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í"/>
        <w:jc w:val="center"/>
        <w:outlineLvl w:val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OBECN</w:t>
      </w:r>
      <w:r>
        <w:rPr>
          <w:b w:val="1"/>
          <w:bCs w:val="1"/>
          <w:sz w:val="28"/>
          <w:szCs w:val="28"/>
          <w:rtl w:val="0"/>
        </w:rPr>
        <w:t xml:space="preserve">Ě </w:t>
      </w:r>
      <w:r>
        <w:rPr>
          <w:b w:val="1"/>
          <w:bCs w:val="1"/>
          <w:sz w:val="28"/>
          <w:szCs w:val="28"/>
          <w:rtl w:val="0"/>
        </w:rPr>
        <w:t>Z</w:t>
      </w:r>
      <w:r>
        <w:rPr>
          <w:b w:val="1"/>
          <w:bCs w:val="1"/>
          <w:sz w:val="28"/>
          <w:szCs w:val="28"/>
          <w:rtl w:val="0"/>
        </w:rPr>
        <w:t>Á</w:t>
      </w:r>
      <w:r>
        <w:rPr>
          <w:b w:val="1"/>
          <w:bCs w:val="1"/>
          <w:sz w:val="28"/>
          <w:szCs w:val="28"/>
          <w:rtl w:val="0"/>
        </w:rPr>
        <w:t>VAZN</w:t>
      </w:r>
      <w:r>
        <w:rPr>
          <w:b w:val="1"/>
          <w:bCs w:val="1"/>
          <w:sz w:val="28"/>
          <w:szCs w:val="28"/>
          <w:rtl w:val="0"/>
        </w:rPr>
        <w:t xml:space="preserve">Á </w:t>
      </w:r>
      <w:r>
        <w:rPr>
          <w:b w:val="1"/>
          <w:bCs w:val="1"/>
          <w:sz w:val="28"/>
          <w:szCs w:val="28"/>
          <w:rtl w:val="0"/>
        </w:rPr>
        <w:t>VYHL</w:t>
      </w:r>
      <w:r>
        <w:rPr>
          <w:b w:val="1"/>
          <w:bCs w:val="1"/>
          <w:sz w:val="28"/>
          <w:szCs w:val="28"/>
          <w:rtl w:val="0"/>
        </w:rPr>
        <w:t>ÁŠ</w:t>
      </w:r>
      <w:r>
        <w:rPr>
          <w:b w:val="1"/>
          <w:bCs w:val="1"/>
          <w:sz w:val="28"/>
          <w:szCs w:val="28"/>
          <w:rtl w:val="0"/>
        </w:rPr>
        <w:t xml:space="preserve">KA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</w:rPr>
        <w:t xml:space="preserve">. </w:t>
      </w:r>
      <w:r>
        <w:rPr>
          <w:b w:val="1"/>
          <w:bCs w:val="1"/>
          <w:sz w:val="28"/>
          <w:szCs w:val="28"/>
          <w:rtl w:val="0"/>
        </w:rPr>
        <w:t>1</w:t>
      </w:r>
      <w:r>
        <w:rPr>
          <w:b w:val="1"/>
          <w:bCs w:val="1"/>
          <w:sz w:val="28"/>
          <w:szCs w:val="28"/>
          <w:rtl w:val="0"/>
        </w:rPr>
        <w:t>/20</w:t>
      </w:r>
      <w:r>
        <w:rPr>
          <w:b w:val="1"/>
          <w:bCs w:val="1"/>
          <w:sz w:val="28"/>
          <w:szCs w:val="28"/>
          <w:rtl w:val="0"/>
        </w:rPr>
        <w:t>25</w:t>
      </w:r>
    </w:p>
    <w:p>
      <w:pPr>
        <w:pStyle w:val="Normální"/>
        <w:jc w:val="center"/>
        <w:outlineLvl w:val="0"/>
        <w:rPr>
          <w:b w:val="1"/>
          <w:bCs w:val="1"/>
          <w:sz w:val="28"/>
          <w:szCs w:val="28"/>
        </w:rPr>
      </w:pPr>
    </w:p>
    <w:p>
      <w:pPr>
        <w:pStyle w:val="Normální"/>
        <w:jc w:val="center"/>
        <w:outlineLvl w:val="0"/>
        <w:rPr>
          <w:b w:val="1"/>
          <w:bCs w:val="1"/>
          <w:sz w:val="28"/>
          <w:szCs w:val="28"/>
        </w:rPr>
      </w:pPr>
    </w:p>
    <w:p>
      <w:pPr>
        <w:pStyle w:val="Normální"/>
        <w:jc w:val="center"/>
        <w:outlineLvl w:val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Po</w:t>
      </w:r>
      <w:r>
        <w:rPr>
          <w:b w:val="1"/>
          <w:bCs w:val="1"/>
          <w:sz w:val="28"/>
          <w:szCs w:val="28"/>
          <w:rtl w:val="0"/>
        </w:rPr>
        <w:t>žá</w:t>
      </w:r>
      <w:r>
        <w:rPr>
          <w:b w:val="1"/>
          <w:bCs w:val="1"/>
          <w:sz w:val="28"/>
          <w:szCs w:val="28"/>
          <w:rtl w:val="0"/>
        </w:rPr>
        <w:t>rn</w:t>
      </w:r>
      <w:r>
        <w:rPr>
          <w:b w:val="1"/>
          <w:bCs w:val="1"/>
          <w:sz w:val="28"/>
          <w:szCs w:val="28"/>
          <w:rtl w:val="0"/>
        </w:rPr>
        <w:t>í řá</w:t>
      </w:r>
      <w:r>
        <w:rPr>
          <w:b w:val="1"/>
          <w:bCs w:val="1"/>
          <w:sz w:val="28"/>
          <w:szCs w:val="28"/>
          <w:rtl w:val="0"/>
        </w:rPr>
        <w:t>d obce</w:t>
      </w:r>
      <w:r>
        <w:rPr>
          <w:b w:val="1"/>
          <w:bCs w:val="1"/>
          <w:sz w:val="28"/>
          <w:szCs w:val="28"/>
          <w:rtl w:val="0"/>
        </w:rPr>
        <w:t xml:space="preserve"> Lu</w:t>
      </w:r>
      <w:r>
        <w:rPr>
          <w:b w:val="1"/>
          <w:bCs w:val="1"/>
          <w:sz w:val="28"/>
          <w:szCs w:val="28"/>
          <w:rtl w:val="0"/>
        </w:rPr>
        <w:t>ž</w:t>
      </w:r>
      <w:r>
        <w:rPr>
          <w:b w:val="1"/>
          <w:bCs w:val="1"/>
          <w:sz w:val="28"/>
          <w:szCs w:val="28"/>
          <w:rtl w:val="0"/>
        </w:rPr>
        <w:t>ice</w:t>
      </w:r>
    </w:p>
    <w:p>
      <w:pPr>
        <w:pStyle w:val="Normální"/>
      </w:pPr>
    </w:p>
    <w:p>
      <w:pPr>
        <w:pStyle w:val="Normální"/>
        <w:rPr>
          <w:b w:val="1"/>
          <w:bCs w:val="1"/>
          <w:sz w:val="28"/>
          <w:szCs w:val="28"/>
        </w:rPr>
      </w:pPr>
    </w:p>
    <w:p>
      <w:pPr>
        <w:pStyle w:val="Normální"/>
        <w:rPr>
          <w:b w:val="1"/>
          <w:bCs w:val="1"/>
          <w:sz w:val="28"/>
          <w:szCs w:val="28"/>
        </w:rPr>
      </w:pPr>
    </w:p>
    <w:p>
      <w:pPr>
        <w:pStyle w:val="Normální"/>
        <w:ind w:firstLine="708"/>
        <w:jc w:val="both"/>
      </w:pPr>
      <w:r>
        <w:rPr>
          <w:rtl w:val="0"/>
        </w:rPr>
        <w:t>Zastupitelstvo obce</w:t>
      </w:r>
      <w:r>
        <w:rPr>
          <w:rtl w:val="0"/>
        </w:rPr>
        <w:t xml:space="preserve"> Lu</w:t>
      </w:r>
      <w:r>
        <w:rPr>
          <w:rtl w:val="0"/>
        </w:rPr>
        <w:t>ž</w:t>
      </w:r>
      <w:r>
        <w:rPr>
          <w:rtl w:val="0"/>
        </w:rPr>
        <w:t>ice</w:t>
      </w:r>
      <w:r>
        <w:rPr>
          <w:rtl w:val="0"/>
        </w:rPr>
        <w:t xml:space="preserve"> se dne </w:t>
      </w:r>
      <w:r>
        <w:rPr>
          <w:rtl w:val="0"/>
        </w:rPr>
        <w:t xml:space="preserve">24. </w:t>
      </w:r>
      <w:r>
        <w:rPr>
          <w:rtl w:val="0"/>
        </w:rPr>
        <w:t>ří</w:t>
      </w:r>
      <w:r>
        <w:rPr>
          <w:rtl w:val="0"/>
        </w:rPr>
        <w:t>jna 2025</w:t>
      </w:r>
      <w:r>
        <w:rPr>
          <w:rtl w:val="0"/>
        </w:rPr>
        <w:t xml:space="preserve"> usneslo vydat v souladu s</w:t>
      </w:r>
      <w:r>
        <w:rPr>
          <w:rtl w:val="0"/>
        </w:rPr>
        <w:t> </w:t>
      </w:r>
      <w:r>
        <w:rPr>
          <w:rtl w:val="0"/>
        </w:rPr>
        <w:t>ustanoven</w:t>
      </w:r>
      <w:r>
        <w:rPr>
          <w:rtl w:val="0"/>
        </w:rPr>
        <w:t>í</w:t>
      </w:r>
      <w:r>
        <w:rPr>
          <w:rtl w:val="0"/>
        </w:rPr>
        <w:t xml:space="preserve">mi </w:t>
      </w:r>
      <w:r>
        <w:rPr>
          <w:rtl w:val="0"/>
        </w:rPr>
        <w:t xml:space="preserve">§ </w:t>
      </w:r>
      <w:r>
        <w:rPr>
          <w:rtl w:val="0"/>
        </w:rPr>
        <w:t>10 p</w:t>
      </w:r>
      <w:r>
        <w:rPr>
          <w:rtl w:val="0"/>
        </w:rPr>
        <w:t>í</w:t>
      </w:r>
      <w:r>
        <w:rPr>
          <w:rtl w:val="0"/>
        </w:rPr>
        <w:t xml:space="preserve">sm. d) a </w:t>
      </w:r>
      <w:r>
        <w:rPr>
          <w:rtl w:val="0"/>
        </w:rPr>
        <w:t xml:space="preserve">§ </w:t>
      </w:r>
      <w:r>
        <w:rPr>
          <w:rtl w:val="0"/>
        </w:rPr>
        <w:t>84 odst. 2 p</w:t>
      </w:r>
      <w:r>
        <w:rPr>
          <w:rtl w:val="0"/>
        </w:rPr>
        <w:t>í</w:t>
      </w:r>
      <w:r>
        <w:rPr>
          <w:rtl w:val="0"/>
        </w:rPr>
        <w:t>sm. h)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.128/2000 Sb., o</w:t>
      </w:r>
      <w:r>
        <w:rPr>
          <w:rtl w:val="0"/>
        </w:rPr>
        <w:t> </w:t>
      </w:r>
      <w:r>
        <w:rPr>
          <w:rtl w:val="0"/>
        </w:rPr>
        <w:t>obc</w:t>
      </w:r>
      <w:r>
        <w:rPr>
          <w:rtl w:val="0"/>
        </w:rPr>
        <w:t>í</w:t>
      </w:r>
      <w:r>
        <w:rPr>
          <w:rtl w:val="0"/>
        </w:rPr>
        <w:t>ch (obecn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>í</w:t>
      </w:r>
      <w:r>
        <w:rPr>
          <w:rtl w:val="0"/>
        </w:rPr>
        <w:t>), ve</w:t>
      </w:r>
      <w:r>
        <w:rPr>
          <w:rtl w:val="0"/>
        </w:rPr>
        <w:t> </w:t>
      </w:r>
      <w:r>
        <w:rPr>
          <w:rtl w:val="0"/>
        </w:rPr>
        <w:t>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 xml:space="preserve">ů </w:t>
      </w: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 o obc</w:t>
      </w:r>
      <w:r>
        <w:rPr>
          <w:rtl w:val="0"/>
        </w:rPr>
        <w:t>í</w:t>
      </w:r>
      <w:r>
        <w:rPr>
          <w:rtl w:val="0"/>
        </w:rPr>
        <w:t>ch</w:t>
      </w:r>
      <w:r>
        <w:rPr>
          <w:rtl w:val="0"/>
        </w:rPr>
        <w:t>“</w:t>
      </w:r>
      <w:r>
        <w:rPr>
          <w:rtl w:val="0"/>
        </w:rPr>
        <w:t xml:space="preserve">), </w:t>
      </w:r>
      <w:r>
        <w:rPr>
          <w:rtl w:val="0"/>
        </w:rPr>
        <w:t>§ </w:t>
      </w:r>
      <w:r>
        <w:rPr>
          <w:rtl w:val="0"/>
        </w:rPr>
        <w:t>29</w:t>
      </w:r>
      <w:r>
        <w:rPr>
          <w:rtl w:val="0"/>
        </w:rPr>
        <w:t> </w:t>
      </w:r>
      <w:r>
        <w:rPr>
          <w:rtl w:val="0"/>
        </w:rPr>
        <w:t>odst.1 p</w:t>
      </w:r>
      <w:r>
        <w:rPr>
          <w:rtl w:val="0"/>
        </w:rPr>
        <w:t>í</w:t>
      </w:r>
      <w:r>
        <w:rPr>
          <w:rtl w:val="0"/>
        </w:rPr>
        <w:t>sm. o) body 1 a 2 z</w:t>
      </w:r>
      <w:r>
        <w:rPr>
          <w:rtl w:val="0"/>
        </w:rPr>
        <w:t>á</w:t>
      </w:r>
      <w:r>
        <w:rPr>
          <w:rtl w:val="0"/>
        </w:rPr>
        <w:t xml:space="preserve">kona </w:t>
      </w:r>
      <w:r>
        <w:rPr>
          <w:rtl w:val="0"/>
        </w:rPr>
        <w:t>č</w:t>
      </w:r>
      <w:r>
        <w:rPr>
          <w:rtl w:val="0"/>
        </w:rPr>
        <w:t>.133/1985 Sb.,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>ě</w:t>
      </w:r>
      <w:r>
        <w:rPr>
          <w:rtl w:val="0"/>
        </w:rPr>
        <w:t>, ve zn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pozd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 xml:space="preserve">ů </w:t>
      </w:r>
      <w:r>
        <w:rPr>
          <w:rtl w:val="0"/>
        </w:rPr>
        <w:t>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 o</w:t>
      </w:r>
      <w:r>
        <w:rPr>
          <w:rtl w:val="0"/>
        </w:rPr>
        <w:t> 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>ě“</w:t>
      </w:r>
      <w:r>
        <w:rPr>
          <w:rtl w:val="0"/>
        </w:rPr>
        <w:t>), a na z</w:t>
      </w:r>
      <w:r>
        <w:rPr>
          <w:rtl w:val="0"/>
        </w:rPr>
        <w:t>á</w:t>
      </w:r>
      <w:r>
        <w:rPr>
          <w:rtl w:val="0"/>
        </w:rPr>
        <w:t>klad</w:t>
      </w:r>
      <w:r>
        <w:rPr>
          <w:rtl w:val="0"/>
        </w:rPr>
        <w:t xml:space="preserve">ě </w:t>
      </w:r>
      <w:r>
        <w:rPr>
          <w:rtl w:val="0"/>
        </w:rPr>
        <w:t>ustanoven</w:t>
      </w:r>
      <w:r>
        <w:rPr>
          <w:rtl w:val="0"/>
        </w:rPr>
        <w:t xml:space="preserve">í § </w:t>
      </w:r>
      <w:r>
        <w:rPr>
          <w:rtl w:val="0"/>
        </w:rPr>
        <w:t>15 na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vl</w:t>
      </w:r>
      <w:r>
        <w:rPr>
          <w:rtl w:val="0"/>
        </w:rPr>
        <w:t>á</w:t>
      </w:r>
      <w:r>
        <w:rPr>
          <w:rtl w:val="0"/>
        </w:rPr>
        <w:t xml:space="preserve">dy </w:t>
      </w:r>
      <w:r>
        <w:rPr>
          <w:rtl w:val="0"/>
        </w:rPr>
        <w:t>č</w:t>
      </w:r>
      <w:r>
        <w:rPr>
          <w:rtl w:val="0"/>
        </w:rPr>
        <w:t>. 172/2001 Sb., k</w:t>
      </w:r>
      <w:r>
        <w:rPr>
          <w:rtl w:val="0"/>
        </w:rPr>
        <w:t> </w:t>
      </w:r>
      <w:r>
        <w:rPr>
          <w:rtl w:val="0"/>
        </w:rPr>
        <w:t>proveden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kona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>ě</w:t>
      </w:r>
      <w:r>
        <w:rPr>
          <w:rtl w:val="0"/>
        </w:rPr>
        <w:t>, tuto obecn</w:t>
      </w:r>
      <w:r>
        <w:rPr>
          <w:rtl w:val="0"/>
        </w:rPr>
        <w:t xml:space="preserve">ě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vaznou vyhl</w:t>
      </w:r>
      <w:r>
        <w:rPr>
          <w:rtl w:val="0"/>
        </w:rPr>
        <w:t>áš</w:t>
      </w:r>
      <w:r>
        <w:rPr>
          <w:rtl w:val="0"/>
        </w:rPr>
        <w:t>ku:</w:t>
      </w:r>
    </w:p>
    <w:p>
      <w:pPr>
        <w:pStyle w:val="Normální"/>
        <w:jc w:val="center"/>
        <w:rPr>
          <w:b w:val="1"/>
          <w:bCs w:val="1"/>
          <w:sz w:val="28"/>
          <w:szCs w:val="28"/>
        </w:rPr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1</w:t>
      </w:r>
    </w:p>
    <w:p>
      <w:pPr>
        <w:pStyle w:val="Normální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</w:rPr>
        <w:t xml:space="preserve">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kladn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ustanoven</w:t>
      </w:r>
      <w:r>
        <w:rPr>
          <w:b w:val="1"/>
          <w:bCs w:val="1"/>
          <w:rtl w:val="0"/>
        </w:rPr>
        <w:t>í</w:t>
      </w:r>
    </w:p>
    <w:p>
      <w:pPr>
        <w:pStyle w:val="Normální"/>
        <w:rPr>
          <w:b w:val="1"/>
          <w:bCs w:val="1"/>
        </w:rPr>
      </w:pPr>
    </w:p>
    <w:p>
      <w:pPr>
        <w:pStyle w:val="Základní text"/>
        <w:ind w:firstLine="708"/>
        <w:jc w:val="both"/>
      </w:pP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 řá</w:t>
      </w:r>
      <w:r>
        <w:rPr>
          <w:rtl w:val="0"/>
        </w:rPr>
        <w:t>d obce</w:t>
      </w:r>
      <w:r>
        <w:rPr>
          <w:rtl w:val="0"/>
        </w:rPr>
        <w:t xml:space="preserve"> Lu</w:t>
      </w:r>
      <w:r>
        <w:rPr>
          <w:rtl w:val="0"/>
        </w:rPr>
        <w:t>ž</w:t>
      </w:r>
      <w:r>
        <w:rPr>
          <w:rtl w:val="0"/>
        </w:rPr>
        <w:t>ice</w:t>
      </w:r>
      <w:r>
        <w:rPr>
          <w:rtl w:val="0"/>
        </w:rPr>
        <w:t xml:space="preserve"> upravuje organizaci a z</w:t>
      </w:r>
      <w:r>
        <w:rPr>
          <w:rtl w:val="0"/>
        </w:rPr>
        <w:t>á</w:t>
      </w:r>
      <w:r>
        <w:rPr>
          <w:rtl w:val="0"/>
        </w:rPr>
        <w:t>sady zabezpe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 xml:space="preserve">ochrany na </w:t>
      </w:r>
      <w:r>
        <w:rPr>
          <w:rtl w:val="0"/>
        </w:rPr>
        <w:t>ú</w:t>
      </w:r>
      <w:r>
        <w:rPr>
          <w:rtl w:val="0"/>
        </w:rPr>
        <w:t>zem</w:t>
      </w:r>
      <w:r>
        <w:rPr>
          <w:rtl w:val="0"/>
        </w:rPr>
        <w:t xml:space="preserve">í </w:t>
      </w:r>
      <w:r>
        <w:rPr>
          <w:rtl w:val="0"/>
        </w:rPr>
        <w:t xml:space="preserve">obce za </w:t>
      </w:r>
      <w:r>
        <w:rPr>
          <w:rtl w:val="0"/>
        </w:rPr>
        <w:t>úč</w:t>
      </w:r>
      <w:r>
        <w:rPr>
          <w:rtl w:val="0"/>
        </w:rPr>
        <w:t>elem ochrany zdrav</w:t>
      </w:r>
      <w:r>
        <w:rPr>
          <w:rtl w:val="0"/>
        </w:rPr>
        <w:t xml:space="preserve">í </w:t>
      </w:r>
      <w:r>
        <w:rPr>
          <w:rtl w:val="0"/>
        </w:rPr>
        <w:t>ob</w:t>
      </w:r>
      <w:r>
        <w:rPr>
          <w:rtl w:val="0"/>
        </w:rPr>
        <w:t>č</w:t>
      </w:r>
      <w:r>
        <w:rPr>
          <w:rtl w:val="0"/>
        </w:rPr>
        <w:t>an</w:t>
      </w:r>
      <w:r>
        <w:rPr>
          <w:rtl w:val="0"/>
        </w:rPr>
        <w:t>ů</w:t>
      </w:r>
      <w:r>
        <w:rPr>
          <w:rtl w:val="0"/>
        </w:rPr>
        <w:t xml:space="preserve">, jejich </w:t>
      </w:r>
      <w:r>
        <w:rPr>
          <w:rtl w:val="0"/>
        </w:rPr>
        <w:t>ž</w:t>
      </w:r>
      <w:r>
        <w:rPr>
          <w:rtl w:val="0"/>
        </w:rPr>
        <w:t>ivot</w:t>
      </w:r>
      <w:r>
        <w:rPr>
          <w:rtl w:val="0"/>
        </w:rPr>
        <w:t xml:space="preserve">ů </w:t>
      </w:r>
      <w:r>
        <w:rPr>
          <w:rtl w:val="0"/>
        </w:rPr>
        <w:t>a</w:t>
      </w:r>
      <w:r>
        <w:rPr>
          <w:rtl w:val="0"/>
        </w:rPr>
        <w:t> </w:t>
      </w:r>
      <w:r>
        <w:rPr>
          <w:rtl w:val="0"/>
        </w:rPr>
        <w:t>majetku p</w:t>
      </w:r>
      <w:r>
        <w:rPr>
          <w:rtl w:val="0"/>
        </w:rPr>
        <w:t>ř</w:t>
      </w:r>
      <w:r>
        <w:rPr>
          <w:rtl w:val="0"/>
        </w:rPr>
        <w:t>ed po</w:t>
      </w:r>
      <w:r>
        <w:rPr>
          <w:rtl w:val="0"/>
        </w:rPr>
        <w:t>žá</w:t>
      </w:r>
      <w:r>
        <w:rPr>
          <w:rtl w:val="0"/>
        </w:rPr>
        <w:t>ry.</w:t>
      </w:r>
      <w:r>
        <w:rPr>
          <w:vertAlign w:val="superscript"/>
        </w:rPr>
        <w:footnoteReference w:id="1"/>
      </w:r>
    </w:p>
    <w:p>
      <w:pPr>
        <w:pStyle w:val="Normální"/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2</w:t>
      </w:r>
    </w:p>
    <w:p>
      <w:pPr>
        <w:pStyle w:val="Normální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</w:rPr>
        <w:t>Vymezen</w:t>
      </w:r>
      <w:r>
        <w:rPr>
          <w:b w:val="1"/>
          <w:bCs w:val="1"/>
          <w:rtl w:val="0"/>
        </w:rPr>
        <w:t>í č</w:t>
      </w:r>
      <w:r>
        <w:rPr>
          <w:b w:val="1"/>
          <w:bCs w:val="1"/>
          <w:rtl w:val="0"/>
        </w:rPr>
        <w:t>innosti osob pov</w:t>
      </w:r>
      <w:r>
        <w:rPr>
          <w:b w:val="1"/>
          <w:bCs w:val="1"/>
          <w:rtl w:val="0"/>
        </w:rPr>
        <w:t>ěř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ch zabezpe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 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 xml:space="preserve">ochrany 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"/>
        </w:numPr>
        <w:jc w:val="both"/>
      </w:pPr>
      <w:r>
        <w:rPr>
          <w:rtl w:val="0"/>
        </w:rPr>
        <w:t>Dle z</w:t>
      </w:r>
      <w:r>
        <w:rPr>
          <w:rtl w:val="0"/>
        </w:rPr>
        <w:t>á</w:t>
      </w:r>
      <w:r>
        <w:rPr>
          <w:rtl w:val="0"/>
        </w:rPr>
        <w:t>kona o obc</w:t>
      </w:r>
      <w:r>
        <w:rPr>
          <w:rtl w:val="0"/>
        </w:rPr>
        <w:t>í</w:t>
      </w:r>
      <w:r>
        <w:rPr>
          <w:rtl w:val="0"/>
        </w:rPr>
        <w:t>ch</w:t>
      </w:r>
      <w:r>
        <w:rPr>
          <w:vertAlign w:val="superscript"/>
        </w:rPr>
        <w:footnoteReference w:id="2"/>
      </w:r>
      <w:r>
        <w:rPr>
          <w:rtl w:val="0"/>
        </w:rPr>
        <w:t xml:space="preserve"> a z</w:t>
      </w:r>
      <w:r>
        <w:rPr>
          <w:rtl w:val="0"/>
        </w:rPr>
        <w:t>á</w:t>
      </w:r>
      <w:r>
        <w:rPr>
          <w:rtl w:val="0"/>
        </w:rPr>
        <w:t>kona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>ě</w:t>
      </w:r>
      <w:r>
        <w:rPr>
          <w:vertAlign w:val="superscript"/>
        </w:rPr>
        <w:footnoteReference w:id="3"/>
      </w:r>
      <w:r>
        <w:rPr>
          <w:rtl w:val="0"/>
        </w:rPr>
        <w:t xml:space="preserve"> odpov</w:t>
      </w:r>
      <w:r>
        <w:rPr>
          <w:rtl w:val="0"/>
        </w:rPr>
        <w:t>í</w:t>
      </w:r>
      <w:r>
        <w:rPr>
          <w:rtl w:val="0"/>
        </w:rPr>
        <w:t>d</w:t>
      </w:r>
      <w:r>
        <w:rPr>
          <w:rtl w:val="0"/>
        </w:rPr>
        <w:t xml:space="preserve">á </w:t>
      </w:r>
      <w:r>
        <w:rPr>
          <w:rtl w:val="0"/>
        </w:rPr>
        <w:t>za 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povinnost</w:t>
      </w:r>
      <w:r>
        <w:rPr>
          <w:rtl w:val="0"/>
        </w:rPr>
        <w:t xml:space="preserve">í </w:t>
      </w:r>
      <w:r>
        <w:rPr>
          <w:rtl w:val="0"/>
        </w:rPr>
        <w:t>na</w:t>
      </w:r>
      <w:r>
        <w:rPr>
          <w:rtl w:val="0"/>
        </w:rPr>
        <w:t> ú</w:t>
      </w:r>
      <w:r>
        <w:rPr>
          <w:rtl w:val="0"/>
        </w:rPr>
        <w:t>seku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 xml:space="preserve">ochrany na </w:t>
      </w:r>
      <w:r>
        <w:rPr>
          <w:rtl w:val="0"/>
        </w:rPr>
        <w:t>ú</w:t>
      </w:r>
      <w:r>
        <w:rPr>
          <w:rtl w:val="0"/>
        </w:rPr>
        <w:t>zem</w:t>
      </w:r>
      <w:r>
        <w:rPr>
          <w:rtl w:val="0"/>
        </w:rPr>
        <w:t xml:space="preserve">í </w:t>
      </w:r>
      <w:r>
        <w:rPr>
          <w:rtl w:val="0"/>
        </w:rPr>
        <w:t>obce</w:t>
      </w:r>
      <w:r>
        <w:rPr>
          <w:rtl w:val="0"/>
        </w:rPr>
        <w:t xml:space="preserve"> </w:t>
      </w:r>
      <w:r>
        <w:rPr>
          <w:rtl w:val="0"/>
        </w:rPr>
        <w:t xml:space="preserve">starosta obce.  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"/>
        </w:numPr>
        <w:jc w:val="both"/>
      </w:pPr>
      <w:r>
        <w:rPr>
          <w:rtl w:val="0"/>
        </w:rPr>
        <w:t>Zastupitelstvo obce</w:t>
      </w:r>
      <w:r>
        <w:rPr>
          <w:rtl w:val="0"/>
        </w:rPr>
        <w:t xml:space="preserve"> Lu</w:t>
      </w:r>
      <w:r>
        <w:rPr>
          <w:rtl w:val="0"/>
        </w:rPr>
        <w:t>ž</w:t>
      </w:r>
      <w:r>
        <w:rPr>
          <w:rtl w:val="0"/>
        </w:rPr>
        <w:t>ice</w:t>
      </w:r>
      <w:r>
        <w:rPr>
          <w:rtl w:val="0"/>
        </w:rPr>
        <w:t xml:space="preserve"> projedn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 xml:space="preserve">á </w:t>
      </w:r>
      <w:r>
        <w:rPr>
          <w:rtl w:val="0"/>
        </w:rPr>
        <w:t>stav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ochrany v</w:t>
      </w:r>
      <w:r>
        <w:rPr>
          <w:rtl w:val="0"/>
        </w:rPr>
        <w:t> </w:t>
      </w:r>
      <w:r>
        <w:rPr>
          <w:rtl w:val="0"/>
        </w:rPr>
        <w:t>obci nejm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jedenkr</w:t>
      </w:r>
      <w:r>
        <w:rPr>
          <w:rtl w:val="0"/>
        </w:rPr>
        <w:t>á</w:t>
      </w:r>
      <w:r>
        <w:rPr>
          <w:rtl w:val="0"/>
        </w:rPr>
        <w:t>t 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a v</w:t>
      </w:r>
      <w:r>
        <w:rPr>
          <w:rtl w:val="0"/>
        </w:rPr>
        <w:t>ž</w:t>
      </w:r>
      <w:r>
        <w:rPr>
          <w:rtl w:val="0"/>
        </w:rPr>
        <w:t>dy po z</w:t>
      </w:r>
      <w:r>
        <w:rPr>
          <w:rtl w:val="0"/>
        </w:rPr>
        <w:t>á</w:t>
      </w:r>
      <w:r>
        <w:rPr>
          <w:rtl w:val="0"/>
        </w:rPr>
        <w:t>va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mimo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</w:rPr>
        <w:t>ý</w:t>
      </w:r>
      <w:r>
        <w:rPr>
          <w:rtl w:val="0"/>
        </w:rPr>
        <w:t>ch ud</w:t>
      </w:r>
      <w:r>
        <w:rPr>
          <w:rtl w:val="0"/>
        </w:rPr>
        <w:t>á</w:t>
      </w:r>
      <w:r>
        <w:rPr>
          <w:rtl w:val="0"/>
        </w:rPr>
        <w:t>lostech</w:t>
      </w:r>
      <w:r>
        <w:rPr>
          <w:rtl w:val="0"/>
        </w:rPr>
        <w:t>,</w:t>
      </w:r>
      <w:r>
        <w:rPr>
          <w:rtl w:val="0"/>
        </w:rPr>
        <w:t xml:space="preserve"> maj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vztah k</w:t>
      </w:r>
      <w:r>
        <w:rPr>
          <w:rtl w:val="0"/>
        </w:rPr>
        <w:t> 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>ě</w:t>
      </w:r>
      <w:r>
        <w:rPr>
          <w:rtl w:val="0"/>
        </w:rPr>
        <w:t>, poskytov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pomoci p</w:t>
      </w:r>
      <w:r>
        <w:rPr>
          <w:rtl w:val="0"/>
        </w:rPr>
        <w:t>ř</w:t>
      </w:r>
      <w:r>
        <w:rPr>
          <w:rtl w:val="0"/>
        </w:rPr>
        <w:t xml:space="preserve">i </w:t>
      </w:r>
      <w:r>
        <w:rPr>
          <w:rtl w:val="0"/>
        </w:rPr>
        <w:t>ž</w:t>
      </w:r>
      <w:r>
        <w:rPr>
          <w:rtl w:val="0"/>
        </w:rPr>
        <w:t>iveln</w:t>
      </w:r>
      <w:r>
        <w:rPr>
          <w:rtl w:val="0"/>
        </w:rPr>
        <w:t>ý</w:t>
      </w:r>
      <w:r>
        <w:rPr>
          <w:rtl w:val="0"/>
        </w:rPr>
        <w:t>ch pohrom</w:t>
      </w:r>
      <w:r>
        <w:rPr>
          <w:rtl w:val="0"/>
        </w:rPr>
        <w:t>á</w:t>
      </w:r>
      <w:r>
        <w:rPr>
          <w:rtl w:val="0"/>
        </w:rPr>
        <w:t>ch a jin</w:t>
      </w:r>
      <w:r>
        <w:rPr>
          <w:rtl w:val="0"/>
        </w:rPr>
        <w:t>ý</w:t>
      </w:r>
      <w:r>
        <w:rPr>
          <w:rtl w:val="0"/>
        </w:rPr>
        <w:t>ch mimo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</w:rPr>
        <w:t>ý</w:t>
      </w:r>
      <w:r>
        <w:rPr>
          <w:rtl w:val="0"/>
        </w:rPr>
        <w:t>ch ud</w:t>
      </w:r>
      <w:r>
        <w:rPr>
          <w:rtl w:val="0"/>
        </w:rPr>
        <w:t>á</w:t>
      </w:r>
      <w:r>
        <w:rPr>
          <w:rtl w:val="0"/>
        </w:rPr>
        <w:t xml:space="preserve">lostech.     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"/>
        </w:numPr>
        <w:jc w:val="both"/>
      </w:pP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zabezpe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í ú</w:t>
      </w:r>
      <w:r>
        <w:rPr>
          <w:rtl w:val="0"/>
        </w:rPr>
        <w:t>kol</w:t>
      </w:r>
      <w:r>
        <w:rPr>
          <w:rtl w:val="0"/>
        </w:rPr>
        <w:t xml:space="preserve">ů </w:t>
      </w:r>
      <w:r>
        <w:rPr>
          <w:rtl w:val="0"/>
        </w:rPr>
        <w:t>podle odstavce 1 obec</w:t>
      </w:r>
      <w:r>
        <w:rPr>
          <w:rtl w:val="0"/>
        </w:rPr>
        <w:t xml:space="preserve"> Lu</w:t>
      </w:r>
      <w:r>
        <w:rPr>
          <w:rtl w:val="0"/>
        </w:rPr>
        <w:t>ž</w:t>
      </w:r>
      <w:r>
        <w:rPr>
          <w:rtl w:val="0"/>
        </w:rPr>
        <w:t xml:space="preserve">ice </w:t>
      </w:r>
      <w:r>
        <w:rPr>
          <w:rtl w:val="0"/>
        </w:rPr>
        <w:t>pov</w:t>
      </w:r>
      <w:r>
        <w:rPr>
          <w:rtl w:val="0"/>
        </w:rPr>
        <w:t>ěř</w:t>
      </w:r>
      <w:r>
        <w:rPr>
          <w:rtl w:val="0"/>
        </w:rPr>
        <w:t>uje kontrolou dodr</w:t>
      </w:r>
      <w:r>
        <w:rPr>
          <w:rtl w:val="0"/>
        </w:rPr>
        <w:t>ž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povinnost</w:t>
      </w:r>
      <w:r>
        <w:rPr>
          <w:rtl w:val="0"/>
        </w:rPr>
        <w:t xml:space="preserve">í </w:t>
      </w:r>
      <w:r>
        <w:rPr>
          <w:rtl w:val="0"/>
        </w:rPr>
        <w:t>stanoven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edpisy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>ě</w:t>
      </w:r>
      <w:r>
        <w:rPr>
          <w:vertAlign w:val="superscript"/>
        </w:rPr>
        <w:footnoteReference w:id="4"/>
      </w:r>
      <w:r>
        <w:rPr>
          <w:rtl w:val="0"/>
        </w:rPr>
        <w:t xml:space="preserve"> </w:t>
      </w:r>
      <w:r>
        <w:rPr>
          <w:rtl w:val="0"/>
        </w:rPr>
        <w:t>ve stanoven</w:t>
      </w:r>
      <w:r>
        <w:rPr>
          <w:rtl w:val="0"/>
        </w:rPr>
        <w:t>é</w:t>
      </w:r>
      <w:r>
        <w:rPr>
          <w:rtl w:val="0"/>
        </w:rPr>
        <w:t>m rozsahu pov</w:t>
      </w:r>
      <w:r>
        <w:rPr>
          <w:rtl w:val="0"/>
        </w:rPr>
        <w:t>ěř</w:t>
      </w:r>
      <w:r>
        <w:rPr>
          <w:rtl w:val="0"/>
        </w:rPr>
        <w:t xml:space="preserve">enou osobu. </w:t>
      </w:r>
      <w:r>
        <w:rPr>
          <w:rtl w:val="0"/>
        </w:rPr>
        <w:t>Konkr</w:t>
      </w:r>
      <w:r>
        <w:rPr>
          <w:rtl w:val="0"/>
        </w:rPr>
        <w:t>é</w:t>
      </w:r>
      <w:r>
        <w:rPr>
          <w:rtl w:val="0"/>
        </w:rPr>
        <w:t>tn</w:t>
      </w:r>
      <w:r>
        <w:rPr>
          <w:rtl w:val="0"/>
        </w:rPr>
        <w:t xml:space="preserve">í </w:t>
      </w:r>
      <w:r>
        <w:rPr>
          <w:rtl w:val="0"/>
        </w:rPr>
        <w:t>ur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osob/osoby a rozsah p</w:t>
      </w:r>
      <w:r>
        <w:rPr>
          <w:rtl w:val="0"/>
        </w:rPr>
        <w:t>ů</w:t>
      </w:r>
      <w:r>
        <w:rPr>
          <w:rtl w:val="0"/>
        </w:rPr>
        <w:t>sobnosti je sou</w:t>
      </w:r>
      <w:r>
        <w:rPr>
          <w:rtl w:val="0"/>
        </w:rPr>
        <w:t>čá</w:t>
      </w:r>
      <w:r>
        <w:rPr>
          <w:rtl w:val="0"/>
        </w:rPr>
        <w:t>st</w:t>
      </w:r>
      <w:r>
        <w:rPr>
          <w:rtl w:val="0"/>
        </w:rPr>
        <w:t xml:space="preserve">í </w:t>
      </w:r>
      <w:r>
        <w:rPr>
          <w:rtl w:val="0"/>
        </w:rPr>
        <w:t>dokumentace obce.</w:t>
      </w:r>
    </w:p>
    <w:p>
      <w:pPr>
        <w:pStyle w:val="Normální"/>
      </w:pPr>
    </w:p>
    <w:p>
      <w:pPr>
        <w:pStyle w:val="Normální"/>
        <w:jc w:val="center"/>
        <w:outlineLvl w:val="0"/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3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Podm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nky 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bezpe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nosti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 xml:space="preserve">i 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innostech, v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objektech nebo v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dob</w:t>
      </w:r>
      <w:r>
        <w:rPr>
          <w:b w:val="1"/>
          <w:bCs w:val="1"/>
          <w:rtl w:val="0"/>
        </w:rPr>
        <w:t xml:space="preserve">ě </w:t>
      </w:r>
      <w:r>
        <w:rPr>
          <w:b w:val="1"/>
          <w:bCs w:val="1"/>
          <w:rtl w:val="0"/>
        </w:rPr>
        <w:t>zv</w:t>
      </w:r>
      <w:r>
        <w:rPr>
          <w:b w:val="1"/>
          <w:bCs w:val="1"/>
          <w:rtl w:val="0"/>
        </w:rPr>
        <w:t>ýš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</w:rPr>
        <w:t>ho nebezpe</w:t>
      </w:r>
      <w:r>
        <w:rPr>
          <w:b w:val="1"/>
          <w:bCs w:val="1"/>
          <w:rtl w:val="0"/>
        </w:rPr>
        <w:t xml:space="preserve">čí </w:t>
      </w:r>
      <w:r>
        <w:rPr>
          <w:b w:val="1"/>
          <w:bCs w:val="1"/>
          <w:rtl w:val="0"/>
        </w:rPr>
        <w:t>vzniku 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ru se z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etelem na m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stn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situaci</w:t>
      </w:r>
      <w:r>
        <w:rPr>
          <w:b w:val="1"/>
          <w:bCs w:val="1"/>
        </w:rPr>
        <w:br w:type="textWrapping"/>
      </w:r>
    </w:p>
    <w:p>
      <w:pPr>
        <w:pStyle w:val="Normální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</w:rPr>
      </w:pPr>
      <w:r>
        <w:rPr>
          <w:sz w:val="24"/>
          <w:szCs w:val="24"/>
          <w:rtl w:val="0"/>
        </w:rPr>
        <w:t xml:space="preserve">Za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innosti, p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i kter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hroz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nebezpe</w:t>
      </w:r>
      <w:r>
        <w:rPr>
          <w:sz w:val="24"/>
          <w:szCs w:val="24"/>
          <w:rtl w:val="0"/>
        </w:rPr>
        <w:t xml:space="preserve">čí </w:t>
      </w:r>
      <w:r>
        <w:rPr>
          <w:sz w:val="24"/>
          <w:szCs w:val="24"/>
          <w:rtl w:val="0"/>
        </w:rPr>
        <w:t>vzniku po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ru, se dle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podm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nek  pova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uje</w:t>
      </w:r>
      <w:r>
        <w:rPr>
          <w:sz w:val="24"/>
          <w:szCs w:val="24"/>
          <w:rtl w:val="0"/>
        </w:rPr>
        <w:t>: stavebn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a v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robn</w:t>
      </w:r>
      <w:r>
        <w:rPr>
          <w:sz w:val="24"/>
          <w:szCs w:val="24"/>
          <w:rtl w:val="0"/>
        </w:rPr>
        <w:t>í č</w:t>
      </w:r>
      <w:r>
        <w:rPr>
          <w:sz w:val="24"/>
          <w:szCs w:val="24"/>
          <w:rtl w:val="0"/>
        </w:rPr>
        <w:t>innost, zem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lsk</w:t>
      </w:r>
      <w:r>
        <w:rPr>
          <w:sz w:val="24"/>
          <w:szCs w:val="24"/>
          <w:rtl w:val="0"/>
        </w:rPr>
        <w:t>á č</w:t>
      </w:r>
      <w:r>
        <w:rPr>
          <w:sz w:val="24"/>
          <w:szCs w:val="24"/>
          <w:rtl w:val="0"/>
        </w:rPr>
        <w:t>innost zejm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na v obdob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letn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, pr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ce v lese a to zvl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v dob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se zv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nebezpe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m vzniku po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 xml:space="preserve">ru. 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Za dobu se zv</w:t>
      </w:r>
      <w:r>
        <w:rPr>
          <w:sz w:val="24"/>
          <w:szCs w:val="24"/>
          <w:rtl w:val="0"/>
        </w:rPr>
        <w:t>ýš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m nebezpe</w:t>
      </w:r>
      <w:r>
        <w:rPr>
          <w:sz w:val="24"/>
          <w:szCs w:val="24"/>
          <w:rtl w:val="0"/>
        </w:rPr>
        <w:t>čí</w:t>
      </w:r>
      <w:r>
        <w:rPr>
          <w:sz w:val="24"/>
          <w:szCs w:val="24"/>
          <w:rtl w:val="0"/>
        </w:rPr>
        <w:t>m vzniku po</w:t>
      </w:r>
      <w:r>
        <w:rPr>
          <w:sz w:val="24"/>
          <w:szCs w:val="24"/>
          <w:rtl w:val="0"/>
        </w:rPr>
        <w:t>žá</w:t>
      </w:r>
      <w:r>
        <w:rPr>
          <w:sz w:val="24"/>
          <w:szCs w:val="24"/>
          <w:rtl w:val="0"/>
        </w:rPr>
        <w:t>ru se dle 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stn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podm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nek pova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uje obdob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od 15. 5. do 15. 10. kalend</w:t>
      </w:r>
      <w:r>
        <w:rPr>
          <w:sz w:val="24"/>
          <w:szCs w:val="24"/>
          <w:rtl w:val="0"/>
        </w:rPr>
        <w:t>ář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ho roku. </w:t>
      </w:r>
      <w:r>
        <w:rPr>
          <w:sz w:val="24"/>
          <w:szCs w:val="24"/>
        </w:rPr>
        <w:br w:type="textWrapping"/>
        <w:br w:type="textWrapping"/>
      </w:r>
      <w:r>
        <w:rPr>
          <w:sz w:val="24"/>
          <w:szCs w:val="24"/>
          <w:rtl w:val="0"/>
        </w:rPr>
        <w:t>Pro bezpe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>prov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chto 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innost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 obec</w:t>
      </w:r>
      <w:r>
        <w:rPr>
          <w:sz w:val="24"/>
          <w:szCs w:val="24"/>
          <w:rtl w:val="0"/>
        </w:rPr>
        <w:t xml:space="preserve"> Lu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 xml:space="preserve">ice </w:t>
      </w:r>
      <w:r>
        <w:rPr>
          <w:sz w:val="24"/>
          <w:szCs w:val="24"/>
          <w:rtl w:val="0"/>
        </w:rPr>
        <w:t>stanovuje tyto podm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nky:</w:t>
      </w:r>
      <w:r>
        <w:rPr>
          <w:sz w:val="24"/>
          <w:szCs w:val="24"/>
        </w:rPr>
        <w:br w:type="textWrapping"/>
      </w:r>
    </w:p>
    <w:p>
      <w:pPr>
        <w:pStyle w:val="Normální"/>
        <w:numPr>
          <w:ilvl w:val="0"/>
          <w:numId w:val="5"/>
        </w:numPr>
        <w:jc w:val="both"/>
      </w:pPr>
      <w:r>
        <w:rPr>
          <w:rtl w:val="0"/>
        </w:rPr>
        <w:t xml:space="preserve"> </w:t>
      </w:r>
      <w:r>
        <w:rPr>
          <w:b w:val="1"/>
          <w:bCs w:val="1"/>
          <w:rtl w:val="0"/>
        </w:rPr>
        <w:t>spalov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ho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lav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ch 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tek na voln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</w:rPr>
        <w:t>m prostranstv</w:t>
      </w:r>
      <w:r>
        <w:rPr>
          <w:b w:val="1"/>
          <w:bCs w:val="1"/>
          <w:rtl w:val="0"/>
        </w:rPr>
        <w:t>í</w:t>
      </w:r>
      <w:r>
        <w:rPr>
          <w:rtl w:val="0"/>
        </w:rPr>
        <w:t>, kter</w:t>
      </w:r>
      <w:r>
        <w:rPr>
          <w:rtl w:val="0"/>
        </w:rPr>
        <w:t>ý</w:t>
      </w:r>
      <w:r>
        <w:rPr>
          <w:rtl w:val="0"/>
        </w:rPr>
        <w:t xml:space="preserve">m se pro </w:t>
      </w:r>
      <w:r>
        <w:rPr>
          <w:rtl w:val="0"/>
        </w:rPr>
        <w:t>úč</w:t>
      </w:r>
      <w:r>
        <w:rPr>
          <w:rtl w:val="0"/>
        </w:rPr>
        <w:t>ely tohoto</w:t>
      </w:r>
      <w:r>
        <w:rPr>
          <w:rtl w:val="0"/>
        </w:rPr>
        <w:t xml:space="preserve">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ho</w:t>
      </w:r>
      <w:r>
        <w:rPr>
          <w:rtl w:val="0"/>
        </w:rPr>
        <w:t xml:space="preserve"> </w:t>
      </w:r>
      <w:r>
        <w:rPr>
          <w:rtl w:val="0"/>
        </w:rPr>
        <w:t>řá</w:t>
      </w:r>
      <w:r>
        <w:rPr>
          <w:rtl w:val="0"/>
        </w:rPr>
        <w:t>du rozum</w:t>
      </w:r>
      <w:r>
        <w:rPr>
          <w:rtl w:val="0"/>
        </w:rPr>
        <w:t xml:space="preserve">í </w:t>
      </w:r>
      <w:r>
        <w:rPr>
          <w:rtl w:val="0"/>
        </w:rPr>
        <w:t>nap</w:t>
      </w:r>
      <w:r>
        <w:rPr>
          <w:rtl w:val="0"/>
        </w:rPr>
        <w:t>ř</w:t>
      </w:r>
      <w:r>
        <w:rPr>
          <w:rtl w:val="0"/>
        </w:rPr>
        <w:t>.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é </w:t>
      </w:r>
      <w:r>
        <w:rPr>
          <w:rtl w:val="0"/>
        </w:rPr>
        <w:t>prostranstv</w:t>
      </w:r>
      <w:r>
        <w:rPr>
          <w:rtl w:val="0"/>
        </w:rPr>
        <w:t>í</w:t>
      </w:r>
      <w:r>
        <w:rPr>
          <w:vertAlign w:val="superscript"/>
        </w:rPr>
        <w:footnoteReference w:id="5"/>
      </w:r>
      <w:r>
        <w:rPr>
          <w:rtl w:val="0"/>
        </w:rPr>
        <w:t xml:space="preserve"> nebo jin</w:t>
      </w:r>
      <w:r>
        <w:rPr>
          <w:rtl w:val="0"/>
        </w:rPr>
        <w:t xml:space="preserve">é – </w:t>
      </w:r>
      <w:r>
        <w:rPr>
          <w:rtl w:val="0"/>
        </w:rPr>
        <w:t>neve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é </w:t>
      </w:r>
      <w:r>
        <w:rPr>
          <w:rtl w:val="0"/>
        </w:rPr>
        <w:t>prostranstv</w:t>
      </w:r>
      <w:r>
        <w:rPr>
          <w:rtl w:val="0"/>
        </w:rPr>
        <w:t>í</w:t>
      </w:r>
      <w:r>
        <w:rPr>
          <w:rtl w:val="0"/>
        </w:rPr>
        <w:t>, s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jimkou plo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ho vypalov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porost</w:t>
      </w:r>
      <w:r>
        <w:rPr>
          <w:rtl w:val="0"/>
        </w:rPr>
        <w:t>ů</w:t>
      </w:r>
      <w:r>
        <w:rPr>
          <w:rtl w:val="0"/>
        </w:rPr>
        <w:t>, kter</w:t>
      </w:r>
      <w:r>
        <w:rPr>
          <w:rtl w:val="0"/>
        </w:rPr>
        <w:t xml:space="preserve">é </w:t>
      </w:r>
      <w:r>
        <w:rPr>
          <w:rtl w:val="0"/>
        </w:rPr>
        <w:t>je zak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no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m p</w:t>
      </w:r>
      <w:r>
        <w:rPr>
          <w:rtl w:val="0"/>
        </w:rPr>
        <w:t>ř</w:t>
      </w:r>
      <w:r>
        <w:rPr>
          <w:rtl w:val="0"/>
        </w:rPr>
        <w:t>edpisem.</w:t>
      </w:r>
      <w:r>
        <w:rPr>
          <w:vertAlign w:val="superscript"/>
        </w:rPr>
        <w:footnoteReference w:id="6"/>
      </w:r>
      <w:r>
        <w:rPr>
          <w:rtl w:val="0"/>
        </w:rPr>
        <w:t xml:space="preserve"> </w:t>
      </w:r>
      <w:r>
        <w:br w:type="textWrapping"/>
      </w:r>
    </w:p>
    <w:p>
      <w:pPr>
        <w:pStyle w:val="Normální"/>
        <w:numPr>
          <w:ilvl w:val="0"/>
          <w:numId w:val="6"/>
        </w:numPr>
        <w:jc w:val="both"/>
      </w:pP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sto spalov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l</w:t>
      </w:r>
      <w:r>
        <w:rPr>
          <w:rtl w:val="0"/>
        </w:rPr>
        <w:t>á</w:t>
      </w:r>
      <w:r>
        <w:rPr>
          <w:rtl w:val="0"/>
        </w:rPr>
        <w:t>tek se vol</w:t>
      </w:r>
      <w:r>
        <w:rPr>
          <w:rtl w:val="0"/>
        </w:rPr>
        <w:t xml:space="preserve">í </w:t>
      </w:r>
      <w:r>
        <w:rPr>
          <w:rtl w:val="0"/>
        </w:rPr>
        <w:t>tak, aby nedo</w:t>
      </w:r>
      <w:r>
        <w:rPr>
          <w:rtl w:val="0"/>
        </w:rPr>
        <w:t>š</w:t>
      </w:r>
      <w:r>
        <w:rPr>
          <w:rtl w:val="0"/>
        </w:rPr>
        <w:t>lo ke vzn</w:t>
      </w:r>
      <w:r>
        <w:rPr>
          <w:rtl w:val="0"/>
        </w:rPr>
        <w:t>í</w:t>
      </w:r>
      <w:r>
        <w:rPr>
          <w:rtl w:val="0"/>
        </w:rPr>
        <w:t>cen</w:t>
      </w:r>
      <w:r>
        <w:rPr>
          <w:rtl w:val="0"/>
        </w:rPr>
        <w:t xml:space="preserve">í </w:t>
      </w:r>
      <w:r>
        <w:rPr>
          <w:rtl w:val="0"/>
        </w:rPr>
        <w:t>okoln</w:t>
      </w:r>
      <w:r>
        <w:rPr>
          <w:rtl w:val="0"/>
        </w:rPr>
        <w:t>í</w:t>
      </w:r>
      <w:r>
        <w:rPr>
          <w:rtl w:val="0"/>
        </w:rPr>
        <w:t>ch 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ů</w:t>
      </w:r>
      <w:r>
        <w:rPr>
          <w:rtl w:val="0"/>
        </w:rPr>
        <w:t>, porost</w:t>
      </w:r>
      <w:r>
        <w:rPr>
          <w:rtl w:val="0"/>
        </w:rPr>
        <w:t xml:space="preserve">ů </w:t>
      </w:r>
      <w:r>
        <w:rPr>
          <w:rtl w:val="0"/>
        </w:rPr>
        <w:t>a 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konstrukc</w:t>
      </w:r>
      <w:r>
        <w:rPr>
          <w:rtl w:val="0"/>
        </w:rPr>
        <w:t xml:space="preserve">í </w:t>
      </w:r>
      <w:r>
        <w:rPr>
          <w:rtl w:val="0"/>
        </w:rPr>
        <w:t>objekt</w:t>
      </w:r>
      <w:r>
        <w:rPr>
          <w:rtl w:val="0"/>
        </w:rPr>
        <w:t xml:space="preserve">ů </w:t>
      </w:r>
      <w:r>
        <w:rPr>
          <w:rtl w:val="0"/>
        </w:rPr>
        <w:t>vlivem s</w:t>
      </w:r>
      <w:r>
        <w:rPr>
          <w:rtl w:val="0"/>
        </w:rPr>
        <w:t>á</w:t>
      </w:r>
      <w:r>
        <w:rPr>
          <w:rtl w:val="0"/>
        </w:rPr>
        <w:t>lav</w:t>
      </w:r>
      <w:r>
        <w:rPr>
          <w:rtl w:val="0"/>
        </w:rPr>
        <w:t>é</w:t>
      </w:r>
      <w:r>
        <w:rPr>
          <w:rtl w:val="0"/>
        </w:rPr>
        <w:t xml:space="preserve">ho tepla, </w:t>
      </w:r>
      <w:r>
        <w:rPr>
          <w:rtl w:val="0"/>
        </w:rPr>
        <w:t>ú</w:t>
      </w:r>
      <w:r>
        <w:rPr>
          <w:rtl w:val="0"/>
        </w:rPr>
        <w:t xml:space="preserve">letem </w:t>
      </w:r>
      <w:r>
        <w:rPr>
          <w:rtl w:val="0"/>
        </w:rPr>
        <w:t>ž</w:t>
      </w:r>
      <w:r>
        <w:rPr>
          <w:rtl w:val="0"/>
        </w:rPr>
        <w:t>hav</w:t>
      </w:r>
      <w:r>
        <w:rPr>
          <w:rtl w:val="0"/>
        </w:rPr>
        <w:t>ý</w:t>
      </w:r>
      <w:r>
        <w:rPr>
          <w:rtl w:val="0"/>
        </w:rPr>
        <w:t xml:space="preserve">ch </w:t>
      </w:r>
      <w:r>
        <w:rPr>
          <w:rtl w:val="0"/>
        </w:rPr>
        <w:t>čá</w:t>
      </w:r>
      <w:r>
        <w:rPr>
          <w:rtl w:val="0"/>
        </w:rPr>
        <w:t>stic, veden</w:t>
      </w:r>
      <w:r>
        <w:rPr>
          <w:rtl w:val="0"/>
        </w:rPr>
        <w:t>í</w:t>
      </w:r>
      <w:r>
        <w:rPr>
          <w:rtl w:val="0"/>
        </w:rPr>
        <w:t>m tepla apod.,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6"/>
        </w:numPr>
        <w:jc w:val="both"/>
      </w:pPr>
      <w:r>
        <w:rPr>
          <w:rtl w:val="0"/>
        </w:rPr>
        <w:t>ohni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zabezpe</w:t>
      </w:r>
      <w:r>
        <w:rPr>
          <w:rtl w:val="0"/>
        </w:rPr>
        <w:t>č</w:t>
      </w:r>
      <w:r>
        <w:rPr>
          <w:rtl w:val="0"/>
        </w:rPr>
        <w:t>eno tak, aby nedo</w:t>
      </w:r>
      <w:r>
        <w:rPr>
          <w:rtl w:val="0"/>
        </w:rPr>
        <w:t>š</w:t>
      </w:r>
      <w:r>
        <w:rPr>
          <w:rtl w:val="0"/>
        </w:rPr>
        <w:t>lo k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enesen</w:t>
      </w:r>
      <w:r>
        <w:rPr>
          <w:rtl w:val="0"/>
        </w:rPr>
        <w:t xml:space="preserve">í </w:t>
      </w:r>
      <w:r>
        <w:rPr>
          <w:rtl w:val="0"/>
        </w:rPr>
        <w:t>ohn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es such</w:t>
      </w:r>
      <w:r>
        <w:rPr>
          <w:rtl w:val="0"/>
        </w:rPr>
        <w:t xml:space="preserve">é </w:t>
      </w:r>
      <w:r>
        <w:rPr>
          <w:rtl w:val="0"/>
        </w:rPr>
        <w:t>porosty nebo okoln</w:t>
      </w:r>
      <w:r>
        <w:rPr>
          <w:rtl w:val="0"/>
        </w:rPr>
        <w:t xml:space="preserve">í 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 xml:space="preserve">ý </w:t>
      </w:r>
      <w:r>
        <w:rPr>
          <w:rtl w:val="0"/>
        </w:rPr>
        <w:t>materi</w:t>
      </w:r>
      <w:r>
        <w:rPr>
          <w:rtl w:val="0"/>
        </w:rPr>
        <w:t>á</w:t>
      </w:r>
      <w:r>
        <w:rPr>
          <w:rtl w:val="0"/>
        </w:rPr>
        <w:t>l na dal</w:t>
      </w:r>
      <w:r>
        <w:rPr>
          <w:rtl w:val="0"/>
        </w:rPr>
        <w:t xml:space="preserve">ší </w:t>
      </w:r>
      <w:r>
        <w:rPr>
          <w:rtl w:val="0"/>
        </w:rPr>
        <w:t>prostory mimo ohni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,</w:t>
      </w:r>
      <w:r>
        <w:br w:type="textWrapping"/>
      </w:r>
    </w:p>
    <w:p>
      <w:pPr>
        <w:pStyle w:val="Normální"/>
        <w:numPr>
          <w:ilvl w:val="0"/>
          <w:numId w:val="6"/>
        </w:numPr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spalov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na m</w:t>
      </w:r>
      <w:r>
        <w:rPr>
          <w:rtl w:val="0"/>
        </w:rPr>
        <w:t>í</w:t>
      </w:r>
      <w:r>
        <w:rPr>
          <w:rtl w:val="0"/>
        </w:rPr>
        <w:t>st</w:t>
      </w:r>
      <w:r>
        <w:rPr>
          <w:rtl w:val="0"/>
        </w:rPr>
        <w:t xml:space="preserve">ě </w:t>
      </w:r>
      <w:r>
        <w:rPr>
          <w:rtl w:val="0"/>
        </w:rPr>
        <w:t>k dispozici hasic</w:t>
      </w:r>
      <w:r>
        <w:rPr>
          <w:rtl w:val="0"/>
        </w:rPr>
        <w:t xml:space="preserve">í </w:t>
      </w:r>
      <w:r>
        <w:rPr>
          <w:rtl w:val="0"/>
        </w:rPr>
        <w:t>prost</w:t>
      </w:r>
      <w:r>
        <w:rPr>
          <w:rtl w:val="0"/>
        </w:rPr>
        <w:t>ř</w:t>
      </w:r>
      <w:r>
        <w:rPr>
          <w:rtl w:val="0"/>
        </w:rPr>
        <w:t>edky,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6"/>
        </w:numPr>
        <w:bidi w:val="0"/>
        <w:ind w:right="0"/>
        <w:jc w:val="both"/>
        <w:rPr>
          <w:outline w:val="0"/>
          <w:color w:val="0000ff"/>
          <w:rtl w:val="0"/>
          <w14:textFill>
            <w14:solidFill>
              <w14:srgbClr w14:val="0000FF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spalov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nen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mo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prov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plo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 zp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sobem a nesm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se prov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 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obdob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dlouhodob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ho sucha,</w:t>
      </w:r>
      <w:r>
        <w:rPr>
          <w:outline w:val="0"/>
          <w:color w:val="000000"/>
          <w:vertAlign w:val="superscript"/>
          <w14:textFill>
            <w14:solidFill>
              <w14:srgbClr w14:val="000000"/>
            </w14:solidFill>
          </w14:textFill>
        </w:rPr>
        <w:footnoteReference w:id="7"/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 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 vysok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venkovn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teplot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a za 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trn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é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ho po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as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6"/>
        </w:numPr>
        <w:jc w:val="both"/>
      </w:pPr>
      <w:r>
        <w:rPr>
          <w:rtl w:val="0"/>
        </w:rPr>
        <w:t>spalov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l</w:t>
      </w:r>
      <w:r>
        <w:rPr>
          <w:rtl w:val="0"/>
        </w:rPr>
        <w:t>á</w:t>
      </w:r>
      <w:r>
        <w:rPr>
          <w:rtl w:val="0"/>
        </w:rPr>
        <w:t>tek sm</w:t>
      </w:r>
      <w:r>
        <w:rPr>
          <w:rtl w:val="0"/>
        </w:rPr>
        <w:t xml:space="preserve">í </w:t>
      </w:r>
      <w:r>
        <w:rPr>
          <w:rtl w:val="0"/>
        </w:rPr>
        <w:t>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t pouze osoba star</w:t>
      </w:r>
      <w:r>
        <w:rPr>
          <w:rtl w:val="0"/>
        </w:rPr>
        <w:t xml:space="preserve">ší </w:t>
      </w:r>
      <w:r>
        <w:rPr>
          <w:rtl w:val="0"/>
        </w:rPr>
        <w:t>18 let, osoby mlad</w:t>
      </w:r>
      <w:r>
        <w:rPr>
          <w:rtl w:val="0"/>
        </w:rPr>
        <w:t xml:space="preserve">ší </w:t>
      </w:r>
      <w:r>
        <w:rPr>
          <w:rtl w:val="0"/>
        </w:rPr>
        <w:t xml:space="preserve">mohou tuto </w:t>
      </w:r>
      <w:r>
        <w:rPr>
          <w:rtl w:val="0"/>
        </w:rPr>
        <w:t>č</w:t>
      </w:r>
      <w:r>
        <w:rPr>
          <w:rtl w:val="0"/>
        </w:rPr>
        <w:t>innost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t jen za dozoru osoby star</w:t>
      </w:r>
      <w:r>
        <w:rPr>
          <w:rtl w:val="0"/>
        </w:rPr>
        <w:t xml:space="preserve">ší </w:t>
      </w:r>
      <w:r>
        <w:rPr>
          <w:rtl w:val="0"/>
        </w:rPr>
        <w:t>18 let,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6"/>
        </w:numPr>
        <w:jc w:val="both"/>
      </w:pPr>
      <w:r>
        <w:rPr>
          <w:rtl w:val="0"/>
        </w:rPr>
        <w:t>ohe</w:t>
      </w:r>
      <w:r>
        <w:rPr>
          <w:rtl w:val="0"/>
        </w:rPr>
        <w:t xml:space="preserve">ň </w:t>
      </w:r>
      <w:r>
        <w:rPr>
          <w:rtl w:val="0"/>
        </w:rPr>
        <w:t>se nesm</w:t>
      </w:r>
      <w:r>
        <w:rPr>
          <w:rtl w:val="0"/>
        </w:rPr>
        <w:t xml:space="preserve">í </w:t>
      </w:r>
      <w:r>
        <w:rPr>
          <w:rtl w:val="0"/>
        </w:rPr>
        <w:t>ponech</w:t>
      </w:r>
      <w:r>
        <w:rPr>
          <w:rtl w:val="0"/>
        </w:rPr>
        <w:t>á</w:t>
      </w:r>
      <w:r>
        <w:rPr>
          <w:rtl w:val="0"/>
        </w:rPr>
        <w:t>vat bez dozoru a ohni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lze opustit a</w:t>
      </w:r>
      <w:r>
        <w:rPr>
          <w:rtl w:val="0"/>
        </w:rPr>
        <w:t xml:space="preserve">ž </w:t>
      </w:r>
      <w:r>
        <w:rPr>
          <w:rtl w:val="0"/>
        </w:rPr>
        <w:t xml:space="preserve">po </w:t>
      </w:r>
      <w:r>
        <w:rPr>
          <w:rtl w:val="0"/>
        </w:rPr>
        <w:t>ú</w:t>
      </w:r>
      <w:r>
        <w:rPr>
          <w:rtl w:val="0"/>
        </w:rPr>
        <w:t>pln</w:t>
      </w:r>
      <w:r>
        <w:rPr>
          <w:rtl w:val="0"/>
        </w:rPr>
        <w:t>é</w:t>
      </w:r>
      <w:r>
        <w:rPr>
          <w:rtl w:val="0"/>
        </w:rPr>
        <w:t>m vyhasnut</w:t>
      </w:r>
      <w:r>
        <w:rPr>
          <w:rtl w:val="0"/>
        </w:rPr>
        <w:t xml:space="preserve">í </w:t>
      </w:r>
      <w:r>
        <w:rPr>
          <w:rtl w:val="0"/>
        </w:rPr>
        <w:t>ohn</w:t>
      </w:r>
      <w:r>
        <w:rPr>
          <w:rtl w:val="0"/>
        </w:rPr>
        <w:t>ě</w:t>
      </w:r>
      <w:r>
        <w:rPr>
          <w:rtl w:val="0"/>
        </w:rPr>
        <w:t>, jeho zalit</w:t>
      </w:r>
      <w:r>
        <w:rPr>
          <w:rtl w:val="0"/>
        </w:rPr>
        <w:t xml:space="preserve">í </w:t>
      </w:r>
      <w:r>
        <w:rPr>
          <w:rtl w:val="0"/>
        </w:rPr>
        <w:t>vodou nebo zasyp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zeminou</w:t>
      </w:r>
      <w:r>
        <w:rPr>
          <w:rtl w:val="0"/>
        </w:rPr>
        <w:t>. P</w:t>
      </w:r>
      <w:r>
        <w:rPr>
          <w:rtl w:val="0"/>
        </w:rPr>
        <w:t>o dobu 8 hodin od ukon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spalov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je nutn</w:t>
      </w:r>
      <w:r>
        <w:rPr>
          <w:rtl w:val="0"/>
        </w:rPr>
        <w:t xml:space="preserve">é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sto kontrolovat,</w:t>
      </w:r>
      <w:r>
        <w:br w:type="textWrapping"/>
      </w:r>
    </w:p>
    <w:p>
      <w:pPr>
        <w:pStyle w:val="Normální"/>
        <w:numPr>
          <w:ilvl w:val="0"/>
          <w:numId w:val="6"/>
        </w:numPr>
        <w:jc w:val="both"/>
      </w:pPr>
      <w:r>
        <w:rPr>
          <w:rtl w:val="0"/>
        </w:rPr>
        <w:t>povinnosti, z</w:t>
      </w:r>
      <w:r>
        <w:rPr>
          <w:rtl w:val="0"/>
        </w:rPr>
        <w:t>á</w:t>
      </w:r>
      <w:r>
        <w:rPr>
          <w:rtl w:val="0"/>
        </w:rPr>
        <w:t>kazy a jin</w:t>
      </w:r>
      <w:r>
        <w:rPr>
          <w:rtl w:val="0"/>
        </w:rPr>
        <w:t xml:space="preserve">á </w:t>
      </w:r>
      <w:r>
        <w:rPr>
          <w:rtl w:val="0"/>
        </w:rPr>
        <w:t>omezen</w:t>
      </w:r>
      <w:r>
        <w:rPr>
          <w:rtl w:val="0"/>
        </w:rPr>
        <w:t xml:space="preserve">í </w:t>
      </w:r>
      <w:r>
        <w:rPr>
          <w:rtl w:val="0"/>
        </w:rPr>
        <w:t>stanoven</w:t>
      </w:r>
      <w:r>
        <w:rPr>
          <w:rtl w:val="0"/>
        </w:rPr>
        <w:t xml:space="preserve">á </w:t>
      </w:r>
      <w:r>
        <w:rPr>
          <w:rtl w:val="0"/>
        </w:rPr>
        <w:t>zvl</w:t>
      </w:r>
      <w:r>
        <w:rPr>
          <w:rtl w:val="0"/>
        </w:rPr>
        <w:t>áš</w:t>
      </w:r>
      <w:r>
        <w:rPr>
          <w:rtl w:val="0"/>
        </w:rPr>
        <w:t>tn</w:t>
      </w:r>
      <w:r>
        <w:rPr>
          <w:rtl w:val="0"/>
        </w:rPr>
        <w:t>í</w:t>
      </w:r>
      <w:r>
        <w:rPr>
          <w:rtl w:val="0"/>
        </w:rPr>
        <w:t>mi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mi p</w:t>
      </w:r>
      <w:r>
        <w:rPr>
          <w:rtl w:val="0"/>
        </w:rPr>
        <w:t>ř</w:t>
      </w:r>
      <w:r>
        <w:rPr>
          <w:rtl w:val="0"/>
        </w:rPr>
        <w:t>edpisy nejsou t</w:t>
      </w:r>
      <w:r>
        <w:rPr>
          <w:rtl w:val="0"/>
        </w:rPr>
        <w:t>í</w:t>
      </w:r>
      <w:r>
        <w:rPr>
          <w:rtl w:val="0"/>
        </w:rPr>
        <w:t>mto dot</w:t>
      </w:r>
      <w:r>
        <w:rPr>
          <w:rtl w:val="0"/>
        </w:rPr>
        <w:t>č</w:t>
      </w:r>
      <w:r>
        <w:rPr>
          <w:rtl w:val="0"/>
        </w:rPr>
        <w:t>eny.</w:t>
      </w:r>
    </w:p>
    <w:p>
      <w:pPr>
        <w:pStyle w:val="Normální"/>
        <w:tabs>
          <w:tab w:val="left" w:pos="720"/>
        </w:tabs>
        <w:ind w:left="360"/>
        <w:jc w:val="both"/>
      </w:pPr>
      <w:r>
        <w:br w:type="textWrapping"/>
      </w:r>
    </w:p>
    <w:p>
      <w:pPr>
        <w:pStyle w:val="Normální"/>
        <w:numPr>
          <w:ilvl w:val="0"/>
          <w:numId w:val="8"/>
        </w:numPr>
        <w:jc w:val="both"/>
      </w:pPr>
      <w:r>
        <w:rPr>
          <w:b w:val="1"/>
          <w:bCs w:val="1"/>
          <w:rtl w:val="0"/>
        </w:rPr>
        <w:t>rozd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oh</w:t>
      </w:r>
      <w:r>
        <w:rPr>
          <w:b w:val="1"/>
          <w:bCs w:val="1"/>
          <w:rtl w:val="0"/>
        </w:rPr>
        <w:t xml:space="preserve">ňů </w:t>
      </w:r>
      <w:r>
        <w:rPr>
          <w:b w:val="1"/>
          <w:bCs w:val="1"/>
          <w:rtl w:val="0"/>
        </w:rPr>
        <w:t>na voln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</w:rPr>
        <w:t>m prostranstv</w:t>
      </w:r>
      <w:r>
        <w:rPr>
          <w:b w:val="1"/>
          <w:bCs w:val="1"/>
          <w:rtl w:val="0"/>
        </w:rPr>
        <w:t>í</w:t>
      </w:r>
      <w:r>
        <w:rPr>
          <w:rtl w:val="0"/>
        </w:rPr>
        <w:t>, kter</w:t>
      </w:r>
      <w:r>
        <w:rPr>
          <w:rtl w:val="0"/>
        </w:rPr>
        <w:t>ý</w:t>
      </w:r>
      <w:r>
        <w:rPr>
          <w:rtl w:val="0"/>
        </w:rPr>
        <w:t xml:space="preserve">m se pro </w:t>
      </w:r>
      <w:r>
        <w:rPr>
          <w:rtl w:val="0"/>
        </w:rPr>
        <w:t>úč</w:t>
      </w:r>
      <w:r>
        <w:rPr>
          <w:rtl w:val="0"/>
        </w:rPr>
        <w:t>ely tohoto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řá</w:t>
      </w:r>
      <w:r>
        <w:rPr>
          <w:rtl w:val="0"/>
        </w:rPr>
        <w:t>du rozum</w:t>
      </w:r>
      <w:r>
        <w:rPr>
          <w:rtl w:val="0"/>
        </w:rPr>
        <w:t xml:space="preserve">í </w:t>
      </w:r>
      <w:r>
        <w:rPr>
          <w:rtl w:val="0"/>
        </w:rPr>
        <w:t>nap</w:t>
      </w:r>
      <w:r>
        <w:rPr>
          <w:rtl w:val="0"/>
        </w:rPr>
        <w:t>ř</w:t>
      </w:r>
      <w:r>
        <w:rPr>
          <w:rtl w:val="0"/>
        </w:rPr>
        <w:t>.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é </w:t>
      </w:r>
      <w:r>
        <w:rPr>
          <w:rtl w:val="0"/>
        </w:rPr>
        <w:t>prostranstv</w:t>
      </w:r>
      <w:r>
        <w:rPr>
          <w:rtl w:val="0"/>
        </w:rPr>
        <w:t>í</w:t>
      </w:r>
      <w:r>
        <w:rPr>
          <w:vertAlign w:val="superscript"/>
        </w:rPr>
        <w:footnoteReference w:id="8"/>
      </w:r>
      <w:r>
        <w:rPr>
          <w:rtl w:val="0"/>
        </w:rPr>
        <w:t xml:space="preserve"> nebo jin</w:t>
      </w:r>
      <w:r>
        <w:rPr>
          <w:rtl w:val="0"/>
        </w:rPr>
        <w:t xml:space="preserve">é – </w:t>
      </w:r>
      <w:r>
        <w:rPr>
          <w:rtl w:val="0"/>
        </w:rPr>
        <w:t>neve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é </w:t>
      </w:r>
      <w:r>
        <w:rPr>
          <w:rtl w:val="0"/>
        </w:rPr>
        <w:t>prostranstv</w:t>
      </w:r>
      <w:r>
        <w:rPr>
          <w:rtl w:val="0"/>
        </w:rPr>
        <w:t>í</w:t>
      </w:r>
      <w:r>
        <w:rPr>
          <w:rtl w:val="0"/>
        </w:rPr>
        <w:t>. Pro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č</w:t>
      </w:r>
      <w:r>
        <w:rPr>
          <w:rtl w:val="0"/>
        </w:rPr>
        <w:t>innost</w:t>
      </w:r>
      <w:r>
        <w:rPr>
          <w:rtl w:val="0"/>
        </w:rPr>
        <w:t xml:space="preserve">í </w:t>
      </w:r>
      <w:r>
        <w:rPr>
          <w:rtl w:val="0"/>
        </w:rPr>
        <w:t>stanovuje obec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nky:</w:t>
      </w:r>
    </w:p>
    <w:p>
      <w:pPr>
        <w:pStyle w:val="Normální"/>
        <w:ind w:left="708" w:firstLine="0"/>
        <w:jc w:val="both"/>
      </w:pPr>
    </w:p>
    <w:p>
      <w:pPr>
        <w:pStyle w:val="Normální"/>
        <w:numPr>
          <w:ilvl w:val="0"/>
          <w:numId w:val="9"/>
        </w:numPr>
        <w:jc w:val="both"/>
      </w:pP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sto rozd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ohn</w:t>
      </w:r>
      <w:r>
        <w:rPr>
          <w:rtl w:val="0"/>
        </w:rPr>
        <w:t xml:space="preserve">ě </w:t>
      </w:r>
      <w:r>
        <w:rPr>
          <w:rtl w:val="0"/>
        </w:rPr>
        <w:t>se vol</w:t>
      </w:r>
      <w:r>
        <w:rPr>
          <w:rtl w:val="0"/>
        </w:rPr>
        <w:t xml:space="preserve">í </w:t>
      </w:r>
      <w:r>
        <w:rPr>
          <w:rtl w:val="0"/>
        </w:rPr>
        <w:t>obdobn</w:t>
      </w:r>
      <w:r>
        <w:rPr>
          <w:rtl w:val="0"/>
        </w:rPr>
        <w:t>ý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>sobem, jak je stanoveno v</w:t>
      </w:r>
      <w:r>
        <w:rPr>
          <w:rtl w:val="0"/>
        </w:rPr>
        <w:t> 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nku 3</w:t>
      </w:r>
      <w:r>
        <w:rPr>
          <w:rtl w:val="0"/>
        </w:rPr>
        <w:t> </w:t>
      </w:r>
      <w:r>
        <w:rPr>
          <w:rtl w:val="0"/>
        </w:rPr>
        <w:t>odst.</w:t>
      </w:r>
      <w:r>
        <w:rPr>
          <w:rtl w:val="0"/>
        </w:rPr>
        <w:t> </w:t>
      </w:r>
      <w:r>
        <w:rPr>
          <w:rtl w:val="0"/>
        </w:rPr>
        <w:t>1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í</w:t>
      </w:r>
      <w:r>
        <w:rPr>
          <w:rtl w:val="0"/>
        </w:rPr>
        <w:t>sm. a) tohoto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řá</w:t>
      </w:r>
      <w:r>
        <w:rPr>
          <w:rtl w:val="0"/>
        </w:rPr>
        <w:t xml:space="preserve">du, </w:t>
      </w:r>
    </w:p>
    <w:p>
      <w:pPr>
        <w:pStyle w:val="Normální"/>
        <w:ind w:left="360" w:firstLine="0"/>
        <w:jc w:val="both"/>
      </w:pPr>
    </w:p>
    <w:p>
      <w:pPr>
        <w:pStyle w:val="Normální"/>
        <w:numPr>
          <w:ilvl w:val="0"/>
          <w:numId w:val="9"/>
        </w:numPr>
        <w:jc w:val="both"/>
      </w:pP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sto pro rozd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ohn</w:t>
      </w:r>
      <w:r>
        <w:rPr>
          <w:rtl w:val="0"/>
        </w:rPr>
        <w:t xml:space="preserve">ě </w:t>
      </w:r>
      <w:r>
        <w:rPr>
          <w:rtl w:val="0"/>
        </w:rPr>
        <w:t>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izolov</w:t>
      </w:r>
      <w:r>
        <w:rPr>
          <w:rtl w:val="0"/>
        </w:rPr>
        <w:t>á</w:t>
      </w:r>
      <w:r>
        <w:rPr>
          <w:rtl w:val="0"/>
        </w:rPr>
        <w:t>no od 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l</w:t>
      </w:r>
      <w:r>
        <w:rPr>
          <w:rtl w:val="0"/>
        </w:rPr>
        <w:t>á</w:t>
      </w:r>
      <w:r>
        <w:rPr>
          <w:rtl w:val="0"/>
        </w:rPr>
        <w:t>tek, nap</w:t>
      </w:r>
      <w:r>
        <w:rPr>
          <w:rtl w:val="0"/>
        </w:rPr>
        <w:t>ř</w:t>
      </w:r>
      <w:r>
        <w:rPr>
          <w:rtl w:val="0"/>
        </w:rPr>
        <w:t>. oblo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kameny, vytvo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 ochrann</w:t>
      </w:r>
      <w:r>
        <w:rPr>
          <w:rtl w:val="0"/>
        </w:rPr>
        <w:t>é</w:t>
      </w:r>
      <w:r>
        <w:rPr>
          <w:rtl w:val="0"/>
        </w:rPr>
        <w:t>ho p</w:t>
      </w:r>
      <w:r>
        <w:rPr>
          <w:rtl w:val="0"/>
        </w:rPr>
        <w:t>á</w:t>
      </w:r>
      <w:r>
        <w:rPr>
          <w:rtl w:val="0"/>
        </w:rPr>
        <w:t>sma nebo odkop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p</w:t>
      </w:r>
      <w:r>
        <w:rPr>
          <w:rtl w:val="0"/>
        </w:rPr>
        <w:t>ů</w:t>
      </w:r>
      <w:r>
        <w:rPr>
          <w:rtl w:val="0"/>
        </w:rPr>
        <w:t>dy kolem ohni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,</w:t>
      </w:r>
    </w:p>
    <w:p>
      <w:pPr>
        <w:pStyle w:val="Normální"/>
        <w:ind w:left="360" w:firstLine="0"/>
        <w:jc w:val="both"/>
      </w:pPr>
    </w:p>
    <w:p>
      <w:pPr>
        <w:pStyle w:val="Normální"/>
        <w:numPr>
          <w:ilvl w:val="0"/>
          <w:numId w:val="9"/>
        </w:numPr>
        <w:jc w:val="both"/>
      </w:pPr>
      <w:r>
        <w:rPr>
          <w:rtl w:val="0"/>
        </w:rPr>
        <w:t>ohe</w:t>
      </w:r>
      <w:r>
        <w:rPr>
          <w:rtl w:val="0"/>
        </w:rPr>
        <w:t xml:space="preserve">ň </w:t>
      </w:r>
      <w:r>
        <w:rPr>
          <w:rtl w:val="0"/>
        </w:rPr>
        <w:t>sm</w:t>
      </w:r>
      <w:r>
        <w:rPr>
          <w:rtl w:val="0"/>
        </w:rPr>
        <w:t xml:space="preserve">í </w:t>
      </w:r>
      <w:r>
        <w:rPr>
          <w:rtl w:val="0"/>
        </w:rPr>
        <w:t>rozd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vat jen osoba star</w:t>
      </w:r>
      <w:r>
        <w:rPr>
          <w:rtl w:val="0"/>
        </w:rPr>
        <w:t xml:space="preserve">ší </w:t>
      </w:r>
      <w:r>
        <w:rPr>
          <w:rtl w:val="0"/>
        </w:rPr>
        <w:t>18 let, osoby mlad</w:t>
      </w:r>
      <w:r>
        <w:rPr>
          <w:rtl w:val="0"/>
        </w:rPr>
        <w:t xml:space="preserve">ší </w:t>
      </w:r>
      <w:r>
        <w:rPr>
          <w:rtl w:val="0"/>
        </w:rPr>
        <w:t>mohou rozd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vat ohe</w:t>
      </w:r>
      <w:r>
        <w:rPr>
          <w:rtl w:val="0"/>
        </w:rPr>
        <w:t xml:space="preserve">ň </w:t>
      </w:r>
      <w:r>
        <w:rPr>
          <w:rtl w:val="0"/>
        </w:rPr>
        <w:t>jen za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tomnosti osoby star</w:t>
      </w:r>
      <w:r>
        <w:rPr>
          <w:rtl w:val="0"/>
        </w:rPr>
        <w:t xml:space="preserve">ší </w:t>
      </w:r>
      <w:r>
        <w:rPr>
          <w:rtl w:val="0"/>
        </w:rPr>
        <w:t>18 let,</w:t>
      </w:r>
    </w:p>
    <w:p>
      <w:pPr>
        <w:pStyle w:val="Normální"/>
        <w:ind w:left="360" w:firstLine="0"/>
        <w:jc w:val="both"/>
      </w:pPr>
    </w:p>
    <w:p>
      <w:pPr>
        <w:pStyle w:val="Normální"/>
        <w:numPr>
          <w:ilvl w:val="0"/>
          <w:numId w:val="10"/>
        </w:numPr>
        <w:jc w:val="both"/>
      </w:pPr>
      <w:r>
        <w:rPr>
          <w:rtl w:val="0"/>
        </w:rPr>
        <w:t>ohe</w:t>
      </w:r>
      <w:r>
        <w:rPr>
          <w:rtl w:val="0"/>
        </w:rPr>
        <w:t xml:space="preserve">ň </w:t>
      </w:r>
      <w:r>
        <w:rPr>
          <w:rtl w:val="0"/>
        </w:rPr>
        <w:t>se nesm</w:t>
      </w:r>
      <w:r>
        <w:rPr>
          <w:rtl w:val="0"/>
        </w:rPr>
        <w:t xml:space="preserve">í </w:t>
      </w:r>
      <w:r>
        <w:rPr>
          <w:rtl w:val="0"/>
        </w:rPr>
        <w:t>ponech</w:t>
      </w:r>
      <w:r>
        <w:rPr>
          <w:rtl w:val="0"/>
        </w:rPr>
        <w:t>á</w:t>
      </w:r>
      <w:r>
        <w:rPr>
          <w:rtl w:val="0"/>
        </w:rPr>
        <w:t>vat bez dozoru a ohni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lze opustit a</w:t>
      </w:r>
      <w:r>
        <w:rPr>
          <w:rtl w:val="0"/>
        </w:rPr>
        <w:t xml:space="preserve">ž </w:t>
      </w:r>
      <w:r>
        <w:rPr>
          <w:rtl w:val="0"/>
        </w:rPr>
        <w:t xml:space="preserve">po </w:t>
      </w:r>
      <w:r>
        <w:rPr>
          <w:rtl w:val="0"/>
        </w:rPr>
        <w:t>ú</w:t>
      </w:r>
      <w:r>
        <w:rPr>
          <w:rtl w:val="0"/>
        </w:rPr>
        <w:t>pln</w:t>
      </w:r>
      <w:r>
        <w:rPr>
          <w:rtl w:val="0"/>
        </w:rPr>
        <w:t>é</w:t>
      </w:r>
      <w:r>
        <w:rPr>
          <w:rtl w:val="0"/>
        </w:rPr>
        <w:t>m vyhasnut</w:t>
      </w:r>
      <w:r>
        <w:rPr>
          <w:rtl w:val="0"/>
        </w:rPr>
        <w:t xml:space="preserve">í </w:t>
      </w:r>
      <w:r>
        <w:rPr>
          <w:rtl w:val="0"/>
        </w:rPr>
        <w:t>ohn</w:t>
      </w:r>
      <w:r>
        <w:rPr>
          <w:rtl w:val="0"/>
        </w:rPr>
        <w:t>ě</w:t>
      </w:r>
      <w:r>
        <w:rPr>
          <w:rtl w:val="0"/>
        </w:rPr>
        <w:t>, jeho zalit</w:t>
      </w:r>
      <w:r>
        <w:rPr>
          <w:rtl w:val="0"/>
        </w:rPr>
        <w:t xml:space="preserve">í </w:t>
      </w:r>
      <w:r>
        <w:rPr>
          <w:rtl w:val="0"/>
        </w:rPr>
        <w:t>vodou nebo zasyp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zeminou,</w:t>
      </w:r>
    </w:p>
    <w:p>
      <w:pPr>
        <w:pStyle w:val="Normální"/>
        <w:ind w:left="360" w:firstLine="0"/>
        <w:jc w:val="both"/>
      </w:pPr>
    </w:p>
    <w:p>
      <w:pPr>
        <w:pStyle w:val="Normální"/>
        <w:numPr>
          <w:ilvl w:val="0"/>
          <w:numId w:val="10"/>
        </w:numPr>
        <w:jc w:val="both"/>
      </w:pPr>
      <w:r>
        <w:rPr>
          <w:rtl w:val="0"/>
        </w:rPr>
        <w:t>ohn</w:t>
      </w:r>
      <w:r>
        <w:rPr>
          <w:rtl w:val="0"/>
        </w:rPr>
        <w:t xml:space="preserve">ě </w:t>
      </w:r>
      <w:r>
        <w:rPr>
          <w:rtl w:val="0"/>
        </w:rPr>
        <w:t>nelze rozd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vat v</w:t>
      </w:r>
      <w:r>
        <w:rPr>
          <w:rtl w:val="0"/>
        </w:rPr>
        <w:t> </w:t>
      </w:r>
      <w:r>
        <w:rPr>
          <w:rtl w:val="0"/>
        </w:rPr>
        <w:t>lese a ve vzd</w:t>
      </w:r>
      <w:r>
        <w:rPr>
          <w:rtl w:val="0"/>
        </w:rPr>
        <w:t>á</w:t>
      </w:r>
      <w:r>
        <w:rPr>
          <w:rtl w:val="0"/>
        </w:rPr>
        <w:t>lenosti do 50 m od okraje lesa, s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jimkou stanovenou zvl</w:t>
      </w:r>
      <w:r>
        <w:rPr>
          <w:rtl w:val="0"/>
        </w:rPr>
        <w:t>áš</w:t>
      </w:r>
      <w:r>
        <w:rPr>
          <w:rtl w:val="0"/>
        </w:rPr>
        <w:t>tn</w:t>
      </w:r>
      <w:r>
        <w:rPr>
          <w:rtl w:val="0"/>
        </w:rPr>
        <w:t>í</w:t>
      </w:r>
      <w:r>
        <w:rPr>
          <w:rtl w:val="0"/>
        </w:rPr>
        <w:t>m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m p</w:t>
      </w:r>
      <w:r>
        <w:rPr>
          <w:rtl w:val="0"/>
        </w:rPr>
        <w:t>ř</w:t>
      </w:r>
      <w:r>
        <w:rPr>
          <w:rtl w:val="0"/>
        </w:rPr>
        <w:t>edpisem,</w:t>
      </w:r>
      <w:r>
        <w:rPr>
          <w:vertAlign w:val="superscript"/>
        </w:rPr>
        <w:footnoteReference w:id="9"/>
      </w:r>
    </w:p>
    <w:p>
      <w:pPr>
        <w:pStyle w:val="Normální"/>
        <w:ind w:left="360" w:firstLine="0"/>
        <w:jc w:val="both"/>
      </w:pPr>
    </w:p>
    <w:p>
      <w:pPr>
        <w:pStyle w:val="Normální"/>
        <w:numPr>
          <w:ilvl w:val="0"/>
          <w:numId w:val="10"/>
        </w:numPr>
        <w:jc w:val="both"/>
      </w:pPr>
      <w:r>
        <w:rPr>
          <w:rtl w:val="0"/>
        </w:rPr>
        <w:t>ohn</w:t>
      </w:r>
      <w:r>
        <w:rPr>
          <w:rtl w:val="0"/>
        </w:rPr>
        <w:t xml:space="preserve">ě </w:t>
      </w:r>
      <w:r>
        <w:rPr>
          <w:rtl w:val="0"/>
        </w:rPr>
        <w:t>nelze rozd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vat v</w:t>
      </w:r>
      <w:r>
        <w:rPr>
          <w:rtl w:val="0"/>
        </w:rPr>
        <w:t> </w:t>
      </w:r>
      <w:r>
        <w:rPr>
          <w:rtl w:val="0"/>
        </w:rPr>
        <w:t>obdob</w:t>
      </w:r>
      <w:r>
        <w:rPr>
          <w:rtl w:val="0"/>
        </w:rPr>
        <w:t xml:space="preserve">í </w:t>
      </w:r>
      <w:r>
        <w:rPr>
          <w:rtl w:val="0"/>
        </w:rPr>
        <w:t>dlouh</w:t>
      </w:r>
      <w:r>
        <w:rPr>
          <w:rtl w:val="0"/>
        </w:rPr>
        <w:t>é</w:t>
      </w:r>
      <w:r>
        <w:rPr>
          <w:rtl w:val="0"/>
        </w:rPr>
        <w:t>ho sucha, vysok</w:t>
      </w:r>
      <w:r>
        <w:rPr>
          <w:rtl w:val="0"/>
        </w:rPr>
        <w:t>ý</w:t>
      </w:r>
      <w:r>
        <w:rPr>
          <w:rtl w:val="0"/>
        </w:rPr>
        <w:t>ch venkovn</w:t>
      </w:r>
      <w:r>
        <w:rPr>
          <w:rtl w:val="0"/>
        </w:rPr>
        <w:t>í</w:t>
      </w:r>
      <w:r>
        <w:rPr>
          <w:rtl w:val="0"/>
        </w:rPr>
        <w:t>ch teplot a</w:t>
      </w:r>
      <w:r>
        <w:rPr>
          <w:rtl w:val="0"/>
        </w:rPr>
        <w:t> </w:t>
      </w:r>
      <w:r>
        <w:rPr>
          <w:rtl w:val="0"/>
        </w:rPr>
        <w:t>za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trn</w:t>
      </w:r>
      <w:r>
        <w:rPr>
          <w:rtl w:val="0"/>
        </w:rPr>
        <w:t>é</w:t>
      </w:r>
      <w:r>
        <w:rPr>
          <w:rtl w:val="0"/>
        </w:rPr>
        <w:t>ho po</w:t>
      </w:r>
      <w:r>
        <w:rPr>
          <w:rtl w:val="0"/>
        </w:rPr>
        <w:t>č</w:t>
      </w:r>
      <w:r>
        <w:rPr>
          <w:rtl w:val="0"/>
        </w:rPr>
        <w:t>as</w:t>
      </w:r>
      <w:r>
        <w:rPr>
          <w:rtl w:val="0"/>
        </w:rPr>
        <w:t>í</w:t>
      </w:r>
      <w:r>
        <w:rPr>
          <w:rtl w:val="0"/>
        </w:rPr>
        <w:t>.</w:t>
      </w:r>
      <w:r>
        <w:br w:type="textWrapping"/>
        <w:br w:type="textWrapping"/>
      </w:r>
    </w:p>
    <w:p>
      <w:pPr>
        <w:pStyle w:val="Normální"/>
        <w:ind w:left="643" w:hanging="360"/>
        <w:jc w:val="both"/>
      </w:pPr>
      <w:r>
        <w:rPr>
          <w:rtl w:val="0"/>
        </w:rPr>
        <w:t>c)</w:t>
        <w:tab/>
      </w:r>
      <w:r>
        <w:rPr>
          <w:b w:val="1"/>
          <w:bCs w:val="1"/>
          <w:rtl w:val="0"/>
        </w:rPr>
        <w:t>manipulace s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otev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 ohn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 xml:space="preserve">m a 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hav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mi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edm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ty</w:t>
      </w:r>
      <w:r>
        <w:rPr>
          <w:rtl w:val="0"/>
        </w:rPr>
        <w:t>.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Pro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č</w:t>
      </w:r>
      <w:r>
        <w:rPr>
          <w:rtl w:val="0"/>
        </w:rPr>
        <w:t>innost</w:t>
      </w:r>
      <w:r>
        <w:rPr>
          <w:rtl w:val="0"/>
        </w:rPr>
        <w:t xml:space="preserve">í </w:t>
      </w:r>
      <w:r>
        <w:rPr>
          <w:rtl w:val="0"/>
        </w:rPr>
        <w:t>stanovuje obec</w:t>
      </w:r>
      <w:r>
        <w:rPr>
          <w:rtl w:val="0"/>
        </w:rPr>
        <w:t xml:space="preserve">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nky:</w:t>
      </w:r>
    </w:p>
    <w:p>
      <w:pPr>
        <w:pStyle w:val="Normální"/>
      </w:pPr>
    </w:p>
    <w:p>
      <w:pPr>
        <w:pStyle w:val="Normální"/>
        <w:numPr>
          <w:ilvl w:val="0"/>
          <w:numId w:val="12"/>
        </w:numPr>
        <w:jc w:val="both"/>
      </w:pPr>
      <w:r>
        <w:rPr>
          <w:rtl w:val="0"/>
        </w:rPr>
        <w:t>zap</w:t>
      </w:r>
      <w:r>
        <w:rPr>
          <w:rtl w:val="0"/>
        </w:rPr>
        <w:t>á</w:t>
      </w:r>
      <w:r>
        <w:rPr>
          <w:rtl w:val="0"/>
        </w:rPr>
        <w:t>len</w:t>
      </w:r>
      <w:r>
        <w:rPr>
          <w:rtl w:val="0"/>
        </w:rPr>
        <w:t xml:space="preserve">é </w:t>
      </w:r>
      <w:r>
        <w:rPr>
          <w:rtl w:val="0"/>
        </w:rPr>
        <w:t>sv</w:t>
      </w:r>
      <w:r>
        <w:rPr>
          <w:rtl w:val="0"/>
        </w:rPr>
        <w:t>íč</w:t>
      </w:r>
      <w:r>
        <w:rPr>
          <w:rtl w:val="0"/>
        </w:rPr>
        <w:t>ky, lou</w:t>
      </w:r>
      <w:r>
        <w:rPr>
          <w:rtl w:val="0"/>
        </w:rPr>
        <w:t>č</w:t>
      </w:r>
      <w:r>
        <w:rPr>
          <w:rtl w:val="0"/>
        </w:rPr>
        <w:t>e, petrolejov</w:t>
      </w:r>
      <w:r>
        <w:rPr>
          <w:rtl w:val="0"/>
        </w:rPr>
        <w:t xml:space="preserve">é </w:t>
      </w:r>
      <w:r>
        <w:rPr>
          <w:rtl w:val="0"/>
        </w:rPr>
        <w:t xml:space="preserve">lampy </w:t>
      </w:r>
      <w:r>
        <w:rPr>
          <w:rtl w:val="0"/>
        </w:rPr>
        <w:t xml:space="preserve">apod. </w:t>
      </w:r>
      <w:r>
        <w:rPr>
          <w:rtl w:val="0"/>
        </w:rPr>
        <w:t>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um</w:t>
      </w:r>
      <w:r>
        <w:rPr>
          <w:rtl w:val="0"/>
        </w:rPr>
        <w:t>í</w:t>
      </w:r>
      <w:r>
        <w:rPr>
          <w:rtl w:val="0"/>
        </w:rPr>
        <w:t>st</w:t>
      </w:r>
      <w:r>
        <w:rPr>
          <w:rtl w:val="0"/>
        </w:rPr>
        <w:t>ě</w:t>
      </w:r>
      <w:r>
        <w:rPr>
          <w:rtl w:val="0"/>
        </w:rPr>
        <w:t>ny na neho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 xml:space="preserve">é </w:t>
      </w:r>
      <w:r>
        <w:rPr>
          <w:rtl w:val="0"/>
        </w:rPr>
        <w:t>podlo</w:t>
      </w:r>
      <w:r>
        <w:rPr>
          <w:rtl w:val="0"/>
        </w:rPr>
        <w:t>ž</w:t>
      </w:r>
      <w:r>
        <w:rPr>
          <w:rtl w:val="0"/>
        </w:rPr>
        <w:t>ky v</w:t>
      </w:r>
      <w:r>
        <w:rPr>
          <w:rtl w:val="0"/>
        </w:rPr>
        <w:t> </w:t>
      </w:r>
      <w:r>
        <w:rPr>
          <w:rtl w:val="0"/>
        </w:rPr>
        <w:t>dostate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vzd</w:t>
      </w:r>
      <w:r>
        <w:rPr>
          <w:rtl w:val="0"/>
        </w:rPr>
        <w:t>á</w:t>
      </w:r>
      <w:r>
        <w:rPr>
          <w:rtl w:val="0"/>
        </w:rPr>
        <w:t>lenosti od z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ů</w:t>
      </w:r>
      <w:r>
        <w:rPr>
          <w:rtl w:val="0"/>
        </w:rPr>
        <w:t>, z</w:t>
      </w:r>
      <w:r>
        <w:rPr>
          <w:rtl w:val="0"/>
        </w:rPr>
        <w:t>á</w:t>
      </w:r>
      <w:r>
        <w:rPr>
          <w:rtl w:val="0"/>
        </w:rPr>
        <w:t>clon nebo 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>ů</w:t>
      </w:r>
      <w:r>
        <w:rPr>
          <w:rtl w:val="0"/>
        </w:rPr>
        <w:t>, nesm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ponech</w:t>
      </w:r>
      <w:r>
        <w:rPr>
          <w:rtl w:val="0"/>
        </w:rPr>
        <w:t>á</w:t>
      </w:r>
      <w:r>
        <w:rPr>
          <w:rtl w:val="0"/>
        </w:rPr>
        <w:t>ny bez dozoru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a 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ny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proti 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evrhnut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Normální"/>
        <w:ind w:left="360" w:firstLine="0"/>
        <w:jc w:val="both"/>
      </w:pPr>
    </w:p>
    <w:p>
      <w:pPr>
        <w:pStyle w:val="Normální"/>
        <w:numPr>
          <w:ilvl w:val="0"/>
          <w:numId w:val="12"/>
        </w:numPr>
        <w:jc w:val="both"/>
      </w:pPr>
      <w:r>
        <w:rPr>
          <w:rtl w:val="0"/>
        </w:rPr>
        <w:t>ž</w:t>
      </w:r>
      <w:r>
        <w:rPr>
          <w:rtl w:val="0"/>
        </w:rPr>
        <w:t>hav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ty 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ulo</w:t>
      </w:r>
      <w:r>
        <w:rPr>
          <w:rtl w:val="0"/>
        </w:rPr>
        <w:t>ž</w:t>
      </w:r>
      <w:r>
        <w:rPr>
          <w:rtl w:val="0"/>
        </w:rPr>
        <w:t>eny na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ě </w:t>
      </w:r>
      <w:r>
        <w:rPr>
          <w:rtl w:val="0"/>
        </w:rPr>
        <w:t>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sta a nevychladl</w:t>
      </w:r>
      <w:r>
        <w:rPr>
          <w:rtl w:val="0"/>
        </w:rPr>
        <w:t xml:space="preserve">ý </w:t>
      </w:r>
      <w:r>
        <w:rPr>
          <w:rtl w:val="0"/>
        </w:rPr>
        <w:t>popel z</w:t>
      </w:r>
      <w:r>
        <w:rPr>
          <w:rtl w:val="0"/>
        </w:rPr>
        <w:t> </w:t>
      </w:r>
      <w:r>
        <w:rPr>
          <w:rtl w:val="0"/>
        </w:rPr>
        <w:t>topidel a saze z</w:t>
      </w:r>
      <w:r>
        <w:rPr>
          <w:rtl w:val="0"/>
        </w:rPr>
        <w:t> </w:t>
      </w:r>
      <w:r>
        <w:rPr>
          <w:rtl w:val="0"/>
        </w:rPr>
        <w:t>kom</w:t>
      </w:r>
      <w:r>
        <w:rPr>
          <w:rtl w:val="0"/>
        </w:rPr>
        <w:t>í</w:t>
      </w:r>
      <w:r>
        <w:rPr>
          <w:rtl w:val="0"/>
        </w:rPr>
        <w:t>na 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ulo</w:t>
      </w:r>
      <w:r>
        <w:rPr>
          <w:rtl w:val="0"/>
        </w:rPr>
        <w:t>ž</w:t>
      </w:r>
      <w:r>
        <w:rPr>
          <w:rtl w:val="0"/>
        </w:rPr>
        <w:t>eny do neho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uzav</w:t>
      </w:r>
      <w:r>
        <w:rPr>
          <w:rtl w:val="0"/>
        </w:rPr>
        <w:t>í</w:t>
      </w:r>
      <w:r>
        <w:rPr>
          <w:rtl w:val="0"/>
        </w:rPr>
        <w:t>rateln</w:t>
      </w:r>
      <w:r>
        <w:rPr>
          <w:rtl w:val="0"/>
        </w:rPr>
        <w:t>ý</w:t>
      </w:r>
      <w:r>
        <w:rPr>
          <w:rtl w:val="0"/>
        </w:rPr>
        <w:t>ch n</w:t>
      </w:r>
      <w:r>
        <w:rPr>
          <w:rtl w:val="0"/>
        </w:rPr>
        <w:t>á</w:t>
      </w:r>
      <w:r>
        <w:rPr>
          <w:rtl w:val="0"/>
        </w:rPr>
        <w:t>dob tak, aby se zabr</w:t>
      </w:r>
      <w:r>
        <w:rPr>
          <w:rtl w:val="0"/>
        </w:rPr>
        <w:t>á</w:t>
      </w:r>
      <w:r>
        <w:rPr>
          <w:rtl w:val="0"/>
        </w:rPr>
        <w:t>nilo rozfouk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jejich obsahu.</w:t>
      </w:r>
      <w:r>
        <w:br w:type="textWrapping"/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13"/>
        </w:numPr>
        <w:jc w:val="both"/>
      </w:pPr>
      <w:r>
        <w:rPr>
          <w:rtl w:val="0"/>
        </w:rPr>
        <w:t xml:space="preserve"> </w:t>
      </w:r>
      <w:r>
        <w:rPr>
          <w:b w:val="1"/>
          <w:bCs w:val="1"/>
          <w:rtl w:val="0"/>
        </w:rPr>
        <w:t>sva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rtl w:val="0"/>
        </w:rPr>
        <w:t>, j</w:t>
      </w:r>
      <w:r>
        <w:rPr>
          <w:rtl w:val="0"/>
        </w:rPr>
        <w:t>í</w:t>
      </w:r>
      <w:r>
        <w:rPr>
          <w:rtl w:val="0"/>
        </w:rPr>
        <w:t>m</w:t>
      </w:r>
      <w:r>
        <w:rPr>
          <w:rtl w:val="0"/>
        </w:rPr>
        <w:t xml:space="preserve">ž </w:t>
      </w:r>
      <w:r>
        <w:rPr>
          <w:rtl w:val="0"/>
        </w:rPr>
        <w:t>se rozum</w:t>
      </w:r>
      <w:r>
        <w:rPr>
          <w:rtl w:val="0"/>
        </w:rPr>
        <w:t xml:space="preserve">í </w:t>
      </w:r>
      <w:r>
        <w:rPr>
          <w:rtl w:val="0"/>
        </w:rPr>
        <w:t>tepeln</w:t>
      </w:r>
      <w:r>
        <w:rPr>
          <w:rtl w:val="0"/>
        </w:rPr>
        <w:t xml:space="preserve">é </w:t>
      </w:r>
      <w:r>
        <w:rPr>
          <w:rtl w:val="0"/>
        </w:rPr>
        <w:t>spojov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dr</w:t>
      </w:r>
      <w:r>
        <w:rPr>
          <w:rtl w:val="0"/>
        </w:rPr>
        <w:t>áž</w:t>
      </w:r>
      <w:r>
        <w:rPr>
          <w:rtl w:val="0"/>
        </w:rPr>
        <w:t>kov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 tepeln</w:t>
      </w:r>
      <w:r>
        <w:rPr>
          <w:rtl w:val="0"/>
        </w:rPr>
        <w:t xml:space="preserve">é 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len</w:t>
      </w:r>
      <w:r>
        <w:rPr>
          <w:rtl w:val="0"/>
        </w:rPr>
        <w:t xml:space="preserve">í </w:t>
      </w:r>
      <w:r>
        <w:rPr>
          <w:rtl w:val="0"/>
        </w:rPr>
        <w:t>kovov</w:t>
      </w:r>
      <w:r>
        <w:rPr>
          <w:rtl w:val="0"/>
        </w:rPr>
        <w:t>ý</w:t>
      </w:r>
      <w:r>
        <w:rPr>
          <w:rtl w:val="0"/>
        </w:rPr>
        <w:t>ch i</w:t>
      </w:r>
      <w:r>
        <w:rPr>
          <w:rtl w:val="0"/>
        </w:rPr>
        <w:t> </w:t>
      </w:r>
      <w:r>
        <w:rPr>
          <w:rtl w:val="0"/>
        </w:rPr>
        <w:t>nekovov</w:t>
      </w:r>
      <w:r>
        <w:rPr>
          <w:rtl w:val="0"/>
        </w:rPr>
        <w:t>ý</w:t>
      </w:r>
      <w:r>
        <w:rPr>
          <w:rtl w:val="0"/>
        </w:rPr>
        <w:t>ch materi</w:t>
      </w:r>
      <w:r>
        <w:rPr>
          <w:rtl w:val="0"/>
        </w:rPr>
        <w:t>á</w:t>
      </w:r>
      <w:r>
        <w:rPr>
          <w:rtl w:val="0"/>
        </w:rPr>
        <w:t>l</w:t>
      </w:r>
      <w:r>
        <w:rPr>
          <w:rtl w:val="0"/>
        </w:rPr>
        <w:t>ů</w:t>
      </w:r>
      <w:r>
        <w:rPr>
          <w:rtl w:val="0"/>
        </w:rPr>
        <w:t>, pokud jsou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ny 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m plamenem, elektrick</w:t>
      </w:r>
      <w:r>
        <w:rPr>
          <w:rtl w:val="0"/>
        </w:rPr>
        <w:t>ý</w:t>
      </w:r>
      <w:r>
        <w:rPr>
          <w:rtl w:val="0"/>
        </w:rPr>
        <w:t>m obloukem, plazmou, elektrick</w:t>
      </w:r>
      <w:r>
        <w:rPr>
          <w:rtl w:val="0"/>
        </w:rPr>
        <w:t>ý</w:t>
      </w:r>
      <w:r>
        <w:rPr>
          <w:rtl w:val="0"/>
        </w:rPr>
        <w:t>m odporem, laserem, t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m, aluminotermick</w:t>
      </w:r>
      <w:r>
        <w:rPr>
          <w:rtl w:val="0"/>
        </w:rPr>
        <w:t>ý</w:t>
      </w:r>
      <w:r>
        <w:rPr>
          <w:rtl w:val="0"/>
        </w:rPr>
        <w:t>m sva</w:t>
      </w:r>
      <w:r>
        <w:rPr>
          <w:rtl w:val="0"/>
        </w:rPr>
        <w:t>ř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m, jako</w:t>
      </w:r>
      <w:r>
        <w:rPr>
          <w:rtl w:val="0"/>
        </w:rPr>
        <w:t xml:space="preserve">ž </w:t>
      </w:r>
      <w:r>
        <w:rPr>
          <w:rtl w:val="0"/>
        </w:rPr>
        <w:t>i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elektrick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á</w:t>
      </w:r>
      <w:r>
        <w:rPr>
          <w:rtl w:val="0"/>
        </w:rPr>
        <w:t>jedel a benzinov</w:t>
      </w:r>
      <w:r>
        <w:rPr>
          <w:rtl w:val="0"/>
        </w:rPr>
        <w:t>ý</w:t>
      </w:r>
      <w:r>
        <w:rPr>
          <w:rtl w:val="0"/>
        </w:rPr>
        <w:t>ch p</w:t>
      </w:r>
      <w:r>
        <w:rPr>
          <w:rtl w:val="0"/>
        </w:rPr>
        <w:t>á</w:t>
      </w:r>
      <w:r>
        <w:rPr>
          <w:rtl w:val="0"/>
        </w:rPr>
        <w:t>jec</w:t>
      </w:r>
      <w:r>
        <w:rPr>
          <w:rtl w:val="0"/>
        </w:rPr>
        <w:t>í</w:t>
      </w:r>
      <w:r>
        <w:rPr>
          <w:rtl w:val="0"/>
        </w:rPr>
        <w:t>ch lamp a</w:t>
      </w:r>
      <w:r>
        <w:rPr>
          <w:rtl w:val="0"/>
        </w:rPr>
        <w:t> </w:t>
      </w:r>
      <w:r>
        <w:rPr>
          <w:rtl w:val="0"/>
        </w:rPr>
        <w:t>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é</w:t>
      </w:r>
      <w:r>
        <w:rPr>
          <w:rtl w:val="0"/>
        </w:rPr>
        <w:t>ho ohn</w:t>
      </w:r>
      <w:r>
        <w:rPr>
          <w:rtl w:val="0"/>
        </w:rPr>
        <w:t xml:space="preserve">ě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nah</w:t>
      </w:r>
      <w:r>
        <w:rPr>
          <w:rtl w:val="0"/>
        </w:rPr>
        <w:t>ří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ž</w:t>
      </w:r>
      <w:r>
        <w:rPr>
          <w:rtl w:val="0"/>
        </w:rPr>
        <w:t>ivic z</w:t>
      </w:r>
      <w:r>
        <w:rPr>
          <w:rtl w:val="0"/>
        </w:rPr>
        <w:t> </w:t>
      </w:r>
      <w:r>
        <w:rPr>
          <w:rtl w:val="0"/>
        </w:rPr>
        <w:t>tavn</w:t>
      </w:r>
      <w:r>
        <w:rPr>
          <w:rtl w:val="0"/>
        </w:rPr>
        <w:t>ý</w:t>
      </w:r>
      <w:r>
        <w:rPr>
          <w:rtl w:val="0"/>
        </w:rPr>
        <w:t>ch n</w:t>
      </w:r>
      <w:r>
        <w:rPr>
          <w:rtl w:val="0"/>
        </w:rPr>
        <w:t>á</w:t>
      </w:r>
      <w:r>
        <w:rPr>
          <w:rtl w:val="0"/>
        </w:rPr>
        <w:t>dob. Podm</w:t>
      </w:r>
      <w:r>
        <w:rPr>
          <w:rtl w:val="0"/>
        </w:rPr>
        <w:t>í</w:t>
      </w:r>
      <w:r>
        <w:rPr>
          <w:rtl w:val="0"/>
        </w:rPr>
        <w:t>nky pro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č</w:t>
      </w:r>
      <w:r>
        <w:rPr>
          <w:rtl w:val="0"/>
        </w:rPr>
        <w:t>innost</w:t>
      </w:r>
      <w:r>
        <w:rPr>
          <w:rtl w:val="0"/>
        </w:rPr>
        <w:t xml:space="preserve">í </w:t>
      </w:r>
      <w:r>
        <w:rPr>
          <w:rtl w:val="0"/>
        </w:rPr>
        <w:t>stanov</w:t>
      </w:r>
      <w:r>
        <w:rPr>
          <w:rtl w:val="0"/>
        </w:rPr>
        <w:t xml:space="preserve">í </w:t>
      </w:r>
      <w:r>
        <w:rPr>
          <w:rtl w:val="0"/>
        </w:rPr>
        <w:t>zvl</w:t>
      </w:r>
      <w:r>
        <w:rPr>
          <w:rtl w:val="0"/>
        </w:rPr>
        <w:t>áš</w:t>
      </w:r>
      <w:r>
        <w:rPr>
          <w:rtl w:val="0"/>
        </w:rPr>
        <w:t>tn</w:t>
      </w:r>
      <w:r>
        <w:rPr>
          <w:rtl w:val="0"/>
        </w:rPr>
        <w:t xml:space="preserve">í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edpis,</w:t>
      </w:r>
      <w:r>
        <w:rPr>
          <w:vertAlign w:val="superscript"/>
        </w:rPr>
        <w:footnoteReference w:id="10"/>
      </w:r>
      <w:r>
        <w:br w:type="textWrapping"/>
        <w:br w:type="textWrapping"/>
      </w:r>
    </w:p>
    <w:p>
      <w:pPr>
        <w:pStyle w:val="Normální"/>
        <w:numPr>
          <w:ilvl w:val="0"/>
          <w:numId w:val="13"/>
        </w:numPr>
        <w:jc w:val="both"/>
      </w:pPr>
      <w:r>
        <w:rPr>
          <w:rtl w:val="0"/>
        </w:rPr>
        <w:t xml:space="preserve">  </w:t>
      </w:r>
      <w:r>
        <w:rPr>
          <w:b w:val="1"/>
          <w:bCs w:val="1"/>
          <w:rtl w:val="0"/>
        </w:rPr>
        <w:t>manipulace s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ho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lav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mi kapalinami</w:t>
      </w:r>
      <w:r>
        <w:rPr>
          <w:rtl w:val="0"/>
        </w:rPr>
        <w:t>.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Pro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č</w:t>
      </w:r>
      <w:r>
        <w:rPr>
          <w:rtl w:val="0"/>
        </w:rPr>
        <w:t>innost</w:t>
      </w:r>
      <w:r>
        <w:rPr>
          <w:rtl w:val="0"/>
        </w:rPr>
        <w:t xml:space="preserve">í </w:t>
      </w:r>
      <w:r>
        <w:rPr>
          <w:rtl w:val="0"/>
        </w:rPr>
        <w:t>stanovuje obec</w:t>
      </w:r>
      <w:r>
        <w:rPr>
          <w:rtl w:val="0"/>
        </w:rPr>
        <w:t xml:space="preserve">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nky:</w:t>
      </w:r>
    </w:p>
    <w:p>
      <w:pPr>
        <w:pStyle w:val="Normální"/>
        <w:ind w:left="360" w:firstLine="0"/>
        <w:jc w:val="both"/>
      </w:pPr>
    </w:p>
    <w:p>
      <w:pPr>
        <w:pStyle w:val="Normální"/>
        <w:numPr>
          <w:ilvl w:val="0"/>
          <w:numId w:val="15"/>
        </w:numPr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el</w:t>
      </w:r>
      <w:r>
        <w:rPr>
          <w:rtl w:val="0"/>
        </w:rPr>
        <w:t>é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nebo p</w:t>
      </w:r>
      <w:r>
        <w:rPr>
          <w:rtl w:val="0"/>
        </w:rPr>
        <w:t>ř</w:t>
      </w:r>
      <w:r>
        <w:rPr>
          <w:rtl w:val="0"/>
        </w:rPr>
        <w:t>e</w:t>
      </w:r>
      <w:r>
        <w:rPr>
          <w:rtl w:val="0"/>
        </w:rPr>
        <w:t>č</w:t>
      </w:r>
      <w:r>
        <w:rPr>
          <w:rtl w:val="0"/>
        </w:rPr>
        <w:t>erp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kapalin lze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t pouze do obal</w:t>
      </w:r>
      <w:r>
        <w:rPr>
          <w:rtl w:val="0"/>
        </w:rPr>
        <w:t>ů</w:t>
      </w:r>
      <w:r>
        <w:rPr>
          <w:rtl w:val="0"/>
        </w:rPr>
        <w:t>, n</w:t>
      </w:r>
      <w:r>
        <w:rPr>
          <w:rtl w:val="0"/>
        </w:rPr>
        <w:t>á</w:t>
      </w:r>
      <w:r>
        <w:rPr>
          <w:rtl w:val="0"/>
        </w:rPr>
        <w:t>dob, kontejner</w:t>
      </w:r>
      <w:r>
        <w:rPr>
          <w:rtl w:val="0"/>
        </w:rPr>
        <w:t xml:space="preserve">ů </w:t>
      </w: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 xml:space="preserve">tomu </w:t>
      </w:r>
      <w:r>
        <w:rPr>
          <w:rtl w:val="0"/>
        </w:rPr>
        <w:t>úč</w:t>
      </w:r>
      <w:r>
        <w:rPr>
          <w:rtl w:val="0"/>
        </w:rPr>
        <w:t>elu ur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ch a na m</w:t>
      </w:r>
      <w:r>
        <w:rPr>
          <w:rtl w:val="0"/>
        </w:rPr>
        <w:t>í</w:t>
      </w:r>
      <w:r>
        <w:rPr>
          <w:rtl w:val="0"/>
        </w:rPr>
        <w:t>stech dostate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tran</w:t>
      </w:r>
      <w:r>
        <w:rPr>
          <w:rtl w:val="0"/>
        </w:rPr>
        <w:t>ý</w:t>
      </w:r>
      <w:r>
        <w:rPr>
          <w:rtl w:val="0"/>
        </w:rPr>
        <w:t>ch a v</w:t>
      </w:r>
      <w:r>
        <w:rPr>
          <w:rtl w:val="0"/>
        </w:rPr>
        <w:t> </w:t>
      </w:r>
      <w:r>
        <w:rPr>
          <w:rtl w:val="0"/>
        </w:rPr>
        <w:t>dostate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vzd</w:t>
      </w:r>
      <w:r>
        <w:rPr>
          <w:rtl w:val="0"/>
        </w:rPr>
        <w:t>á</w:t>
      </w:r>
      <w:r>
        <w:rPr>
          <w:rtl w:val="0"/>
        </w:rPr>
        <w:t>lenosti od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zdroj</w:t>
      </w:r>
      <w:r>
        <w:rPr>
          <w:rtl w:val="0"/>
        </w:rPr>
        <w:t xml:space="preserve">ů </w:t>
      </w:r>
      <w:r>
        <w:rPr>
          <w:rtl w:val="0"/>
        </w:rPr>
        <w:t>zap</w:t>
      </w:r>
      <w:r>
        <w:rPr>
          <w:rtl w:val="0"/>
        </w:rPr>
        <w:t>á</w:t>
      </w:r>
      <w:r>
        <w:rPr>
          <w:rtl w:val="0"/>
        </w:rPr>
        <w:t>len</w:t>
      </w:r>
      <w:r>
        <w:rPr>
          <w:rtl w:val="0"/>
        </w:rPr>
        <w:t>í</w:t>
      </w:r>
      <w:r>
        <w:rPr>
          <w:rtl w:val="0"/>
        </w:rPr>
        <w:t>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15"/>
        </w:numPr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 xml:space="preserve">i </w:t>
      </w:r>
      <w:r>
        <w:rPr>
          <w:rtl w:val="0"/>
        </w:rPr>
        <w:t>č</w:t>
      </w:r>
      <w:r>
        <w:rPr>
          <w:rtl w:val="0"/>
        </w:rPr>
        <w:t>innosti podle p</w:t>
      </w:r>
      <w:r>
        <w:rPr>
          <w:rtl w:val="0"/>
        </w:rPr>
        <w:t>ř</w:t>
      </w:r>
      <w:r>
        <w:rPr>
          <w:rtl w:val="0"/>
        </w:rPr>
        <w:t>edchoz</w:t>
      </w:r>
      <w:r>
        <w:rPr>
          <w:rtl w:val="0"/>
        </w:rPr>
        <w:t>í</w:t>
      </w:r>
      <w:r>
        <w:rPr>
          <w:rtl w:val="0"/>
        </w:rPr>
        <w:t>ho odstavce je zak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no kou</w:t>
      </w:r>
      <w:r>
        <w:rPr>
          <w:rtl w:val="0"/>
        </w:rPr>
        <w:t>ř</w:t>
      </w:r>
      <w:r>
        <w:rPr>
          <w:rtl w:val="0"/>
        </w:rPr>
        <w:t>it a manipulovat s</w:t>
      </w:r>
      <w:r>
        <w:rPr>
          <w:rtl w:val="0"/>
        </w:rPr>
        <w:t> </w:t>
      </w:r>
      <w:r>
        <w:rPr>
          <w:rtl w:val="0"/>
        </w:rPr>
        <w:t>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m ohn</w:t>
      </w:r>
      <w:r>
        <w:rPr>
          <w:rtl w:val="0"/>
        </w:rPr>
        <w:t>ě</w:t>
      </w:r>
      <w:r>
        <w:rPr>
          <w:rtl w:val="0"/>
        </w:rPr>
        <w:t>m, stejn</w:t>
      </w:r>
      <w:r>
        <w:rPr>
          <w:rtl w:val="0"/>
        </w:rPr>
        <w:t xml:space="preserve">é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 plat</w:t>
      </w:r>
      <w:r>
        <w:rPr>
          <w:rtl w:val="0"/>
        </w:rPr>
        <w:t xml:space="preserve">í </w:t>
      </w:r>
      <w:r>
        <w:rPr>
          <w:rtl w:val="0"/>
        </w:rPr>
        <w:t>pro nan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barev a lak</w:t>
      </w:r>
      <w:r>
        <w:rPr>
          <w:rtl w:val="0"/>
        </w:rPr>
        <w:t>ů</w:t>
      </w:r>
      <w:r>
        <w:rPr>
          <w:rtl w:val="0"/>
        </w:rPr>
        <w:t>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15"/>
        </w:numPr>
        <w:bidi w:val="0"/>
        <w:ind w:right="0"/>
        <w:jc w:val="both"/>
        <w:rPr>
          <w:outline w:val="0"/>
          <w:color w:val="0000ff"/>
          <w:rtl w:val="0"/>
          <w14:textFill>
            <w14:solidFill>
              <w14:srgbClr w14:val="0000FF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dal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kazy a omezen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 skladov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 ukl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ho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lav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kapalin fyzick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mi osobami jsou stanoveny zvl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 pr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edpisem.</w:t>
      </w:r>
      <w:r>
        <w:rPr>
          <w:outline w:val="0"/>
          <w:color w:val="000000"/>
          <w:vertAlign w:val="superscript"/>
          <w14:textFill>
            <w14:solidFill>
              <w14:srgbClr w14:val="000000"/>
            </w14:solidFill>
          </w14:textFill>
        </w:rPr>
        <w:footnoteReference w:id="11"/>
      </w:r>
    </w:p>
    <w:p>
      <w:pPr>
        <w:pStyle w:val="Normální"/>
        <w:jc w:val="both"/>
      </w:pPr>
    </w:p>
    <w:p>
      <w:pPr>
        <w:pStyle w:val="Normální"/>
        <w:jc w:val="both"/>
      </w:pPr>
    </w:p>
    <w:p>
      <w:pPr>
        <w:pStyle w:val="Normální"/>
        <w:numPr>
          <w:ilvl w:val="0"/>
          <w:numId w:val="16"/>
        </w:numPr>
        <w:jc w:val="both"/>
      </w:pPr>
      <w:r>
        <w:tab/>
      </w:r>
      <w:r>
        <w:rPr>
          <w:b w:val="1"/>
          <w:bCs w:val="1"/>
          <w:rtl w:val="0"/>
        </w:rPr>
        <w:t>manipulace s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ho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lav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 xml:space="preserve">mi </w:t>
      </w:r>
      <w:r>
        <w:rPr>
          <w:b w:val="1"/>
          <w:bCs w:val="1"/>
          <w:rtl w:val="0"/>
        </w:rPr>
        <w:t xml:space="preserve">plyny </w:t>
      </w:r>
      <w:r>
        <w:rPr>
          <w:b w:val="1"/>
          <w:bCs w:val="1"/>
          <w:rtl w:val="0"/>
        </w:rPr>
        <w:t>a ho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podporuj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mi plyny</w:t>
      </w:r>
      <w:r>
        <w:rPr>
          <w:rtl w:val="0"/>
        </w:rPr>
        <w:t>.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Pro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č</w:t>
      </w:r>
      <w:r>
        <w:rPr>
          <w:rtl w:val="0"/>
        </w:rPr>
        <w:t>innost</w:t>
      </w:r>
      <w:r>
        <w:rPr>
          <w:rtl w:val="0"/>
        </w:rPr>
        <w:t xml:space="preserve">í </w:t>
      </w:r>
      <w:r>
        <w:rPr>
          <w:rtl w:val="0"/>
        </w:rPr>
        <w:t>stanovuje obec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nky:</w:t>
      </w:r>
    </w:p>
    <w:p>
      <w:pPr>
        <w:pStyle w:val="Normální"/>
        <w:ind w:left="360" w:firstLine="0"/>
      </w:pPr>
    </w:p>
    <w:p>
      <w:pPr>
        <w:pStyle w:val="Normální"/>
        <w:numPr>
          <w:ilvl w:val="0"/>
          <w:numId w:val="18"/>
        </w:numPr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manipulaci s</w:t>
      </w:r>
      <w:r>
        <w:rPr>
          <w:rtl w:val="0"/>
        </w:rPr>
        <w:t> 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mi plyny je zak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no kou</w:t>
      </w:r>
      <w:r>
        <w:rPr>
          <w:rtl w:val="0"/>
        </w:rPr>
        <w:t>ř</w:t>
      </w:r>
      <w:r>
        <w:rPr>
          <w:rtl w:val="0"/>
        </w:rPr>
        <w:t>it a pou</w:t>
      </w:r>
      <w:r>
        <w:rPr>
          <w:rtl w:val="0"/>
        </w:rPr>
        <w:t>ží</w:t>
      </w:r>
      <w:r>
        <w:rPr>
          <w:rtl w:val="0"/>
        </w:rPr>
        <w:t>vat 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ý </w:t>
      </w:r>
      <w:r>
        <w:rPr>
          <w:rtl w:val="0"/>
        </w:rPr>
        <w:t>ohe</w:t>
      </w:r>
      <w:r>
        <w:rPr>
          <w:rtl w:val="0"/>
        </w:rPr>
        <w:t>ň</w:t>
      </w:r>
      <w:r>
        <w:rPr>
          <w:rtl w:val="0"/>
        </w:rPr>
        <w:t>; stejn</w:t>
      </w:r>
      <w:r>
        <w:rPr>
          <w:rtl w:val="0"/>
        </w:rPr>
        <w:t xml:space="preserve">ě </w:t>
      </w:r>
      <w:r>
        <w:rPr>
          <w:rtl w:val="0"/>
        </w:rPr>
        <w:t>tak se zakazuje po</w:t>
      </w:r>
      <w:r>
        <w:rPr>
          <w:rtl w:val="0"/>
        </w:rPr>
        <w:t>ží</w:t>
      </w:r>
      <w:r>
        <w:rPr>
          <w:rtl w:val="0"/>
        </w:rPr>
        <w:t>vat 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é</w:t>
      </w:r>
      <w:r>
        <w:rPr>
          <w:rtl w:val="0"/>
        </w:rPr>
        <w:t>ho ohn</w:t>
      </w:r>
      <w:r>
        <w:rPr>
          <w:rtl w:val="0"/>
        </w:rPr>
        <w:t xml:space="preserve">ě </w:t>
      </w:r>
      <w:r>
        <w:rPr>
          <w:rtl w:val="0"/>
        </w:rPr>
        <w:t>ke zkou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net</w:t>
      </w:r>
      <w:r>
        <w:rPr>
          <w:rtl w:val="0"/>
        </w:rPr>
        <w:t>ě</w:t>
      </w:r>
      <w:r>
        <w:rPr>
          <w:rtl w:val="0"/>
        </w:rPr>
        <w:t>snosti obal</w:t>
      </w:r>
      <w:r>
        <w:rPr>
          <w:rtl w:val="0"/>
        </w:rPr>
        <w:t>ů</w:t>
      </w:r>
      <w:r>
        <w:rPr>
          <w:rtl w:val="0"/>
        </w:rPr>
        <w:t>, armatur, hadic a</w:t>
      </w:r>
      <w:r>
        <w:rPr>
          <w:rtl w:val="0"/>
        </w:rPr>
        <w:t> </w:t>
      </w:r>
      <w:r>
        <w:rPr>
          <w:rtl w:val="0"/>
        </w:rPr>
        <w:t>rozvod</w:t>
      </w:r>
      <w:r>
        <w:rPr>
          <w:rtl w:val="0"/>
        </w:rPr>
        <w:t xml:space="preserve">ů 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mi plyny,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18"/>
        </w:numPr>
        <w:jc w:val="both"/>
      </w:pPr>
      <w:r>
        <w:rPr>
          <w:rtl w:val="0"/>
        </w:rPr>
        <w:t>lahve a sudy s</w:t>
      </w:r>
      <w:r>
        <w:rPr>
          <w:rtl w:val="0"/>
        </w:rPr>
        <w:t> 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mi plyny 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chr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ny p</w:t>
      </w:r>
      <w:r>
        <w:rPr>
          <w:rtl w:val="0"/>
        </w:rPr>
        <w:t>ř</w:t>
      </w:r>
      <w:r>
        <w:rPr>
          <w:rtl w:val="0"/>
        </w:rPr>
        <w:t>ed n</w:t>
      </w:r>
      <w:r>
        <w:rPr>
          <w:rtl w:val="0"/>
        </w:rPr>
        <w:t>á</w:t>
      </w:r>
      <w:r>
        <w:rPr>
          <w:rtl w:val="0"/>
        </w:rPr>
        <w:t>razem, lahve mus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ny proti p</w:t>
      </w:r>
      <w:r>
        <w:rPr>
          <w:rtl w:val="0"/>
        </w:rPr>
        <w:t>á</w:t>
      </w:r>
      <w:r>
        <w:rPr>
          <w:rtl w:val="0"/>
        </w:rPr>
        <w:t>du a sudy proti samovoln</w:t>
      </w:r>
      <w:r>
        <w:rPr>
          <w:rtl w:val="0"/>
        </w:rPr>
        <w:t>é</w:t>
      </w:r>
      <w:r>
        <w:rPr>
          <w:rtl w:val="0"/>
        </w:rPr>
        <w:t>mu pohybu,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19"/>
        </w:numPr>
        <w:bidi w:val="0"/>
        <w:ind w:right="0"/>
        <w:jc w:val="both"/>
        <w:rPr>
          <w:outline w:val="0"/>
          <w:color w:val="0000ff"/>
          <w:rtl w:val="0"/>
          <w14:textFill>
            <w14:solidFill>
              <w14:srgbClr w14:val="0000FF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dal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kazy a omezen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 skladov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 ukl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ho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lav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plyn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fyzick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mi osobami jsou stanoveny zvl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 pr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edpisem.</w:t>
      </w:r>
      <w:r>
        <w:rPr>
          <w:outline w:val="0"/>
          <w:color w:val="000000"/>
          <w:vertAlign w:val="superscript"/>
          <w14:textFill>
            <w14:solidFill>
              <w14:srgbClr w14:val="000000"/>
            </w14:solidFill>
          </w14:textFill>
        </w:rPr>
        <w:footnoteReference w:id="12"/>
      </w:r>
    </w:p>
    <w:p>
      <w:pPr>
        <w:pStyle w:val="Normální"/>
        <w:jc w:val="both"/>
      </w:pPr>
    </w:p>
    <w:p>
      <w:pPr>
        <w:pStyle w:val="Normální"/>
        <w:ind w:left="360" w:firstLine="0"/>
      </w:pPr>
    </w:p>
    <w:p>
      <w:pPr>
        <w:pStyle w:val="Normální"/>
        <w:numPr>
          <w:ilvl w:val="0"/>
          <w:numId w:val="20"/>
        </w:numPr>
      </w:pPr>
      <w:r>
        <w:rPr>
          <w:rtl w:val="0"/>
        </w:rPr>
        <w:t xml:space="preserve"> </w:t>
      </w:r>
      <w:r>
        <w:rPr>
          <w:b w:val="1"/>
          <w:bCs w:val="1"/>
          <w:rtl w:val="0"/>
        </w:rPr>
        <w:t>pou</w:t>
      </w:r>
      <w:r>
        <w:rPr>
          <w:b w:val="1"/>
          <w:bCs w:val="1"/>
          <w:rtl w:val="0"/>
        </w:rPr>
        <w:t>ží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bavn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pyrotechniky</w:t>
      </w:r>
      <w:r>
        <w:rPr>
          <w:rtl w:val="0"/>
        </w:rPr>
        <w:t>. Pro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č</w:t>
      </w:r>
      <w:r>
        <w:rPr>
          <w:rtl w:val="0"/>
        </w:rPr>
        <w:t>innost</w:t>
      </w:r>
      <w:r>
        <w:rPr>
          <w:rtl w:val="0"/>
        </w:rPr>
        <w:t xml:space="preserve">í </w:t>
      </w:r>
      <w:r>
        <w:rPr>
          <w:rtl w:val="0"/>
        </w:rPr>
        <w:t>stanovuje obec</w:t>
      </w:r>
      <w:r>
        <w:rPr>
          <w:rtl w:val="0"/>
        </w:rPr>
        <w:t xml:space="preserve">  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nky:</w:t>
      </w:r>
    </w:p>
    <w:p>
      <w:pPr>
        <w:pStyle w:val="Normální"/>
      </w:pPr>
    </w:p>
    <w:p>
      <w:pPr>
        <w:pStyle w:val="Normální"/>
        <w:numPr>
          <w:ilvl w:val="0"/>
          <w:numId w:val="22"/>
        </w:numPr>
        <w:jc w:val="both"/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bavnou pyrotechniku lze pou</w:t>
      </w:r>
      <w:r>
        <w:rPr>
          <w:rtl w:val="0"/>
        </w:rPr>
        <w:t>ží</w:t>
      </w:r>
      <w:r>
        <w:rPr>
          <w:rtl w:val="0"/>
        </w:rPr>
        <w:t>vat pouze k</w:t>
      </w:r>
      <w:r>
        <w:rPr>
          <w:rtl w:val="0"/>
        </w:rPr>
        <w:t> úč</w:t>
      </w:r>
      <w:r>
        <w:rPr>
          <w:rtl w:val="0"/>
        </w:rPr>
        <w:t>elu a zp</w:t>
      </w:r>
      <w:r>
        <w:rPr>
          <w:rtl w:val="0"/>
        </w:rPr>
        <w:t>ů</w:t>
      </w:r>
      <w:r>
        <w:rPr>
          <w:rtl w:val="0"/>
        </w:rPr>
        <w:t>sobem stanoven</w:t>
      </w:r>
      <w:r>
        <w:rPr>
          <w:rtl w:val="0"/>
        </w:rPr>
        <w:t>ý</w:t>
      </w:r>
      <w:r>
        <w:rPr>
          <w:rtl w:val="0"/>
        </w:rPr>
        <w:t>m dle n</w:t>
      </w:r>
      <w:r>
        <w:rPr>
          <w:rtl w:val="0"/>
        </w:rPr>
        <w:t>á</w:t>
      </w:r>
      <w:r>
        <w:rPr>
          <w:rtl w:val="0"/>
        </w:rPr>
        <w:t>vodu k</w:t>
      </w:r>
      <w:r>
        <w:rPr>
          <w:rtl w:val="0"/>
        </w:rPr>
        <w:t> </w:t>
      </w:r>
      <w:r>
        <w:rPr>
          <w:rtl w:val="0"/>
        </w:rPr>
        <w:t>pou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í</w:t>
      </w:r>
      <w:r>
        <w:rPr>
          <w:rtl w:val="0"/>
        </w:rPr>
        <w:t>,</w:t>
      </w:r>
    </w:p>
    <w:p>
      <w:pPr>
        <w:pStyle w:val="Normální"/>
        <w:ind w:left="360" w:firstLine="0"/>
      </w:pPr>
    </w:p>
    <w:p>
      <w:pPr>
        <w:pStyle w:val="Normální"/>
        <w:numPr>
          <w:ilvl w:val="0"/>
          <w:numId w:val="22"/>
        </w:numPr>
        <w:jc w:val="both"/>
      </w:pPr>
      <w:r>
        <w:rPr>
          <w:rtl w:val="0"/>
        </w:rPr>
        <w:t>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bavn</w:t>
      </w:r>
      <w:r>
        <w:rPr>
          <w:rtl w:val="0"/>
        </w:rPr>
        <w:t xml:space="preserve">é </w:t>
      </w:r>
      <w:r>
        <w:rPr>
          <w:rtl w:val="0"/>
        </w:rPr>
        <w:t>pyrotechniky nesm</w:t>
      </w:r>
      <w:r>
        <w:rPr>
          <w:rtl w:val="0"/>
        </w:rPr>
        <w:t xml:space="preserve">í </w:t>
      </w:r>
      <w:r>
        <w:rPr>
          <w:rtl w:val="0"/>
        </w:rPr>
        <w:t>b</w:t>
      </w:r>
      <w:r>
        <w:rPr>
          <w:rtl w:val="0"/>
        </w:rPr>
        <w:t>ý</w:t>
      </w:r>
      <w:r>
        <w:rPr>
          <w:rtl w:val="0"/>
        </w:rPr>
        <w:t>t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no v</w:t>
      </w:r>
      <w:r>
        <w:rPr>
          <w:rtl w:val="0"/>
        </w:rPr>
        <w:t> </w:t>
      </w:r>
      <w:r>
        <w:rPr>
          <w:rtl w:val="0"/>
        </w:rPr>
        <w:t>dob</w:t>
      </w:r>
      <w:r>
        <w:rPr>
          <w:rtl w:val="0"/>
        </w:rPr>
        <w:t xml:space="preserve">ě </w:t>
      </w:r>
      <w:r>
        <w:rPr>
          <w:rtl w:val="0"/>
        </w:rPr>
        <w:t>zv</w:t>
      </w:r>
      <w:r>
        <w:rPr>
          <w:rtl w:val="0"/>
        </w:rPr>
        <w:t>ýš</w:t>
      </w:r>
      <w:r>
        <w:rPr>
          <w:rtl w:val="0"/>
        </w:rPr>
        <w:t>en</w:t>
      </w:r>
      <w:r>
        <w:rPr>
          <w:rtl w:val="0"/>
        </w:rPr>
        <w:t>é</w:t>
      </w:r>
      <w:r>
        <w:rPr>
          <w:rtl w:val="0"/>
        </w:rPr>
        <w:t>ho sucha nebo v bl</w:t>
      </w:r>
      <w:r>
        <w:rPr>
          <w:rtl w:val="0"/>
        </w:rPr>
        <w:t>í</w:t>
      </w:r>
      <w:r>
        <w:rPr>
          <w:rtl w:val="0"/>
        </w:rPr>
        <w:t>zkosti ploch s</w:t>
      </w:r>
      <w:r>
        <w:rPr>
          <w:rtl w:val="0"/>
        </w:rPr>
        <w:t> </w:t>
      </w:r>
      <w:r>
        <w:rPr>
          <w:rtl w:val="0"/>
        </w:rPr>
        <w:t>uskladn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m senem, sl</w:t>
      </w:r>
      <w:r>
        <w:rPr>
          <w:rtl w:val="0"/>
        </w:rPr>
        <w:t>á</w:t>
      </w:r>
      <w:r>
        <w:rPr>
          <w:rtl w:val="0"/>
        </w:rPr>
        <w:t>mou</w:t>
      </w:r>
      <w:r>
        <w:rPr>
          <w:rtl w:val="0"/>
        </w:rPr>
        <w:t>, such</w:t>
      </w:r>
      <w:r>
        <w:rPr>
          <w:rtl w:val="0"/>
        </w:rPr>
        <w:t>ý</w:t>
      </w:r>
      <w:r>
        <w:rPr>
          <w:rtl w:val="0"/>
        </w:rPr>
        <w:t>ch luk, les</w:t>
      </w:r>
      <w:r>
        <w:rPr>
          <w:rtl w:val="0"/>
        </w:rPr>
        <w:t>ů</w:t>
      </w:r>
      <w:r>
        <w:rPr>
          <w:rtl w:val="0"/>
        </w:rPr>
        <w:t>, a elektrick</w:t>
      </w:r>
      <w:r>
        <w:rPr>
          <w:rtl w:val="0"/>
        </w:rPr>
        <w:t>é</w:t>
      </w:r>
      <w:r>
        <w:rPr>
          <w:rtl w:val="0"/>
        </w:rPr>
        <w:t>ho veden</w:t>
      </w:r>
      <w:r>
        <w:rPr>
          <w:rtl w:val="0"/>
        </w:rPr>
        <w:t>í</w:t>
      </w:r>
      <w:r>
        <w:rPr>
          <w:rtl w:val="0"/>
        </w:rPr>
        <w:t>. Obzvl</w:t>
      </w:r>
      <w:r>
        <w:rPr>
          <w:rtl w:val="0"/>
        </w:rPr>
        <w:t>áš</w:t>
      </w:r>
      <w:r>
        <w:rPr>
          <w:rtl w:val="0"/>
        </w:rPr>
        <w:t>t</w:t>
      </w:r>
      <w:r>
        <w:rPr>
          <w:rtl w:val="0"/>
        </w:rPr>
        <w:t xml:space="preserve">ě </w:t>
      </w:r>
      <w:r>
        <w:rPr>
          <w:rtl w:val="0"/>
        </w:rPr>
        <w:t>nebezpe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je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chto v</w:t>
      </w:r>
      <w:r>
        <w:rPr>
          <w:rtl w:val="0"/>
        </w:rPr>
        <w:t>ý</w:t>
      </w:r>
      <w:r>
        <w:rPr>
          <w:rtl w:val="0"/>
        </w:rPr>
        <w:t>robk</w:t>
      </w:r>
      <w:r>
        <w:rPr>
          <w:rtl w:val="0"/>
        </w:rPr>
        <w:t xml:space="preserve">ů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velk</w:t>
      </w:r>
      <w:r>
        <w:rPr>
          <w:rtl w:val="0"/>
        </w:rPr>
        <w:t>é</w:t>
      </w:r>
      <w:r>
        <w:rPr>
          <w:rtl w:val="0"/>
        </w:rPr>
        <w:t>m shrom</w:t>
      </w:r>
      <w:r>
        <w:rPr>
          <w:rtl w:val="0"/>
        </w:rPr>
        <w:t>áž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osob a</w:t>
      </w:r>
      <w:r>
        <w:rPr>
          <w:rtl w:val="0"/>
        </w:rPr>
        <w:t> 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í </w:t>
      </w:r>
      <w:r>
        <w:rPr>
          <w:rtl w:val="0"/>
        </w:rPr>
        <w:t>bez dozoru dosp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ý</w:t>
      </w:r>
      <w:r>
        <w:rPr>
          <w:rtl w:val="0"/>
        </w:rPr>
        <w:t>ch nebo osob pod vlivem alkoholu,</w:t>
      </w:r>
    </w:p>
    <w:p>
      <w:pPr>
        <w:pStyle w:val="Normální"/>
      </w:pPr>
    </w:p>
    <w:p>
      <w:pPr>
        <w:pStyle w:val="Normální"/>
        <w:numPr>
          <w:ilvl w:val="0"/>
          <w:numId w:val="22"/>
        </w:numPr>
        <w:jc w:val="both"/>
      </w:pPr>
      <w:r>
        <w:rPr>
          <w:rtl w:val="0"/>
        </w:rPr>
        <w:t>za ve</w:t>
      </w:r>
      <w:r>
        <w:rPr>
          <w:rtl w:val="0"/>
        </w:rPr>
        <w:t>š</w:t>
      </w:r>
      <w:r>
        <w:rPr>
          <w:rtl w:val="0"/>
        </w:rPr>
        <w:t>ker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padn</w:t>
      </w:r>
      <w:r>
        <w:rPr>
          <w:rtl w:val="0"/>
        </w:rPr>
        <w:t>é š</w:t>
      </w:r>
      <w:r>
        <w:rPr>
          <w:rtl w:val="0"/>
        </w:rPr>
        <w:t>kody vznikl</w:t>
      </w:r>
      <w:r>
        <w:rPr>
          <w:rtl w:val="0"/>
        </w:rPr>
        <w:t xml:space="preserve">é </w:t>
      </w:r>
      <w:r>
        <w:rPr>
          <w:rtl w:val="0"/>
        </w:rPr>
        <w:t>v souvislosti s manipulac</w:t>
      </w:r>
      <w:r>
        <w:rPr>
          <w:rtl w:val="0"/>
        </w:rPr>
        <w:t xml:space="preserve">í </w:t>
      </w:r>
      <w:r>
        <w:rPr>
          <w:rtl w:val="0"/>
        </w:rPr>
        <w:t>nese v</w:t>
      </w:r>
      <w:r>
        <w:rPr>
          <w:rtl w:val="0"/>
        </w:rPr>
        <w:t>ž</w:t>
      </w:r>
      <w:r>
        <w:rPr>
          <w:rtl w:val="0"/>
        </w:rPr>
        <w:t>dy odpov</w:t>
      </w:r>
      <w:r>
        <w:rPr>
          <w:rtl w:val="0"/>
        </w:rPr>
        <w:t>ě</w:t>
      </w:r>
      <w:r>
        <w:rPr>
          <w:rtl w:val="0"/>
        </w:rPr>
        <w:t>dnost osoba manipuluj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, a to i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>, pokud bylo s v</w:t>
      </w:r>
      <w:r>
        <w:rPr>
          <w:rtl w:val="0"/>
        </w:rPr>
        <w:t>ý</w:t>
      </w:r>
      <w:r>
        <w:rPr>
          <w:rtl w:val="0"/>
        </w:rPr>
        <w:t>robkem manipulov</w:t>
      </w:r>
      <w:r>
        <w:rPr>
          <w:rtl w:val="0"/>
        </w:rPr>
        <w:t>á</w:t>
      </w:r>
      <w:r>
        <w:rPr>
          <w:rtl w:val="0"/>
        </w:rPr>
        <w:t>no v souladu s n</w:t>
      </w:r>
      <w:r>
        <w:rPr>
          <w:rtl w:val="0"/>
        </w:rPr>
        <w:t>á</w:t>
      </w:r>
      <w:r>
        <w:rPr>
          <w:rtl w:val="0"/>
        </w:rPr>
        <w:t>vodem k</w:t>
      </w:r>
      <w:r>
        <w:rPr>
          <w:rtl w:val="0"/>
        </w:rPr>
        <w:t> </w:t>
      </w:r>
      <w:r>
        <w:rPr>
          <w:rtl w:val="0"/>
        </w:rPr>
        <w:t>pou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í</w:t>
      </w:r>
      <w:r>
        <w:rPr>
          <w:rtl w:val="0"/>
        </w:rPr>
        <w:t>.</w:t>
      </w:r>
      <w:r>
        <w:br w:type="textWrapping"/>
        <w:br w:type="textWrapping"/>
      </w:r>
    </w:p>
    <w:p>
      <w:pPr>
        <w:pStyle w:val="Normální"/>
        <w:numPr>
          <w:ilvl w:val="0"/>
          <w:numId w:val="23"/>
        </w:numPr>
        <w:jc w:val="both"/>
      </w:pPr>
      <w:r>
        <w:rPr>
          <w:rtl w:val="0"/>
        </w:rPr>
        <w:t xml:space="preserve"> </w:t>
      </w:r>
      <w:r>
        <w:rPr>
          <w:b w:val="1"/>
          <w:bCs w:val="1"/>
          <w:rtl w:val="0"/>
        </w:rPr>
        <w:t>v ob</w:t>
      </w:r>
      <w:r>
        <w:rPr>
          <w:b w:val="1"/>
          <w:bCs w:val="1"/>
          <w:rtl w:val="0"/>
        </w:rPr>
        <w:t>dob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sklizn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, skladov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cnin a obilovin</w:t>
      </w:r>
      <w:r>
        <w:rPr>
          <w:rtl w:val="0"/>
        </w:rPr>
        <w:t>.</w:t>
      </w:r>
      <w:r>
        <w:rPr>
          <w:b w:val="1"/>
          <w:bCs w:val="1"/>
          <w:rtl w:val="0"/>
        </w:rPr>
        <w:t xml:space="preserve"> </w:t>
      </w:r>
      <w:r>
        <w:rPr>
          <w:rtl w:val="0"/>
        </w:rPr>
        <w:t>Pro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 xml:space="preserve">chto </w:t>
      </w:r>
      <w:r>
        <w:rPr>
          <w:rtl w:val="0"/>
        </w:rPr>
        <w:t>č</w:t>
      </w:r>
      <w:r>
        <w:rPr>
          <w:rtl w:val="0"/>
        </w:rPr>
        <w:t>innost</w:t>
      </w:r>
      <w:r>
        <w:rPr>
          <w:rtl w:val="0"/>
        </w:rPr>
        <w:t xml:space="preserve">í </w:t>
      </w:r>
      <w:r>
        <w:rPr>
          <w:rtl w:val="0"/>
        </w:rPr>
        <w:t>stanovuje</w:t>
      </w:r>
      <w:r>
        <w:rPr>
          <w:rtl w:val="0"/>
        </w:rPr>
        <w:t xml:space="preserve"> </w:t>
      </w:r>
      <w:r>
        <w:rPr>
          <w:rtl w:val="0"/>
        </w:rPr>
        <w:t>obec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nky:</w:t>
      </w:r>
    </w:p>
    <w:p>
      <w:pPr>
        <w:pStyle w:val="Normální"/>
        <w:ind w:left="360" w:hanging="360"/>
        <w:jc w:val="both"/>
      </w:pPr>
    </w:p>
    <w:p>
      <w:pPr>
        <w:pStyle w:val="Normální"/>
        <w:numPr>
          <w:ilvl w:val="0"/>
          <w:numId w:val="25"/>
        </w:numPr>
        <w:jc w:val="both"/>
      </w:pPr>
      <w:r>
        <w:rPr>
          <w:rtl w:val="0"/>
        </w:rPr>
        <w:t>nepou</w:t>
      </w:r>
      <w:r>
        <w:rPr>
          <w:rtl w:val="0"/>
        </w:rPr>
        <w:t>ží</w:t>
      </w:r>
      <w:r>
        <w:rPr>
          <w:rtl w:val="0"/>
        </w:rPr>
        <w:t>vat 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ý </w:t>
      </w:r>
      <w:r>
        <w:rPr>
          <w:rtl w:val="0"/>
        </w:rPr>
        <w:t>ohe</w:t>
      </w:r>
      <w:r>
        <w:rPr>
          <w:rtl w:val="0"/>
        </w:rPr>
        <w:t xml:space="preserve">ň </w:t>
      </w:r>
      <w:r>
        <w:rPr>
          <w:rtl w:val="0"/>
        </w:rPr>
        <w:t>a nekou</w:t>
      </w:r>
      <w:r>
        <w:rPr>
          <w:rtl w:val="0"/>
        </w:rPr>
        <w:t>ř</w:t>
      </w:r>
      <w:r>
        <w:rPr>
          <w:rtl w:val="0"/>
        </w:rPr>
        <w:t>it ve vzd</w:t>
      </w:r>
      <w:r>
        <w:rPr>
          <w:rtl w:val="0"/>
        </w:rPr>
        <w:t>á</w:t>
      </w:r>
      <w:r>
        <w:rPr>
          <w:rtl w:val="0"/>
        </w:rPr>
        <w:t>lenosti men</w:t>
      </w:r>
      <w:r>
        <w:rPr>
          <w:rtl w:val="0"/>
        </w:rPr>
        <w:t xml:space="preserve">ší </w:t>
      </w:r>
      <w:r>
        <w:rPr>
          <w:rtl w:val="0"/>
        </w:rPr>
        <w:t>ne</w:t>
      </w:r>
      <w:r>
        <w:rPr>
          <w:rtl w:val="0"/>
        </w:rPr>
        <w:t xml:space="preserve">ž </w:t>
      </w:r>
      <w:r>
        <w:rPr>
          <w:rtl w:val="0"/>
        </w:rPr>
        <w:t>15 m od</w:t>
      </w:r>
      <w:r>
        <w:rPr>
          <w:rtl w:val="0"/>
        </w:rPr>
        <w:t> </w:t>
      </w:r>
      <w:r>
        <w:rPr>
          <w:rtl w:val="0"/>
        </w:rPr>
        <w:t>pozemk</w:t>
      </w:r>
      <w:r>
        <w:rPr>
          <w:rtl w:val="0"/>
        </w:rPr>
        <w:t xml:space="preserve">ů 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obil</w:t>
      </w:r>
      <w:r>
        <w:rPr>
          <w:rtl w:val="0"/>
        </w:rPr>
        <w:t>í</w:t>
      </w:r>
      <w:r>
        <w:rPr>
          <w:rtl w:val="0"/>
        </w:rPr>
        <w:t>m, od voln</w:t>
      </w:r>
      <w:r>
        <w:rPr>
          <w:rtl w:val="0"/>
        </w:rPr>
        <w:t>ý</w:t>
      </w:r>
      <w:r>
        <w:rPr>
          <w:rtl w:val="0"/>
        </w:rPr>
        <w:t>ch sklad</w:t>
      </w:r>
      <w:r>
        <w:rPr>
          <w:rtl w:val="0"/>
        </w:rPr>
        <w:t xml:space="preserve">ů </w:t>
      </w:r>
      <w:r>
        <w:rPr>
          <w:rtl w:val="0"/>
        </w:rPr>
        <w:t>(stoh</w:t>
      </w:r>
      <w:r>
        <w:rPr>
          <w:rtl w:val="0"/>
        </w:rPr>
        <w:t>ů</w:t>
      </w:r>
      <w:r>
        <w:rPr>
          <w:rtl w:val="0"/>
        </w:rPr>
        <w:t>) sena, sl</w:t>
      </w:r>
      <w:r>
        <w:rPr>
          <w:rtl w:val="0"/>
        </w:rPr>
        <w:t>á</w:t>
      </w:r>
      <w:r>
        <w:rPr>
          <w:rtl w:val="0"/>
        </w:rPr>
        <w:t>my, v</w:t>
      </w:r>
      <w:r>
        <w:rPr>
          <w:rtl w:val="0"/>
        </w:rPr>
        <w:t> </w:t>
      </w:r>
      <w:r>
        <w:rPr>
          <w:rtl w:val="0"/>
        </w:rPr>
        <w:t>uzav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ch skladech sena a sl</w:t>
      </w:r>
      <w:r>
        <w:rPr>
          <w:rtl w:val="0"/>
        </w:rPr>
        <w:t>á</w:t>
      </w:r>
      <w:r>
        <w:rPr>
          <w:rtl w:val="0"/>
        </w:rPr>
        <w:t>my (sen</w:t>
      </w:r>
      <w:r>
        <w:rPr>
          <w:rtl w:val="0"/>
        </w:rPr>
        <w:t>í</w:t>
      </w:r>
      <w:r>
        <w:rPr>
          <w:rtl w:val="0"/>
        </w:rPr>
        <w:t>ky a</w:t>
      </w:r>
      <w:r>
        <w:rPr>
          <w:rtl w:val="0"/>
        </w:rPr>
        <w:t> </w:t>
      </w:r>
      <w:r>
        <w:rPr>
          <w:rtl w:val="0"/>
        </w:rPr>
        <w:t>stodoly) a ve vzd</w:t>
      </w:r>
      <w:r>
        <w:rPr>
          <w:rtl w:val="0"/>
        </w:rPr>
        <w:t>á</w:t>
      </w:r>
      <w:r>
        <w:rPr>
          <w:rtl w:val="0"/>
        </w:rPr>
        <w:t>lenosti men</w:t>
      </w:r>
      <w:r>
        <w:rPr>
          <w:rtl w:val="0"/>
        </w:rPr>
        <w:t xml:space="preserve">ší </w:t>
      </w:r>
      <w:r>
        <w:rPr>
          <w:rtl w:val="0"/>
        </w:rPr>
        <w:t>ne</w:t>
      </w:r>
      <w:r>
        <w:rPr>
          <w:rtl w:val="0"/>
        </w:rPr>
        <w:t xml:space="preserve">ž </w:t>
      </w:r>
      <w:r>
        <w:rPr>
          <w:rtl w:val="0"/>
        </w:rPr>
        <w:t>15 m od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chto sklad</w:t>
      </w:r>
      <w:r>
        <w:rPr>
          <w:rtl w:val="0"/>
        </w:rPr>
        <w:t xml:space="preserve">ů </w:t>
      </w:r>
      <w:r>
        <w:rPr>
          <w:rtl w:val="0"/>
        </w:rPr>
        <w:t>a p</w:t>
      </w:r>
      <w:r>
        <w:rPr>
          <w:rtl w:val="0"/>
        </w:rPr>
        <w:t>ř</w:t>
      </w:r>
      <w:r>
        <w:rPr>
          <w:rtl w:val="0"/>
        </w:rPr>
        <w:t>i pr</w:t>
      </w:r>
      <w:r>
        <w:rPr>
          <w:rtl w:val="0"/>
        </w:rPr>
        <w:t>á</w:t>
      </w:r>
      <w:r>
        <w:rPr>
          <w:rtl w:val="0"/>
        </w:rPr>
        <w:t>ci na</w:t>
      </w:r>
      <w:r>
        <w:rPr>
          <w:rtl w:val="0"/>
        </w:rPr>
        <w:t> </w:t>
      </w:r>
      <w:r>
        <w:rPr>
          <w:rtl w:val="0"/>
        </w:rPr>
        <w:t>obiln</w:t>
      </w:r>
      <w:r>
        <w:rPr>
          <w:rtl w:val="0"/>
        </w:rPr>
        <w:t>ý</w:t>
      </w:r>
      <w:r>
        <w:rPr>
          <w:rtl w:val="0"/>
        </w:rPr>
        <w:t>ch  pol</w:t>
      </w:r>
      <w:r>
        <w:rPr>
          <w:rtl w:val="0"/>
        </w:rPr>
        <w:t>í</w:t>
      </w:r>
      <w:r>
        <w:rPr>
          <w:rtl w:val="0"/>
        </w:rPr>
        <w:t xml:space="preserve">ch, 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5"/>
        </w:numPr>
        <w:jc w:val="both"/>
      </w:pPr>
      <w:r>
        <w:rPr>
          <w:rtl w:val="0"/>
        </w:rPr>
        <w:t>spalovat zbytky sl</w:t>
      </w:r>
      <w:r>
        <w:rPr>
          <w:rtl w:val="0"/>
        </w:rPr>
        <w:t>á</w:t>
      </w:r>
      <w:r>
        <w:rPr>
          <w:rtl w:val="0"/>
        </w:rPr>
        <w:t>my</w:t>
      </w:r>
      <w:r>
        <w:rPr>
          <w:rtl w:val="0"/>
        </w:rPr>
        <w:t xml:space="preserve"> a sena</w:t>
      </w:r>
      <w:r>
        <w:rPr>
          <w:rtl w:val="0"/>
        </w:rPr>
        <w:t xml:space="preserve"> lze jen za podm</w:t>
      </w:r>
      <w:r>
        <w:rPr>
          <w:rtl w:val="0"/>
        </w:rPr>
        <w:t>í</w:t>
      </w:r>
      <w:r>
        <w:rPr>
          <w:rtl w:val="0"/>
        </w:rPr>
        <w:t>nek stanoven</w:t>
      </w:r>
      <w:r>
        <w:rPr>
          <w:rtl w:val="0"/>
        </w:rPr>
        <w:t>ý</w:t>
      </w:r>
      <w:r>
        <w:rPr>
          <w:rtl w:val="0"/>
        </w:rPr>
        <w:t>ch v</w:t>
      </w:r>
      <w:r>
        <w:rPr>
          <w:rtl w:val="0"/>
        </w:rPr>
        <w:t> 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nku 3 odst.1 p</w:t>
      </w:r>
      <w:r>
        <w:rPr>
          <w:rtl w:val="0"/>
        </w:rPr>
        <w:t>í</w:t>
      </w:r>
      <w:r>
        <w:rPr>
          <w:rtl w:val="0"/>
        </w:rPr>
        <w:t>sm. a) tohoto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řá</w:t>
      </w:r>
      <w:r>
        <w:rPr>
          <w:rtl w:val="0"/>
        </w:rPr>
        <w:t>du,</w:t>
      </w:r>
    </w:p>
    <w:p>
      <w:pPr>
        <w:pStyle w:val="Normální"/>
        <w:ind w:left="900" w:firstLine="0"/>
        <w:jc w:val="both"/>
      </w:pPr>
    </w:p>
    <w:p>
      <w:pPr>
        <w:pStyle w:val="Normální"/>
        <w:tabs>
          <w:tab w:val="left" w:pos="720"/>
        </w:tabs>
        <w:jc w:val="both"/>
      </w:pPr>
    </w:p>
    <w:p>
      <w:pPr>
        <w:pStyle w:val="Normální"/>
        <w:jc w:val="both"/>
      </w:pPr>
    </w:p>
    <w:p>
      <w:pPr>
        <w:pStyle w:val="Normální"/>
        <w:numPr>
          <w:ilvl w:val="0"/>
          <w:numId w:val="25"/>
        </w:numPr>
        <w:jc w:val="both"/>
      </w:pPr>
      <w:r>
        <w:rPr>
          <w:rtl w:val="0"/>
        </w:rPr>
        <w:t>mechaniza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prost</w:t>
      </w:r>
      <w:r>
        <w:rPr>
          <w:rtl w:val="0"/>
        </w:rPr>
        <w:t>ř</w:t>
      </w:r>
      <w:r>
        <w:rPr>
          <w:rtl w:val="0"/>
        </w:rPr>
        <w:t>edky pou</w:t>
      </w:r>
      <w:r>
        <w:rPr>
          <w:rtl w:val="0"/>
        </w:rPr>
        <w:t>ží</w:t>
      </w:r>
      <w:r>
        <w:rPr>
          <w:rtl w:val="0"/>
        </w:rPr>
        <w:t>van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sklizni a usklad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vybavit vhodn</w:t>
      </w:r>
      <w:r>
        <w:rPr>
          <w:rtl w:val="0"/>
        </w:rPr>
        <w:t>ý</w:t>
      </w:r>
      <w:r>
        <w:rPr>
          <w:rtl w:val="0"/>
        </w:rPr>
        <w:t>mi hasic</w:t>
      </w:r>
      <w:r>
        <w:rPr>
          <w:rtl w:val="0"/>
        </w:rPr>
        <w:t>í</w:t>
      </w:r>
      <w:r>
        <w:rPr>
          <w:rtl w:val="0"/>
        </w:rPr>
        <w:t>mi p</w:t>
      </w:r>
      <w:r>
        <w:rPr>
          <w:rtl w:val="0"/>
        </w:rPr>
        <w:t>ří</w:t>
      </w:r>
      <w:r>
        <w:rPr>
          <w:rtl w:val="0"/>
        </w:rPr>
        <w:t>stroji,</w:t>
      </w:r>
      <w:r>
        <w:rPr>
          <w:vertAlign w:val="superscript"/>
        </w:rPr>
        <w:footnoteReference w:id="13"/>
      </w:r>
      <w:r>
        <w:rPr>
          <w:rtl w:val="0"/>
        </w:rPr>
        <w:t xml:space="preserve"> udr</w:t>
      </w:r>
      <w:r>
        <w:rPr>
          <w:rtl w:val="0"/>
        </w:rPr>
        <w:t>ž</w:t>
      </w:r>
      <w:r>
        <w:rPr>
          <w:rtl w:val="0"/>
        </w:rPr>
        <w:t>ovat je v</w:t>
      </w:r>
      <w:r>
        <w:rPr>
          <w:rtl w:val="0"/>
        </w:rPr>
        <w:t> řá</w:t>
      </w:r>
      <w:r>
        <w:rPr>
          <w:rtl w:val="0"/>
        </w:rPr>
        <w:t>dn</w:t>
      </w:r>
      <w:r>
        <w:rPr>
          <w:rtl w:val="0"/>
        </w:rPr>
        <w:t>é</w:t>
      </w:r>
      <w:r>
        <w:rPr>
          <w:rtl w:val="0"/>
        </w:rPr>
        <w:t>m technick</w:t>
      </w:r>
      <w:r>
        <w:rPr>
          <w:rtl w:val="0"/>
        </w:rPr>
        <w:t>é</w:t>
      </w:r>
      <w:r>
        <w:rPr>
          <w:rtl w:val="0"/>
        </w:rPr>
        <w:t>m stavu, pravideln</w:t>
      </w:r>
      <w:r>
        <w:rPr>
          <w:rtl w:val="0"/>
        </w:rPr>
        <w:t xml:space="preserve">ě </w:t>
      </w:r>
      <w:r>
        <w:rPr>
          <w:rtl w:val="0"/>
        </w:rPr>
        <w:t xml:space="preserve">je </w:t>
      </w:r>
      <w:r>
        <w:rPr>
          <w:rtl w:val="0"/>
        </w:rPr>
        <w:t>č</w:t>
      </w:r>
      <w:r>
        <w:rPr>
          <w:rtl w:val="0"/>
        </w:rPr>
        <w:t>istit od n</w:t>
      </w:r>
      <w:r>
        <w:rPr>
          <w:rtl w:val="0"/>
        </w:rPr>
        <w:t>á</w:t>
      </w:r>
      <w:r>
        <w:rPr>
          <w:rtl w:val="0"/>
        </w:rPr>
        <w:t>nos</w:t>
      </w:r>
      <w:r>
        <w:rPr>
          <w:rtl w:val="0"/>
        </w:rPr>
        <w:t xml:space="preserve">ů </w:t>
      </w:r>
      <w:r>
        <w:rPr>
          <w:rtl w:val="0"/>
        </w:rPr>
        <w:t>olej</w:t>
      </w:r>
      <w:r>
        <w:rPr>
          <w:rtl w:val="0"/>
        </w:rPr>
        <w:t xml:space="preserve">ů </w:t>
      </w:r>
      <w:r>
        <w:rPr>
          <w:rtl w:val="0"/>
        </w:rPr>
        <w:t>a</w:t>
      </w:r>
      <w:r>
        <w:rPr>
          <w:rtl w:val="0"/>
        </w:rPr>
        <w:t> </w:t>
      </w:r>
      <w:r>
        <w:rPr>
          <w:rtl w:val="0"/>
        </w:rPr>
        <w:t>organick</w:t>
      </w:r>
      <w:r>
        <w:rPr>
          <w:rtl w:val="0"/>
        </w:rPr>
        <w:t>é</w:t>
      </w:r>
      <w:r>
        <w:rPr>
          <w:rtl w:val="0"/>
        </w:rPr>
        <w:t xml:space="preserve">ho prachu, 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5"/>
        </w:numPr>
        <w:jc w:val="both"/>
      </w:pPr>
      <w:r>
        <w:rPr>
          <w:rtl w:val="0"/>
        </w:rPr>
        <w:t>skl</w:t>
      </w:r>
      <w:r>
        <w:rPr>
          <w:rtl w:val="0"/>
        </w:rPr>
        <w:t>í</w:t>
      </w:r>
      <w:r>
        <w:rPr>
          <w:rtl w:val="0"/>
        </w:rPr>
        <w:t>zen</w:t>
      </w:r>
      <w:r>
        <w:rPr>
          <w:rtl w:val="0"/>
        </w:rPr>
        <w:t xml:space="preserve">ý </w:t>
      </w:r>
      <w:r>
        <w:rPr>
          <w:rtl w:val="0"/>
        </w:rPr>
        <w:t>produkt se nesm</w:t>
      </w:r>
      <w:r>
        <w:rPr>
          <w:rtl w:val="0"/>
        </w:rPr>
        <w:t xml:space="preserve">í </w:t>
      </w:r>
      <w:r>
        <w:rPr>
          <w:rtl w:val="0"/>
        </w:rPr>
        <w:t>dostat do kontaktu s</w:t>
      </w:r>
      <w:r>
        <w:rPr>
          <w:rtl w:val="0"/>
        </w:rPr>
        <w:t> </w:t>
      </w:r>
      <w:r>
        <w:rPr>
          <w:rtl w:val="0"/>
        </w:rPr>
        <w:t>hork</w:t>
      </w:r>
      <w:r>
        <w:rPr>
          <w:rtl w:val="0"/>
        </w:rPr>
        <w:t>ý</w:t>
      </w:r>
      <w:r>
        <w:rPr>
          <w:rtl w:val="0"/>
        </w:rPr>
        <w:t xml:space="preserve">mi </w:t>
      </w:r>
      <w:r>
        <w:rPr>
          <w:rtl w:val="0"/>
        </w:rPr>
        <w:t>čá</w:t>
      </w:r>
      <w:r>
        <w:rPr>
          <w:rtl w:val="0"/>
        </w:rPr>
        <w:t>stmi stroj</w:t>
      </w:r>
      <w:r>
        <w:rPr>
          <w:rtl w:val="0"/>
        </w:rPr>
        <w:t xml:space="preserve">ů </w:t>
      </w:r>
      <w:r>
        <w:rPr>
          <w:rtl w:val="0"/>
        </w:rPr>
        <w:t>(nap</w:t>
      </w:r>
      <w:r>
        <w:rPr>
          <w:rtl w:val="0"/>
        </w:rPr>
        <w:t>ř</w:t>
      </w:r>
      <w:r>
        <w:rPr>
          <w:rtl w:val="0"/>
        </w:rPr>
        <w:t>.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fuk</w:t>
      </w:r>
      <w:r>
        <w:rPr>
          <w:rtl w:val="0"/>
        </w:rPr>
        <w:t>ů</w:t>
      </w:r>
      <w:r>
        <w:rPr>
          <w:rtl w:val="0"/>
        </w:rPr>
        <w:t>) a</w:t>
      </w:r>
      <w:r>
        <w:rPr>
          <w:rtl w:val="0"/>
        </w:rPr>
        <w:t> </w:t>
      </w:r>
      <w:r>
        <w:rPr>
          <w:rtl w:val="0"/>
        </w:rPr>
        <w:t>je</w:t>
      </w:r>
      <w:r>
        <w:rPr>
          <w:rtl w:val="0"/>
        </w:rPr>
        <w:t> </w:t>
      </w:r>
      <w:r>
        <w:rPr>
          <w:rtl w:val="0"/>
        </w:rPr>
        <w:t>nutno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t pravideln</w:t>
      </w:r>
      <w:r>
        <w:rPr>
          <w:rtl w:val="0"/>
        </w:rPr>
        <w:t xml:space="preserve">ě </w:t>
      </w:r>
      <w:r>
        <w:rPr>
          <w:rtl w:val="0"/>
        </w:rPr>
        <w:t>kontrolu, zda nedoch</w:t>
      </w:r>
      <w:r>
        <w:rPr>
          <w:rtl w:val="0"/>
        </w:rPr>
        <w:t>á</w:t>
      </w:r>
      <w:r>
        <w:rPr>
          <w:rtl w:val="0"/>
        </w:rPr>
        <w:t>z</w:t>
      </w:r>
      <w:r>
        <w:rPr>
          <w:rtl w:val="0"/>
        </w:rPr>
        <w:t xml:space="preserve">í </w:t>
      </w: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usazen</w:t>
      </w:r>
      <w:r>
        <w:rPr>
          <w:rtl w:val="0"/>
        </w:rPr>
        <w:t xml:space="preserve">í </w:t>
      </w:r>
      <w:r>
        <w:rPr>
          <w:rtl w:val="0"/>
        </w:rPr>
        <w:t>sena nebo sl</w:t>
      </w:r>
      <w:r>
        <w:rPr>
          <w:rtl w:val="0"/>
        </w:rPr>
        <w:t>á</w:t>
      </w:r>
      <w:r>
        <w:rPr>
          <w:rtl w:val="0"/>
        </w:rPr>
        <w:t>my na</w:t>
      </w:r>
      <w:r>
        <w:rPr>
          <w:rtl w:val="0"/>
        </w:rPr>
        <w:t> </w:t>
      </w:r>
      <w:r>
        <w:rPr>
          <w:rtl w:val="0"/>
        </w:rPr>
        <w:t>hork</w:t>
      </w:r>
      <w:r>
        <w:rPr>
          <w:rtl w:val="0"/>
        </w:rPr>
        <w:t xml:space="preserve">é </w:t>
      </w:r>
      <w:r>
        <w:rPr>
          <w:rtl w:val="0"/>
        </w:rPr>
        <w:t>povrchy a pohybliv</w:t>
      </w:r>
      <w:r>
        <w:rPr>
          <w:rtl w:val="0"/>
        </w:rPr>
        <w:t>é čá</w:t>
      </w:r>
      <w:r>
        <w:rPr>
          <w:rtl w:val="0"/>
        </w:rPr>
        <w:t>sti stroj</w:t>
      </w:r>
      <w:r>
        <w:rPr>
          <w:rtl w:val="0"/>
        </w:rPr>
        <w:t>ů</w:t>
      </w:r>
      <w:r>
        <w:rPr>
          <w:rtl w:val="0"/>
        </w:rPr>
        <w:t>,</w:t>
      </w:r>
    </w:p>
    <w:p>
      <w:pPr>
        <w:pStyle w:val="Normální"/>
        <w:ind w:left="900" w:firstLine="0"/>
        <w:jc w:val="both"/>
      </w:pPr>
    </w:p>
    <w:p>
      <w:pPr>
        <w:pStyle w:val="Normální"/>
        <w:numPr>
          <w:ilvl w:val="0"/>
          <w:numId w:val="26"/>
        </w:numPr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sklizni m</w:t>
      </w:r>
      <w:r>
        <w:rPr>
          <w:rtl w:val="0"/>
        </w:rPr>
        <w:t>í</w:t>
      </w:r>
      <w:r>
        <w:rPr>
          <w:rtl w:val="0"/>
        </w:rPr>
        <w:t>t u sebe mobiln</w:t>
      </w:r>
      <w:r>
        <w:rPr>
          <w:rtl w:val="0"/>
        </w:rPr>
        <w:t xml:space="preserve">í </w:t>
      </w:r>
      <w:r>
        <w:rPr>
          <w:rtl w:val="0"/>
        </w:rPr>
        <w:t>telefon</w:t>
      </w:r>
      <w:r>
        <w:rPr>
          <w:rtl w:val="0"/>
        </w:rPr>
        <w:t xml:space="preserve"> k </w:t>
      </w:r>
      <w:r>
        <w:rPr>
          <w:rtl w:val="0"/>
        </w:rPr>
        <w:t>okam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é</w:t>
      </w:r>
      <w:r>
        <w:rPr>
          <w:rtl w:val="0"/>
        </w:rPr>
        <w:t xml:space="preserve">mu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ivol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pomoci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ru</w:t>
      </w:r>
      <w:r>
        <w:rPr>
          <w:rtl w:val="0"/>
        </w:rPr>
        <w:t>.</w:t>
      </w:r>
    </w:p>
    <w:p>
      <w:pPr>
        <w:pStyle w:val="Normální"/>
        <w:tabs>
          <w:tab w:val="left" w:pos="360"/>
        </w:tabs>
        <w:ind w:firstLine="348"/>
        <w:jc w:val="both"/>
      </w:pPr>
    </w:p>
    <w:p>
      <w:pPr>
        <w:pStyle w:val="Normální"/>
        <w:ind w:left="360" w:hanging="360"/>
        <w:jc w:val="both"/>
      </w:pPr>
    </w:p>
    <w:p>
      <w:pPr>
        <w:pStyle w:val="Normální"/>
        <w:numPr>
          <w:ilvl w:val="0"/>
          <w:numId w:val="27"/>
        </w:numPr>
        <w:jc w:val="both"/>
      </w:pPr>
      <w:r>
        <w:rPr>
          <w:rtl w:val="0"/>
        </w:rPr>
        <w:t xml:space="preserve"> </w:t>
      </w:r>
      <w:r>
        <w:rPr>
          <w:rtl w:val="0"/>
        </w:rPr>
        <w:t>b</w:t>
      </w:r>
      <w:r>
        <w:rPr>
          <w:rtl w:val="0"/>
        </w:rPr>
        <w:t>ě</w:t>
      </w:r>
      <w:r>
        <w:rPr>
          <w:rtl w:val="0"/>
        </w:rPr>
        <w:t>hem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roku m</w:t>
      </w:r>
      <w:r>
        <w:rPr>
          <w:rtl w:val="0"/>
        </w:rPr>
        <w:t>ůž</w:t>
      </w:r>
      <w:r>
        <w:rPr>
          <w:rtl w:val="0"/>
        </w:rPr>
        <w:t>e b</w:t>
      </w:r>
      <w:r>
        <w:rPr>
          <w:rtl w:val="0"/>
        </w:rPr>
        <w:t>ý</w:t>
      </w:r>
      <w:r>
        <w:rPr>
          <w:rtl w:val="0"/>
        </w:rPr>
        <w:t>t vyhl</w:t>
      </w:r>
      <w:r>
        <w:rPr>
          <w:rtl w:val="0"/>
        </w:rPr>
        <w:t>áš</w:t>
      </w:r>
      <w:r>
        <w:rPr>
          <w:rtl w:val="0"/>
        </w:rPr>
        <w:t xml:space="preserve">eno </w:t>
      </w:r>
      <w:r>
        <w:rPr>
          <w:b w:val="1"/>
          <w:bCs w:val="1"/>
          <w:u w:val="single"/>
          <w:rtl w:val="0"/>
        </w:rPr>
        <w:t>obdob</w:t>
      </w:r>
      <w:r>
        <w:rPr>
          <w:b w:val="1"/>
          <w:bCs w:val="1"/>
          <w:u w:val="single"/>
          <w:rtl w:val="0"/>
        </w:rPr>
        <w:t xml:space="preserve">í </w:t>
      </w:r>
      <w:r>
        <w:rPr>
          <w:b w:val="1"/>
          <w:bCs w:val="1"/>
          <w:u w:val="single"/>
          <w:rtl w:val="0"/>
        </w:rPr>
        <w:t>dlouhodob</w:t>
      </w:r>
      <w:r>
        <w:rPr>
          <w:b w:val="1"/>
          <w:bCs w:val="1"/>
          <w:u w:val="single"/>
          <w:rtl w:val="0"/>
        </w:rPr>
        <w:t>é</w:t>
      </w:r>
      <w:r>
        <w:rPr>
          <w:b w:val="1"/>
          <w:bCs w:val="1"/>
          <w:u w:val="single"/>
          <w:rtl w:val="0"/>
        </w:rPr>
        <w:t>ho sucha</w:t>
      </w:r>
      <w:r>
        <w:rPr>
          <w:rtl w:val="0"/>
        </w:rPr>
        <w:t xml:space="preserve">. </w:t>
      </w:r>
      <w:r>
        <w:rPr>
          <w:rtl w:val="0"/>
        </w:rPr>
        <w:t xml:space="preserve">Tj. </w:t>
      </w:r>
      <w:r>
        <w:rPr>
          <w:rtl w:val="0"/>
        </w:rPr>
        <w:t>obdob</w:t>
      </w:r>
      <w:r>
        <w:rPr>
          <w:rtl w:val="0"/>
        </w:rPr>
        <w:t xml:space="preserve">í 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dlouhodob</w:t>
      </w:r>
      <w:r>
        <w:rPr>
          <w:rtl w:val="0"/>
        </w:rPr>
        <w:t>ý</w:t>
      </w:r>
      <w:r>
        <w:rPr>
          <w:rtl w:val="0"/>
        </w:rPr>
        <w:t>m nedostatkem sr</w:t>
      </w:r>
      <w:r>
        <w:rPr>
          <w:rtl w:val="0"/>
        </w:rPr>
        <w:t>áž</w:t>
      </w:r>
      <w:r>
        <w:rPr>
          <w:rtl w:val="0"/>
        </w:rPr>
        <w:t>ek, n</w:t>
      </w:r>
      <w:r>
        <w:rPr>
          <w:rtl w:val="0"/>
        </w:rPr>
        <w:t>í</w:t>
      </w:r>
      <w:r>
        <w:rPr>
          <w:rtl w:val="0"/>
        </w:rPr>
        <w:t>zkou p</w:t>
      </w:r>
      <w:r>
        <w:rPr>
          <w:rtl w:val="0"/>
        </w:rPr>
        <w:t>ů</w:t>
      </w:r>
      <w:r>
        <w:rPr>
          <w:rtl w:val="0"/>
        </w:rPr>
        <w:t>dn</w:t>
      </w:r>
      <w:r>
        <w:rPr>
          <w:rtl w:val="0"/>
        </w:rPr>
        <w:t xml:space="preserve">í </w:t>
      </w:r>
      <w:r>
        <w:rPr>
          <w:rtl w:val="0"/>
        </w:rPr>
        <w:t>a vzdu</w:t>
      </w:r>
      <w:r>
        <w:rPr>
          <w:rtl w:val="0"/>
        </w:rPr>
        <w:t>š</w:t>
      </w:r>
      <w:r>
        <w:rPr>
          <w:rtl w:val="0"/>
        </w:rPr>
        <w:t>nou vlhkost</w:t>
      </w:r>
      <w:r>
        <w:rPr>
          <w:rtl w:val="0"/>
        </w:rPr>
        <w:t>í</w:t>
      </w:r>
      <w:r>
        <w:rPr>
          <w:rtl w:val="0"/>
        </w:rPr>
        <w:t>, s</w:t>
      </w:r>
      <w:r>
        <w:rPr>
          <w:rtl w:val="0"/>
        </w:rPr>
        <w:t> </w:t>
      </w:r>
      <w:r>
        <w:rPr>
          <w:rtl w:val="0"/>
        </w:rPr>
        <w:t>dlouhodob</w:t>
      </w:r>
      <w:r>
        <w:rPr>
          <w:rtl w:val="0"/>
        </w:rPr>
        <w:t xml:space="preserve">ě </w:t>
      </w:r>
      <w:r>
        <w:rPr>
          <w:rtl w:val="0"/>
        </w:rPr>
        <w:t>vysokou teplotou vzduchu. Obdob</w:t>
      </w:r>
      <w:r>
        <w:rPr>
          <w:rtl w:val="0"/>
        </w:rPr>
        <w:t xml:space="preserve">í </w:t>
      </w:r>
      <w:r>
        <w:rPr>
          <w:rtl w:val="0"/>
        </w:rPr>
        <w:t>dlouhodob</w:t>
      </w:r>
      <w:r>
        <w:rPr>
          <w:rtl w:val="0"/>
        </w:rPr>
        <w:t>é</w:t>
      </w:r>
      <w:r>
        <w:rPr>
          <w:rtl w:val="0"/>
        </w:rPr>
        <w:t>ho sucha vyhla</w:t>
      </w:r>
      <w:r>
        <w:rPr>
          <w:rtl w:val="0"/>
        </w:rPr>
        <w:t>š</w:t>
      </w:r>
      <w:r>
        <w:rPr>
          <w:rtl w:val="0"/>
        </w:rPr>
        <w:t>uje podle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podm</w:t>
      </w:r>
      <w:r>
        <w:rPr>
          <w:rtl w:val="0"/>
        </w:rPr>
        <w:t>í</w:t>
      </w:r>
      <w:r>
        <w:rPr>
          <w:rtl w:val="0"/>
        </w:rPr>
        <w:t>nek starosta obce.</w:t>
      </w:r>
      <w:r>
        <w:rPr>
          <w:rtl w:val="0"/>
        </w:rPr>
        <w:t xml:space="preserve">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tomto obdob</w:t>
      </w:r>
      <w:r>
        <w:rPr>
          <w:rtl w:val="0"/>
        </w:rPr>
        <w:t xml:space="preserve">í </w:t>
      </w:r>
      <w:r>
        <w:rPr>
          <w:rtl w:val="0"/>
        </w:rPr>
        <w:t>se pova</w:t>
      </w:r>
      <w:r>
        <w:rPr>
          <w:rtl w:val="0"/>
        </w:rPr>
        <w:t>ž</w:t>
      </w:r>
      <w:r>
        <w:rPr>
          <w:rtl w:val="0"/>
        </w:rPr>
        <w:t>uje za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, kdy</w:t>
      </w:r>
      <w:r>
        <w:rPr>
          <w:rtl w:val="0"/>
        </w:rPr>
        <w:t xml:space="preserve">ž </w:t>
      </w:r>
      <w:r>
        <w:rPr>
          <w:rtl w:val="0"/>
        </w:rPr>
        <w:t>je dodr</w:t>
      </w:r>
      <w:r>
        <w:rPr>
          <w:rtl w:val="0"/>
        </w:rPr>
        <w:t>ž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 p</w:t>
      </w:r>
      <w:r>
        <w:rPr>
          <w:rtl w:val="0"/>
        </w:rPr>
        <w:t>ří</w:t>
      </w:r>
      <w:r>
        <w:rPr>
          <w:rtl w:val="0"/>
        </w:rPr>
        <w:t>sn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kaz kou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a rozd</w:t>
      </w:r>
      <w:r>
        <w:rPr>
          <w:rtl w:val="0"/>
        </w:rPr>
        <w:t>ě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oh</w:t>
      </w:r>
      <w:r>
        <w:rPr>
          <w:rtl w:val="0"/>
        </w:rPr>
        <w:t>ňů</w:t>
      </w:r>
      <w:r>
        <w:rPr>
          <w:rtl w:val="0"/>
        </w:rPr>
        <w:t>,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>é</w:t>
      </w:r>
      <w:r>
        <w:rPr>
          <w:rtl w:val="0"/>
        </w:rPr>
        <w:t>ho ohn</w:t>
      </w:r>
      <w:r>
        <w:rPr>
          <w:rtl w:val="0"/>
        </w:rPr>
        <w:t xml:space="preserve">ě </w:t>
      </w:r>
      <w:r>
        <w:rPr>
          <w:rtl w:val="0"/>
        </w:rPr>
        <w:t>a odhazov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ž</w:t>
      </w:r>
      <w:r>
        <w:rPr>
          <w:rtl w:val="0"/>
        </w:rPr>
        <w:t>hav</w:t>
      </w:r>
      <w:r>
        <w:rPr>
          <w:rtl w:val="0"/>
        </w:rPr>
        <w:t>ý</w:t>
      </w:r>
      <w:r>
        <w:rPr>
          <w:rtl w:val="0"/>
        </w:rPr>
        <w:t>ch, ho</w:t>
      </w:r>
      <w:r>
        <w:rPr>
          <w:rtl w:val="0"/>
        </w:rPr>
        <w:t>ří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nebo doutnaj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edm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ů </w:t>
      </w:r>
      <w:r>
        <w:rPr>
          <w:rtl w:val="0"/>
        </w:rPr>
        <w:t>a</w:t>
      </w:r>
      <w:r>
        <w:rPr>
          <w:rtl w:val="0"/>
        </w:rPr>
        <w:t> </w:t>
      </w:r>
      <w:r>
        <w:rPr>
          <w:rtl w:val="0"/>
        </w:rPr>
        <w:t>nedopalk</w:t>
      </w:r>
      <w:r>
        <w:rPr>
          <w:rtl w:val="0"/>
        </w:rPr>
        <w:t xml:space="preserve">ů </w:t>
      </w:r>
      <w:r>
        <w:rPr>
          <w:rtl w:val="0"/>
        </w:rPr>
        <w:t>cigaret nap</w:t>
      </w:r>
      <w:r>
        <w:rPr>
          <w:rtl w:val="0"/>
        </w:rPr>
        <w:t>ří</w:t>
      </w:r>
      <w:r>
        <w:rPr>
          <w:rtl w:val="0"/>
        </w:rPr>
        <w:t>klad v</w:t>
      </w:r>
      <w:r>
        <w:rPr>
          <w:rtl w:val="0"/>
        </w:rPr>
        <w:t> </w:t>
      </w:r>
      <w:r>
        <w:rPr>
          <w:rtl w:val="0"/>
        </w:rPr>
        <w:t>lesn</w:t>
      </w:r>
      <w:r>
        <w:rPr>
          <w:rtl w:val="0"/>
        </w:rPr>
        <w:t>í</w:t>
      </w:r>
      <w:r>
        <w:rPr>
          <w:rtl w:val="0"/>
        </w:rPr>
        <w:t>ch porostech, v</w:t>
      </w:r>
      <w:r>
        <w:rPr>
          <w:rtl w:val="0"/>
        </w:rPr>
        <w:t> </w:t>
      </w:r>
      <w:r>
        <w:rPr>
          <w:rtl w:val="0"/>
        </w:rPr>
        <w:t>such</w:t>
      </w:r>
      <w:r>
        <w:rPr>
          <w:rtl w:val="0"/>
        </w:rPr>
        <w:t>ý</w:t>
      </w:r>
      <w:r>
        <w:rPr>
          <w:rtl w:val="0"/>
        </w:rPr>
        <w:t>ch travn</w:t>
      </w:r>
      <w:r>
        <w:rPr>
          <w:rtl w:val="0"/>
        </w:rPr>
        <w:t>í</w:t>
      </w:r>
      <w:r>
        <w:rPr>
          <w:rtl w:val="0"/>
        </w:rPr>
        <w:t>ch porostech, na ploch</w:t>
      </w:r>
      <w:r>
        <w:rPr>
          <w:rtl w:val="0"/>
        </w:rPr>
        <w:t>á</w:t>
      </w:r>
      <w:r>
        <w:rPr>
          <w:rtl w:val="0"/>
        </w:rPr>
        <w:t>ch zem</w:t>
      </w:r>
      <w:r>
        <w:rPr>
          <w:rtl w:val="0"/>
        </w:rPr>
        <w:t>ě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lsk</w:t>
      </w:r>
      <w:r>
        <w:rPr>
          <w:rtl w:val="0"/>
        </w:rPr>
        <w:t>ý</w:t>
      </w:r>
      <w:r>
        <w:rPr>
          <w:rtl w:val="0"/>
        </w:rPr>
        <w:t>ch kultur, ve skladech p</w:t>
      </w:r>
      <w:r>
        <w:rPr>
          <w:rtl w:val="0"/>
        </w:rPr>
        <w:t>í</w:t>
      </w:r>
      <w:r>
        <w:rPr>
          <w:rtl w:val="0"/>
        </w:rPr>
        <w:t>cnin, obilovin, sl</w:t>
      </w:r>
      <w:r>
        <w:rPr>
          <w:rtl w:val="0"/>
        </w:rPr>
        <w:t>á</w:t>
      </w:r>
      <w:r>
        <w:rPr>
          <w:rtl w:val="0"/>
        </w:rPr>
        <w:t xml:space="preserve">my a </w:t>
      </w:r>
      <w:r>
        <w:rPr>
          <w:rtl w:val="0"/>
        </w:rPr>
        <w:t>ú</w:t>
      </w:r>
      <w:r>
        <w:rPr>
          <w:rtl w:val="0"/>
        </w:rPr>
        <w:t>su</w:t>
      </w:r>
      <w:r>
        <w:rPr>
          <w:rtl w:val="0"/>
        </w:rPr>
        <w:t>š</w:t>
      </w:r>
      <w:r>
        <w:rPr>
          <w:rtl w:val="0"/>
        </w:rPr>
        <w:t>k</w:t>
      </w:r>
      <w:r>
        <w:rPr>
          <w:rtl w:val="0"/>
        </w:rPr>
        <w:t xml:space="preserve">ů </w:t>
      </w:r>
      <w:r>
        <w:rPr>
          <w:rtl w:val="0"/>
        </w:rPr>
        <w:t>a v</w:t>
      </w:r>
      <w:r>
        <w:rPr>
          <w:rtl w:val="0"/>
        </w:rPr>
        <w:t> 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stech</w:t>
      </w:r>
      <w:r>
        <w:rPr>
          <w:rtl w:val="0"/>
        </w:rPr>
        <w:t xml:space="preserve"> </w:t>
      </w:r>
      <w:r>
        <w:rPr>
          <w:rtl w:val="0"/>
        </w:rPr>
        <w:t>vyu</w:t>
      </w:r>
      <w:r>
        <w:rPr>
          <w:rtl w:val="0"/>
        </w:rPr>
        <w:t>ží</w:t>
      </w:r>
      <w:r>
        <w:rPr>
          <w:rtl w:val="0"/>
        </w:rPr>
        <w:t>van</w:t>
      </w:r>
      <w:r>
        <w:rPr>
          <w:rtl w:val="0"/>
        </w:rPr>
        <w:t>ý</w:t>
      </w:r>
      <w:r>
        <w:rPr>
          <w:rtl w:val="0"/>
        </w:rPr>
        <w:t>ch k</w:t>
      </w:r>
      <w:r>
        <w:rPr>
          <w:rtl w:val="0"/>
        </w:rPr>
        <w:t> </w:t>
      </w:r>
      <w:r>
        <w:rPr>
          <w:rtl w:val="0"/>
        </w:rPr>
        <w:t>rekrea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el</w:t>
      </w:r>
      <w:r>
        <w:rPr>
          <w:rtl w:val="0"/>
        </w:rPr>
        <w:t>ů</w:t>
      </w:r>
      <w:r>
        <w:rPr>
          <w:rtl w:val="0"/>
        </w:rPr>
        <w:t>m.</w:t>
      </w:r>
      <w:r>
        <w:br w:type="textWrapping"/>
        <w:br w:type="textWrapping"/>
      </w:r>
    </w:p>
    <w:p>
      <w:pPr>
        <w:pStyle w:val="Normální"/>
        <w:numPr>
          <w:ilvl w:val="0"/>
          <w:numId w:val="23"/>
        </w:numPr>
        <w:jc w:val="both"/>
      </w:pPr>
      <w:r>
        <w:rPr>
          <w:rtl w:val="0"/>
        </w:rPr>
        <w:t xml:space="preserve">  </w:t>
      </w:r>
      <w:r>
        <w:rPr>
          <w:b w:val="1"/>
          <w:bCs w:val="1"/>
          <w:rtl w:val="0"/>
        </w:rPr>
        <w:t>topn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obdob</w:t>
      </w:r>
      <w:r>
        <w:rPr>
          <w:b w:val="1"/>
          <w:bCs w:val="1"/>
          <w:rtl w:val="0"/>
        </w:rPr>
        <w:t>í</w:t>
      </w:r>
      <w:r>
        <w:rPr>
          <w:rtl w:val="0"/>
        </w:rPr>
        <w:t>, za n</w:t>
      </w:r>
      <w:r>
        <w:rPr>
          <w:rtl w:val="0"/>
        </w:rPr>
        <w:t xml:space="preserve">ěž </w:t>
      </w:r>
      <w:r>
        <w:rPr>
          <w:rtl w:val="0"/>
        </w:rPr>
        <w:t xml:space="preserve">se pro </w:t>
      </w:r>
      <w:r>
        <w:rPr>
          <w:rtl w:val="0"/>
        </w:rPr>
        <w:t>úč</w:t>
      </w:r>
      <w:r>
        <w:rPr>
          <w:rtl w:val="0"/>
        </w:rPr>
        <w:t>ely toho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řá</w:t>
      </w:r>
      <w:r>
        <w:rPr>
          <w:rtl w:val="0"/>
        </w:rPr>
        <w:t>du pova</w:t>
      </w:r>
      <w:r>
        <w:rPr>
          <w:rtl w:val="0"/>
        </w:rPr>
        <w:t>ž</w:t>
      </w:r>
      <w:r>
        <w:rPr>
          <w:rtl w:val="0"/>
        </w:rPr>
        <w:t>uje zpravidla obdob</w:t>
      </w:r>
      <w:r>
        <w:rPr>
          <w:rtl w:val="0"/>
        </w:rPr>
        <w:t xml:space="preserve">í </w:t>
      </w:r>
      <w:r>
        <w:rPr>
          <w:rtl w:val="0"/>
        </w:rPr>
        <w:t>od</w:t>
      </w:r>
      <w:r>
        <w:rPr>
          <w:rtl w:val="0"/>
        </w:rPr>
        <w:t> </w:t>
      </w:r>
      <w:r>
        <w:rPr>
          <w:rtl w:val="0"/>
        </w:rPr>
        <w:t>15.</w:t>
      </w:r>
      <w:r>
        <w:rPr>
          <w:rtl w:val="0"/>
        </w:rPr>
        <w:t> </w:t>
      </w:r>
      <w:r>
        <w:rPr>
          <w:rtl w:val="0"/>
        </w:rPr>
        <w:t>10. do 15. 5.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ho kalend</w:t>
      </w:r>
      <w:r>
        <w:rPr>
          <w:rtl w:val="0"/>
        </w:rPr>
        <w:t>ář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ho roku, kdy jsou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ny spot</w:t>
      </w:r>
      <w:r>
        <w:rPr>
          <w:rtl w:val="0"/>
        </w:rPr>
        <w:t>ř</w:t>
      </w:r>
      <w:r>
        <w:rPr>
          <w:rtl w:val="0"/>
        </w:rPr>
        <w:t>ebi</w:t>
      </w:r>
      <w:r>
        <w:rPr>
          <w:rtl w:val="0"/>
        </w:rPr>
        <w:t>č</w:t>
      </w:r>
      <w:r>
        <w:rPr>
          <w:rtl w:val="0"/>
        </w:rPr>
        <w:t>e paliv ur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é </w:t>
      </w: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vyt</w:t>
      </w:r>
      <w:r>
        <w:rPr>
          <w:rtl w:val="0"/>
        </w:rPr>
        <w:t>á</w:t>
      </w:r>
      <w:r>
        <w:rPr>
          <w:rtl w:val="0"/>
        </w:rPr>
        <w:t>p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. </w:t>
      </w:r>
      <w:r>
        <w:rPr>
          <w:rtl w:val="0"/>
        </w:rPr>
        <w:t>Obec</w:t>
      </w:r>
      <w:r>
        <w:rPr>
          <w:rtl w:val="0"/>
        </w:rPr>
        <w:t xml:space="preserve"> pova</w:t>
      </w:r>
      <w:r>
        <w:rPr>
          <w:rtl w:val="0"/>
        </w:rPr>
        <w:t>ž</w:t>
      </w:r>
      <w:r>
        <w:rPr>
          <w:rtl w:val="0"/>
        </w:rPr>
        <w:t>uje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spot</w:t>
      </w:r>
      <w:r>
        <w:rPr>
          <w:rtl w:val="0"/>
        </w:rPr>
        <w:t>ř</w:t>
      </w:r>
      <w:r>
        <w:rPr>
          <w:rtl w:val="0"/>
        </w:rPr>
        <w:t>ebi</w:t>
      </w:r>
      <w:r>
        <w:rPr>
          <w:rtl w:val="0"/>
        </w:rPr>
        <w:t xml:space="preserve">čů </w:t>
      </w:r>
      <w:r>
        <w:rPr>
          <w:rtl w:val="0"/>
        </w:rPr>
        <w:t>paliv ur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ch k</w:t>
      </w:r>
      <w:r>
        <w:rPr>
          <w:rtl w:val="0"/>
        </w:rPr>
        <w:t> </w:t>
      </w:r>
      <w:r>
        <w:rPr>
          <w:rtl w:val="0"/>
        </w:rPr>
        <w:t>vyt</w:t>
      </w:r>
      <w:r>
        <w:rPr>
          <w:rtl w:val="0"/>
        </w:rPr>
        <w:t>á</w:t>
      </w:r>
      <w:r>
        <w:rPr>
          <w:rtl w:val="0"/>
        </w:rPr>
        <w:t>p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za 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pokud jsou dodr</w:t>
      </w:r>
      <w:r>
        <w:rPr>
          <w:rtl w:val="0"/>
        </w:rPr>
        <w:t>ž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ny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nky:</w:t>
      </w:r>
    </w:p>
    <w:p>
      <w:pPr>
        <w:pStyle w:val="Normální"/>
        <w:ind w:left="360" w:hanging="360"/>
        <w:jc w:val="both"/>
      </w:pPr>
    </w:p>
    <w:p>
      <w:pPr>
        <w:pStyle w:val="Normální"/>
        <w:numPr>
          <w:ilvl w:val="0"/>
          <w:numId w:val="29"/>
        </w:numPr>
        <w:bidi w:val="0"/>
        <w:ind w:right="0"/>
        <w:jc w:val="both"/>
        <w:rPr>
          <w:outline w:val="0"/>
          <w:color w:val="0000ff"/>
          <w:rtl w:val="0"/>
          <w14:textFill>
            <w14:solidFill>
              <w14:srgbClr w14:val="0000FF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dodr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bezpe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nostn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vzd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lenosti spot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ebi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čů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paliv od povrch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stavebn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konstrukc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,  podlahov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krytiny a dal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ší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ho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lav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edm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, kter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jsou stanoveny 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vodn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dokumentaci 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robce nebo dovozce spot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ebi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 (nap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. 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vodu k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obsluze). 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ostatn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padech dodr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bezpe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é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vzd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lenosti spot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ebi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čů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od ho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lav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hmot stanovuje vyhl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ka,</w:t>
      </w:r>
      <w:r>
        <w:rPr>
          <w:outline w:val="0"/>
          <w:color w:val="000000"/>
          <w:vertAlign w:val="superscript"/>
          <w14:textFill>
            <w14:solidFill>
              <w14:srgbClr w14:val="000000"/>
            </w14:solidFill>
          </w14:textFill>
        </w:rPr>
        <w:footnoteReference w:id="14"/>
      </w:r>
    </w:p>
    <w:p>
      <w:pPr>
        <w:pStyle w:val="Normální"/>
        <w:ind w:left="900" w:firstLine="0"/>
        <w:jc w:val="both"/>
      </w:pPr>
    </w:p>
    <w:p>
      <w:pPr>
        <w:pStyle w:val="Normální"/>
        <w:numPr>
          <w:ilvl w:val="0"/>
          <w:numId w:val="29"/>
        </w:numPr>
        <w:jc w:val="both"/>
      </w:pPr>
      <w:r>
        <w:rPr>
          <w:rtl w:val="0"/>
        </w:rPr>
        <w:t>dodr</w:t>
      </w:r>
      <w:r>
        <w:rPr>
          <w:rtl w:val="0"/>
        </w:rPr>
        <w:t>ž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bezpe</w:t>
      </w:r>
      <w:r>
        <w:rPr>
          <w:rtl w:val="0"/>
        </w:rPr>
        <w:t>č</w:t>
      </w:r>
      <w:r>
        <w:rPr>
          <w:rtl w:val="0"/>
        </w:rPr>
        <w:t>nostn</w:t>
      </w:r>
      <w:r>
        <w:rPr>
          <w:rtl w:val="0"/>
        </w:rPr>
        <w:t xml:space="preserve">í </w:t>
      </w:r>
      <w:r>
        <w:rPr>
          <w:rtl w:val="0"/>
        </w:rPr>
        <w:t>vzd</w:t>
      </w:r>
      <w:r>
        <w:rPr>
          <w:rtl w:val="0"/>
        </w:rPr>
        <w:t>á</w:t>
      </w:r>
      <w:r>
        <w:rPr>
          <w:rtl w:val="0"/>
        </w:rPr>
        <w:t>lenosti kou</w:t>
      </w:r>
      <w:r>
        <w:rPr>
          <w:rtl w:val="0"/>
        </w:rPr>
        <w:t>ř</w:t>
      </w:r>
      <w:r>
        <w:rPr>
          <w:rtl w:val="0"/>
        </w:rPr>
        <w:t>ovod</w:t>
      </w:r>
      <w:r>
        <w:rPr>
          <w:rtl w:val="0"/>
        </w:rPr>
        <w:t xml:space="preserve">ů </w:t>
      </w:r>
      <w:r>
        <w:rPr>
          <w:rtl w:val="0"/>
        </w:rPr>
        <w:t>od povrch</w:t>
      </w:r>
      <w:r>
        <w:rPr>
          <w:rtl w:val="0"/>
        </w:rPr>
        <w:t xml:space="preserve">ů </w:t>
      </w:r>
      <w:r>
        <w:rPr>
          <w:rtl w:val="0"/>
        </w:rPr>
        <w:t>stavebn</w:t>
      </w:r>
      <w:r>
        <w:rPr>
          <w:rtl w:val="0"/>
        </w:rPr>
        <w:t xml:space="preserve">í </w:t>
      </w:r>
      <w:r>
        <w:rPr>
          <w:rtl w:val="0"/>
        </w:rPr>
        <w:t>konstrukce z</w:t>
      </w:r>
      <w:r>
        <w:rPr>
          <w:rtl w:val="0"/>
        </w:rPr>
        <w:t> 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 xml:space="preserve">ch hmot, tj. 400 - 200 mm dle </w:t>
      </w:r>
      <w:r>
        <w:rPr>
          <w:rtl w:val="0"/>
        </w:rPr>
        <w:t>Č</w:t>
      </w:r>
      <w:r>
        <w:rPr>
          <w:rtl w:val="0"/>
        </w:rPr>
        <w:t>SN 06 1201, pokud tyto bezpe</w:t>
      </w:r>
      <w:r>
        <w:rPr>
          <w:rtl w:val="0"/>
        </w:rPr>
        <w:t>č</w:t>
      </w:r>
      <w:r>
        <w:rPr>
          <w:rtl w:val="0"/>
        </w:rPr>
        <w:t>nostn</w:t>
      </w:r>
      <w:r>
        <w:rPr>
          <w:rtl w:val="0"/>
        </w:rPr>
        <w:t xml:space="preserve">í </w:t>
      </w:r>
      <w:r>
        <w:rPr>
          <w:rtl w:val="0"/>
        </w:rPr>
        <w:t>vzd</w:t>
      </w:r>
      <w:r>
        <w:rPr>
          <w:rtl w:val="0"/>
        </w:rPr>
        <w:t>á</w:t>
      </w:r>
      <w:r>
        <w:rPr>
          <w:rtl w:val="0"/>
        </w:rPr>
        <w:t>lenosti nebyly stanoveny zkou</w:t>
      </w:r>
      <w:r>
        <w:rPr>
          <w:rtl w:val="0"/>
        </w:rPr>
        <w:t>š</w:t>
      </w:r>
      <w:r>
        <w:rPr>
          <w:rtl w:val="0"/>
        </w:rPr>
        <w:t>kami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m zku</w:t>
      </w:r>
      <w:r>
        <w:rPr>
          <w:rtl w:val="0"/>
        </w:rPr>
        <w:t>š</w:t>
      </w:r>
      <w:r>
        <w:rPr>
          <w:rtl w:val="0"/>
        </w:rPr>
        <w:t>ebn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</w:t>
      </w:r>
      <w:r>
        <w:rPr>
          <w:rtl w:val="0"/>
        </w:rPr>
        <w:t xml:space="preserve">stavu, 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9"/>
        </w:numPr>
        <w:jc w:val="both"/>
      </w:pPr>
      <w:r>
        <w:rPr>
          <w:rtl w:val="0"/>
        </w:rPr>
        <w:t>udr</w:t>
      </w:r>
      <w:r>
        <w:rPr>
          <w:rtl w:val="0"/>
        </w:rPr>
        <w:t>ž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kom</w:t>
      </w:r>
      <w:r>
        <w:rPr>
          <w:rtl w:val="0"/>
        </w:rPr>
        <w:t>í</w:t>
      </w:r>
      <w:r>
        <w:rPr>
          <w:rtl w:val="0"/>
        </w:rPr>
        <w:t>n</w:t>
      </w:r>
      <w:r>
        <w:rPr>
          <w:rtl w:val="0"/>
        </w:rPr>
        <w:t xml:space="preserve">ů </w:t>
      </w:r>
      <w:r>
        <w:rPr>
          <w:rtl w:val="0"/>
        </w:rPr>
        <w:t>a kou</w:t>
      </w:r>
      <w:r>
        <w:rPr>
          <w:rtl w:val="0"/>
        </w:rPr>
        <w:t>ř</w:t>
      </w:r>
      <w:r>
        <w:rPr>
          <w:rtl w:val="0"/>
        </w:rPr>
        <w:t>ovod</w:t>
      </w:r>
      <w:r>
        <w:rPr>
          <w:rtl w:val="0"/>
        </w:rPr>
        <w:t xml:space="preserve">ů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takov</w:t>
      </w:r>
      <w:r>
        <w:rPr>
          <w:rtl w:val="0"/>
        </w:rPr>
        <w:t>é</w:t>
      </w:r>
      <w:r>
        <w:rPr>
          <w:rtl w:val="0"/>
        </w:rPr>
        <w:t>m stavebn</w:t>
      </w:r>
      <w:r>
        <w:rPr>
          <w:rtl w:val="0"/>
        </w:rPr>
        <w:t xml:space="preserve">ě </w:t>
      </w:r>
      <w:r>
        <w:rPr>
          <w:rtl w:val="0"/>
        </w:rPr>
        <w:t>technick</w:t>
      </w:r>
      <w:r>
        <w:rPr>
          <w:rtl w:val="0"/>
        </w:rPr>
        <w:t>é</w:t>
      </w:r>
      <w:r>
        <w:rPr>
          <w:rtl w:val="0"/>
        </w:rPr>
        <w:t>m stavu, aby byla 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na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bezpe</w:t>
      </w:r>
      <w:r>
        <w:rPr>
          <w:rtl w:val="0"/>
        </w:rPr>
        <w:t>č</w:t>
      </w:r>
      <w:r>
        <w:rPr>
          <w:rtl w:val="0"/>
        </w:rPr>
        <w:t>nost p</w:t>
      </w:r>
      <w:r>
        <w:rPr>
          <w:rtl w:val="0"/>
        </w:rPr>
        <w:t>ř</w:t>
      </w:r>
      <w:r>
        <w:rPr>
          <w:rtl w:val="0"/>
        </w:rPr>
        <w:t>i provozu p</w:t>
      </w:r>
      <w:r>
        <w:rPr>
          <w:rtl w:val="0"/>
        </w:rPr>
        <w:t>ř</w:t>
      </w:r>
      <w:r>
        <w:rPr>
          <w:rtl w:val="0"/>
        </w:rPr>
        <w:t>ipojen</w:t>
      </w:r>
      <w:r>
        <w:rPr>
          <w:rtl w:val="0"/>
        </w:rPr>
        <w:t>ý</w:t>
      </w:r>
      <w:r>
        <w:rPr>
          <w:rtl w:val="0"/>
        </w:rPr>
        <w:t>ch tepeln</w:t>
      </w:r>
      <w:r>
        <w:rPr>
          <w:rtl w:val="0"/>
        </w:rPr>
        <w:t>ý</w:t>
      </w:r>
      <w:r>
        <w:rPr>
          <w:rtl w:val="0"/>
        </w:rPr>
        <w:t>ch spot</w:t>
      </w:r>
      <w:r>
        <w:rPr>
          <w:rtl w:val="0"/>
        </w:rPr>
        <w:t>ř</w:t>
      </w:r>
      <w:r>
        <w:rPr>
          <w:rtl w:val="0"/>
        </w:rPr>
        <w:t>ebi</w:t>
      </w:r>
      <w:r>
        <w:rPr>
          <w:rtl w:val="0"/>
        </w:rPr>
        <w:t>čů</w:t>
      </w:r>
      <w:r>
        <w:rPr>
          <w:rtl w:val="0"/>
        </w:rPr>
        <w:t>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9"/>
        </w:numPr>
        <w:jc w:val="both"/>
      </w:pPr>
      <w:r>
        <w:rPr>
          <w:rtl w:val="0"/>
        </w:rPr>
        <w:t>dodr</w:t>
      </w:r>
      <w:r>
        <w:rPr>
          <w:rtl w:val="0"/>
        </w:rPr>
        <w:t>ž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é </w:t>
      </w:r>
      <w:r>
        <w:rPr>
          <w:rtl w:val="0"/>
        </w:rPr>
        <w:t>vzd</w:t>
      </w:r>
      <w:r>
        <w:rPr>
          <w:rtl w:val="0"/>
        </w:rPr>
        <w:t>á</w:t>
      </w:r>
      <w:r>
        <w:rPr>
          <w:rtl w:val="0"/>
        </w:rPr>
        <w:t>lenosti 1</w:t>
      </w:r>
      <w:r>
        <w:rPr>
          <w:rtl w:val="0"/>
        </w:rPr>
        <w:t xml:space="preserve"> </w:t>
      </w:r>
      <w:r>
        <w:rPr>
          <w:rtl w:val="0"/>
        </w:rPr>
        <w:t>m od vn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</w:rPr>
        <w:t>ho povrchu kom</w:t>
      </w:r>
      <w:r>
        <w:rPr>
          <w:rtl w:val="0"/>
        </w:rPr>
        <w:t>í</w:t>
      </w:r>
      <w:r>
        <w:rPr>
          <w:rtl w:val="0"/>
        </w:rPr>
        <w:t>nov</w:t>
      </w:r>
      <w:r>
        <w:rPr>
          <w:rtl w:val="0"/>
        </w:rPr>
        <w:t>é</w:t>
      </w:r>
      <w:r>
        <w:rPr>
          <w:rtl w:val="0"/>
        </w:rPr>
        <w:t>ho t</w:t>
      </w:r>
      <w:r>
        <w:rPr>
          <w:rtl w:val="0"/>
        </w:rPr>
        <w:t>ě</w:t>
      </w:r>
      <w:r>
        <w:rPr>
          <w:rtl w:val="0"/>
        </w:rPr>
        <w:t>lesa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ulo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l</w:t>
      </w:r>
      <w:r>
        <w:rPr>
          <w:rtl w:val="0"/>
        </w:rPr>
        <w:t>á</w:t>
      </w:r>
      <w:r>
        <w:rPr>
          <w:rtl w:val="0"/>
        </w:rPr>
        <w:t>tek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ů</w:t>
      </w:r>
      <w:r>
        <w:rPr>
          <w:rtl w:val="0"/>
        </w:rPr>
        <w:t>dn</w:t>
      </w:r>
      <w:r>
        <w:rPr>
          <w:rtl w:val="0"/>
        </w:rPr>
        <w:t>í</w:t>
      </w:r>
      <w:r>
        <w:rPr>
          <w:rtl w:val="0"/>
        </w:rPr>
        <w:t>ch a sklepn</w:t>
      </w:r>
      <w:r>
        <w:rPr>
          <w:rtl w:val="0"/>
        </w:rPr>
        <w:t>í</w:t>
      </w:r>
      <w:r>
        <w:rPr>
          <w:rtl w:val="0"/>
        </w:rPr>
        <w:t>ch prostor</w:t>
      </w:r>
      <w:r>
        <w:rPr>
          <w:rtl w:val="0"/>
        </w:rPr>
        <w:t>á</w:t>
      </w:r>
      <w:r>
        <w:rPr>
          <w:rtl w:val="0"/>
        </w:rPr>
        <w:t>ch,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9"/>
        </w:numPr>
        <w:jc w:val="both"/>
      </w:pPr>
      <w:r>
        <w:rPr>
          <w:rtl w:val="0"/>
        </w:rPr>
        <w:t>zachov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voln</w:t>
      </w:r>
      <w:r>
        <w:rPr>
          <w:rtl w:val="0"/>
        </w:rPr>
        <w:t>é</w:t>
      </w:r>
      <w:r>
        <w:rPr>
          <w:rtl w:val="0"/>
        </w:rPr>
        <w:t>ho p</w:t>
      </w:r>
      <w:r>
        <w:rPr>
          <w:rtl w:val="0"/>
        </w:rPr>
        <w:t>ří</w:t>
      </w:r>
      <w:r>
        <w:rPr>
          <w:rtl w:val="0"/>
        </w:rPr>
        <w:t>stupu nejm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1 m k</w:t>
      </w:r>
      <w:r>
        <w:rPr>
          <w:rtl w:val="0"/>
        </w:rPr>
        <w:t> </w:t>
      </w:r>
      <w:r>
        <w:rPr>
          <w:rtl w:val="0"/>
        </w:rPr>
        <w:t>vyb</w:t>
      </w:r>
      <w:r>
        <w:rPr>
          <w:rtl w:val="0"/>
        </w:rPr>
        <w:t>í</w:t>
      </w:r>
      <w:r>
        <w:rPr>
          <w:rtl w:val="0"/>
        </w:rPr>
        <w:t>rac</w:t>
      </w:r>
      <w:r>
        <w:rPr>
          <w:rtl w:val="0"/>
        </w:rPr>
        <w:t>í</w:t>
      </w:r>
      <w:r>
        <w:rPr>
          <w:rtl w:val="0"/>
        </w:rPr>
        <w:t>m a vymetac</w:t>
      </w:r>
      <w:r>
        <w:rPr>
          <w:rtl w:val="0"/>
        </w:rPr>
        <w:t>í</w:t>
      </w:r>
      <w:r>
        <w:rPr>
          <w:rtl w:val="0"/>
        </w:rPr>
        <w:t>m dv</w:t>
      </w:r>
      <w:r>
        <w:rPr>
          <w:rtl w:val="0"/>
        </w:rPr>
        <w:t>íř</w:t>
      </w:r>
      <w:r>
        <w:rPr>
          <w:rtl w:val="0"/>
        </w:rPr>
        <w:t>k</w:t>
      </w:r>
      <w:r>
        <w:rPr>
          <w:rtl w:val="0"/>
        </w:rPr>
        <w:t>ů</w:t>
      </w:r>
      <w:r>
        <w:rPr>
          <w:rtl w:val="0"/>
        </w:rPr>
        <w:t>m</w:t>
      </w:r>
      <w:r>
        <w:rPr>
          <w:rtl w:val="0"/>
        </w:rPr>
        <w:t>,</w:t>
      </w:r>
      <w:r>
        <w:rPr>
          <w:rtl w:val="0"/>
        </w:rPr>
        <w:t xml:space="preserve"> kom</w:t>
      </w:r>
      <w:r>
        <w:rPr>
          <w:rtl w:val="0"/>
        </w:rPr>
        <w:t>í</w:t>
      </w:r>
      <w:r>
        <w:rPr>
          <w:rtl w:val="0"/>
        </w:rPr>
        <w:t>nov</w:t>
      </w:r>
      <w:r>
        <w:rPr>
          <w:rtl w:val="0"/>
        </w:rPr>
        <w:t>ý</w:t>
      </w:r>
      <w:r>
        <w:rPr>
          <w:rtl w:val="0"/>
        </w:rPr>
        <w:t>m l</w:t>
      </w:r>
      <w:r>
        <w:rPr>
          <w:rtl w:val="0"/>
        </w:rPr>
        <w:t>á</w:t>
      </w:r>
      <w:r>
        <w:rPr>
          <w:rtl w:val="0"/>
        </w:rPr>
        <w:t>vk</w:t>
      </w:r>
      <w:r>
        <w:rPr>
          <w:rtl w:val="0"/>
        </w:rPr>
        <w:t>á</w:t>
      </w:r>
      <w:r>
        <w:rPr>
          <w:rtl w:val="0"/>
        </w:rPr>
        <w:t>m a jejich udr</w:t>
      </w:r>
      <w:r>
        <w:rPr>
          <w:rtl w:val="0"/>
        </w:rPr>
        <w:t>ž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m stavu,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9"/>
        </w:numPr>
        <w:bidi w:val="0"/>
        <w:ind w:right="0"/>
        <w:jc w:val="both"/>
        <w:rPr>
          <w:outline w:val="0"/>
          <w:color w:val="0000ff"/>
          <w:rtl w:val="0"/>
          <w14:textFill>
            <w14:solidFill>
              <w14:srgbClr w14:val="0000FF"/>
            </w14:solidFill>
          </w14:textFill>
        </w:rPr>
      </w:pP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zabezpe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a kontroly kom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vlastn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ky nebo spr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vci objekt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ve lh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ch a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zp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sobem stanoven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 zvl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 pr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vn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m p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edpisem,</w:t>
      </w:r>
      <w:r>
        <w:rPr>
          <w:outline w:val="0"/>
          <w:color w:val="000000"/>
          <w:vertAlign w:val="superscript"/>
          <w14:textFill>
            <w14:solidFill>
              <w14:srgbClr w14:val="000000"/>
            </w14:solidFill>
          </w14:textFill>
        </w:rPr>
        <w:footnoteReference w:id="15"/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29"/>
        </w:numPr>
        <w:jc w:val="both"/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kazy a jin</w:t>
      </w:r>
      <w:r>
        <w:rPr>
          <w:rtl w:val="0"/>
        </w:rPr>
        <w:t xml:space="preserve">á </w:t>
      </w:r>
      <w:r>
        <w:rPr>
          <w:rtl w:val="0"/>
        </w:rPr>
        <w:t>opat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instalaci, um</w:t>
      </w:r>
      <w:r>
        <w:rPr>
          <w:rtl w:val="0"/>
        </w:rPr>
        <w:t>í</w:t>
      </w:r>
      <w:r>
        <w:rPr>
          <w:rtl w:val="0"/>
        </w:rPr>
        <w:t>s</w:t>
      </w:r>
      <w:r>
        <w:rPr>
          <w:rtl w:val="0"/>
        </w:rPr>
        <w:t>ť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, 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, obsluze a </w:t>
      </w:r>
      <w:r>
        <w:rPr>
          <w:rtl w:val="0"/>
        </w:rPr>
        <w:t>ú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>b</w:t>
      </w:r>
      <w:r>
        <w:rPr>
          <w:rtl w:val="0"/>
        </w:rPr>
        <w:t xml:space="preserve">ě </w:t>
      </w:r>
      <w:r>
        <w:rPr>
          <w:rtl w:val="0"/>
        </w:rPr>
        <w:t>spot</w:t>
      </w:r>
      <w:r>
        <w:rPr>
          <w:rtl w:val="0"/>
        </w:rPr>
        <w:t>ř</w:t>
      </w:r>
      <w:r>
        <w:rPr>
          <w:rtl w:val="0"/>
        </w:rPr>
        <w:t>ebi</w:t>
      </w:r>
      <w:r>
        <w:rPr>
          <w:rtl w:val="0"/>
        </w:rPr>
        <w:t xml:space="preserve">čů </w:t>
      </w:r>
      <w:r>
        <w:rPr>
          <w:rtl w:val="0"/>
        </w:rPr>
        <w:t>paliv ur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ý</w:t>
      </w:r>
      <w:r>
        <w:rPr>
          <w:rtl w:val="0"/>
        </w:rPr>
        <w:t>ch k</w:t>
      </w:r>
      <w:r>
        <w:rPr>
          <w:rtl w:val="0"/>
        </w:rPr>
        <w:t> </w:t>
      </w:r>
      <w:r>
        <w:rPr>
          <w:rtl w:val="0"/>
        </w:rPr>
        <w:t>vyt</w:t>
      </w:r>
      <w:r>
        <w:rPr>
          <w:rtl w:val="0"/>
        </w:rPr>
        <w:t>á</w:t>
      </w:r>
      <w:r>
        <w:rPr>
          <w:rtl w:val="0"/>
        </w:rPr>
        <w:t>p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objekt</w:t>
      </w:r>
      <w:r>
        <w:rPr>
          <w:rtl w:val="0"/>
        </w:rPr>
        <w:t xml:space="preserve">ů </w:t>
      </w:r>
      <w:r>
        <w:rPr>
          <w:rtl w:val="0"/>
        </w:rPr>
        <w:t>stanoven</w:t>
      </w:r>
      <w:r>
        <w:rPr>
          <w:rtl w:val="0"/>
        </w:rPr>
        <w:t xml:space="preserve">é </w:t>
      </w:r>
      <w:r>
        <w:rPr>
          <w:rtl w:val="0"/>
        </w:rPr>
        <w:t>zvl</w:t>
      </w:r>
      <w:r>
        <w:rPr>
          <w:rtl w:val="0"/>
        </w:rPr>
        <w:t>áš</w:t>
      </w:r>
      <w:r>
        <w:rPr>
          <w:rtl w:val="0"/>
        </w:rPr>
        <w:t>tn</w:t>
      </w:r>
      <w:r>
        <w:rPr>
          <w:rtl w:val="0"/>
        </w:rPr>
        <w:t>í</w:t>
      </w:r>
      <w:r>
        <w:rPr>
          <w:rtl w:val="0"/>
        </w:rPr>
        <w:t>mi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mi p</w:t>
      </w:r>
      <w:r>
        <w:rPr>
          <w:rtl w:val="0"/>
        </w:rPr>
        <w:t>ř</w:t>
      </w:r>
      <w:r>
        <w:rPr>
          <w:rtl w:val="0"/>
        </w:rPr>
        <w:t>edpisy nejsou v</w:t>
      </w:r>
      <w:r>
        <w:rPr>
          <w:rtl w:val="0"/>
        </w:rPr>
        <w:t>ýš</w:t>
      </w:r>
      <w:r>
        <w:rPr>
          <w:rtl w:val="0"/>
        </w:rPr>
        <w:t>e uveden</w:t>
      </w:r>
      <w:r>
        <w:rPr>
          <w:rtl w:val="0"/>
        </w:rPr>
        <w:t>ý</w:t>
      </w:r>
      <w:r>
        <w:rPr>
          <w:rtl w:val="0"/>
        </w:rPr>
        <w:t xml:space="preserve">mi </w:t>
      </w:r>
      <w:r>
        <w:rPr>
          <w:rtl w:val="0"/>
        </w:rPr>
        <w:t>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nky dot</w:t>
      </w:r>
      <w:r>
        <w:rPr>
          <w:rtl w:val="0"/>
        </w:rPr>
        <w:t>č</w:t>
      </w:r>
      <w:r>
        <w:rPr>
          <w:rtl w:val="0"/>
        </w:rPr>
        <w:t>eny.</w:t>
      </w:r>
      <w:r>
        <w:rPr>
          <w:vertAlign w:val="superscript"/>
        </w:rPr>
        <w:footnoteReference w:id="16"/>
      </w:r>
    </w:p>
    <w:p>
      <w:pPr>
        <w:pStyle w:val="Normální"/>
        <w:ind w:left="360" w:hanging="360"/>
        <w:jc w:val="both"/>
      </w:pPr>
    </w:p>
    <w:p>
      <w:pPr>
        <w:pStyle w:val="Normální"/>
        <w:ind w:left="1080" w:firstLine="0"/>
        <w:jc w:val="both"/>
      </w:pPr>
    </w:p>
    <w:p>
      <w:pPr>
        <w:pStyle w:val="Normální"/>
        <w:numPr>
          <w:ilvl w:val="0"/>
          <w:numId w:val="30"/>
        </w:numPr>
        <w:jc w:val="both"/>
      </w:pPr>
    </w:p>
    <w:p>
      <w:pPr>
        <w:pStyle w:val="Normální"/>
        <w:numPr>
          <w:ilvl w:val="0"/>
          <w:numId w:val="31"/>
        </w:numPr>
        <w:jc w:val="both"/>
      </w:pPr>
      <w:r>
        <w:rPr>
          <w:rtl w:val="0"/>
        </w:rPr>
        <w:t>Fyzick</w:t>
      </w:r>
      <w:r>
        <w:rPr>
          <w:rtl w:val="0"/>
        </w:rPr>
        <w:t xml:space="preserve">é </w:t>
      </w:r>
      <w:r>
        <w:rPr>
          <w:rtl w:val="0"/>
        </w:rPr>
        <w:t>osoby jsou zejm</w:t>
      </w:r>
      <w:r>
        <w:rPr>
          <w:rtl w:val="0"/>
        </w:rPr>
        <w:t>é</w:t>
      </w:r>
      <w:r>
        <w:rPr>
          <w:rtl w:val="0"/>
        </w:rPr>
        <w:t xml:space="preserve">na povinny: </w:t>
      </w:r>
    </w:p>
    <w:p>
      <w:pPr>
        <w:pStyle w:val="Normální"/>
        <w:numPr>
          <w:ilvl w:val="0"/>
          <w:numId w:val="33"/>
        </w:numPr>
        <w:jc w:val="both"/>
      </w:pPr>
      <w:r>
        <w:rPr>
          <w:rtl w:val="0"/>
        </w:rPr>
        <w:t>vytv</w:t>
      </w:r>
      <w:r>
        <w:rPr>
          <w:rtl w:val="0"/>
        </w:rPr>
        <w:t>ář</w:t>
      </w:r>
      <w:r>
        <w:rPr>
          <w:rtl w:val="0"/>
        </w:rPr>
        <w:t>et v</w:t>
      </w:r>
      <w:r>
        <w:rPr>
          <w:rtl w:val="0"/>
        </w:rPr>
        <w:t> </w:t>
      </w:r>
      <w:r>
        <w:rPr>
          <w:rtl w:val="0"/>
        </w:rPr>
        <w:t>prostor</w:t>
      </w:r>
      <w:r>
        <w:rPr>
          <w:rtl w:val="0"/>
        </w:rPr>
        <w:t>á</w:t>
      </w:r>
      <w:r>
        <w:rPr>
          <w:rtl w:val="0"/>
        </w:rPr>
        <w:t>ch ve sv</w:t>
      </w:r>
      <w:r>
        <w:rPr>
          <w:rtl w:val="0"/>
        </w:rPr>
        <w:t>é</w:t>
      </w:r>
      <w:r>
        <w:rPr>
          <w:rtl w:val="0"/>
        </w:rPr>
        <w:t>m vlastnictv</w:t>
      </w:r>
      <w:r>
        <w:rPr>
          <w:rtl w:val="0"/>
        </w:rPr>
        <w:t xml:space="preserve">í </w:t>
      </w:r>
      <w:r>
        <w:rPr>
          <w:rtl w:val="0"/>
        </w:rPr>
        <w:t>nebo 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 pro rychl</w:t>
      </w:r>
      <w:r>
        <w:rPr>
          <w:rtl w:val="0"/>
        </w:rPr>
        <w:t xml:space="preserve">é </w:t>
      </w:r>
      <w:r>
        <w:rPr>
          <w:rtl w:val="0"/>
        </w:rPr>
        <w:t>zdol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ru a pro z</w:t>
      </w:r>
      <w:r>
        <w:rPr>
          <w:rtl w:val="0"/>
        </w:rPr>
        <w:t>á</w:t>
      </w:r>
      <w:r>
        <w:rPr>
          <w:rtl w:val="0"/>
        </w:rPr>
        <w:t>chrann</w:t>
      </w:r>
      <w:r>
        <w:rPr>
          <w:rtl w:val="0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ce,</w:t>
      </w:r>
    </w:p>
    <w:p>
      <w:pPr>
        <w:pStyle w:val="Normální"/>
        <w:numPr>
          <w:ilvl w:val="0"/>
          <w:numId w:val="33"/>
        </w:numPr>
        <w:jc w:val="both"/>
      </w:pPr>
      <w:r>
        <w:rPr>
          <w:rtl w:val="0"/>
        </w:rPr>
        <w:t>po</w:t>
      </w:r>
      <w:r>
        <w:rPr>
          <w:rtl w:val="0"/>
        </w:rPr>
        <w:t>čí</w:t>
      </w:r>
      <w:r>
        <w:rPr>
          <w:rtl w:val="0"/>
        </w:rPr>
        <w:t>nat si tak, aby nedoch</w:t>
      </w:r>
      <w:r>
        <w:rPr>
          <w:rtl w:val="0"/>
        </w:rPr>
        <w:t>á</w:t>
      </w:r>
      <w:r>
        <w:rPr>
          <w:rtl w:val="0"/>
        </w:rPr>
        <w:t>zelo ke vzniku po</w:t>
      </w:r>
      <w:r>
        <w:rPr>
          <w:rtl w:val="0"/>
        </w:rPr>
        <w:t>žá</w:t>
      </w:r>
      <w:r>
        <w:rPr>
          <w:rtl w:val="0"/>
        </w:rPr>
        <w:t>ru p</w:t>
      </w:r>
      <w:r>
        <w:rPr>
          <w:rtl w:val="0"/>
        </w:rPr>
        <w:t>ř</w:t>
      </w:r>
      <w:r>
        <w:rPr>
          <w:rtl w:val="0"/>
        </w:rPr>
        <w:t>i skladov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 pou</w:t>
      </w:r>
      <w:r>
        <w:rPr>
          <w:rtl w:val="0"/>
        </w:rPr>
        <w:t>ží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ho</w:t>
      </w:r>
      <w:r>
        <w:rPr>
          <w:rtl w:val="0"/>
        </w:rPr>
        <w:t>ř</w:t>
      </w:r>
      <w:r>
        <w:rPr>
          <w:rtl w:val="0"/>
        </w:rPr>
        <w:t>lav</w:t>
      </w:r>
      <w:r>
        <w:rPr>
          <w:rtl w:val="0"/>
        </w:rPr>
        <w:t>ý</w:t>
      </w:r>
      <w:r>
        <w:rPr>
          <w:rtl w:val="0"/>
        </w:rPr>
        <w:t>ch nebo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ě </w:t>
      </w:r>
      <w:r>
        <w:rPr>
          <w:rtl w:val="0"/>
        </w:rPr>
        <w:t>nebezpe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l</w:t>
      </w:r>
      <w:r>
        <w:rPr>
          <w:rtl w:val="0"/>
        </w:rPr>
        <w:t>á</w:t>
      </w:r>
      <w:r>
        <w:rPr>
          <w:rtl w:val="0"/>
        </w:rPr>
        <w:t>tek a manipulace s</w:t>
      </w:r>
      <w:r>
        <w:rPr>
          <w:rtl w:val="0"/>
        </w:rPr>
        <w:t> </w:t>
      </w:r>
      <w:r>
        <w:rPr>
          <w:rtl w:val="0"/>
        </w:rPr>
        <w:t>nimi.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34"/>
        </w:numPr>
        <w:jc w:val="both"/>
      </w:pP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vnick</w:t>
      </w:r>
      <w:r>
        <w:rPr>
          <w:rtl w:val="0"/>
        </w:rPr>
        <w:t xml:space="preserve">é </w:t>
      </w:r>
      <w:r>
        <w:rPr>
          <w:rtl w:val="0"/>
        </w:rPr>
        <w:t>osoby jsou zejm</w:t>
      </w:r>
      <w:r>
        <w:rPr>
          <w:rtl w:val="0"/>
        </w:rPr>
        <w:t>é</w:t>
      </w:r>
      <w:r>
        <w:rPr>
          <w:rtl w:val="0"/>
        </w:rPr>
        <w:t>na povinny vytv</w:t>
      </w:r>
      <w:r>
        <w:rPr>
          <w:rtl w:val="0"/>
        </w:rPr>
        <w:t>ář</w:t>
      </w:r>
      <w:r>
        <w:rPr>
          <w:rtl w:val="0"/>
        </w:rPr>
        <w:t>et podm</w:t>
      </w:r>
      <w:r>
        <w:rPr>
          <w:rtl w:val="0"/>
        </w:rPr>
        <w:t>í</w:t>
      </w:r>
      <w:r>
        <w:rPr>
          <w:rtl w:val="0"/>
        </w:rPr>
        <w:t>nky 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</w:t>
      </w:r>
      <w:r>
        <w:rPr>
          <w:rtl w:val="0"/>
        </w:rPr>
        <w:t xml:space="preserve">ů </w:t>
      </w:r>
      <w:r>
        <w:rPr>
          <w:rtl w:val="0"/>
        </w:rPr>
        <w:t>a</w:t>
      </w:r>
      <w:r>
        <w:rPr>
          <w:rtl w:val="0"/>
        </w:rPr>
        <w:t> 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chrann</w:t>
      </w:r>
      <w:r>
        <w:rPr>
          <w:rtl w:val="0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ce, udr</w:t>
      </w:r>
      <w:r>
        <w:rPr>
          <w:rtl w:val="0"/>
        </w:rPr>
        <w:t>ž</w:t>
      </w:r>
      <w:r>
        <w:rPr>
          <w:rtl w:val="0"/>
        </w:rPr>
        <w:t>ovat voln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jezdov</w:t>
      </w:r>
      <w:r>
        <w:rPr>
          <w:rtl w:val="0"/>
        </w:rPr>
        <w:t xml:space="preserve">é </w:t>
      </w:r>
      <w:r>
        <w:rPr>
          <w:rtl w:val="0"/>
        </w:rPr>
        <w:t xml:space="preserve">komunikace, </w:t>
      </w:r>
      <w:r>
        <w:rPr>
          <w:rtl w:val="0"/>
        </w:rPr>
        <w:t>ú</w:t>
      </w:r>
      <w:r>
        <w:rPr>
          <w:rtl w:val="0"/>
        </w:rPr>
        <w:t>nikov</w:t>
      </w:r>
      <w:r>
        <w:rPr>
          <w:rtl w:val="0"/>
        </w:rPr>
        <w:t xml:space="preserve">é </w:t>
      </w:r>
      <w:r>
        <w:rPr>
          <w:rtl w:val="0"/>
        </w:rPr>
        <w:t>cesty a voln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stupy k</w:t>
      </w:r>
      <w:r>
        <w:rPr>
          <w:rtl w:val="0"/>
        </w:rPr>
        <w:t> </w:t>
      </w:r>
      <w:r>
        <w:rPr>
          <w:rtl w:val="0"/>
        </w:rPr>
        <w:t>nouzov</w:t>
      </w:r>
      <w:r>
        <w:rPr>
          <w:rtl w:val="0"/>
        </w:rPr>
        <w:t>ý</w:t>
      </w:r>
      <w:r>
        <w:rPr>
          <w:rtl w:val="0"/>
        </w:rPr>
        <w:t>m v</w:t>
      </w:r>
      <w:r>
        <w:rPr>
          <w:rtl w:val="0"/>
        </w:rPr>
        <w:t>ý</w:t>
      </w:r>
      <w:r>
        <w:rPr>
          <w:rtl w:val="0"/>
        </w:rPr>
        <w:t>chod</w:t>
      </w:r>
      <w:r>
        <w:rPr>
          <w:rtl w:val="0"/>
        </w:rPr>
        <w:t>ů</w:t>
      </w:r>
      <w:r>
        <w:rPr>
          <w:rtl w:val="0"/>
        </w:rPr>
        <w:t>m.</w:t>
      </w:r>
    </w:p>
    <w:p>
      <w:pPr>
        <w:pStyle w:val="Normální"/>
        <w:jc w:val="both"/>
        <w:rPr>
          <w:outline w:val="0"/>
          <w:color w:val="800080"/>
          <w:u w:color="800080"/>
          <w14:textFill>
            <w14:solidFill>
              <w14:srgbClr w14:val="800080"/>
            </w14:solidFill>
          </w14:textFill>
        </w:rPr>
      </w:pPr>
    </w:p>
    <w:p>
      <w:pPr>
        <w:pStyle w:val="Normální"/>
        <w:jc w:val="both"/>
      </w:pPr>
    </w:p>
    <w:p>
      <w:pPr>
        <w:pStyle w:val="Normální"/>
        <w:jc w:val="both"/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4</w:t>
      </w:r>
    </w:p>
    <w:p>
      <w:pPr>
        <w:pStyle w:val="Normální"/>
        <w:jc w:val="center"/>
        <w:outlineLvl w:val="0"/>
      </w:pPr>
      <w:r>
        <w:rPr>
          <w:b w:val="1"/>
          <w:bCs w:val="1"/>
          <w:rtl w:val="0"/>
        </w:rPr>
        <w:t>Zp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sob nep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etr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it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</w:rPr>
        <w:t>ho zabezpe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ochrany</w:t>
      </w:r>
      <w:r>
        <w:rPr>
          <w:b w:val="1"/>
          <w:bCs w:val="1"/>
        </w:rPr>
        <w:br w:type="textWrapping"/>
      </w:r>
    </w:p>
    <w:p>
      <w:pPr>
        <w:pStyle w:val="Normální"/>
        <w:numPr>
          <w:ilvl w:val="2"/>
          <w:numId w:val="22"/>
        </w:numPr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ijet</w:t>
      </w:r>
      <w:r>
        <w:rPr>
          <w:rtl w:val="0"/>
        </w:rPr>
        <w:t xml:space="preserve">í </w:t>
      </w:r>
      <w:r>
        <w:rPr>
          <w:rtl w:val="0"/>
        </w:rPr>
        <w:t>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 xml:space="preserve">ru, </w:t>
      </w:r>
      <w:r>
        <w:rPr>
          <w:rtl w:val="0"/>
        </w:rPr>
        <w:t>ž</w:t>
      </w:r>
      <w:r>
        <w:rPr>
          <w:rtl w:val="0"/>
        </w:rPr>
        <w:t>iveln</w:t>
      </w:r>
      <w:r>
        <w:rPr>
          <w:rtl w:val="0"/>
        </w:rPr>
        <w:t xml:space="preserve">í </w:t>
      </w:r>
      <w:r>
        <w:rPr>
          <w:rtl w:val="0"/>
        </w:rPr>
        <w:t xml:space="preserve">pohromy </w:t>
      </w:r>
      <w:r>
        <w:rPr>
          <w:rtl w:val="0"/>
        </w:rPr>
        <w:t>č</w:t>
      </w:r>
      <w:r>
        <w:rPr>
          <w:rtl w:val="0"/>
        </w:rPr>
        <w:t>i jin</w:t>
      </w:r>
      <w:r>
        <w:rPr>
          <w:rtl w:val="0"/>
        </w:rPr>
        <w:t xml:space="preserve">é </w:t>
      </w:r>
      <w:r>
        <w:rPr>
          <w:rtl w:val="0"/>
        </w:rPr>
        <w:t>mimo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</w:rPr>
        <w:t xml:space="preserve">é </w:t>
      </w:r>
      <w:r>
        <w:rPr>
          <w:rtl w:val="0"/>
        </w:rPr>
        <w:t>ud</w:t>
      </w:r>
      <w:r>
        <w:rPr>
          <w:rtl w:val="0"/>
        </w:rPr>
        <w:t>á</w:t>
      </w:r>
      <w:r>
        <w:rPr>
          <w:rtl w:val="0"/>
        </w:rPr>
        <w:t>losti v</w:t>
      </w:r>
      <w:r>
        <w:rPr>
          <w:rtl w:val="0"/>
        </w:rPr>
        <w:t> </w:t>
      </w:r>
      <w:r>
        <w:rPr>
          <w:rtl w:val="0"/>
        </w:rPr>
        <w:t>katastru obce</w:t>
      </w:r>
      <w:r>
        <w:rPr>
          <w:rtl w:val="0"/>
        </w:rPr>
        <w:t xml:space="preserve"> </w:t>
      </w:r>
      <w:r>
        <w:rPr>
          <w:rtl w:val="0"/>
        </w:rPr>
        <w:t>je zabezpe</w:t>
      </w:r>
      <w:r>
        <w:rPr>
          <w:rtl w:val="0"/>
        </w:rPr>
        <w:t>č</w:t>
      </w:r>
      <w:r>
        <w:rPr>
          <w:rtl w:val="0"/>
        </w:rPr>
        <w:t>eno syst</w:t>
      </w:r>
      <w:r>
        <w:rPr>
          <w:rtl w:val="0"/>
        </w:rPr>
        <w:t>é</w:t>
      </w:r>
      <w:r>
        <w:rPr>
          <w:rtl w:val="0"/>
        </w:rPr>
        <w:t>mem ohla</w:t>
      </w:r>
      <w:r>
        <w:rPr>
          <w:rtl w:val="0"/>
        </w:rPr>
        <w:t>š</w:t>
      </w:r>
      <w:r>
        <w:rPr>
          <w:rtl w:val="0"/>
        </w:rPr>
        <w:t>oven po</w:t>
      </w:r>
      <w:r>
        <w:rPr>
          <w:rtl w:val="0"/>
        </w:rPr>
        <w:t>žá</w:t>
      </w:r>
      <w:r>
        <w:rPr>
          <w:rtl w:val="0"/>
        </w:rPr>
        <w:t>ru, uveden</w:t>
      </w:r>
      <w:r>
        <w:rPr>
          <w:rtl w:val="0"/>
        </w:rPr>
        <w:t>ý</w:t>
      </w:r>
      <w:r>
        <w:rPr>
          <w:rtl w:val="0"/>
        </w:rPr>
        <w:t>ch v</w:t>
      </w:r>
      <w:r>
        <w:rPr>
          <w:rtl w:val="0"/>
        </w:rPr>
        <w:t> č</w:t>
      </w:r>
      <w:r>
        <w:rPr>
          <w:rtl w:val="0"/>
        </w:rPr>
        <w:t>l. 7.</w:t>
      </w:r>
    </w:p>
    <w:p>
      <w:pPr>
        <w:pStyle w:val="Normální"/>
        <w:jc w:val="both"/>
      </w:pPr>
      <w:r>
        <w:br w:type="textWrapping"/>
      </w:r>
    </w:p>
    <w:p>
      <w:pPr>
        <w:pStyle w:val="Normální"/>
        <w:numPr>
          <w:ilvl w:val="2"/>
          <w:numId w:val="22"/>
        </w:numPr>
        <w:jc w:val="both"/>
      </w:pPr>
      <w:r>
        <w:rPr>
          <w:rtl w:val="0"/>
        </w:rPr>
        <w:t xml:space="preserve">Ochrana </w:t>
      </w:r>
      <w:r>
        <w:rPr>
          <w:rtl w:val="0"/>
        </w:rPr>
        <w:t>ž</w:t>
      </w:r>
      <w:r>
        <w:rPr>
          <w:rtl w:val="0"/>
        </w:rPr>
        <w:t>ivot</w:t>
      </w:r>
      <w:r>
        <w:rPr>
          <w:rtl w:val="0"/>
        </w:rPr>
        <w:t>ů</w:t>
      </w:r>
      <w:r>
        <w:rPr>
          <w:rtl w:val="0"/>
        </w:rPr>
        <w:t>, zdrav</w:t>
      </w:r>
      <w:r>
        <w:rPr>
          <w:rtl w:val="0"/>
        </w:rPr>
        <w:t xml:space="preserve">í </w:t>
      </w:r>
      <w:r>
        <w:rPr>
          <w:rtl w:val="0"/>
        </w:rPr>
        <w:t>a majetku ob</w:t>
      </w:r>
      <w:r>
        <w:rPr>
          <w:rtl w:val="0"/>
        </w:rPr>
        <w:t>č</w:t>
      </w:r>
      <w:r>
        <w:rPr>
          <w:rtl w:val="0"/>
        </w:rPr>
        <w:t>an</w:t>
      </w:r>
      <w:r>
        <w:rPr>
          <w:rtl w:val="0"/>
        </w:rPr>
        <w:t xml:space="preserve">ů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ed po</w:t>
      </w:r>
      <w:r>
        <w:rPr>
          <w:rtl w:val="0"/>
        </w:rPr>
        <w:t>žá</w:t>
      </w:r>
      <w:r>
        <w:rPr>
          <w:rtl w:val="0"/>
        </w:rPr>
        <w:t xml:space="preserve">ry, </w:t>
      </w:r>
      <w:r>
        <w:rPr>
          <w:rtl w:val="0"/>
        </w:rPr>
        <w:t>ž</w:t>
      </w:r>
      <w:r>
        <w:rPr>
          <w:rtl w:val="0"/>
        </w:rPr>
        <w:t>iveln</w:t>
      </w:r>
      <w:r>
        <w:rPr>
          <w:rtl w:val="0"/>
        </w:rPr>
        <w:t>ý</w:t>
      </w:r>
      <w:r>
        <w:rPr>
          <w:rtl w:val="0"/>
        </w:rPr>
        <w:t>mi pohromami a jin</w:t>
      </w:r>
      <w:r>
        <w:rPr>
          <w:rtl w:val="0"/>
        </w:rPr>
        <w:t>ý</w:t>
      </w:r>
      <w:r>
        <w:rPr>
          <w:rtl w:val="0"/>
        </w:rPr>
        <w:t>mi mimo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</w:rPr>
        <w:t>ý</w:t>
      </w:r>
      <w:r>
        <w:rPr>
          <w:rtl w:val="0"/>
        </w:rPr>
        <w:t>mi ud</w:t>
      </w:r>
      <w:r>
        <w:rPr>
          <w:rtl w:val="0"/>
        </w:rPr>
        <w:t>á</w:t>
      </w:r>
      <w:r>
        <w:rPr>
          <w:rtl w:val="0"/>
        </w:rPr>
        <w:t>lostmi v</w:t>
      </w:r>
      <w:r>
        <w:rPr>
          <w:rtl w:val="0"/>
        </w:rPr>
        <w:t> </w:t>
      </w:r>
      <w:r>
        <w:rPr>
          <w:rtl w:val="0"/>
        </w:rPr>
        <w:t>katastru obce</w:t>
      </w:r>
      <w:r>
        <w:rPr>
          <w:rtl w:val="0"/>
        </w:rPr>
        <w:t xml:space="preserve"> </w:t>
      </w:r>
      <w:r>
        <w:rPr>
          <w:rtl w:val="0"/>
        </w:rPr>
        <w:t>je zabezpe</w:t>
      </w:r>
      <w:r>
        <w:rPr>
          <w:rtl w:val="0"/>
        </w:rPr>
        <w:t>č</w:t>
      </w:r>
      <w:r>
        <w:rPr>
          <w:rtl w:val="0"/>
        </w:rPr>
        <w:t>ena jednotkou/jednotkami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ochrany, uveden</w:t>
      </w:r>
      <w:r>
        <w:rPr>
          <w:rtl w:val="0"/>
        </w:rPr>
        <w:t>ý</w:t>
      </w:r>
      <w:r>
        <w:rPr>
          <w:rtl w:val="0"/>
        </w:rPr>
        <w:t>mi v</w:t>
      </w:r>
      <w:r>
        <w:rPr>
          <w:rtl w:val="0"/>
        </w:rPr>
        <w:t> č</w:t>
      </w:r>
      <w:r>
        <w:rPr>
          <w:rtl w:val="0"/>
        </w:rPr>
        <w:t>l. 5.</w:t>
      </w:r>
    </w:p>
    <w:p>
      <w:pPr>
        <w:pStyle w:val="Normální"/>
        <w:jc w:val="both"/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5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Jednotka sboru dobrovoln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ch hasi</w:t>
      </w:r>
      <w:r>
        <w:rPr>
          <w:b w:val="1"/>
          <w:bCs w:val="1"/>
          <w:rtl w:val="0"/>
        </w:rPr>
        <w:t xml:space="preserve">čů </w:t>
      </w:r>
      <w:r>
        <w:rPr>
          <w:b w:val="1"/>
          <w:bCs w:val="1"/>
          <w:rtl w:val="0"/>
        </w:rPr>
        <w:t>obce, kategorie, po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etn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stav a vybaven</w:t>
      </w:r>
      <w:r>
        <w:rPr>
          <w:b w:val="1"/>
          <w:bCs w:val="1"/>
          <w:rtl w:val="0"/>
        </w:rPr>
        <w:t>í</w:t>
      </w:r>
    </w:p>
    <w:p>
      <w:pPr>
        <w:pStyle w:val="Normální"/>
        <w:jc w:val="center"/>
        <w:rPr>
          <w:sz w:val="28"/>
          <w:szCs w:val="28"/>
        </w:rPr>
      </w:pPr>
    </w:p>
    <w:p>
      <w:pPr>
        <w:pStyle w:val="Normální"/>
        <w:numPr>
          <w:ilvl w:val="2"/>
          <w:numId w:val="26"/>
        </w:numPr>
        <w:jc w:val="both"/>
      </w:pPr>
      <w:r>
        <w:rPr>
          <w:rtl w:val="0"/>
        </w:rPr>
        <w:t xml:space="preserve">Obec </w:t>
      </w:r>
      <w:r>
        <w:rPr>
          <w:rtl w:val="0"/>
        </w:rPr>
        <w:t>Lu</w:t>
      </w:r>
      <w:r>
        <w:rPr>
          <w:rtl w:val="0"/>
        </w:rPr>
        <w:t>ž</w:t>
      </w:r>
      <w:r>
        <w:rPr>
          <w:rtl w:val="0"/>
        </w:rPr>
        <w:t>ice</w:t>
      </w:r>
      <w:r>
        <w:rPr>
          <w:rtl w:val="0"/>
        </w:rPr>
        <w:t xml:space="preserve"> m</w:t>
      </w:r>
      <w:r>
        <w:rPr>
          <w:rtl w:val="0"/>
        </w:rPr>
        <w:t xml:space="preserve">á </w:t>
      </w:r>
      <w:r>
        <w:rPr>
          <w:rtl w:val="0"/>
        </w:rPr>
        <w:t>smluvn</w:t>
      </w:r>
      <w:r>
        <w:rPr>
          <w:rtl w:val="0"/>
        </w:rPr>
        <w:t xml:space="preserve">ě </w:t>
      </w:r>
      <w:r>
        <w:rPr>
          <w:rtl w:val="0"/>
        </w:rPr>
        <w:t>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no poskytov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ochrany jednotkou sboru dobrovoln</w:t>
      </w:r>
      <w:r>
        <w:rPr>
          <w:rtl w:val="0"/>
        </w:rPr>
        <w:t>ý</w:t>
      </w:r>
      <w:r>
        <w:rPr>
          <w:rtl w:val="0"/>
        </w:rPr>
        <w:t>ch hasi</w:t>
      </w:r>
      <w:r>
        <w:rPr>
          <w:rtl w:val="0"/>
        </w:rPr>
        <w:t xml:space="preserve">čů </w:t>
      </w:r>
      <w:r>
        <w:rPr>
          <w:rtl w:val="0"/>
        </w:rPr>
        <w:t>obce (d</w:t>
      </w:r>
      <w:r>
        <w:rPr>
          <w:rtl w:val="0"/>
        </w:rPr>
        <w:t>á</w:t>
      </w:r>
      <w:r>
        <w:rPr>
          <w:rtl w:val="0"/>
        </w:rPr>
        <w:t>le jen JSDHO) Hracholusky, okres Prachatice</w:t>
      </w:r>
      <w:r>
        <w:rPr>
          <w:rtl w:val="0"/>
        </w:rPr>
        <w:t>, kategori</w:t>
      </w:r>
      <w:r>
        <w:rPr>
          <w:rtl w:val="0"/>
        </w:rPr>
        <w:t>e</w:t>
      </w:r>
      <w:r>
        <w:rPr>
          <w:rtl w:val="0"/>
        </w:rPr>
        <w:t xml:space="preserve"> JPO </w:t>
      </w:r>
      <w:r>
        <w:rPr>
          <w:rtl w:val="0"/>
        </w:rPr>
        <w:t>V.</w:t>
      </w:r>
      <w:r>
        <w:br w:type="textWrapping"/>
      </w:r>
    </w:p>
    <w:p>
      <w:pPr>
        <w:pStyle w:val="Normální"/>
        <w:numPr>
          <w:ilvl w:val="2"/>
          <w:numId w:val="26"/>
        </w:numPr>
        <w:jc w:val="both"/>
      </w:pPr>
      <w:r>
        <w:rPr>
          <w:rtl w:val="0"/>
        </w:rPr>
        <w:t>O nasazen</w:t>
      </w:r>
      <w:r>
        <w:rPr>
          <w:rtl w:val="0"/>
        </w:rPr>
        <w:t xml:space="preserve">í </w:t>
      </w:r>
      <w:r>
        <w:rPr>
          <w:rtl w:val="0"/>
        </w:rPr>
        <w:t>JSDH</w:t>
      </w:r>
      <w:r>
        <w:rPr>
          <w:rtl w:val="0"/>
        </w:rPr>
        <w:t>O Hracholusky</w:t>
      </w:r>
      <w:r>
        <w:rPr>
          <w:rtl w:val="0"/>
        </w:rPr>
        <w:t xml:space="preserve"> k v</w:t>
      </w:r>
      <w:r>
        <w:rPr>
          <w:rtl w:val="0"/>
        </w:rPr>
        <w:t>ý</w:t>
      </w:r>
      <w:r>
        <w:rPr>
          <w:rtl w:val="0"/>
        </w:rPr>
        <w:t>jezdu k</w:t>
      </w:r>
      <w:r>
        <w:rPr>
          <w:rtl w:val="0"/>
        </w:rPr>
        <w:t> 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ru nebo k jin</w:t>
      </w:r>
      <w:r>
        <w:rPr>
          <w:rtl w:val="0"/>
        </w:rPr>
        <w:t xml:space="preserve">é </w:t>
      </w:r>
      <w:r>
        <w:rPr>
          <w:rtl w:val="0"/>
        </w:rPr>
        <w:t>mimo</w:t>
      </w:r>
      <w:r>
        <w:rPr>
          <w:rtl w:val="0"/>
        </w:rPr>
        <w:t>řá</w:t>
      </w:r>
      <w:r>
        <w:rPr>
          <w:rtl w:val="0"/>
        </w:rPr>
        <w:t>dn</w:t>
      </w:r>
      <w:r>
        <w:rPr>
          <w:rtl w:val="0"/>
        </w:rPr>
        <w:t xml:space="preserve">é </w:t>
      </w:r>
      <w:r>
        <w:rPr>
          <w:rtl w:val="0"/>
        </w:rPr>
        <w:t>ud</w:t>
      </w:r>
      <w:r>
        <w:rPr>
          <w:rtl w:val="0"/>
        </w:rPr>
        <w:t>á</w:t>
      </w:r>
      <w:r>
        <w:rPr>
          <w:rtl w:val="0"/>
        </w:rPr>
        <w:t>losti rozhoduje opera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</w:t>
      </w:r>
      <w:r>
        <w:rPr>
          <w:rtl w:val="0"/>
        </w:rPr>
        <w:t> </w:t>
      </w:r>
      <w:r>
        <w:rPr>
          <w:rtl w:val="0"/>
        </w:rPr>
        <w:t>informa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st</w:t>
      </w:r>
      <w:r>
        <w:rPr>
          <w:rtl w:val="0"/>
        </w:rPr>
        <w:t>ř</w:t>
      </w:r>
      <w:r>
        <w:rPr>
          <w:rtl w:val="0"/>
        </w:rPr>
        <w:t xml:space="preserve">edisko HZS </w:t>
      </w:r>
      <w:r>
        <w:rPr>
          <w:rtl w:val="0"/>
        </w:rPr>
        <w:t>Jiho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</w:rPr>
        <w:t>é</w:t>
      </w:r>
      <w:r>
        <w:rPr>
          <w:rtl w:val="0"/>
        </w:rPr>
        <w:t>ho</w:t>
      </w:r>
      <w:r>
        <w:rPr>
          <w:rtl w:val="0"/>
        </w:rPr>
        <w:t xml:space="preserve"> kraje.</w:t>
      </w:r>
    </w:p>
    <w:p>
      <w:pPr>
        <w:pStyle w:val="Normální"/>
        <w:jc w:val="both"/>
      </w:pPr>
    </w:p>
    <w:p>
      <w:pPr>
        <w:pStyle w:val="Normální"/>
        <w:numPr>
          <w:ilvl w:val="2"/>
          <w:numId w:val="26"/>
        </w:numPr>
        <w:jc w:val="both"/>
      </w:pPr>
      <w:r>
        <w:rPr>
          <w:rtl w:val="0"/>
        </w:rPr>
        <w:t>JSDH</w:t>
      </w:r>
      <w:r>
        <w:rPr>
          <w:rtl w:val="0"/>
        </w:rPr>
        <w:t>O Hracholusky</w:t>
      </w:r>
      <w:r>
        <w:rPr>
          <w:rtl w:val="0"/>
        </w:rPr>
        <w:t xml:space="preserve"> se p</w:t>
      </w:r>
      <w:r>
        <w:rPr>
          <w:rtl w:val="0"/>
        </w:rPr>
        <w:t>ř</w:t>
      </w:r>
      <w:r>
        <w:rPr>
          <w:rtl w:val="0"/>
        </w:rPr>
        <w:t>i vyhl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ho poplachu co nejrychleji mus</w:t>
      </w:r>
      <w:r>
        <w:rPr>
          <w:rtl w:val="0"/>
        </w:rPr>
        <w:t xml:space="preserve">í </w:t>
      </w:r>
      <w:r>
        <w:rPr>
          <w:rtl w:val="0"/>
        </w:rPr>
        <w:t xml:space="preserve">dostavit </w:t>
      </w:r>
      <w:r>
        <w:rPr>
          <w:rtl w:val="0"/>
        </w:rPr>
        <w:t>na n</w:t>
      </w:r>
      <w:r>
        <w:rPr>
          <w:rtl w:val="0"/>
        </w:rPr>
        <w:t>á</w:t>
      </w:r>
      <w:r>
        <w:rPr>
          <w:rtl w:val="0"/>
        </w:rPr>
        <w:t>ves p</w:t>
      </w:r>
      <w:r>
        <w:rPr>
          <w:rtl w:val="0"/>
        </w:rPr>
        <w:t>ř</w:t>
      </w:r>
      <w:r>
        <w:rPr>
          <w:rtl w:val="0"/>
        </w:rPr>
        <w:t>ed budovu obecn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úř</w:t>
      </w:r>
      <w:r>
        <w:rPr>
          <w:rtl w:val="0"/>
        </w:rPr>
        <w:t>adu na adrese Lu</w:t>
      </w:r>
      <w:r>
        <w:rPr>
          <w:rtl w:val="0"/>
        </w:rPr>
        <w:t>ž</w:t>
      </w:r>
      <w:r>
        <w:rPr>
          <w:rtl w:val="0"/>
        </w:rPr>
        <w:t>ice 23</w:t>
      </w:r>
      <w:r>
        <w:rPr>
          <w:i w:val="1"/>
          <w:iCs w:val="1"/>
          <w:rtl w:val="0"/>
        </w:rPr>
        <w:t xml:space="preserve">, </w:t>
      </w:r>
      <w:r>
        <w:rPr>
          <w:rtl w:val="0"/>
        </w:rPr>
        <w:t>nebo na jin</w:t>
      </w:r>
      <w:r>
        <w:rPr>
          <w:rtl w:val="0"/>
        </w:rPr>
        <w:t xml:space="preserve">é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sto, stanoven</w:t>
      </w:r>
      <w:r>
        <w:rPr>
          <w:rtl w:val="0"/>
        </w:rPr>
        <w:t xml:space="preserve">é </w:t>
      </w:r>
      <w:r>
        <w:rPr>
          <w:rtl w:val="0"/>
        </w:rPr>
        <w:t xml:space="preserve">velitelem jednotky. </w:t>
      </w:r>
    </w:p>
    <w:p>
      <w:pPr>
        <w:pStyle w:val="Normální"/>
        <w:jc w:val="both"/>
      </w:pPr>
    </w:p>
    <w:p>
      <w:pPr>
        <w:pStyle w:val="Normální"/>
        <w:numPr>
          <w:ilvl w:val="2"/>
          <w:numId w:val="26"/>
        </w:numPr>
        <w:jc w:val="both"/>
      </w:pPr>
      <w:r>
        <w:rPr>
          <w:rtl w:val="0"/>
        </w:rPr>
        <w:t>Pro ov</w:t>
      </w:r>
      <w:r>
        <w:rPr>
          <w:rtl w:val="0"/>
        </w:rPr>
        <w:t>ěř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akceschopnosti JSDH</w:t>
      </w:r>
      <w:r>
        <w:rPr>
          <w:rtl w:val="0"/>
        </w:rPr>
        <w:t xml:space="preserve">O Hracholusky </w:t>
      </w:r>
      <w:r>
        <w:rPr>
          <w:rtl w:val="0"/>
        </w:rPr>
        <w:t>m</w:t>
      </w:r>
      <w:r>
        <w:rPr>
          <w:rtl w:val="0"/>
        </w:rPr>
        <w:t>ůž</w:t>
      </w:r>
      <w:r>
        <w:rPr>
          <w:rtl w:val="0"/>
        </w:rPr>
        <w:t>e starosta</w:t>
      </w:r>
      <w:r>
        <w:rPr>
          <w:rtl w:val="0"/>
        </w:rPr>
        <w:t xml:space="preserve"> </w:t>
      </w:r>
      <w:r>
        <w:rPr>
          <w:rtl w:val="0"/>
        </w:rPr>
        <w:t>vyhl</w:t>
      </w:r>
      <w:r>
        <w:rPr>
          <w:rtl w:val="0"/>
        </w:rPr>
        <w:t>á</w:t>
      </w:r>
      <w:r>
        <w:rPr>
          <w:rtl w:val="0"/>
        </w:rPr>
        <w:t>sit cvi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poplach.</w:t>
      </w:r>
      <w:r>
        <w:rPr>
          <w:vertAlign w:val="superscript"/>
        </w:rPr>
        <w:footnoteReference w:id="17"/>
      </w:r>
    </w:p>
    <w:p>
      <w:pPr>
        <w:pStyle w:val="Normální"/>
        <w:jc w:val="both"/>
      </w:pPr>
    </w:p>
    <w:p>
      <w:pPr>
        <w:pStyle w:val="Normální"/>
        <w:rPr>
          <w:sz w:val="28"/>
          <w:szCs w:val="28"/>
        </w:rPr>
      </w:pPr>
    </w:p>
    <w:p>
      <w:pPr>
        <w:pStyle w:val="Normální"/>
        <w:rPr>
          <w:sz w:val="28"/>
          <w:szCs w:val="28"/>
        </w:rPr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6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ehled o zdroj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ch vody a dal</w:t>
      </w:r>
      <w:r>
        <w:rPr>
          <w:b w:val="1"/>
          <w:bCs w:val="1"/>
          <w:rtl w:val="0"/>
        </w:rPr>
        <w:t>ší</w:t>
      </w:r>
      <w:r>
        <w:rPr>
          <w:b w:val="1"/>
          <w:bCs w:val="1"/>
          <w:rtl w:val="0"/>
        </w:rPr>
        <w:t>ch zdroj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pro ha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a podm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nky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jejich trval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pou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itelnosti</w:t>
      </w:r>
    </w:p>
    <w:p>
      <w:pPr>
        <w:pStyle w:val="Normální"/>
        <w:numPr>
          <w:ilvl w:val="0"/>
          <w:numId w:val="36"/>
        </w:numPr>
        <w:spacing w:before="120"/>
        <w:jc w:val="both"/>
      </w:pPr>
      <w:r>
        <w:rPr>
          <w:rtl w:val="0"/>
        </w:rPr>
        <w:t xml:space="preserve">Pro </w:t>
      </w:r>
      <w:r>
        <w:rPr>
          <w:rtl w:val="0"/>
        </w:rPr>
        <w:t>úč</w:t>
      </w:r>
      <w:r>
        <w:rPr>
          <w:rtl w:val="0"/>
        </w:rPr>
        <w:t>ely t</w:t>
      </w:r>
      <w:r>
        <w:rPr>
          <w:rtl w:val="0"/>
        </w:rPr>
        <w:t>é</w:t>
      </w:r>
      <w:r>
        <w:rPr>
          <w:rtl w:val="0"/>
        </w:rPr>
        <w:t>to vyhl</w:t>
      </w:r>
      <w:r>
        <w:rPr>
          <w:rtl w:val="0"/>
        </w:rPr>
        <w:t>áš</w:t>
      </w:r>
      <w:r>
        <w:rPr>
          <w:rtl w:val="0"/>
        </w:rPr>
        <w:t>ky se rozum</w:t>
      </w:r>
      <w:r>
        <w:rPr>
          <w:rtl w:val="0"/>
        </w:rPr>
        <w:t>í</w:t>
      </w:r>
      <w:r>
        <w:rPr>
          <w:rtl w:val="0"/>
        </w:rPr>
        <w:t>:</w:t>
      </w:r>
    </w:p>
    <w:p>
      <w:pPr>
        <w:pStyle w:val="Normální"/>
        <w:numPr>
          <w:ilvl w:val="0"/>
          <w:numId w:val="38"/>
        </w:numPr>
        <w:jc w:val="both"/>
      </w:pP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vodou voda 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</w:t>
      </w:r>
      <w:r>
        <w:rPr>
          <w:rtl w:val="0"/>
        </w:rPr>
        <w:t>ů</w:t>
      </w:r>
      <w:r>
        <w:rPr>
          <w:rtl w:val="0"/>
        </w:rPr>
        <w:t>,</w:t>
      </w:r>
    </w:p>
    <w:p>
      <w:pPr>
        <w:pStyle w:val="Normální"/>
        <w:numPr>
          <w:ilvl w:val="0"/>
          <w:numId w:val="38"/>
        </w:numPr>
        <w:jc w:val="both"/>
      </w:pPr>
      <w:r>
        <w:rPr>
          <w:rtl w:val="0"/>
        </w:rPr>
        <w:t>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>ý</w:t>
      </w:r>
      <w:r>
        <w:rPr>
          <w:rtl w:val="0"/>
        </w:rPr>
        <w:t>m m</w:t>
      </w:r>
      <w:r>
        <w:rPr>
          <w:rtl w:val="0"/>
        </w:rPr>
        <w:t>í</w:t>
      </w:r>
      <w:r>
        <w:rPr>
          <w:rtl w:val="0"/>
        </w:rPr>
        <w:t>stem m</w:t>
      </w:r>
      <w:r>
        <w:rPr>
          <w:rtl w:val="0"/>
        </w:rPr>
        <w:t>í</w:t>
      </w:r>
      <w:r>
        <w:rPr>
          <w:rtl w:val="0"/>
        </w:rPr>
        <w:t>sto na zdroji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vody vhodn</w:t>
      </w:r>
      <w:r>
        <w:rPr>
          <w:rtl w:val="0"/>
        </w:rPr>
        <w:t xml:space="preserve">é </w:t>
      </w: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odb</w:t>
      </w:r>
      <w:r>
        <w:rPr>
          <w:rtl w:val="0"/>
        </w:rPr>
        <w:t>ě</w:t>
      </w:r>
      <w:r>
        <w:rPr>
          <w:rtl w:val="0"/>
        </w:rPr>
        <w:t>ru vody 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mobiln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technikou, technick</w:t>
      </w:r>
      <w:r>
        <w:rPr>
          <w:rtl w:val="0"/>
        </w:rPr>
        <w:t>ý</w:t>
      </w:r>
      <w:r>
        <w:rPr>
          <w:rtl w:val="0"/>
        </w:rPr>
        <w:t>mi prost</w:t>
      </w:r>
      <w:r>
        <w:rPr>
          <w:rtl w:val="0"/>
        </w:rPr>
        <w:t>ř</w:t>
      </w:r>
      <w:r>
        <w:rPr>
          <w:rtl w:val="0"/>
        </w:rPr>
        <w:t>edky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ochrany,</w:t>
      </w:r>
    </w:p>
    <w:p>
      <w:pPr>
        <w:pStyle w:val="Normální"/>
        <w:numPr>
          <w:ilvl w:val="0"/>
          <w:numId w:val="38"/>
        </w:numPr>
        <w:jc w:val="both"/>
      </w:pPr>
      <w:r>
        <w:rPr>
          <w:rtl w:val="0"/>
        </w:rPr>
        <w:t>zdrojem vody 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ru a z</w:t>
      </w:r>
      <w:r>
        <w:rPr>
          <w:rtl w:val="0"/>
        </w:rPr>
        <w:t>á</w:t>
      </w:r>
      <w:r>
        <w:rPr>
          <w:rtl w:val="0"/>
        </w:rPr>
        <w:t>chrann</w:t>
      </w:r>
      <w:r>
        <w:rPr>
          <w:rtl w:val="0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 vodn</w:t>
      </w:r>
      <w:r>
        <w:rPr>
          <w:rtl w:val="0"/>
        </w:rPr>
        <w:t xml:space="preserve">í </w:t>
      </w:r>
      <w:r>
        <w:rPr>
          <w:rtl w:val="0"/>
        </w:rPr>
        <w:t>zdroj, kter</w:t>
      </w:r>
      <w:r>
        <w:rPr>
          <w:rtl w:val="0"/>
        </w:rPr>
        <w:t xml:space="preserve">ý 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vn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 xml:space="preserve">ší </w:t>
      </w:r>
      <w:r>
        <w:rPr>
          <w:rtl w:val="0"/>
        </w:rPr>
        <w:t>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sto a kter</w:t>
      </w:r>
      <w:r>
        <w:rPr>
          <w:rtl w:val="0"/>
        </w:rPr>
        <w:t xml:space="preserve">ý </w:t>
      </w:r>
      <w:r>
        <w:rPr>
          <w:rtl w:val="0"/>
        </w:rPr>
        <w:t>byl ur</w:t>
      </w:r>
      <w:r>
        <w:rPr>
          <w:rtl w:val="0"/>
        </w:rPr>
        <w:t>č</w:t>
      </w:r>
      <w:r>
        <w:rPr>
          <w:rtl w:val="0"/>
        </w:rPr>
        <w:t>en pro pot</w:t>
      </w:r>
      <w:r>
        <w:rPr>
          <w:rtl w:val="0"/>
        </w:rPr>
        <w:t>ř</w:t>
      </w:r>
      <w:r>
        <w:rPr>
          <w:rtl w:val="0"/>
        </w:rPr>
        <w:t>eby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</w:t>
      </w:r>
      <w:r>
        <w:rPr>
          <w:rtl w:val="0"/>
        </w:rPr>
        <w:t>ů</w:t>
      </w:r>
      <w:r>
        <w:rPr>
          <w:rtl w:val="0"/>
        </w:rPr>
        <w:t>, jin</w:t>
      </w:r>
      <w:r>
        <w:rPr>
          <w:rtl w:val="0"/>
        </w:rPr>
        <w:t xml:space="preserve">é </w:t>
      </w:r>
      <w:r>
        <w:rPr>
          <w:rtl w:val="0"/>
        </w:rPr>
        <w:t>technick</w:t>
      </w:r>
      <w:r>
        <w:rPr>
          <w:rtl w:val="0"/>
        </w:rPr>
        <w:t xml:space="preserve">é 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ce a cvi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jednotek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ochrany a slo</w:t>
      </w:r>
      <w:r>
        <w:rPr>
          <w:rtl w:val="0"/>
        </w:rPr>
        <w:t>ž</w:t>
      </w:r>
      <w:r>
        <w:rPr>
          <w:rtl w:val="0"/>
        </w:rPr>
        <w:t>ek integrovan</w:t>
      </w:r>
      <w:r>
        <w:rPr>
          <w:rtl w:val="0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chrann</w:t>
      </w:r>
      <w:r>
        <w:rPr>
          <w:rtl w:val="0"/>
        </w:rPr>
        <w:t>é</w:t>
      </w:r>
      <w:r>
        <w:rPr>
          <w:rtl w:val="0"/>
        </w:rPr>
        <w:t>ho syst</w:t>
      </w:r>
      <w:r>
        <w:rPr>
          <w:rtl w:val="0"/>
        </w:rPr>
        <w:t>é</w:t>
      </w:r>
      <w:r>
        <w:rPr>
          <w:rtl w:val="0"/>
        </w:rPr>
        <w:t>mu</w:t>
      </w:r>
      <w:r>
        <w:rPr>
          <w:rtl w:val="0"/>
        </w:rPr>
        <w:t>.</w:t>
      </w:r>
      <w:r>
        <w:br w:type="textWrapping"/>
      </w:r>
    </w:p>
    <w:p>
      <w:pPr>
        <w:pStyle w:val="Normální"/>
        <w:numPr>
          <w:ilvl w:val="0"/>
          <w:numId w:val="39"/>
        </w:numPr>
        <w:jc w:val="both"/>
      </w:pPr>
      <w:r>
        <w:rPr>
          <w:rtl w:val="0"/>
        </w:rPr>
        <w:t>Obec</w:t>
      </w:r>
      <w:r>
        <w:rPr>
          <w:rtl w:val="0"/>
        </w:rPr>
        <w:t xml:space="preserve"> Lu</w:t>
      </w:r>
      <w:r>
        <w:rPr>
          <w:rtl w:val="0"/>
        </w:rPr>
        <w:t>ž</w:t>
      </w:r>
      <w:r>
        <w:rPr>
          <w:rtl w:val="0"/>
        </w:rPr>
        <w:t>ice</w:t>
      </w:r>
      <w:r>
        <w:rPr>
          <w:rtl w:val="0"/>
        </w:rPr>
        <w:t xml:space="preserve"> stanovuje t</w:t>
      </w:r>
      <w:r>
        <w:rPr>
          <w:rtl w:val="0"/>
        </w:rPr>
        <w:t>í</w:t>
      </w:r>
      <w:r>
        <w:rPr>
          <w:rtl w:val="0"/>
        </w:rPr>
        <w:t>mto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řá</w:t>
      </w:r>
      <w:r>
        <w:rPr>
          <w:rtl w:val="0"/>
        </w:rPr>
        <w:t>dem zdroje vody 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</w:t>
      </w:r>
      <w:r>
        <w:rPr>
          <w:rtl w:val="0"/>
        </w:rPr>
        <w:t xml:space="preserve">ů </w:t>
      </w:r>
      <w:r>
        <w:rPr>
          <w:rtl w:val="0"/>
        </w:rPr>
        <w:t>a na nich 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 xml:space="preserve">á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sta. P</w:t>
      </w:r>
      <w:r>
        <w:rPr>
          <w:rtl w:val="0"/>
        </w:rPr>
        <w:t>ř</w:t>
      </w:r>
      <w:r>
        <w:rPr>
          <w:rtl w:val="0"/>
        </w:rPr>
        <w:t>ehled o zdroj</w:t>
      </w:r>
      <w:r>
        <w:rPr>
          <w:rtl w:val="0"/>
        </w:rPr>
        <w:t>í</w:t>
      </w:r>
      <w:r>
        <w:rPr>
          <w:rtl w:val="0"/>
        </w:rPr>
        <w:t>ch vody 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</w:t>
      </w:r>
      <w:r>
        <w:rPr>
          <w:rtl w:val="0"/>
        </w:rPr>
        <w:t xml:space="preserve">ů </w:t>
      </w:r>
      <w:r>
        <w:rPr>
          <w:rtl w:val="0"/>
        </w:rPr>
        <w:t>je uveden v</w:t>
      </w:r>
      <w:r>
        <w:rPr>
          <w:rtl w:val="0"/>
        </w:rPr>
        <w:t> 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 xml:space="preserve">loze </w:t>
      </w:r>
      <w:r>
        <w:rPr>
          <w:rtl w:val="0"/>
        </w:rPr>
        <w:t>č</w:t>
      </w:r>
      <w:r>
        <w:rPr>
          <w:rtl w:val="0"/>
        </w:rPr>
        <w:t xml:space="preserve">. </w:t>
      </w:r>
      <w:r>
        <w:rPr>
          <w:rtl w:val="0"/>
        </w:rPr>
        <w:t>1</w:t>
      </w:r>
      <w:r>
        <w:rPr>
          <w:rtl w:val="0"/>
        </w:rPr>
        <w:t xml:space="preserve"> tohoto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řá</w:t>
      </w:r>
      <w:r>
        <w:rPr>
          <w:rtl w:val="0"/>
        </w:rPr>
        <w:t>du.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36"/>
        </w:numPr>
        <w:jc w:val="both"/>
      </w:pP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mto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řá</w:t>
      </w:r>
      <w:r>
        <w:rPr>
          <w:rtl w:val="0"/>
        </w:rPr>
        <w:t>dem nejsou dot</w:t>
      </w:r>
      <w:r>
        <w:rPr>
          <w:rtl w:val="0"/>
        </w:rPr>
        <w:t>č</w:t>
      </w:r>
      <w:r>
        <w:rPr>
          <w:rtl w:val="0"/>
        </w:rPr>
        <w:t>eny povinnosti t</w:t>
      </w:r>
      <w:r>
        <w:rPr>
          <w:rtl w:val="0"/>
        </w:rPr>
        <w:t>ý</w:t>
      </w:r>
      <w:r>
        <w:rPr>
          <w:rtl w:val="0"/>
        </w:rPr>
        <w:t>kaj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se zabezpe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vody u</w:t>
      </w:r>
      <w:r>
        <w:rPr>
          <w:rtl w:val="0"/>
        </w:rPr>
        <w:t> </w:t>
      </w:r>
      <w:r>
        <w:rPr>
          <w:rtl w:val="0"/>
        </w:rPr>
        <w:t>pr</w:t>
      </w:r>
      <w:r>
        <w:rPr>
          <w:rtl w:val="0"/>
        </w:rPr>
        <w:t>á</w:t>
      </w:r>
      <w:r>
        <w:rPr>
          <w:rtl w:val="0"/>
        </w:rPr>
        <w:t>vnick</w:t>
      </w:r>
      <w:r>
        <w:rPr>
          <w:rtl w:val="0"/>
        </w:rPr>
        <w:t>ý</w:t>
      </w:r>
      <w:r>
        <w:rPr>
          <w:rtl w:val="0"/>
        </w:rPr>
        <w:t>ch osob a podnikaj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fyzick</w:t>
      </w:r>
      <w:r>
        <w:rPr>
          <w:rtl w:val="0"/>
        </w:rPr>
        <w:t>ý</w:t>
      </w:r>
      <w:r>
        <w:rPr>
          <w:rtl w:val="0"/>
        </w:rPr>
        <w:t>ch osob, kter</w:t>
      </w:r>
      <w:r>
        <w:rPr>
          <w:rtl w:val="0"/>
        </w:rPr>
        <w:t xml:space="preserve">é </w:t>
      </w:r>
      <w:r>
        <w:rPr>
          <w:rtl w:val="0"/>
        </w:rPr>
        <w:t>jsou povinny obstar</w:t>
      </w:r>
      <w:r>
        <w:rPr>
          <w:rtl w:val="0"/>
        </w:rPr>
        <w:t>á</w:t>
      </w:r>
      <w:r>
        <w:rPr>
          <w:rtl w:val="0"/>
        </w:rPr>
        <w:t>vat a</w:t>
      </w:r>
      <w:r>
        <w:rPr>
          <w:rtl w:val="0"/>
        </w:rPr>
        <w:t> </w:t>
      </w:r>
      <w:r>
        <w:rPr>
          <w:rtl w:val="0"/>
        </w:rPr>
        <w:t>zabezpe</w:t>
      </w:r>
      <w:r>
        <w:rPr>
          <w:rtl w:val="0"/>
        </w:rPr>
        <w:t>č</w:t>
      </w:r>
      <w:r>
        <w:rPr>
          <w:rtl w:val="0"/>
        </w:rPr>
        <w:t>ovat v</w:t>
      </w:r>
      <w:r>
        <w:rPr>
          <w:rtl w:val="0"/>
        </w:rPr>
        <w:t> </w:t>
      </w:r>
      <w:r>
        <w:rPr>
          <w:rtl w:val="0"/>
        </w:rPr>
        <w:t>pot</w:t>
      </w:r>
      <w:r>
        <w:rPr>
          <w:rtl w:val="0"/>
        </w:rPr>
        <w:t>ř</w:t>
      </w:r>
      <w:r>
        <w:rPr>
          <w:rtl w:val="0"/>
        </w:rPr>
        <w:t>ebn</w:t>
      </w:r>
      <w:r>
        <w:rPr>
          <w:rtl w:val="0"/>
        </w:rPr>
        <w:t>é</w:t>
      </w:r>
      <w:r>
        <w:rPr>
          <w:rtl w:val="0"/>
        </w:rPr>
        <w:t>m mno</w:t>
      </w:r>
      <w:r>
        <w:rPr>
          <w:rtl w:val="0"/>
        </w:rPr>
        <w:t>ž</w:t>
      </w:r>
      <w:r>
        <w:rPr>
          <w:rtl w:val="0"/>
        </w:rPr>
        <w:t>stv</w:t>
      </w:r>
      <w:r>
        <w:rPr>
          <w:rtl w:val="0"/>
        </w:rPr>
        <w:t xml:space="preserve">í </w:t>
      </w:r>
      <w:r>
        <w:rPr>
          <w:rtl w:val="0"/>
        </w:rPr>
        <w:t>za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pro z</w:t>
      </w:r>
      <w:r>
        <w:rPr>
          <w:rtl w:val="0"/>
        </w:rPr>
        <w:t>á</w:t>
      </w:r>
      <w:r>
        <w:rPr>
          <w:rtl w:val="0"/>
        </w:rPr>
        <w:t>sobov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vodou. Syst</w:t>
      </w:r>
      <w:r>
        <w:rPr>
          <w:rtl w:val="0"/>
        </w:rPr>
        <w:t>é</w:t>
      </w:r>
      <w:r>
        <w:rPr>
          <w:rtl w:val="0"/>
        </w:rPr>
        <w:t>m z</w:t>
      </w:r>
      <w:r>
        <w:rPr>
          <w:rtl w:val="0"/>
        </w:rPr>
        <w:t>á</w:t>
      </w:r>
      <w:r>
        <w:rPr>
          <w:rtl w:val="0"/>
        </w:rPr>
        <w:t>sobov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vodou u t</w:t>
      </w:r>
      <w:r>
        <w:rPr>
          <w:rtl w:val="0"/>
        </w:rPr>
        <w:t>ě</w:t>
      </w:r>
      <w:r>
        <w:rPr>
          <w:rtl w:val="0"/>
        </w:rPr>
        <w:t>chto subjekt</w:t>
      </w:r>
      <w:r>
        <w:rPr>
          <w:rtl w:val="0"/>
        </w:rPr>
        <w:t xml:space="preserve">ů </w:t>
      </w:r>
      <w:r>
        <w:rPr>
          <w:rtl w:val="0"/>
        </w:rPr>
        <w:t>dle z</w:t>
      </w:r>
      <w:r>
        <w:rPr>
          <w:rtl w:val="0"/>
        </w:rPr>
        <w:t>á</w:t>
      </w:r>
      <w:r>
        <w:rPr>
          <w:rtl w:val="0"/>
        </w:rPr>
        <w:t>kona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 xml:space="preserve">ě </w:t>
      </w:r>
      <w:r>
        <w:rPr>
          <w:rtl w:val="0"/>
        </w:rPr>
        <w:t>je v</w:t>
      </w:r>
      <w:r>
        <w:rPr>
          <w:rtl w:val="0"/>
        </w:rPr>
        <w:t>ý</w:t>
      </w:r>
      <w:r>
        <w:rPr>
          <w:rtl w:val="0"/>
        </w:rPr>
        <w:t>hradn</w:t>
      </w:r>
      <w:r>
        <w:rPr>
          <w:rtl w:val="0"/>
        </w:rPr>
        <w:t xml:space="preserve">ě </w:t>
      </w:r>
      <w:r>
        <w:rPr>
          <w:rtl w:val="0"/>
        </w:rPr>
        <w:t>jejich povinnost.</w:t>
      </w:r>
      <w:r>
        <w:rPr>
          <w:vertAlign w:val="superscript"/>
        </w:rPr>
        <w:footnoteReference w:id="18"/>
      </w:r>
      <w:r>
        <w:rPr>
          <w:rtl w:val="0"/>
        </w:rPr>
        <w:t xml:space="preserve"> </w:t>
      </w: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7</w:t>
      </w:r>
    </w:p>
    <w:p>
      <w:pPr>
        <w:pStyle w:val="Normální"/>
        <w:jc w:val="both"/>
      </w:pP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kladn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adavky na pou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itelnost zdroj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vody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41"/>
        </w:numPr>
        <w:jc w:val="both"/>
      </w:pP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kladn</w:t>
      </w:r>
      <w:r>
        <w:rPr>
          <w:rtl w:val="0"/>
        </w:rPr>
        <w:t>í</w:t>
      </w:r>
      <w:r>
        <w:rPr>
          <w:rtl w:val="0"/>
        </w:rPr>
        <w:t>mi po</w:t>
      </w:r>
      <w:r>
        <w:rPr>
          <w:rtl w:val="0"/>
        </w:rPr>
        <w:t>ž</w:t>
      </w:r>
      <w:r>
        <w:rPr>
          <w:rtl w:val="0"/>
        </w:rPr>
        <w:t>adavky na pou</w:t>
      </w:r>
      <w:r>
        <w:rPr>
          <w:rtl w:val="0"/>
        </w:rPr>
        <w:t>ž</w:t>
      </w:r>
      <w:r>
        <w:rPr>
          <w:rtl w:val="0"/>
        </w:rPr>
        <w:t>itelnost zdroj</w:t>
      </w:r>
      <w:r>
        <w:rPr>
          <w:rtl w:val="0"/>
        </w:rPr>
        <w:t xml:space="preserve">ů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vody a 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ch m</w:t>
      </w:r>
      <w:r>
        <w:rPr>
          <w:rtl w:val="0"/>
        </w:rPr>
        <w:t>í</w:t>
      </w:r>
      <w:r>
        <w:rPr>
          <w:rtl w:val="0"/>
        </w:rPr>
        <w:t>st jsou: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43"/>
        </w:numPr>
        <w:jc w:val="both"/>
      </w:pPr>
      <w:r>
        <w:rPr>
          <w:rtl w:val="0"/>
        </w:rPr>
        <w:t>vydatnost vodn</w:t>
      </w:r>
      <w:r>
        <w:rPr>
          <w:rtl w:val="0"/>
        </w:rPr>
        <w:t>í</w:t>
      </w:r>
      <w:r>
        <w:rPr>
          <w:rtl w:val="0"/>
        </w:rPr>
        <w:t>ho zdroje nebo 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ho m</w:t>
      </w:r>
      <w:r>
        <w:rPr>
          <w:rtl w:val="0"/>
        </w:rPr>
        <w:t>í</w:t>
      </w:r>
      <w:r>
        <w:rPr>
          <w:rtl w:val="0"/>
        </w:rPr>
        <w:t>sta dan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sobou vody ve vodn</w:t>
      </w:r>
      <w:r>
        <w:rPr>
          <w:rtl w:val="0"/>
        </w:rPr>
        <w:t>í</w:t>
      </w:r>
      <w:r>
        <w:rPr>
          <w:rtl w:val="0"/>
        </w:rPr>
        <w:t>m zdroji nebo pr</w:t>
      </w:r>
      <w:r>
        <w:rPr>
          <w:rtl w:val="0"/>
        </w:rPr>
        <w:t>ů</w:t>
      </w:r>
      <w:r>
        <w:rPr>
          <w:rtl w:val="0"/>
        </w:rPr>
        <w:t>tokov</w:t>
      </w:r>
      <w:r>
        <w:rPr>
          <w:rtl w:val="0"/>
        </w:rPr>
        <w:t>ý</w:t>
      </w:r>
      <w:r>
        <w:rPr>
          <w:rtl w:val="0"/>
        </w:rPr>
        <w:t>m mno</w:t>
      </w:r>
      <w:r>
        <w:rPr>
          <w:rtl w:val="0"/>
        </w:rPr>
        <w:t>ž</w:t>
      </w:r>
      <w:r>
        <w:rPr>
          <w:rtl w:val="0"/>
        </w:rPr>
        <w:t>stv</w:t>
      </w:r>
      <w:r>
        <w:rPr>
          <w:rtl w:val="0"/>
        </w:rPr>
        <w:t>í</w:t>
      </w:r>
      <w:r>
        <w:rPr>
          <w:rtl w:val="0"/>
        </w:rPr>
        <w:t>m na 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m m</w:t>
      </w:r>
      <w:r>
        <w:rPr>
          <w:rtl w:val="0"/>
        </w:rPr>
        <w:t>í</w:t>
      </w:r>
      <w:r>
        <w:rPr>
          <w:rtl w:val="0"/>
        </w:rPr>
        <w:t>st</w:t>
      </w:r>
      <w:r>
        <w:rPr>
          <w:rtl w:val="0"/>
        </w:rPr>
        <w:t>ě</w:t>
      </w:r>
      <w:r>
        <w:rPr>
          <w:rtl w:val="0"/>
        </w:rPr>
        <w:t>;</w:t>
      </w:r>
    </w:p>
    <w:p>
      <w:pPr>
        <w:pStyle w:val="Normální"/>
        <w:ind w:left="360" w:firstLine="0"/>
        <w:jc w:val="both"/>
      </w:pPr>
    </w:p>
    <w:p>
      <w:pPr>
        <w:pStyle w:val="Normální"/>
        <w:numPr>
          <w:ilvl w:val="0"/>
          <w:numId w:val="43"/>
        </w:numPr>
        <w:jc w:val="both"/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jezd a p</w:t>
      </w:r>
      <w:r>
        <w:rPr>
          <w:rtl w:val="0"/>
        </w:rPr>
        <w:t>ří</w:t>
      </w:r>
      <w:r>
        <w:rPr>
          <w:rtl w:val="0"/>
        </w:rPr>
        <w:t>stup ke zdroji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vody a 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mu m</w:t>
      </w:r>
      <w:r>
        <w:rPr>
          <w:rtl w:val="0"/>
        </w:rPr>
        <w:t>í</w:t>
      </w:r>
      <w:r>
        <w:rPr>
          <w:rtl w:val="0"/>
        </w:rPr>
        <w:t>stu;</w:t>
      </w:r>
    </w:p>
    <w:p>
      <w:pPr>
        <w:pStyle w:val="Normální"/>
        <w:ind w:left="360" w:firstLine="0"/>
        <w:jc w:val="both"/>
      </w:pPr>
      <w:r>
        <w:br w:type="textWrapping"/>
      </w:r>
    </w:p>
    <w:p>
      <w:pPr>
        <w:pStyle w:val="Normální"/>
        <w:ind w:left="360" w:firstLine="0"/>
        <w:jc w:val="both"/>
      </w:pPr>
    </w:p>
    <w:p>
      <w:pPr>
        <w:pStyle w:val="Normální"/>
        <w:ind w:left="360" w:firstLine="0"/>
        <w:jc w:val="both"/>
      </w:pPr>
    </w:p>
    <w:p>
      <w:pPr>
        <w:pStyle w:val="Normální"/>
        <w:ind w:left="360" w:firstLine="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Zdroje 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vody:</w:t>
      </w:r>
    </w:p>
    <w:p>
      <w:pPr>
        <w:pStyle w:val="Normální"/>
        <w:rPr>
          <w:b w:val="1"/>
          <w:bCs w:val="1"/>
        </w:rPr>
      </w:pPr>
    </w:p>
    <w:p>
      <w:pPr>
        <w:pStyle w:val="Normální"/>
        <w:numPr>
          <w:ilvl w:val="0"/>
          <w:numId w:val="46"/>
        </w:numPr>
        <w:jc w:val="both"/>
      </w:pPr>
      <w:r>
        <w:rPr>
          <w:rtl w:val="0"/>
        </w:rPr>
        <w:t>Za zdroje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vody se ur</w:t>
      </w:r>
      <w:r>
        <w:rPr>
          <w:rtl w:val="0"/>
        </w:rPr>
        <w:t>č</w:t>
      </w:r>
      <w:r>
        <w:rPr>
          <w:rtl w:val="0"/>
        </w:rPr>
        <w:t>uj</w:t>
      </w:r>
      <w:r>
        <w:rPr>
          <w:rtl w:val="0"/>
        </w:rPr>
        <w:t>í</w:t>
      </w:r>
      <w:r>
        <w:rPr>
          <w:rtl w:val="0"/>
        </w:rPr>
        <w:t>: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48"/>
        </w:numPr>
        <w:jc w:val="both"/>
      </w:pPr>
      <w:r>
        <w:rPr>
          <w:b w:val="1"/>
          <w:bCs w:val="1"/>
          <w:rtl w:val="0"/>
        </w:rPr>
        <w:t>zdroje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irozen</w:t>
      </w:r>
      <w:r>
        <w:rPr>
          <w:b w:val="1"/>
          <w:bCs w:val="1"/>
          <w:rtl w:val="0"/>
        </w:rPr>
        <w:t>é</w:t>
      </w:r>
      <w:r>
        <w:rPr>
          <w:b w:val="1"/>
          <w:bCs w:val="1"/>
          <w:rtl w:val="0"/>
        </w:rPr>
        <w:t>ho p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vodu</w:t>
      </w:r>
      <w:r>
        <w:rPr>
          <w:rtl w:val="0"/>
        </w:rPr>
        <w:t xml:space="preserve"> – 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zdroje, kter</w:t>
      </w:r>
      <w:r>
        <w:rPr>
          <w:rtl w:val="0"/>
        </w:rPr>
        <w:t xml:space="preserve">é </w:t>
      </w:r>
      <w:r>
        <w:rPr>
          <w:rtl w:val="0"/>
        </w:rPr>
        <w:t>nebyly vybudov</w:t>
      </w:r>
      <w:r>
        <w:rPr>
          <w:rtl w:val="0"/>
        </w:rPr>
        <w:t>á</w:t>
      </w:r>
      <w:r>
        <w:rPr>
          <w:rtl w:val="0"/>
        </w:rPr>
        <w:t>ny pro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 úč</w:t>
      </w:r>
      <w:r>
        <w:rPr>
          <w:rtl w:val="0"/>
        </w:rPr>
        <w:t>ely (zejm</w:t>
      </w:r>
      <w:r>
        <w:rPr>
          <w:rtl w:val="0"/>
        </w:rPr>
        <w:t>é</w:t>
      </w:r>
      <w:r>
        <w:rPr>
          <w:rtl w:val="0"/>
        </w:rPr>
        <w:t>na potoky, vodote</w:t>
      </w:r>
      <w:r>
        <w:rPr>
          <w:rtl w:val="0"/>
        </w:rPr>
        <w:t>č</w:t>
      </w:r>
      <w:r>
        <w:rPr>
          <w:rtl w:val="0"/>
        </w:rPr>
        <w:t>e, rybn</w:t>
      </w:r>
      <w:r>
        <w:rPr>
          <w:rtl w:val="0"/>
        </w:rPr>
        <w:t>í</w:t>
      </w:r>
      <w:r>
        <w:rPr>
          <w:rtl w:val="0"/>
        </w:rPr>
        <w:t>ky apod.);</w:t>
      </w:r>
    </w:p>
    <w:p>
      <w:pPr>
        <w:pStyle w:val="Normální"/>
        <w:ind w:left="360" w:firstLine="0"/>
        <w:jc w:val="both"/>
      </w:pPr>
    </w:p>
    <w:p>
      <w:pPr>
        <w:pStyle w:val="Normální"/>
        <w:numPr>
          <w:ilvl w:val="0"/>
          <w:numId w:val="48"/>
        </w:numPr>
        <w:jc w:val="both"/>
      </w:pPr>
      <w:r>
        <w:rPr>
          <w:b w:val="1"/>
          <w:bCs w:val="1"/>
          <w:rtl w:val="0"/>
        </w:rPr>
        <w:t>um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zdroje</w:t>
      </w:r>
      <w:r>
        <w:rPr>
          <w:rtl w:val="0"/>
        </w:rPr>
        <w:t xml:space="preserve"> – 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zdroje, kter</w:t>
      </w:r>
      <w:r>
        <w:rPr>
          <w:rtl w:val="0"/>
        </w:rPr>
        <w:t xml:space="preserve">é </w:t>
      </w:r>
      <w:r>
        <w:rPr>
          <w:rtl w:val="0"/>
        </w:rPr>
        <w:t>byly vybudov</w:t>
      </w:r>
      <w:r>
        <w:rPr>
          <w:rtl w:val="0"/>
        </w:rPr>
        <w:t>á</w:t>
      </w:r>
      <w:r>
        <w:rPr>
          <w:rtl w:val="0"/>
        </w:rPr>
        <w:t>ny z</w:t>
      </w:r>
      <w:r>
        <w:rPr>
          <w:rtl w:val="0"/>
        </w:rPr>
        <w:t>á</w:t>
      </w:r>
      <w:r>
        <w:rPr>
          <w:rtl w:val="0"/>
        </w:rPr>
        <w:t>m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 xml:space="preserve">ě </w:t>
      </w:r>
      <w:r>
        <w:rPr>
          <w:rtl w:val="0"/>
        </w:rPr>
        <w:t>pro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 úč</w:t>
      </w:r>
      <w:r>
        <w:rPr>
          <w:rtl w:val="0"/>
        </w:rPr>
        <w:t>ely (zejm</w:t>
      </w:r>
      <w:r>
        <w:rPr>
          <w:rtl w:val="0"/>
        </w:rPr>
        <w:t>é</w:t>
      </w:r>
      <w:r>
        <w:rPr>
          <w:rtl w:val="0"/>
        </w:rPr>
        <w:t>na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studny,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>e, apod.);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48"/>
        </w:numPr>
        <w:jc w:val="both"/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ce</w:t>
      </w: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</w:rPr>
        <w:t>elov</w:t>
      </w:r>
      <w:r>
        <w:rPr>
          <w:b w:val="1"/>
          <w:bCs w:val="1"/>
          <w:rtl w:val="0"/>
        </w:rPr>
        <w:t xml:space="preserve">é </w:t>
      </w:r>
      <w:r>
        <w:rPr>
          <w:b w:val="1"/>
          <w:bCs w:val="1"/>
          <w:rtl w:val="0"/>
        </w:rPr>
        <w:t>zdroje</w:t>
      </w:r>
      <w:r>
        <w:rPr>
          <w:rtl w:val="0"/>
        </w:rPr>
        <w:t xml:space="preserve"> – 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zdroje, kter</w:t>
      </w:r>
      <w:r>
        <w:rPr>
          <w:rtl w:val="0"/>
        </w:rPr>
        <w:t xml:space="preserve">é </w:t>
      </w:r>
      <w:r>
        <w:rPr>
          <w:rtl w:val="0"/>
        </w:rPr>
        <w:t>krom</w:t>
      </w:r>
      <w:r>
        <w:rPr>
          <w:rtl w:val="0"/>
        </w:rPr>
        <w:t xml:space="preserve">ě </w:t>
      </w: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jin</w:t>
      </w:r>
      <w:r>
        <w:rPr>
          <w:rtl w:val="0"/>
        </w:rPr>
        <w:t>ý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el</w:t>
      </w:r>
      <w:r>
        <w:rPr>
          <w:rtl w:val="0"/>
        </w:rPr>
        <w:t>ů</w:t>
      </w:r>
      <w:r>
        <w:rPr>
          <w:rtl w:val="0"/>
        </w:rPr>
        <w:t>m slou</w:t>
      </w:r>
      <w:r>
        <w:rPr>
          <w:rtl w:val="0"/>
        </w:rPr>
        <w:t xml:space="preserve">ží </w:t>
      </w:r>
      <w:r>
        <w:rPr>
          <w:rtl w:val="0"/>
        </w:rPr>
        <w:t>tak</w:t>
      </w:r>
      <w:r>
        <w:rPr>
          <w:rtl w:val="0"/>
        </w:rPr>
        <w:t xml:space="preserve">é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úč</w:t>
      </w:r>
      <w:r>
        <w:rPr>
          <w:rtl w:val="0"/>
        </w:rPr>
        <w:t>el</w:t>
      </w:r>
      <w:r>
        <w:rPr>
          <w:rtl w:val="0"/>
        </w:rPr>
        <w:t>ů</w:t>
      </w:r>
      <w:r>
        <w:rPr>
          <w:rtl w:val="0"/>
        </w:rPr>
        <w:t>m (zejm</w:t>
      </w:r>
      <w:r>
        <w:rPr>
          <w:rtl w:val="0"/>
        </w:rPr>
        <w:t>é</w:t>
      </w:r>
      <w:r>
        <w:rPr>
          <w:rtl w:val="0"/>
        </w:rPr>
        <w:t>na</w:t>
      </w:r>
      <w:r>
        <w:rPr>
          <w:rtl w:val="0"/>
        </w:rPr>
        <w:t xml:space="preserve"> </w:t>
      </w:r>
      <w:r>
        <w:rPr>
          <w:rtl w:val="0"/>
        </w:rPr>
        <w:t>vodn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>e pro pr</w:t>
      </w:r>
      <w:r>
        <w:rPr>
          <w:rtl w:val="0"/>
        </w:rPr>
        <w:t>ů</w:t>
      </w:r>
      <w:r>
        <w:rPr>
          <w:rtl w:val="0"/>
        </w:rPr>
        <w:t>myslov</w:t>
      </w:r>
      <w:r>
        <w:rPr>
          <w:rtl w:val="0"/>
        </w:rPr>
        <w:t xml:space="preserve">é </w:t>
      </w:r>
      <w:r>
        <w:rPr>
          <w:rtl w:val="0"/>
        </w:rPr>
        <w:t>a hospod</w:t>
      </w:r>
      <w:r>
        <w:rPr>
          <w:rtl w:val="0"/>
        </w:rPr>
        <w:t>ář</w:t>
      </w:r>
      <w:r>
        <w:rPr>
          <w:rtl w:val="0"/>
        </w:rPr>
        <w:t>sk</w:t>
      </w:r>
      <w:r>
        <w:rPr>
          <w:rtl w:val="0"/>
        </w:rPr>
        <w:t xml:space="preserve">é </w:t>
      </w:r>
      <w:r>
        <w:rPr>
          <w:rtl w:val="0"/>
        </w:rPr>
        <w:t>vyu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>í</w:t>
      </w:r>
      <w:r>
        <w:rPr>
          <w:rtl w:val="0"/>
        </w:rPr>
        <w:t>, n</w:t>
      </w:r>
      <w:r>
        <w:rPr>
          <w:rtl w:val="0"/>
        </w:rPr>
        <w:t>á</w:t>
      </w:r>
      <w:r>
        <w:rPr>
          <w:rtl w:val="0"/>
        </w:rPr>
        <w:t>dr</w:t>
      </w:r>
      <w:r>
        <w:rPr>
          <w:rtl w:val="0"/>
        </w:rPr>
        <w:t>ž</w:t>
      </w:r>
      <w:r>
        <w:rPr>
          <w:rtl w:val="0"/>
        </w:rPr>
        <w:t xml:space="preserve">e na </w:t>
      </w:r>
      <w:r>
        <w:rPr>
          <w:rtl w:val="0"/>
        </w:rPr>
        <w:t>č</w:t>
      </w:r>
      <w:r>
        <w:rPr>
          <w:rtl w:val="0"/>
        </w:rPr>
        <w:t>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odpadn</w:t>
      </w:r>
      <w:r>
        <w:rPr>
          <w:rtl w:val="0"/>
        </w:rPr>
        <w:t>í</w:t>
      </w:r>
      <w:r>
        <w:rPr>
          <w:rtl w:val="0"/>
        </w:rPr>
        <w:t>ch vod, baz</w:t>
      </w:r>
      <w:r>
        <w:rPr>
          <w:rtl w:val="0"/>
        </w:rPr>
        <w:t>é</w:t>
      </w:r>
      <w:r>
        <w:rPr>
          <w:rtl w:val="0"/>
        </w:rPr>
        <w:t>ny, studny s</w:t>
      </w:r>
      <w:r>
        <w:rPr>
          <w:rtl w:val="0"/>
        </w:rPr>
        <w:t> </w:t>
      </w:r>
      <w:r>
        <w:rPr>
          <w:rtl w:val="0"/>
        </w:rPr>
        <w:t>v</w:t>
      </w:r>
      <w:r>
        <w:rPr>
          <w:rtl w:val="0"/>
        </w:rPr>
        <w:t>ě</w:t>
      </w:r>
      <w:r>
        <w:rPr>
          <w:rtl w:val="0"/>
        </w:rPr>
        <w:t>t</w:t>
      </w:r>
      <w:r>
        <w:rPr>
          <w:rtl w:val="0"/>
        </w:rPr>
        <w:t xml:space="preserve">ší </w:t>
      </w:r>
      <w:r>
        <w:rPr>
          <w:rtl w:val="0"/>
        </w:rPr>
        <w:t>vydatnost</w:t>
      </w:r>
      <w:r>
        <w:rPr>
          <w:rtl w:val="0"/>
        </w:rPr>
        <w:t xml:space="preserve">í </w:t>
      </w:r>
      <w:r>
        <w:rPr>
          <w:rtl w:val="0"/>
        </w:rPr>
        <w:t>a dostupnou hladinou apod.).</w:t>
      </w:r>
    </w:p>
    <w:p>
      <w:pPr>
        <w:pStyle w:val="Normální"/>
        <w:jc w:val="both"/>
      </w:pPr>
    </w:p>
    <w:p>
      <w:pPr>
        <w:pStyle w:val="Normální"/>
        <w:numPr>
          <w:ilvl w:val="1"/>
          <w:numId w:val="48"/>
        </w:numPr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i ur</w:t>
      </w:r>
      <w:r>
        <w:rPr>
          <w:rtl w:val="0"/>
        </w:rPr>
        <w:t>č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ch m</w:t>
      </w:r>
      <w:r>
        <w:rPr>
          <w:rtl w:val="0"/>
        </w:rPr>
        <w:t>í</w:t>
      </w:r>
      <w:r>
        <w:rPr>
          <w:rtl w:val="0"/>
        </w:rPr>
        <w:t>st na zdroj</w:t>
      </w:r>
      <w:r>
        <w:rPr>
          <w:rtl w:val="0"/>
        </w:rPr>
        <w:t>í</w:t>
      </w:r>
      <w:r>
        <w:rPr>
          <w:rtl w:val="0"/>
        </w:rPr>
        <w:t>ch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vody a dal</w:t>
      </w:r>
      <w:r>
        <w:rPr>
          <w:rtl w:val="0"/>
        </w:rPr>
        <w:t>ší</w:t>
      </w:r>
      <w:r>
        <w:rPr>
          <w:rtl w:val="0"/>
        </w:rPr>
        <w:t>ch zdroj</w:t>
      </w:r>
      <w:r>
        <w:rPr>
          <w:rtl w:val="0"/>
        </w:rPr>
        <w:t>í</w:t>
      </w:r>
      <w:r>
        <w:rPr>
          <w:rtl w:val="0"/>
        </w:rPr>
        <w:t>ch vody 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</w:t>
      </w:r>
      <w:r>
        <w:rPr>
          <w:rtl w:val="0"/>
        </w:rPr>
        <w:t xml:space="preserve">ů </w:t>
      </w:r>
      <w:r>
        <w:rPr>
          <w:rtl w:val="0"/>
        </w:rPr>
        <w:t>spolupracuj</w:t>
      </w:r>
      <w:r>
        <w:rPr>
          <w:rtl w:val="0"/>
        </w:rPr>
        <w:t xml:space="preserve">í 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Hasi</w:t>
      </w:r>
      <w:r>
        <w:rPr>
          <w:rtl w:val="0"/>
        </w:rPr>
        <w:t>č</w:t>
      </w:r>
      <w:r>
        <w:rPr>
          <w:rtl w:val="0"/>
        </w:rPr>
        <w:t>sk</w:t>
      </w:r>
      <w:r>
        <w:rPr>
          <w:rtl w:val="0"/>
        </w:rPr>
        <w:t>ý</w:t>
      </w:r>
      <w:r>
        <w:rPr>
          <w:rtl w:val="0"/>
        </w:rPr>
        <w:t>m z</w:t>
      </w:r>
      <w:r>
        <w:rPr>
          <w:rtl w:val="0"/>
        </w:rPr>
        <w:t>á</w:t>
      </w:r>
      <w:r>
        <w:rPr>
          <w:rtl w:val="0"/>
        </w:rPr>
        <w:t>chrann</w:t>
      </w:r>
      <w:r>
        <w:rPr>
          <w:rtl w:val="0"/>
        </w:rPr>
        <w:t>ý</w:t>
      </w:r>
      <w:r>
        <w:rPr>
          <w:rtl w:val="0"/>
        </w:rPr>
        <w:t xml:space="preserve">m sborem </w:t>
      </w:r>
      <w:r>
        <w:rPr>
          <w:rtl w:val="0"/>
        </w:rPr>
        <w:t>Jiho</w:t>
      </w:r>
      <w:r>
        <w:rPr>
          <w:rtl w:val="0"/>
        </w:rPr>
        <w:t>č</w:t>
      </w:r>
      <w:r>
        <w:rPr>
          <w:rtl w:val="0"/>
        </w:rPr>
        <w:t>esk</w:t>
      </w:r>
      <w:r>
        <w:rPr>
          <w:rtl w:val="0"/>
        </w:rPr>
        <w:t>é</w:t>
      </w:r>
      <w:r>
        <w:rPr>
          <w:rtl w:val="0"/>
        </w:rPr>
        <w:t>ho</w:t>
      </w:r>
      <w:r>
        <w:rPr>
          <w:rtl w:val="0"/>
        </w:rPr>
        <w:t xml:space="preserve"> kraje (d</w:t>
      </w:r>
      <w:r>
        <w:rPr>
          <w:rtl w:val="0"/>
        </w:rPr>
        <w:t>á</w:t>
      </w:r>
      <w:r>
        <w:rPr>
          <w:rtl w:val="0"/>
        </w:rPr>
        <w:t xml:space="preserve">le jen </w:t>
      </w:r>
      <w:r>
        <w:rPr>
          <w:rtl w:val="0"/>
        </w:rPr>
        <w:t>„</w:t>
      </w:r>
      <w:r>
        <w:rPr>
          <w:rtl w:val="0"/>
        </w:rPr>
        <w:t>HZS kraje</w:t>
      </w:r>
      <w:r>
        <w:rPr>
          <w:rtl w:val="0"/>
        </w:rPr>
        <w:t>“</w:t>
      </w:r>
      <w:r>
        <w:rPr>
          <w:rtl w:val="0"/>
        </w:rPr>
        <w:t>).</w:t>
      </w:r>
      <w:r>
        <w:br w:type="textWrapping"/>
      </w:r>
    </w:p>
    <w:p>
      <w:pPr>
        <w:pStyle w:val="Normální"/>
        <w:numPr>
          <w:ilvl w:val="1"/>
          <w:numId w:val="48"/>
        </w:numPr>
        <w:jc w:val="both"/>
      </w:pPr>
      <w:r>
        <w:rPr>
          <w:rtl w:val="0"/>
        </w:rPr>
        <w:t>Po</w:t>
      </w:r>
      <w:r>
        <w:rPr>
          <w:rtl w:val="0"/>
        </w:rPr>
        <w:t>ž</w:t>
      </w:r>
      <w:r>
        <w:rPr>
          <w:rtl w:val="0"/>
        </w:rPr>
        <w:t>adavky na jednotliv</w:t>
      </w:r>
      <w:r>
        <w:rPr>
          <w:rtl w:val="0"/>
        </w:rPr>
        <w:t xml:space="preserve">é </w:t>
      </w:r>
      <w:r>
        <w:rPr>
          <w:rtl w:val="0"/>
        </w:rPr>
        <w:t>zdroje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vody jsou stanoveny p</w:t>
      </w:r>
      <w:r>
        <w:rPr>
          <w:rtl w:val="0"/>
        </w:rPr>
        <w:t>ří</w:t>
      </w:r>
      <w:r>
        <w:rPr>
          <w:rtl w:val="0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mi technick</w:t>
      </w:r>
      <w:r>
        <w:rPr>
          <w:rtl w:val="0"/>
        </w:rPr>
        <w:t>ý</w:t>
      </w:r>
      <w:r>
        <w:rPr>
          <w:rtl w:val="0"/>
        </w:rPr>
        <w:t>mi normami. ( Nap</w:t>
      </w:r>
      <w:r>
        <w:rPr>
          <w:rtl w:val="0"/>
        </w:rPr>
        <w:t>ř</w:t>
      </w:r>
      <w:r>
        <w:rPr>
          <w:rtl w:val="0"/>
        </w:rPr>
        <w:t xml:space="preserve">. </w:t>
      </w:r>
      <w:r>
        <w:rPr>
          <w:rtl w:val="0"/>
        </w:rPr>
        <w:t>Č</w:t>
      </w:r>
      <w:r>
        <w:rPr>
          <w:rtl w:val="0"/>
        </w:rPr>
        <w:t xml:space="preserve">SN 75 2411 </w:t>
      </w:r>
      <w:r>
        <w:rPr>
          <w:rtl w:val="0"/>
        </w:rPr>
        <w:t xml:space="preserve">– </w:t>
      </w:r>
      <w:r>
        <w:rPr>
          <w:rtl w:val="0"/>
        </w:rPr>
        <w:t>Zdroje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 xml:space="preserve">vody) </w:t>
      </w:r>
      <w:r>
        <w:br w:type="textWrapping"/>
      </w:r>
    </w:p>
    <w:p>
      <w:pPr>
        <w:pStyle w:val="Normální"/>
        <w:numPr>
          <w:ilvl w:val="1"/>
          <w:numId w:val="48"/>
        </w:numPr>
        <w:jc w:val="both"/>
      </w:pPr>
      <w:r>
        <w:rPr>
          <w:rtl w:val="0"/>
        </w:rPr>
        <w:t>Vydatnost vodn</w:t>
      </w:r>
      <w:r>
        <w:rPr>
          <w:rtl w:val="0"/>
        </w:rPr>
        <w:t>í</w:t>
      </w:r>
      <w:r>
        <w:rPr>
          <w:rtl w:val="0"/>
        </w:rPr>
        <w:t>ho zdroje nebo 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ho m</w:t>
      </w:r>
      <w:r>
        <w:rPr>
          <w:rtl w:val="0"/>
        </w:rPr>
        <w:t>í</w:t>
      </w:r>
      <w:r>
        <w:rPr>
          <w:rtl w:val="0"/>
        </w:rPr>
        <w:t>sta dan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sobou vody ve vodn</w:t>
      </w:r>
      <w:r>
        <w:rPr>
          <w:rtl w:val="0"/>
        </w:rPr>
        <w:t>í</w:t>
      </w:r>
      <w:r>
        <w:rPr>
          <w:rtl w:val="0"/>
        </w:rPr>
        <w:t>m zdroji nebo pr</w:t>
      </w:r>
      <w:r>
        <w:rPr>
          <w:rtl w:val="0"/>
        </w:rPr>
        <w:t>ů</w:t>
      </w:r>
      <w:r>
        <w:rPr>
          <w:rtl w:val="0"/>
        </w:rPr>
        <w:t>tokov</w:t>
      </w:r>
      <w:r>
        <w:rPr>
          <w:rtl w:val="0"/>
        </w:rPr>
        <w:t>ý</w:t>
      </w:r>
      <w:r>
        <w:rPr>
          <w:rtl w:val="0"/>
        </w:rPr>
        <w:t>m mno</w:t>
      </w:r>
      <w:r>
        <w:rPr>
          <w:rtl w:val="0"/>
        </w:rPr>
        <w:t>ž</w:t>
      </w:r>
      <w:r>
        <w:rPr>
          <w:rtl w:val="0"/>
        </w:rPr>
        <w:t>stv</w:t>
      </w:r>
      <w:r>
        <w:rPr>
          <w:rtl w:val="0"/>
        </w:rPr>
        <w:t>í</w:t>
      </w:r>
      <w:r>
        <w:rPr>
          <w:rtl w:val="0"/>
        </w:rPr>
        <w:t>m na 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>m m</w:t>
      </w:r>
      <w:r>
        <w:rPr>
          <w:rtl w:val="0"/>
        </w:rPr>
        <w:t>í</w:t>
      </w:r>
      <w:r>
        <w:rPr>
          <w:rtl w:val="0"/>
        </w:rPr>
        <w:t>st</w:t>
      </w:r>
      <w:r>
        <w:rPr>
          <w:rtl w:val="0"/>
        </w:rPr>
        <w:t xml:space="preserve">ě </w:t>
      </w:r>
      <w:r>
        <w:rPr>
          <w:rtl w:val="0"/>
        </w:rPr>
        <w:t>mus</w:t>
      </w:r>
      <w:r>
        <w:rPr>
          <w:rtl w:val="0"/>
        </w:rPr>
        <w:t xml:space="preserve">í </w:t>
      </w:r>
      <w:r>
        <w:rPr>
          <w:rtl w:val="0"/>
        </w:rPr>
        <w:t>spl</w:t>
      </w:r>
      <w:r>
        <w:rPr>
          <w:rtl w:val="0"/>
        </w:rPr>
        <w:t>ň</w:t>
      </w:r>
      <w:r>
        <w:rPr>
          <w:rtl w:val="0"/>
        </w:rPr>
        <w:t>ovat podm</w:t>
      </w:r>
      <w:r>
        <w:rPr>
          <w:rtl w:val="0"/>
        </w:rPr>
        <w:t>í</w:t>
      </w:r>
      <w:r>
        <w:rPr>
          <w:rtl w:val="0"/>
        </w:rPr>
        <w:t>nky p</w:t>
      </w:r>
      <w:r>
        <w:rPr>
          <w:rtl w:val="0"/>
        </w:rPr>
        <w:t>ří</w:t>
      </w:r>
      <w:r>
        <w:rPr>
          <w:rtl w:val="0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ch technick</w:t>
      </w:r>
      <w:r>
        <w:rPr>
          <w:rtl w:val="0"/>
        </w:rPr>
        <w:t>ý</w:t>
      </w:r>
      <w:r>
        <w:rPr>
          <w:rtl w:val="0"/>
        </w:rPr>
        <w:t>ch norem.</w:t>
      </w:r>
    </w:p>
    <w:p>
      <w:pPr>
        <w:pStyle w:val="Normální"/>
        <w:jc w:val="both"/>
      </w:pPr>
    </w:p>
    <w:p>
      <w:pPr>
        <w:pStyle w:val="Normální"/>
        <w:numPr>
          <w:ilvl w:val="1"/>
          <w:numId w:val="48"/>
        </w:numPr>
        <w:jc w:val="both"/>
      </w:pPr>
      <w:r>
        <w:rPr>
          <w:rtl w:val="0"/>
        </w:rPr>
        <w:t>Sou</w:t>
      </w:r>
      <w:r>
        <w:rPr>
          <w:rtl w:val="0"/>
        </w:rPr>
        <w:t>čá</w:t>
      </w:r>
      <w:r>
        <w:rPr>
          <w:rtl w:val="0"/>
        </w:rPr>
        <w:t>st</w:t>
      </w:r>
      <w:r>
        <w:rPr>
          <w:rtl w:val="0"/>
        </w:rPr>
        <w:t xml:space="preserve">í </w:t>
      </w:r>
      <w:r>
        <w:rPr>
          <w:rtl w:val="0"/>
        </w:rPr>
        <w:t>zdroje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vody je v</w:t>
      </w:r>
      <w:r>
        <w:rPr>
          <w:rtl w:val="0"/>
        </w:rPr>
        <w:t>ž</w:t>
      </w:r>
      <w:r>
        <w:rPr>
          <w:rtl w:val="0"/>
        </w:rPr>
        <w:t>dy i 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sto.</w:t>
      </w:r>
      <w:r>
        <w:br w:type="textWrapping"/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49"/>
        </w:numPr>
        <w:jc w:val="both"/>
      </w:pPr>
      <w:r>
        <w:rPr>
          <w:rtl w:val="0"/>
        </w:rPr>
        <w:t>Vlastn</w:t>
      </w:r>
      <w:r>
        <w:rPr>
          <w:rtl w:val="0"/>
        </w:rPr>
        <w:t>í</w:t>
      </w:r>
      <w:r>
        <w:rPr>
          <w:rtl w:val="0"/>
        </w:rPr>
        <w:t>k a provozovatel, pop</w:t>
      </w:r>
      <w:r>
        <w:rPr>
          <w:rtl w:val="0"/>
        </w:rPr>
        <w:t>ř</w:t>
      </w:r>
      <w:r>
        <w:rPr>
          <w:rtl w:val="0"/>
        </w:rPr>
        <w:t>. spr</w:t>
      </w:r>
      <w:r>
        <w:rPr>
          <w:rtl w:val="0"/>
        </w:rPr>
        <w:t>á</w:t>
      </w:r>
      <w:r>
        <w:rPr>
          <w:rtl w:val="0"/>
        </w:rPr>
        <w:t>vce a u</w:t>
      </w:r>
      <w:r>
        <w:rPr>
          <w:rtl w:val="0"/>
        </w:rPr>
        <w:t>ž</w:t>
      </w:r>
      <w:r>
        <w:rPr>
          <w:rtl w:val="0"/>
        </w:rPr>
        <w:t>ivatel zdroje vody je povinen:</w:t>
      </w:r>
    </w:p>
    <w:p>
      <w:pPr>
        <w:pStyle w:val="Normální"/>
        <w:widowControl w:val="0"/>
        <w:numPr>
          <w:ilvl w:val="1"/>
          <w:numId w:val="36"/>
        </w:numPr>
        <w:bidi w:val="0"/>
        <w:ind w:right="0"/>
        <w:jc w:val="both"/>
        <w:rPr>
          <w:rtl w:val="0"/>
        </w:rPr>
      </w:pPr>
      <w:r>
        <w:rPr>
          <w:rtl w:val="0"/>
        </w:rPr>
        <w:t>udr</w:t>
      </w:r>
      <w:r>
        <w:rPr>
          <w:rtl w:val="0"/>
        </w:rPr>
        <w:t>ž</w:t>
      </w:r>
      <w:r>
        <w:rPr>
          <w:rtl w:val="0"/>
        </w:rPr>
        <w:t>ovat p</w:t>
      </w:r>
      <w:r>
        <w:rPr>
          <w:rtl w:val="0"/>
        </w:rPr>
        <w:t>ří</w:t>
      </w:r>
      <w:r>
        <w:rPr>
          <w:rtl w:val="0"/>
        </w:rPr>
        <w:t>jezdov</w:t>
      </w:r>
      <w:r>
        <w:rPr>
          <w:rtl w:val="0"/>
        </w:rPr>
        <w:t xml:space="preserve">é </w:t>
      </w:r>
      <w:r>
        <w:rPr>
          <w:rtl w:val="0"/>
        </w:rPr>
        <w:t>komunikace ke zdroji vody a odb</w:t>
      </w:r>
      <w:r>
        <w:rPr>
          <w:rtl w:val="0"/>
        </w:rPr>
        <w:t>ě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sta v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é </w:t>
      </w:r>
      <w:r>
        <w:rPr>
          <w:rtl w:val="0"/>
        </w:rPr>
        <w:t>ro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dob</w:t>
      </w:r>
      <w:r>
        <w:rPr>
          <w:rtl w:val="0"/>
        </w:rPr>
        <w:t xml:space="preserve">ě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provozuschopn</w:t>
      </w:r>
      <w:r>
        <w:rPr>
          <w:rtl w:val="0"/>
        </w:rPr>
        <w:t>é</w:t>
      </w:r>
      <w:r>
        <w:rPr>
          <w:rtl w:val="0"/>
        </w:rPr>
        <w:t>m stavu;</w:t>
      </w:r>
    </w:p>
    <w:p>
      <w:pPr>
        <w:pStyle w:val="Normální"/>
        <w:widowControl w:val="0"/>
        <w:jc w:val="both"/>
      </w:pPr>
    </w:p>
    <w:p>
      <w:pPr>
        <w:pStyle w:val="Normální"/>
        <w:numPr>
          <w:ilvl w:val="0"/>
          <w:numId w:val="36"/>
        </w:numPr>
        <w:jc w:val="both"/>
      </w:pPr>
      <w:r>
        <w:rPr>
          <w:rtl w:val="0"/>
        </w:rPr>
        <w:t>Vlastn</w:t>
      </w:r>
      <w:r>
        <w:rPr>
          <w:rtl w:val="0"/>
        </w:rPr>
        <w:t>í</w:t>
      </w:r>
      <w:r>
        <w:rPr>
          <w:rtl w:val="0"/>
        </w:rPr>
        <w:t>k nebo u</w:t>
      </w:r>
      <w:r>
        <w:rPr>
          <w:rtl w:val="0"/>
        </w:rPr>
        <w:t>ž</w:t>
      </w:r>
      <w:r>
        <w:rPr>
          <w:rtl w:val="0"/>
        </w:rPr>
        <w:t>ivatel zdroj</w:t>
      </w:r>
      <w:r>
        <w:rPr>
          <w:rtl w:val="0"/>
        </w:rPr>
        <w:t xml:space="preserve">ů </w:t>
      </w:r>
      <w:r>
        <w:rPr>
          <w:rtl w:val="0"/>
        </w:rPr>
        <w:t>vody 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</w:t>
      </w:r>
      <w:r>
        <w:rPr>
          <w:rtl w:val="0"/>
        </w:rPr>
        <w:t xml:space="preserve">ů </w:t>
      </w:r>
      <w:r>
        <w:rPr>
          <w:rtl w:val="0"/>
        </w:rPr>
        <w:t>je povinen tyto udr</w:t>
      </w:r>
      <w:r>
        <w:rPr>
          <w:rtl w:val="0"/>
        </w:rPr>
        <w:t>ž</w:t>
      </w:r>
      <w:r>
        <w:rPr>
          <w:rtl w:val="0"/>
        </w:rPr>
        <w:t>ovat v</w:t>
      </w:r>
      <w:r>
        <w:rPr>
          <w:rtl w:val="0"/>
        </w:rPr>
        <w:t> </w:t>
      </w:r>
      <w:r>
        <w:rPr>
          <w:rtl w:val="0"/>
        </w:rPr>
        <w:t>takov</w:t>
      </w:r>
      <w:r>
        <w:rPr>
          <w:rtl w:val="0"/>
        </w:rPr>
        <w:t>é</w:t>
      </w:r>
      <w:r>
        <w:rPr>
          <w:rtl w:val="0"/>
        </w:rPr>
        <w:t>m stavu, aby bylo umo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no pou</w:t>
      </w:r>
      <w:r>
        <w:rPr>
          <w:rtl w:val="0"/>
        </w:rPr>
        <w:t>ž</w:t>
      </w:r>
      <w:r>
        <w:rPr>
          <w:rtl w:val="0"/>
        </w:rPr>
        <w:t>it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 xml:space="preserve">techniky a </w:t>
      </w:r>
      <w:r>
        <w:rPr>
          <w:rtl w:val="0"/>
        </w:rPr>
        <w:t>č</w:t>
      </w:r>
      <w:r>
        <w:rPr>
          <w:rtl w:val="0"/>
        </w:rPr>
        <w:t>erp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vody 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</w:t>
      </w:r>
      <w:r>
        <w:rPr>
          <w:rtl w:val="0"/>
        </w:rPr>
        <w:t>ů</w:t>
      </w:r>
      <w:r>
        <w:rPr>
          <w:rtl w:val="0"/>
        </w:rPr>
        <w:t>. (</w:t>
      </w:r>
      <w:r>
        <w:rPr>
          <w:rtl w:val="0"/>
        </w:rPr>
        <w:t xml:space="preserve">§ </w:t>
      </w:r>
      <w:r>
        <w:rPr>
          <w:rtl w:val="0"/>
        </w:rPr>
        <w:t>7 odst. 1 z</w:t>
      </w:r>
      <w:r>
        <w:rPr>
          <w:rtl w:val="0"/>
        </w:rPr>
        <w:t>á</w:t>
      </w:r>
      <w:r>
        <w:rPr>
          <w:rtl w:val="0"/>
        </w:rPr>
        <w:t>kona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>ě</w:t>
      </w:r>
      <w:r>
        <w:rPr>
          <w:rtl w:val="0"/>
        </w:rPr>
        <w:t>.)</w:t>
      </w:r>
    </w:p>
    <w:p>
      <w:pPr>
        <w:pStyle w:val="Normální"/>
        <w:jc w:val="both"/>
      </w:pPr>
    </w:p>
    <w:p>
      <w:pPr>
        <w:pStyle w:val="Normální"/>
        <w:widowControl w:val="0"/>
        <w:jc w:val="both"/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9</w:t>
      </w:r>
    </w:p>
    <w:p>
      <w:pPr>
        <w:pStyle w:val="Normální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</w:rPr>
        <w:t>Seznam ohla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oven 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a dal</w:t>
      </w:r>
      <w:r>
        <w:rPr>
          <w:b w:val="1"/>
          <w:bCs w:val="1"/>
          <w:rtl w:val="0"/>
        </w:rPr>
        <w:t>ší</w:t>
      </w:r>
      <w:r>
        <w:rPr>
          <w:b w:val="1"/>
          <w:bCs w:val="1"/>
          <w:rtl w:val="0"/>
        </w:rPr>
        <w:t>ch m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st odkud lze hl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sit 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 a jejich ozna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>í</w:t>
      </w:r>
    </w:p>
    <w:p>
      <w:pPr>
        <w:pStyle w:val="Normální"/>
        <w:rPr>
          <w:sz w:val="28"/>
          <w:szCs w:val="28"/>
        </w:rPr>
      </w:pPr>
    </w:p>
    <w:p>
      <w:pPr>
        <w:pStyle w:val="Normální"/>
        <w:numPr>
          <w:ilvl w:val="0"/>
          <w:numId w:val="51"/>
        </w:numPr>
        <w:bidi w:val="0"/>
        <w:ind w:right="0"/>
        <w:jc w:val="both"/>
        <w:rPr>
          <w:rtl w:val="0"/>
        </w:rPr>
      </w:pPr>
      <w:r>
        <w:rPr>
          <w:rtl w:val="0"/>
        </w:rPr>
        <w:t>Obec</w:t>
      </w:r>
      <w:r>
        <w:rPr>
          <w:rtl w:val="0"/>
        </w:rPr>
        <w:t xml:space="preserve"> Lu</w:t>
      </w:r>
      <w:r>
        <w:rPr>
          <w:rtl w:val="0"/>
        </w:rPr>
        <w:t>ž</w:t>
      </w:r>
      <w:r>
        <w:rPr>
          <w:rtl w:val="0"/>
        </w:rPr>
        <w:t xml:space="preserve">ice </w:t>
      </w:r>
      <w:r>
        <w:rPr>
          <w:rtl w:val="0"/>
        </w:rPr>
        <w:t>m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ří</w:t>
      </w:r>
      <w:r>
        <w:rPr>
          <w:rtl w:val="0"/>
        </w:rPr>
        <w:t>zenu ohla</w:t>
      </w:r>
      <w:r>
        <w:rPr>
          <w:rtl w:val="0"/>
        </w:rPr>
        <w:t>š</w:t>
      </w:r>
      <w:r>
        <w:rPr>
          <w:rtl w:val="0"/>
        </w:rPr>
        <w:t>ovnu</w:t>
      </w:r>
      <w:r>
        <w:rPr>
          <w:rtl w:val="0"/>
        </w:rPr>
        <w:t xml:space="preserve">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ru v</w:t>
      </w:r>
      <w:r>
        <w:rPr>
          <w:rtl w:val="0"/>
        </w:rPr>
        <w:t> </w:t>
      </w:r>
      <w:r>
        <w:rPr>
          <w:rtl w:val="0"/>
        </w:rPr>
        <w:t>budov</w:t>
      </w:r>
      <w:r>
        <w:rPr>
          <w:rtl w:val="0"/>
        </w:rPr>
        <w:t xml:space="preserve">ě </w:t>
      </w:r>
      <w:r>
        <w:rPr>
          <w:rtl w:val="0"/>
        </w:rPr>
        <w:t>obecn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úř</w:t>
      </w:r>
      <w:r>
        <w:rPr>
          <w:rtl w:val="0"/>
        </w:rPr>
        <w:t xml:space="preserve">adu </w:t>
      </w:r>
      <w:r>
        <w:rPr>
          <w:rtl w:val="0"/>
        </w:rPr>
        <w:t>na adrese Lu</w:t>
      </w:r>
      <w:r>
        <w:rPr>
          <w:rtl w:val="0"/>
        </w:rPr>
        <w:t>ž</w:t>
      </w:r>
      <w:r>
        <w:rPr>
          <w:rtl w:val="0"/>
        </w:rPr>
        <w:t xml:space="preserve">ice 23. </w:t>
      </w:r>
      <w:r>
        <w:rPr>
          <w:rtl w:val="0"/>
        </w:rPr>
        <w:t>Ohla</w:t>
      </w:r>
      <w:r>
        <w:rPr>
          <w:rtl w:val="0"/>
        </w:rPr>
        <w:t>š</w:t>
      </w:r>
      <w:r>
        <w:rPr>
          <w:rtl w:val="0"/>
        </w:rPr>
        <w:t xml:space="preserve">ovna </w:t>
      </w:r>
      <w:r>
        <w:rPr>
          <w:rtl w:val="0"/>
        </w:rPr>
        <w:t>p</w:t>
      </w:r>
      <w:r>
        <w:rPr>
          <w:rtl w:val="0"/>
        </w:rPr>
        <w:t>o</w:t>
      </w:r>
      <w:r>
        <w:rPr>
          <w:rtl w:val="0"/>
        </w:rPr>
        <w:t>žá</w:t>
      </w:r>
      <w:r>
        <w:rPr>
          <w:rtl w:val="0"/>
        </w:rPr>
        <w:t>ru j</w:t>
      </w:r>
      <w:r>
        <w:rPr>
          <w:rtl w:val="0"/>
        </w:rPr>
        <w:t>e</w:t>
      </w:r>
      <w:r>
        <w:rPr>
          <w:rtl w:val="0"/>
        </w:rPr>
        <w:t xml:space="preserve"> ozna</w:t>
      </w:r>
      <w:r>
        <w:rPr>
          <w:rtl w:val="0"/>
        </w:rPr>
        <w:t>č</w:t>
      </w:r>
      <w:r>
        <w:rPr>
          <w:rtl w:val="0"/>
        </w:rPr>
        <w:t xml:space="preserve">eny tabulkou </w:t>
      </w:r>
      <w:r>
        <w:rPr>
          <w:rtl w:val="0"/>
        </w:rPr>
        <w:t>„</w:t>
      </w:r>
      <w:r>
        <w:rPr>
          <w:rtl w:val="0"/>
        </w:rPr>
        <w:t>Ohla</w:t>
      </w:r>
      <w:r>
        <w:rPr>
          <w:rtl w:val="0"/>
        </w:rPr>
        <w:t>š</w:t>
      </w:r>
      <w:r>
        <w:rPr>
          <w:rtl w:val="0"/>
        </w:rPr>
        <w:t>ovna po</w:t>
      </w:r>
      <w:r>
        <w:rPr>
          <w:rtl w:val="0"/>
        </w:rPr>
        <w:t>žá</w:t>
      </w:r>
      <w:r>
        <w:rPr>
          <w:rtl w:val="0"/>
        </w:rPr>
        <w:t>ru</w:t>
      </w:r>
      <w:r>
        <w:rPr>
          <w:rtl w:val="0"/>
        </w:rPr>
        <w:t>“</w:t>
      </w:r>
      <w:r>
        <w:rPr>
          <w:rtl w:val="0"/>
        </w:rPr>
        <w:t>, nebo symbolem telefonn</w:t>
      </w:r>
      <w:r>
        <w:rPr>
          <w:rtl w:val="0"/>
        </w:rPr>
        <w:t>í</w:t>
      </w:r>
      <w:r>
        <w:rPr>
          <w:rtl w:val="0"/>
        </w:rPr>
        <w:t xml:space="preserve">ho </w:t>
      </w:r>
      <w:r>
        <w:rPr>
          <w:rtl w:val="0"/>
        </w:rPr>
        <w:t>čí</w:t>
      </w:r>
      <w:r>
        <w:rPr>
          <w:rtl w:val="0"/>
        </w:rPr>
        <w:t xml:space="preserve">sla </w:t>
      </w:r>
      <w:r>
        <w:rPr>
          <w:rtl w:val="0"/>
        </w:rPr>
        <w:t>„</w:t>
      </w:r>
      <w:r>
        <w:rPr>
          <w:rtl w:val="0"/>
        </w:rPr>
        <w:t>150</w:t>
      </w:r>
      <w:r>
        <w:rPr>
          <w:rtl w:val="0"/>
        </w:rPr>
        <w:t>“</w:t>
      </w:r>
      <w:r>
        <w:rPr>
          <w:rtl w:val="0"/>
        </w:rPr>
        <w:t>.</w:t>
      </w:r>
      <w:r>
        <w:rPr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 xml:space="preserve"> 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51"/>
        </w:numPr>
        <w:jc w:val="both"/>
      </w:pPr>
      <w:r>
        <w:rPr>
          <w:rtl w:val="0"/>
        </w:rPr>
        <w:t>K</w:t>
      </w:r>
      <w:r>
        <w:rPr>
          <w:rtl w:val="0"/>
        </w:rPr>
        <w:t> </w:t>
      </w:r>
      <w:r>
        <w:rPr>
          <w:rtl w:val="0"/>
        </w:rPr>
        <w:t>ohl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ru m</w:t>
      </w:r>
      <w:r>
        <w:rPr>
          <w:rtl w:val="0"/>
        </w:rPr>
        <w:t>ůž</w:t>
      </w:r>
      <w:r>
        <w:rPr>
          <w:rtl w:val="0"/>
        </w:rPr>
        <w:t>e b</w:t>
      </w:r>
      <w:r>
        <w:rPr>
          <w:rtl w:val="0"/>
        </w:rPr>
        <w:t>ý</w:t>
      </w:r>
      <w:r>
        <w:rPr>
          <w:rtl w:val="0"/>
        </w:rPr>
        <w:t>t pou</w:t>
      </w:r>
      <w:r>
        <w:rPr>
          <w:rtl w:val="0"/>
        </w:rPr>
        <w:t>ž</w:t>
      </w:r>
      <w:r>
        <w:rPr>
          <w:rtl w:val="0"/>
        </w:rPr>
        <w:t>it 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</w:rPr>
        <w:t xml:space="preserve">ý </w:t>
      </w:r>
      <w:r>
        <w:rPr>
          <w:rtl w:val="0"/>
        </w:rPr>
        <w:t>mobiln</w:t>
      </w:r>
      <w:r>
        <w:rPr>
          <w:rtl w:val="0"/>
        </w:rPr>
        <w:t xml:space="preserve">í </w:t>
      </w:r>
      <w:r>
        <w:rPr>
          <w:rtl w:val="0"/>
        </w:rPr>
        <w:t>telefon, d</w:t>
      </w:r>
      <w:r>
        <w:rPr>
          <w:rtl w:val="0"/>
        </w:rPr>
        <w:t>á</w:t>
      </w:r>
      <w:r>
        <w:rPr>
          <w:rtl w:val="0"/>
        </w:rPr>
        <w:t>le soukrom</w:t>
      </w:r>
      <w:r>
        <w:rPr>
          <w:rtl w:val="0"/>
        </w:rPr>
        <w:t xml:space="preserve">ý </w:t>
      </w:r>
      <w:r>
        <w:rPr>
          <w:rtl w:val="0"/>
        </w:rPr>
        <w:t>nebo ve</w:t>
      </w:r>
      <w:r>
        <w:rPr>
          <w:rtl w:val="0"/>
        </w:rPr>
        <w:t>ř</w:t>
      </w:r>
      <w:r>
        <w:rPr>
          <w:rtl w:val="0"/>
        </w:rPr>
        <w:t>ejn</w:t>
      </w:r>
      <w:r>
        <w:rPr>
          <w:rtl w:val="0"/>
        </w:rPr>
        <w:t xml:space="preserve">ý </w:t>
      </w:r>
      <w:r>
        <w:rPr>
          <w:rtl w:val="0"/>
        </w:rPr>
        <w:t>telefon napojen</w:t>
      </w:r>
      <w:r>
        <w:rPr>
          <w:rtl w:val="0"/>
        </w:rPr>
        <w:t xml:space="preserve">ý </w:t>
      </w:r>
      <w:r>
        <w:rPr>
          <w:rtl w:val="0"/>
        </w:rPr>
        <w:t>na ve</w:t>
      </w:r>
      <w:r>
        <w:rPr>
          <w:rtl w:val="0"/>
        </w:rPr>
        <w:t>ř</w:t>
      </w:r>
      <w:r>
        <w:rPr>
          <w:rtl w:val="0"/>
        </w:rPr>
        <w:t>ejnou telefonn</w:t>
      </w:r>
      <w:r>
        <w:rPr>
          <w:rtl w:val="0"/>
        </w:rPr>
        <w:t xml:space="preserve">í </w:t>
      </w:r>
      <w:r>
        <w:rPr>
          <w:rtl w:val="0"/>
        </w:rPr>
        <w:t>s</w:t>
      </w:r>
      <w:r>
        <w:rPr>
          <w:rtl w:val="0"/>
        </w:rPr>
        <w:t>íť</w:t>
      </w:r>
      <w:r>
        <w:rPr>
          <w:rtl w:val="0"/>
        </w:rPr>
        <w:t>.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51"/>
        </w:numPr>
        <w:jc w:val="both"/>
      </w:pPr>
      <w:r>
        <w:rPr>
          <w:rtl w:val="0"/>
        </w:rPr>
        <w:t>Telefonn</w:t>
      </w:r>
      <w:r>
        <w:rPr>
          <w:rtl w:val="0"/>
        </w:rPr>
        <w:t>í čí</w:t>
      </w:r>
      <w:r>
        <w:rPr>
          <w:rtl w:val="0"/>
        </w:rPr>
        <w:t>slo na ohla</w:t>
      </w:r>
      <w:r>
        <w:rPr>
          <w:rtl w:val="0"/>
        </w:rPr>
        <w:t>š</w:t>
      </w:r>
      <w:r>
        <w:rPr>
          <w:rtl w:val="0"/>
        </w:rPr>
        <w:t>ovnu po</w:t>
      </w:r>
      <w:r>
        <w:rPr>
          <w:rtl w:val="0"/>
        </w:rPr>
        <w:t>žá</w:t>
      </w:r>
      <w:r>
        <w:rPr>
          <w:rtl w:val="0"/>
        </w:rPr>
        <w:t>ru (t</w:t>
      </w:r>
      <w:r>
        <w:rPr>
          <w:rtl w:val="0"/>
        </w:rPr>
        <w:t>í</w:t>
      </w:r>
      <w:r>
        <w:rPr>
          <w:rtl w:val="0"/>
        </w:rPr>
        <w:t>s</w:t>
      </w:r>
      <w:r>
        <w:rPr>
          <w:rtl w:val="0"/>
        </w:rPr>
        <w:t>ň</w:t>
      </w:r>
      <w:r>
        <w:rPr>
          <w:rtl w:val="0"/>
        </w:rPr>
        <w:t>ovou linku) je 150 nebo 112 (jednotn</w:t>
      </w:r>
      <w:r>
        <w:rPr>
          <w:rtl w:val="0"/>
        </w:rPr>
        <w:t xml:space="preserve">é </w:t>
      </w:r>
      <w:r>
        <w:rPr>
          <w:rtl w:val="0"/>
        </w:rPr>
        <w:t>evropsk</w:t>
      </w:r>
      <w:r>
        <w:rPr>
          <w:rtl w:val="0"/>
        </w:rPr>
        <w:t>é čí</w:t>
      </w:r>
      <w:r>
        <w:rPr>
          <w:rtl w:val="0"/>
        </w:rPr>
        <w:t>slo t</w:t>
      </w:r>
      <w:r>
        <w:rPr>
          <w:rtl w:val="0"/>
        </w:rPr>
        <w:t>í</w:t>
      </w:r>
      <w:r>
        <w:rPr>
          <w:rtl w:val="0"/>
        </w:rPr>
        <w:t>s</w:t>
      </w:r>
      <w:r>
        <w:rPr>
          <w:rtl w:val="0"/>
        </w:rPr>
        <w:t>ň</w:t>
      </w:r>
      <w:r>
        <w:rPr>
          <w:rtl w:val="0"/>
        </w:rPr>
        <w:t>ov</w:t>
      </w:r>
      <w:r>
        <w:rPr>
          <w:rtl w:val="0"/>
        </w:rPr>
        <w:t>é</w:t>
      </w:r>
      <w:r>
        <w:rPr>
          <w:rtl w:val="0"/>
        </w:rPr>
        <w:t>ho vol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pro z</w:t>
      </w:r>
      <w:r>
        <w:rPr>
          <w:rtl w:val="0"/>
        </w:rPr>
        <w:t>á</w:t>
      </w:r>
      <w:r>
        <w:rPr>
          <w:rtl w:val="0"/>
        </w:rPr>
        <w:t>kladn</w:t>
      </w:r>
      <w:r>
        <w:rPr>
          <w:rtl w:val="0"/>
        </w:rPr>
        <w:t xml:space="preserve">í </w:t>
      </w:r>
      <w:r>
        <w:rPr>
          <w:rtl w:val="0"/>
        </w:rPr>
        <w:t>slo</w:t>
      </w:r>
      <w:r>
        <w:rPr>
          <w:rtl w:val="0"/>
        </w:rPr>
        <w:t>ž</w:t>
      </w:r>
      <w:r>
        <w:rPr>
          <w:rtl w:val="0"/>
        </w:rPr>
        <w:t>ky integrovan</w:t>
      </w:r>
      <w:r>
        <w:rPr>
          <w:rtl w:val="0"/>
        </w:rPr>
        <w:t>é</w:t>
      </w:r>
      <w:r>
        <w:rPr>
          <w:rtl w:val="0"/>
        </w:rPr>
        <w:t>ho z</w:t>
      </w:r>
      <w:r>
        <w:rPr>
          <w:rtl w:val="0"/>
        </w:rPr>
        <w:t>á</w:t>
      </w:r>
      <w:r>
        <w:rPr>
          <w:rtl w:val="0"/>
        </w:rPr>
        <w:t>chrann</w:t>
      </w:r>
      <w:r>
        <w:rPr>
          <w:rtl w:val="0"/>
        </w:rPr>
        <w:t>é</w:t>
      </w:r>
      <w:r>
        <w:rPr>
          <w:rtl w:val="0"/>
        </w:rPr>
        <w:t>ho syst</w:t>
      </w:r>
      <w:r>
        <w:rPr>
          <w:rtl w:val="0"/>
        </w:rPr>
        <w:t>é</w:t>
      </w:r>
      <w:r>
        <w:rPr>
          <w:rtl w:val="0"/>
        </w:rPr>
        <w:t>mu - hasi</w:t>
      </w:r>
      <w:r>
        <w:rPr>
          <w:rtl w:val="0"/>
        </w:rPr>
        <w:t>č</w:t>
      </w:r>
      <w:r>
        <w:rPr>
          <w:rtl w:val="0"/>
        </w:rPr>
        <w:t>e, policii,  z</w:t>
      </w:r>
      <w:r>
        <w:rPr>
          <w:rtl w:val="0"/>
        </w:rPr>
        <w:t>á</w:t>
      </w:r>
      <w:r>
        <w:rPr>
          <w:rtl w:val="0"/>
        </w:rPr>
        <w:t>chrannou slu</w:t>
      </w:r>
      <w:r>
        <w:rPr>
          <w:rtl w:val="0"/>
        </w:rPr>
        <w:t>ž</w:t>
      </w:r>
      <w:r>
        <w:rPr>
          <w:rtl w:val="0"/>
        </w:rPr>
        <w:t>bu).</w:t>
      </w:r>
    </w:p>
    <w:p>
      <w:pPr>
        <w:pStyle w:val="Normální"/>
        <w:tabs>
          <w:tab w:val="left" w:pos="360"/>
        </w:tabs>
        <w:jc w:val="both"/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10</w:t>
      </w:r>
    </w:p>
    <w:p>
      <w:pPr>
        <w:pStyle w:val="Normální"/>
        <w:jc w:val="center"/>
        <w:outlineLvl w:val="0"/>
        <w:rPr>
          <w:b w:val="1"/>
          <w:bCs w:val="1"/>
        </w:rPr>
      </w:pPr>
      <w:r>
        <w:rPr>
          <w:b w:val="1"/>
          <w:bCs w:val="1"/>
          <w:rtl w:val="0"/>
        </w:rPr>
        <w:t>Zp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sob vyhl</w:t>
      </w:r>
      <w:r>
        <w:rPr>
          <w:b w:val="1"/>
          <w:bCs w:val="1"/>
          <w:rtl w:val="0"/>
        </w:rPr>
        <w:t>áš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po</w:t>
      </w:r>
      <w:r>
        <w:rPr>
          <w:b w:val="1"/>
          <w:bCs w:val="1"/>
          <w:rtl w:val="0"/>
        </w:rPr>
        <w:t>žá</w:t>
      </w:r>
      <w:r>
        <w:rPr>
          <w:b w:val="1"/>
          <w:bCs w:val="1"/>
          <w:rtl w:val="0"/>
        </w:rPr>
        <w:t>rn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ho poplachu</w:t>
      </w:r>
      <w:r>
        <w:rPr>
          <w:b w:val="1"/>
          <w:bCs w:val="1"/>
        </w:rPr>
        <w:br w:type="textWrapping"/>
      </w:r>
    </w:p>
    <w:p>
      <w:pPr>
        <w:pStyle w:val="Normální"/>
        <w:numPr>
          <w:ilvl w:val="0"/>
          <w:numId w:val="53"/>
        </w:numPr>
        <w:jc w:val="both"/>
      </w:pPr>
      <w:r>
        <w:rPr>
          <w:rtl w:val="0"/>
        </w:rPr>
        <w:t>elektronickou sir</w:t>
      </w:r>
      <w:r>
        <w:rPr>
          <w:rtl w:val="0"/>
        </w:rPr>
        <w:t>é</w:t>
      </w:r>
      <w:r>
        <w:rPr>
          <w:rtl w:val="0"/>
        </w:rPr>
        <w:t>nou troub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t</w:t>
      </w:r>
      <w:r>
        <w:rPr>
          <w:rtl w:val="0"/>
        </w:rPr>
        <w:t>ó</w:t>
      </w:r>
      <w:r>
        <w:rPr>
          <w:rtl w:val="0"/>
        </w:rPr>
        <w:t xml:space="preserve">n </w:t>
      </w:r>
      <w:r>
        <w:rPr>
          <w:rtl w:val="0"/>
        </w:rPr>
        <w:t>„</w:t>
      </w:r>
      <w:r>
        <w:rPr>
          <w:rtl w:val="0"/>
        </w:rPr>
        <w:t>HO-</w:t>
      </w:r>
      <w:r>
        <w:rPr>
          <w:rtl w:val="0"/>
        </w:rPr>
        <w:t>ŘÍ</w:t>
      </w:r>
      <w:r>
        <w:rPr>
          <w:rtl w:val="0"/>
        </w:rPr>
        <w:t>, HO-</w:t>
      </w:r>
      <w:r>
        <w:rPr>
          <w:rtl w:val="0"/>
        </w:rPr>
        <w:t>ŘÍ“</w:t>
      </w:r>
      <w:r>
        <w:rPr>
          <w:rtl w:val="0"/>
        </w:rPr>
        <w:t>. Celkov</w:t>
      </w:r>
      <w:r>
        <w:rPr>
          <w:rtl w:val="0"/>
        </w:rPr>
        <w:t xml:space="preserve">á </w:t>
      </w:r>
      <w:r>
        <w:rPr>
          <w:rtl w:val="0"/>
        </w:rPr>
        <w:t>doba sign</w:t>
      </w:r>
      <w:r>
        <w:rPr>
          <w:rtl w:val="0"/>
        </w:rPr>
        <w:t>á</w:t>
      </w:r>
      <w:r>
        <w:rPr>
          <w:rtl w:val="0"/>
        </w:rPr>
        <w:t>lu je 60 sekund; tento sign</w:t>
      </w:r>
      <w:r>
        <w:rPr>
          <w:rtl w:val="0"/>
        </w:rPr>
        <w:t>á</w:t>
      </w:r>
      <w:r>
        <w:rPr>
          <w:rtl w:val="0"/>
        </w:rPr>
        <w:t>l m</w:t>
      </w:r>
      <w:r>
        <w:rPr>
          <w:rtl w:val="0"/>
        </w:rPr>
        <w:t>ůž</w:t>
      </w:r>
      <w:r>
        <w:rPr>
          <w:rtl w:val="0"/>
        </w:rPr>
        <w:t>e b</w:t>
      </w:r>
      <w:r>
        <w:rPr>
          <w:rtl w:val="0"/>
        </w:rPr>
        <w:t>ý</w:t>
      </w:r>
      <w:r>
        <w:rPr>
          <w:rtl w:val="0"/>
        </w:rPr>
        <w:t>t dopln</w:t>
      </w:r>
      <w:r>
        <w:rPr>
          <w:rtl w:val="0"/>
        </w:rPr>
        <w:t>ě</w:t>
      </w:r>
      <w:r>
        <w:rPr>
          <w:rtl w:val="0"/>
        </w:rPr>
        <w:t>n hlasovou zpr</w:t>
      </w:r>
      <w:r>
        <w:rPr>
          <w:rtl w:val="0"/>
        </w:rPr>
        <w:t>á</w:t>
      </w:r>
      <w:r>
        <w:rPr>
          <w:rtl w:val="0"/>
        </w:rPr>
        <w:t xml:space="preserve">vou </w:t>
      </w:r>
      <w:r>
        <w:rPr>
          <w:rtl w:val="0"/>
        </w:rPr>
        <w:t>„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poplach</w:t>
      </w:r>
      <w:r>
        <w:rPr>
          <w:rtl w:val="0"/>
        </w:rPr>
        <w:t>“</w:t>
      </w:r>
      <w:r>
        <w:rPr>
          <w:rtl w:val="0"/>
        </w:rPr>
        <w:t>,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54"/>
        </w:numPr>
        <w:jc w:val="both"/>
      </w:pPr>
      <w:r>
        <w:rPr>
          <w:rtl w:val="0"/>
        </w:rPr>
        <w:t>jin</w:t>
      </w:r>
      <w:r>
        <w:rPr>
          <w:rtl w:val="0"/>
        </w:rPr>
        <w:t>ý</w:t>
      </w:r>
      <w:r>
        <w:rPr>
          <w:rtl w:val="0"/>
        </w:rPr>
        <w:t>m n</w:t>
      </w:r>
      <w:r>
        <w:rPr>
          <w:rtl w:val="0"/>
        </w:rPr>
        <w:t>á</w:t>
      </w:r>
      <w:r>
        <w:rPr>
          <w:rtl w:val="0"/>
        </w:rPr>
        <w:t>hradn</w:t>
      </w:r>
      <w:r>
        <w:rPr>
          <w:rtl w:val="0"/>
        </w:rPr>
        <w:t>í</w:t>
      </w:r>
      <w:r>
        <w:rPr>
          <w:rtl w:val="0"/>
        </w:rPr>
        <w:t>m zp</w:t>
      </w:r>
      <w:r>
        <w:rPr>
          <w:rtl w:val="0"/>
        </w:rPr>
        <w:t>ů</w:t>
      </w:r>
      <w:r>
        <w:rPr>
          <w:rtl w:val="0"/>
        </w:rPr>
        <w:t xml:space="preserve">sobem </w:t>
      </w:r>
      <w:r>
        <w:rPr>
          <w:rtl w:val="0"/>
        </w:rPr>
        <w:t xml:space="preserve">– </w:t>
      </w:r>
      <w:r>
        <w:rPr>
          <w:rtl w:val="0"/>
        </w:rPr>
        <w:t>zvon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na zvon</w:t>
      </w:r>
      <w:r>
        <w:rPr>
          <w:rtl w:val="0"/>
        </w:rPr>
        <w:t>,</w:t>
      </w:r>
      <w:r>
        <w:rPr>
          <w:rtl w:val="0"/>
        </w:rPr>
        <w:t xml:space="preserve"> megafonem vol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„</w:t>
      </w:r>
      <w:r>
        <w:rPr>
          <w:rtl w:val="0"/>
        </w:rPr>
        <w:t>HO-</w:t>
      </w:r>
      <w:r>
        <w:rPr>
          <w:rtl w:val="0"/>
        </w:rPr>
        <w:t>ŘÍ</w:t>
      </w:r>
      <w:r>
        <w:rPr>
          <w:rtl w:val="0"/>
        </w:rPr>
        <w:t>, HO-</w:t>
      </w:r>
      <w:r>
        <w:rPr>
          <w:rtl w:val="0"/>
        </w:rPr>
        <w:t>ŘÍ“</w:t>
      </w:r>
      <w:r>
        <w:rPr>
          <w:rtl w:val="0"/>
        </w:rPr>
        <w:t>.</w:t>
      </w:r>
    </w:p>
    <w:p>
      <w:pPr>
        <w:pStyle w:val="Normální"/>
        <w:jc w:val="both"/>
      </w:pPr>
    </w:p>
    <w:p>
      <w:pPr>
        <w:pStyle w:val="Normální"/>
        <w:jc w:val="both"/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11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Sankce</w:t>
      </w:r>
    </w:p>
    <w:p>
      <w:pPr>
        <w:pStyle w:val="Normální"/>
        <w:jc w:val="center"/>
        <w:rPr>
          <w:i w:val="1"/>
          <w:iCs w:val="1"/>
          <w:outline w:val="0"/>
          <w:color w:val="800080"/>
          <w:u w:color="800080"/>
          <w14:textFill>
            <w14:solidFill>
              <w14:srgbClr w14:val="800080"/>
            </w14:solidFill>
          </w14:textFill>
        </w:rPr>
      </w:pPr>
    </w:p>
    <w:p>
      <w:pPr>
        <w:pStyle w:val="Normální"/>
        <w:jc w:val="both"/>
        <w:rPr>
          <w:strike w:val="1"/>
          <w:dstrike w:val="0"/>
        </w:rPr>
      </w:pPr>
      <w:r>
        <w:rPr>
          <w:rtl w:val="0"/>
        </w:rPr>
        <w:t>Poru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povinnost</w:t>
      </w:r>
      <w:r>
        <w:rPr>
          <w:rtl w:val="0"/>
        </w:rPr>
        <w:t xml:space="preserve">í </w:t>
      </w:r>
      <w:r>
        <w:rPr>
          <w:rtl w:val="0"/>
        </w:rPr>
        <w:t>stanoven</w:t>
      </w:r>
      <w:r>
        <w:rPr>
          <w:rtl w:val="0"/>
        </w:rPr>
        <w:t>ý</w:t>
      </w:r>
      <w:r>
        <w:rPr>
          <w:rtl w:val="0"/>
        </w:rPr>
        <w:t>ch touto vyhl</w:t>
      </w:r>
      <w:r>
        <w:rPr>
          <w:rtl w:val="0"/>
        </w:rPr>
        <w:t>áš</w:t>
      </w:r>
      <w:r>
        <w:rPr>
          <w:rtl w:val="0"/>
        </w:rPr>
        <w:t>kou fyzick</w:t>
      </w:r>
      <w:r>
        <w:rPr>
          <w:rtl w:val="0"/>
        </w:rPr>
        <w:t>ý</w:t>
      </w:r>
      <w:r>
        <w:rPr>
          <w:rtl w:val="0"/>
        </w:rPr>
        <w:t>mi osobami se posuzuje jako p</w:t>
      </w:r>
      <w:r>
        <w:rPr>
          <w:rtl w:val="0"/>
        </w:rPr>
        <w:t>ř</w:t>
      </w:r>
      <w:r>
        <w:rPr>
          <w:rtl w:val="0"/>
        </w:rPr>
        <w:t>estupek a pr</w:t>
      </w:r>
      <w:r>
        <w:rPr>
          <w:rtl w:val="0"/>
        </w:rPr>
        <w:t>á</w:t>
      </w:r>
      <w:r>
        <w:rPr>
          <w:rtl w:val="0"/>
        </w:rPr>
        <w:t>vnick</w:t>
      </w:r>
      <w:r>
        <w:rPr>
          <w:rtl w:val="0"/>
        </w:rPr>
        <w:t>ý</w:t>
      </w:r>
      <w:r>
        <w:rPr>
          <w:rtl w:val="0"/>
        </w:rPr>
        <w:t>mi osobami nebo podnikaj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mi fyzick</w:t>
      </w:r>
      <w:r>
        <w:rPr>
          <w:rtl w:val="0"/>
        </w:rPr>
        <w:t>ý</w:t>
      </w:r>
      <w:r>
        <w:rPr>
          <w:rtl w:val="0"/>
        </w:rPr>
        <w:t>mi osobami p</w:t>
      </w:r>
      <w:r>
        <w:rPr>
          <w:rtl w:val="0"/>
        </w:rPr>
        <w:t>ř</w:t>
      </w:r>
      <w:r>
        <w:rPr>
          <w:rtl w:val="0"/>
        </w:rPr>
        <w:t>i v</w:t>
      </w:r>
      <w:r>
        <w:rPr>
          <w:rtl w:val="0"/>
        </w:rPr>
        <w:t>ý</w:t>
      </w:r>
      <w:r>
        <w:rPr>
          <w:rtl w:val="0"/>
        </w:rPr>
        <w:t>konu jejich podnikatelsk</w:t>
      </w:r>
      <w:r>
        <w:rPr>
          <w:rtl w:val="0"/>
        </w:rPr>
        <w:t>é č</w:t>
      </w:r>
      <w:r>
        <w:rPr>
          <w:rtl w:val="0"/>
        </w:rPr>
        <w:t>innosti jako jin</w:t>
      </w:r>
      <w:r>
        <w:rPr>
          <w:rtl w:val="0"/>
        </w:rPr>
        <w:t xml:space="preserve">ý </w:t>
      </w:r>
      <w:r>
        <w:rPr>
          <w:rtl w:val="0"/>
        </w:rPr>
        <w:t>spr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í </w:t>
      </w:r>
      <w:r>
        <w:rPr>
          <w:rtl w:val="0"/>
        </w:rPr>
        <w:t>delikt.</w:t>
      </w:r>
    </w:p>
    <w:p>
      <w:pPr>
        <w:pStyle w:val="Normální"/>
        <w:jc w:val="both"/>
      </w:pP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estupky a jin</w:t>
      </w:r>
      <w:r>
        <w:rPr>
          <w:rtl w:val="0"/>
        </w:rPr>
        <w:t xml:space="preserve">é </w:t>
      </w:r>
      <w:r>
        <w:rPr>
          <w:rtl w:val="0"/>
        </w:rPr>
        <w:t>spr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 xml:space="preserve">í </w:t>
      </w:r>
      <w:r>
        <w:rPr>
          <w:rtl w:val="0"/>
        </w:rPr>
        <w:t>delikty jsou postihov</w:t>
      </w:r>
      <w:r>
        <w:rPr>
          <w:rtl w:val="0"/>
        </w:rPr>
        <w:t>á</w:t>
      </w:r>
      <w:r>
        <w:rPr>
          <w:rtl w:val="0"/>
        </w:rPr>
        <w:t>ny podle zvl</w:t>
      </w:r>
      <w:r>
        <w:rPr>
          <w:rtl w:val="0"/>
        </w:rPr>
        <w:t>áš</w:t>
      </w:r>
      <w:r>
        <w:rPr>
          <w:rtl w:val="0"/>
        </w:rPr>
        <w:t>tn</w:t>
      </w:r>
      <w:r>
        <w:rPr>
          <w:rtl w:val="0"/>
        </w:rPr>
        <w:t>í</w:t>
      </w:r>
      <w:r>
        <w:rPr>
          <w:rtl w:val="0"/>
        </w:rPr>
        <w:t>ch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ch p</w:t>
      </w:r>
      <w:r>
        <w:rPr>
          <w:rtl w:val="0"/>
        </w:rPr>
        <w:t>ř</w:t>
      </w:r>
      <w:r>
        <w:rPr>
          <w:rtl w:val="0"/>
        </w:rPr>
        <w:t>edpis</w:t>
      </w:r>
      <w:r>
        <w:rPr>
          <w:rtl w:val="0"/>
        </w:rPr>
        <w:t>ů</w:t>
      </w:r>
      <w:r>
        <w:rPr>
          <w:rtl w:val="0"/>
        </w:rPr>
        <w:t>.</w:t>
      </w:r>
      <w:r>
        <w:rPr>
          <w:vertAlign w:val="superscript"/>
        </w:rPr>
        <w:footnoteReference w:id="19"/>
      </w:r>
    </w:p>
    <w:p>
      <w:pPr>
        <w:pStyle w:val="Normální"/>
        <w:jc w:val="both"/>
      </w:pPr>
    </w:p>
    <w:p>
      <w:pPr>
        <w:pStyle w:val="Normální"/>
        <w:jc w:val="both"/>
      </w:pPr>
    </w:p>
    <w:p>
      <w:pPr>
        <w:pStyle w:val="Normální"/>
        <w:jc w:val="center"/>
        <w:outlineLvl w:val="0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l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nek 12</w:t>
      </w:r>
    </w:p>
    <w:p>
      <w:pPr>
        <w:pStyle w:val="Normální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Ustanoven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spole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, p</w:t>
      </w:r>
      <w:r>
        <w:rPr>
          <w:b w:val="1"/>
          <w:bCs w:val="1"/>
          <w:rtl w:val="0"/>
        </w:rPr>
        <w:t>ř</w:t>
      </w:r>
      <w:r>
        <w:rPr>
          <w:b w:val="1"/>
          <w:bCs w:val="1"/>
          <w:rtl w:val="0"/>
        </w:rPr>
        <w:t>echodn</w:t>
      </w:r>
      <w:r>
        <w:rPr>
          <w:b w:val="1"/>
          <w:bCs w:val="1"/>
          <w:rtl w:val="0"/>
        </w:rPr>
        <w:t xml:space="preserve">á  </w:t>
      </w:r>
      <w:r>
        <w:rPr>
          <w:b w:val="1"/>
          <w:bCs w:val="1"/>
          <w:rtl w:val="0"/>
        </w:rPr>
        <w:t>a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ě</w:t>
      </w:r>
      <w:r>
        <w:rPr>
          <w:b w:val="1"/>
          <w:bCs w:val="1"/>
          <w:rtl w:val="0"/>
        </w:rPr>
        <w:t>re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á </w:t>
      </w:r>
    </w:p>
    <w:p>
      <w:pPr>
        <w:pStyle w:val="Normální"/>
        <w:jc w:val="center"/>
        <w:rPr>
          <w:b w:val="1"/>
          <w:bCs w:val="1"/>
          <w:sz w:val="28"/>
          <w:szCs w:val="28"/>
        </w:rPr>
      </w:pPr>
    </w:p>
    <w:p>
      <w:pPr>
        <w:pStyle w:val="Normální"/>
        <w:numPr>
          <w:ilvl w:val="1"/>
          <w:numId w:val="29"/>
        </w:numPr>
        <w:jc w:val="both"/>
      </w:pPr>
      <w:r>
        <w:rPr>
          <w:rtl w:val="0"/>
        </w:rPr>
        <w:t>T</w:t>
      </w:r>
      <w:r>
        <w:rPr>
          <w:rtl w:val="0"/>
        </w:rPr>
        <w:t>í</w:t>
      </w:r>
      <w:r>
        <w:rPr>
          <w:rtl w:val="0"/>
        </w:rPr>
        <w:t>mto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>í</w:t>
      </w:r>
      <w:r>
        <w:rPr>
          <w:rtl w:val="0"/>
        </w:rPr>
        <w:t xml:space="preserve">m </w:t>
      </w:r>
      <w:r>
        <w:rPr>
          <w:rtl w:val="0"/>
        </w:rPr>
        <w:t>řá</w:t>
      </w:r>
      <w:r>
        <w:rPr>
          <w:rtl w:val="0"/>
        </w:rPr>
        <w:t>dem nejsou dot</w:t>
      </w:r>
      <w:r>
        <w:rPr>
          <w:rtl w:val="0"/>
        </w:rPr>
        <w:t>č</w:t>
      </w:r>
      <w:r>
        <w:rPr>
          <w:rtl w:val="0"/>
        </w:rPr>
        <w:t>eny povinnosti t</w:t>
      </w:r>
      <w:r>
        <w:rPr>
          <w:rtl w:val="0"/>
        </w:rPr>
        <w:t>ý</w:t>
      </w:r>
      <w:r>
        <w:rPr>
          <w:rtl w:val="0"/>
        </w:rPr>
        <w:t>kaj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 xml:space="preserve">í </w:t>
      </w:r>
      <w:r>
        <w:rPr>
          <w:rtl w:val="0"/>
        </w:rPr>
        <w:t>se zabezpe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ochrany v</w:t>
      </w:r>
      <w:r>
        <w:rPr>
          <w:rtl w:val="0"/>
        </w:rPr>
        <w:t> </w:t>
      </w:r>
      <w:r>
        <w:rPr>
          <w:rtl w:val="0"/>
        </w:rPr>
        <w:t>obci</w:t>
      </w:r>
      <w:r>
        <w:rPr>
          <w:rtl w:val="0"/>
        </w:rPr>
        <w:t xml:space="preserve"> Lu</w:t>
      </w:r>
      <w:r>
        <w:rPr>
          <w:rtl w:val="0"/>
        </w:rPr>
        <w:t>ž</w:t>
      </w:r>
      <w:r>
        <w:rPr>
          <w:rtl w:val="0"/>
        </w:rPr>
        <w:t>ice</w:t>
      </w:r>
      <w:r>
        <w:rPr>
          <w:rtl w:val="0"/>
        </w:rPr>
        <w:t xml:space="preserve"> stanoven</w:t>
      </w:r>
      <w:r>
        <w:rPr>
          <w:rtl w:val="0"/>
        </w:rPr>
        <w:t xml:space="preserve">é </w:t>
      </w:r>
      <w:r>
        <w:rPr>
          <w:rtl w:val="0"/>
        </w:rPr>
        <w:t>dal</w:t>
      </w:r>
      <w:r>
        <w:rPr>
          <w:rtl w:val="0"/>
        </w:rPr>
        <w:t>ší</w:t>
      </w:r>
      <w:r>
        <w:rPr>
          <w:rtl w:val="0"/>
        </w:rPr>
        <w:t>mi pr</w:t>
      </w:r>
      <w:r>
        <w:rPr>
          <w:rtl w:val="0"/>
        </w:rPr>
        <w:t>á</w:t>
      </w:r>
      <w:r>
        <w:rPr>
          <w:rtl w:val="0"/>
        </w:rPr>
        <w:t>vn</w:t>
      </w:r>
      <w:r>
        <w:rPr>
          <w:rtl w:val="0"/>
        </w:rPr>
        <w:t>í</w:t>
      </w:r>
      <w:r>
        <w:rPr>
          <w:rtl w:val="0"/>
        </w:rPr>
        <w:t>mi p</w:t>
      </w:r>
      <w:r>
        <w:rPr>
          <w:rtl w:val="0"/>
        </w:rPr>
        <w:t>ř</w:t>
      </w:r>
      <w:r>
        <w:rPr>
          <w:rtl w:val="0"/>
        </w:rPr>
        <w:t>edpisy.</w:t>
      </w:r>
      <w:r>
        <w:rPr>
          <w:vertAlign w:val="superscript"/>
        </w:rPr>
        <w:footnoteReference w:id="20"/>
      </w:r>
    </w:p>
    <w:p>
      <w:pPr>
        <w:pStyle w:val="Normální"/>
        <w:jc w:val="both"/>
      </w:pPr>
    </w:p>
    <w:p>
      <w:pPr>
        <w:pStyle w:val="Normální"/>
        <w:numPr>
          <w:ilvl w:val="1"/>
          <w:numId w:val="55"/>
        </w:numPr>
        <w:jc w:val="both"/>
      </w:pPr>
      <w:r>
        <w:rPr>
          <w:rtl w:val="0"/>
        </w:rPr>
        <w:t>Tato vyhl</w:t>
      </w:r>
      <w:r>
        <w:rPr>
          <w:rtl w:val="0"/>
        </w:rPr>
        <w:t>áš</w:t>
      </w:r>
      <w:r>
        <w:rPr>
          <w:rtl w:val="0"/>
        </w:rPr>
        <w:t>ka nab</w:t>
      </w:r>
      <w:r>
        <w:rPr>
          <w:rtl w:val="0"/>
        </w:rPr>
        <w:t>ý</w:t>
      </w:r>
      <w:r>
        <w:rPr>
          <w:rtl w:val="0"/>
        </w:rPr>
        <w:t>v</w:t>
      </w:r>
      <w:r>
        <w:rPr>
          <w:rtl w:val="0"/>
        </w:rPr>
        <w:t>á úč</w:t>
      </w:r>
      <w:r>
        <w:rPr>
          <w:rtl w:val="0"/>
        </w:rPr>
        <w:t>innosti 15. dnem n</w:t>
      </w:r>
      <w:r>
        <w:rPr>
          <w:rtl w:val="0"/>
        </w:rPr>
        <w:t>á</w:t>
      </w:r>
      <w:r>
        <w:rPr>
          <w:rtl w:val="0"/>
        </w:rPr>
        <w:t>sleduj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m po dni vyhl</w:t>
      </w:r>
      <w:r>
        <w:rPr>
          <w:rtl w:val="0"/>
        </w:rPr>
        <w:t>áš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.</w:t>
      </w:r>
    </w:p>
    <w:p>
      <w:pPr>
        <w:pStyle w:val="Normální"/>
        <w:jc w:val="both"/>
      </w:pPr>
    </w:p>
    <w:p>
      <w:pPr>
        <w:pStyle w:val="Normální"/>
        <w:jc w:val="both"/>
      </w:pPr>
    </w:p>
    <w:p>
      <w:pPr>
        <w:pStyle w:val="Normální"/>
        <w:jc w:val="both"/>
      </w:pPr>
    </w:p>
    <w:tbl>
      <w:tblPr>
        <w:tblW w:w="921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0"/>
        <w:gridCol w:w="3071"/>
        <w:gridCol w:w="3071"/>
      </w:tblGrid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070"/>
            <w:tcBorders>
              <w:top w:val="dotted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Jana Svobodov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</w:p>
        </w:tc>
        <w:tc>
          <w:tcPr>
            <w:tcW w:type="dxa" w:w="3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1"/>
            <w:tcBorders>
              <w:top w:val="dotted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Ivo Cibuzar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0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shd w:val="nil" w:color="auto" w:fill="auto"/>
                <w:rtl w:val="0"/>
              </w:rPr>
              <w:t>starostka</w:t>
            </w:r>
          </w:p>
        </w:tc>
        <w:tc>
          <w:tcPr>
            <w:tcW w:type="dxa" w:w="3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jc w:val="center"/>
            </w:pPr>
            <w:r>
              <w:rPr>
                <w:rtl w:val="0"/>
              </w:rPr>
              <w:t>m</w:t>
            </w:r>
            <w:r>
              <w:rPr>
                <w:rtl w:val="0"/>
              </w:rPr>
              <w:t>í</w:t>
            </w:r>
            <w:r>
              <w:rPr>
                <w:rtl w:val="0"/>
              </w:rPr>
              <w:t>sto</w:t>
            </w:r>
            <w:r>
              <w:rPr>
                <w:shd w:val="nil" w:color="auto" w:fill="auto"/>
                <w:rtl w:val="0"/>
              </w:rPr>
              <w:t>starosta</w:t>
            </w:r>
          </w:p>
        </w:tc>
      </w:tr>
    </w:tbl>
    <w:p>
      <w:pPr>
        <w:pStyle w:val="Normální"/>
        <w:widowControl w:val="0"/>
        <w:jc w:val="center"/>
      </w:pPr>
    </w:p>
    <w:p>
      <w:pPr>
        <w:pStyle w:val="Normální"/>
        <w:jc w:val="both"/>
        <w:rPr>
          <w:outline w:val="0"/>
          <w:color w:val="0000ff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Normální"/>
        <w:jc w:val="both"/>
        <w:rPr>
          <w:i w:val="1"/>
          <w:i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ální"/>
        <w:ind w:left="360" w:hanging="360"/>
        <w:jc w:val="both"/>
      </w:pPr>
    </w:p>
    <w:p>
      <w:pPr>
        <w:pStyle w:val="Normální"/>
        <w:ind w:left="360" w:hanging="360"/>
        <w:jc w:val="both"/>
      </w:pPr>
    </w:p>
    <w:p>
      <w:pPr>
        <w:pStyle w:val="Normální"/>
        <w:jc w:val="both"/>
        <w:rPr>
          <w:u w:val="single"/>
        </w:rPr>
      </w:pPr>
      <w:r>
        <w:rPr>
          <w:u w:val="single"/>
          <w:rtl w:val="0"/>
        </w:rPr>
        <w:t>Seznam p</w:t>
      </w:r>
      <w:r>
        <w:rPr>
          <w:u w:val="single"/>
          <w:rtl w:val="0"/>
        </w:rPr>
        <w:t>ří</w:t>
      </w:r>
      <w:r>
        <w:rPr>
          <w:u w:val="single"/>
          <w:rtl w:val="0"/>
        </w:rPr>
        <w:t>loh:</w:t>
      </w:r>
    </w:p>
    <w:p>
      <w:pPr>
        <w:pStyle w:val="Normální"/>
        <w:ind w:left="1620" w:hanging="1620"/>
        <w:jc w:val="both"/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 xml:space="preserve">loha </w:t>
      </w:r>
      <w:r>
        <w:rPr>
          <w:rtl w:val="0"/>
        </w:rPr>
        <w:t>č</w:t>
      </w:r>
      <w:r>
        <w:rPr>
          <w:rtl w:val="0"/>
        </w:rPr>
        <w:t xml:space="preserve">. 1 </w:t>
        <w:tab/>
      </w:r>
      <w:r>
        <w:rPr>
          <w:rtl w:val="0"/>
        </w:rPr>
        <w:t>Seznam vodn</w:t>
      </w:r>
      <w:r>
        <w:rPr>
          <w:rtl w:val="0"/>
        </w:rPr>
        <w:t>í</w:t>
      </w:r>
      <w:r>
        <w:rPr>
          <w:rtl w:val="0"/>
        </w:rPr>
        <w:t>ch zdroj</w:t>
      </w:r>
      <w:r>
        <w:rPr>
          <w:rtl w:val="0"/>
        </w:rPr>
        <w:t xml:space="preserve">ů </w:t>
      </w:r>
      <w:r>
        <w:rPr>
          <w:rtl w:val="0"/>
        </w:rPr>
        <w:t>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ru</w:t>
      </w:r>
    </w:p>
    <w:p>
      <w:pPr>
        <w:pStyle w:val="Normální"/>
        <w:ind w:left="360" w:hanging="360"/>
        <w:jc w:val="both"/>
      </w:pPr>
    </w:p>
    <w:p>
      <w:pPr>
        <w:pStyle w:val="Normální"/>
        <w:ind w:left="360" w:hanging="360"/>
        <w:jc w:val="both"/>
      </w:pPr>
    </w:p>
    <w:p>
      <w:pPr>
        <w:pStyle w:val="Normální"/>
        <w:ind w:left="360" w:hanging="360"/>
        <w:jc w:val="both"/>
      </w:pPr>
    </w:p>
    <w:p>
      <w:pPr>
        <w:pStyle w:val="Normální"/>
        <w:ind w:left="360" w:hanging="360"/>
        <w:jc w:val="both"/>
      </w:pPr>
      <w:r>
        <w:rPr>
          <w:rtl w:val="0"/>
        </w:rPr>
        <w:t>Vyv</w:t>
      </w:r>
      <w:r>
        <w:rPr>
          <w:rtl w:val="0"/>
        </w:rPr>
        <w:t>ěš</w:t>
      </w:r>
      <w:r>
        <w:rPr>
          <w:rtl w:val="0"/>
        </w:rPr>
        <w:t>eno dne:</w:t>
      </w:r>
    </w:p>
    <w:p>
      <w:pPr>
        <w:pStyle w:val="Normální"/>
        <w:ind w:left="360" w:hanging="360"/>
        <w:jc w:val="both"/>
      </w:pPr>
      <w:r>
        <w:rPr>
          <w:rtl w:val="0"/>
        </w:rPr>
        <w:t xml:space="preserve">Sejmuto dne: </w:t>
      </w:r>
    </w:p>
    <w:p>
      <w:pPr>
        <w:pStyle w:val="Normální"/>
        <w:ind w:left="360" w:hanging="360"/>
        <w:jc w:val="both"/>
      </w:pPr>
      <w:r>
        <w:rPr>
          <w:rtl w:val="0"/>
        </w:rPr>
        <w:t>Č</w:t>
      </w:r>
      <w:r>
        <w:rPr>
          <w:rtl w:val="0"/>
        </w:rPr>
        <w:t xml:space="preserve">.j.: </w:t>
      </w:r>
    </w:p>
    <w:p>
      <w:pPr>
        <w:pStyle w:val="Normální"/>
      </w:pPr>
    </w:p>
    <w:p>
      <w:pPr>
        <w:pStyle w:val="Normální"/>
      </w:pPr>
    </w:p>
    <w:p>
      <w:pPr>
        <w:pStyle w:val="Normální"/>
        <w:ind w:left="1620" w:hanging="1620"/>
        <w:jc w:val="both"/>
      </w:pP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 xml:space="preserve">loha </w:t>
      </w:r>
      <w:r>
        <w:rPr>
          <w:rtl w:val="0"/>
        </w:rPr>
        <w:t>č</w:t>
      </w:r>
      <w:r>
        <w:rPr>
          <w:rtl w:val="0"/>
        </w:rPr>
        <w:t xml:space="preserve">. 1 </w:t>
        <w:tab/>
      </w:r>
      <w:r>
        <w:rPr>
          <w:rtl w:val="0"/>
        </w:rPr>
        <w:t>Seznam vodn</w:t>
      </w:r>
      <w:r>
        <w:rPr>
          <w:rtl w:val="0"/>
        </w:rPr>
        <w:t>í</w:t>
      </w:r>
      <w:r>
        <w:rPr>
          <w:rtl w:val="0"/>
        </w:rPr>
        <w:t>ch zdroj</w:t>
      </w:r>
      <w:r>
        <w:rPr>
          <w:rtl w:val="0"/>
        </w:rPr>
        <w:t xml:space="preserve">ů </w:t>
      </w:r>
      <w:r>
        <w:rPr>
          <w:rtl w:val="0"/>
        </w:rPr>
        <w:t>pro ha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žá</w:t>
      </w:r>
      <w:r>
        <w:rPr>
          <w:rtl w:val="0"/>
        </w:rPr>
        <w:t>ru</w:t>
      </w:r>
    </w:p>
    <w:p>
      <w:pPr>
        <w:pStyle w:val="Normální"/>
        <w:ind w:left="1620" w:hanging="1620"/>
        <w:jc w:val="both"/>
      </w:pPr>
    </w:p>
    <w:p>
      <w:pPr>
        <w:pStyle w:val="Normální"/>
        <w:ind w:left="1620" w:hanging="1620"/>
        <w:jc w:val="both"/>
      </w:pPr>
      <w:r>
        <w:rPr>
          <w:rtl w:val="0"/>
        </w:rPr>
        <w:t>Za zdroj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 xml:space="preserve">vody </w:t>
      </w:r>
      <w:r>
        <w:rPr>
          <w:rtl w:val="0"/>
        </w:rPr>
        <w:t>obec Lu</w:t>
      </w:r>
      <w:r>
        <w:rPr>
          <w:rtl w:val="0"/>
        </w:rPr>
        <w:t>ž</w:t>
      </w:r>
      <w:r>
        <w:rPr>
          <w:rtl w:val="0"/>
        </w:rPr>
        <w:t>ice je ur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:</w:t>
      </w:r>
    </w:p>
    <w:p>
      <w:pPr>
        <w:pStyle w:val="Normální"/>
        <w:jc w:val="both"/>
      </w:pPr>
    </w:p>
    <w:p>
      <w:pPr>
        <w:pStyle w:val="Normální"/>
        <w:numPr>
          <w:ilvl w:val="0"/>
          <w:numId w:val="56"/>
        </w:numPr>
        <w:jc w:val="both"/>
      </w:pPr>
      <w:r>
        <w:rPr>
          <w:rtl w:val="0"/>
        </w:rPr>
        <w:t>Rybn</w:t>
      </w:r>
      <w:r>
        <w:rPr>
          <w:rtl w:val="0"/>
        </w:rPr>
        <w:t>í</w:t>
      </w:r>
      <w:r>
        <w:rPr>
          <w:rtl w:val="0"/>
        </w:rPr>
        <w:t>k Podrou</w:t>
      </w:r>
      <w:r>
        <w:rPr>
          <w:rtl w:val="0"/>
        </w:rPr>
        <w:t>ž</w:t>
      </w:r>
      <w:r>
        <w:rPr>
          <w:rtl w:val="0"/>
        </w:rPr>
        <w:t>ek - 1,8 km vzd</w:t>
      </w:r>
      <w:r>
        <w:rPr>
          <w:rtl w:val="0"/>
        </w:rPr>
        <w:t>á</w:t>
      </w:r>
      <w:r>
        <w:rPr>
          <w:rtl w:val="0"/>
        </w:rPr>
        <w:t>len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droj p</w:t>
      </w:r>
      <w:r>
        <w:rPr>
          <w:rtl w:val="0"/>
        </w:rPr>
        <w:t>ř</w:t>
      </w:r>
      <w:r>
        <w:rPr>
          <w:rtl w:val="0"/>
        </w:rPr>
        <w:t>irozen</w:t>
      </w:r>
      <w:r>
        <w:rPr>
          <w:rtl w:val="0"/>
        </w:rPr>
        <w:t>é</w:t>
      </w:r>
      <w:r>
        <w:rPr>
          <w:rtl w:val="0"/>
        </w:rPr>
        <w:t>ho p</w:t>
      </w:r>
      <w:r>
        <w:rPr>
          <w:rtl w:val="0"/>
        </w:rPr>
        <w:t>ů</w:t>
      </w:r>
      <w:r>
        <w:rPr>
          <w:rtl w:val="0"/>
        </w:rPr>
        <w:t>vodu</w:t>
      </w:r>
    </w:p>
    <w:p>
      <w:pPr>
        <w:pStyle w:val="Normální"/>
        <w:tabs>
          <w:tab w:val="left" w:pos="720"/>
        </w:tabs>
        <w:jc w:val="both"/>
      </w:pPr>
    </w:p>
    <w:p>
      <w:pPr>
        <w:pStyle w:val="Normální"/>
        <w:tabs>
          <w:tab w:val="left" w:pos="720"/>
        </w:tabs>
        <w:jc w:val="both"/>
      </w:pPr>
      <w:r>
        <w:rPr>
          <w:rtl w:val="0"/>
        </w:rPr>
        <w:tab/>
        <w:t>dojezdov</w:t>
      </w:r>
      <w:r>
        <w:rPr>
          <w:rtl w:val="0"/>
        </w:rPr>
        <w:t>ý č</w:t>
      </w:r>
      <w:r>
        <w:rPr>
          <w:rtl w:val="0"/>
        </w:rPr>
        <w:t>as 2 min./ GPS sou</w:t>
      </w:r>
      <w:r>
        <w:rPr>
          <w:rtl w:val="0"/>
        </w:rPr>
        <w:t>ř</w:t>
      </w:r>
      <w:r>
        <w:rPr>
          <w:rtl w:val="0"/>
        </w:rPr>
        <w:t xml:space="preserve">adnice: </w:t>
      </w:r>
      <w:r>
        <w:rPr>
          <w:rtl w:val="0"/>
        </w:rPr>
        <w:t>49.0356753N, 14.1851611E</w:t>
      </w: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080" w:right="1080" w:bottom="1080" w:left="1080" w:header="360" w:footer="36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patí"/>
      <w:tabs>
        <w:tab w:val="right" w:pos="9044"/>
        <w:tab w:val="clear" w:pos="9072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Zápatí"/>
      <w:tabs>
        <w:tab w:val="right" w:pos="9044"/>
        <w:tab w:val="clear" w:pos="9072"/>
      </w:tabs>
    </w:pPr>
    <w:r>
      <w:rPr>
        <w:sz w:val="20"/>
        <w:szCs w:val="20"/>
        <w:rtl w:val="0"/>
      </w:rPr>
      <w:tab/>
      <w:t xml:space="preserve"> </w:t>
      <w:tab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Text pozn. pod čarou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 § </w:t>
      </w:r>
      <w:r>
        <w:rPr>
          <w:rFonts w:cs="Arial Unicode MS" w:eastAsia="Arial Unicode MS"/>
          <w:rtl w:val="0"/>
        </w:rPr>
        <w:t>1 odst. 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  po</w:t>
      </w:r>
      <w:r>
        <w:rPr>
          <w:rFonts w:cs="Arial Unicode MS" w:eastAsia="Arial Unicode MS" w:hint="default"/>
          <w:rtl w:val="0"/>
        </w:rPr>
        <w:t>žá</w:t>
      </w:r>
      <w:r>
        <w:rPr>
          <w:rFonts w:cs="Arial Unicode MS" w:eastAsia="Arial Unicode MS"/>
          <w:rtl w:val="0"/>
        </w:rPr>
        <w:t>rn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ochran</w:t>
      </w:r>
      <w:r>
        <w:rPr>
          <w:rFonts w:cs="Arial Unicode MS" w:eastAsia="Arial Unicode MS" w:hint="default"/>
          <w:rtl w:val="0"/>
        </w:rPr>
        <w:t xml:space="preserve">ě </w:t>
      </w:r>
    </w:p>
  </w:footnote>
  <w:footnote w:id="2">
    <w:p>
      <w:pPr>
        <w:pStyle w:val="Normální"/>
        <w:jc w:val="both"/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§ </w:t>
      </w:r>
      <w:r>
        <w:rPr>
          <w:sz w:val="20"/>
          <w:szCs w:val="20"/>
          <w:rtl w:val="0"/>
        </w:rPr>
        <w:t>103  odst. 1 a odst.  4 p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sm. h)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kona o obc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ch</w:t>
      </w:r>
    </w:p>
  </w:footnote>
  <w:footnote w:id="3">
    <w:p>
      <w:pPr>
        <w:pStyle w:val="Text pozn. pod čarou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 § </w:t>
      </w:r>
      <w:r>
        <w:rPr>
          <w:rtl w:val="0"/>
        </w:rPr>
        <w:t>2 odst. 2 z</w:t>
      </w:r>
      <w:r>
        <w:rPr>
          <w:rtl w:val="0"/>
        </w:rPr>
        <w:t>á</w:t>
      </w:r>
      <w:r>
        <w:rPr>
          <w:rtl w:val="0"/>
        </w:rPr>
        <w:t>kona 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 xml:space="preserve">ě </w:t>
      </w:r>
    </w:p>
  </w:footnote>
  <w:footnote w:id="4">
    <w:p>
      <w:pPr>
        <w:pStyle w:val="Text pozn. pod čarou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 § </w:t>
      </w:r>
      <w:r>
        <w:rPr>
          <w:rtl w:val="0"/>
        </w:rPr>
        <w:t>29 odst. 1 z</w:t>
      </w:r>
      <w:r>
        <w:rPr>
          <w:rtl w:val="0"/>
        </w:rPr>
        <w:t>á</w:t>
      </w:r>
      <w:r>
        <w:rPr>
          <w:rtl w:val="0"/>
        </w:rPr>
        <w:t>kona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 xml:space="preserve">ě </w:t>
      </w:r>
    </w:p>
  </w:footnote>
  <w:footnote w:id="5">
    <w:p>
      <w:pPr>
        <w:pStyle w:val="Text pozn. pod čarou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 § </w:t>
      </w:r>
      <w:r>
        <w:rPr>
          <w:rFonts w:cs="Arial Unicode MS" w:eastAsia="Arial Unicode MS"/>
          <w:rtl w:val="0"/>
        </w:rPr>
        <w:t>34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128/2000 Sb., o obc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ch, ve zn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pozd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 w:hint="default"/>
          <w:rtl w:val="0"/>
        </w:rPr>
        <w:t>ší</w:t>
      </w:r>
      <w:r>
        <w:rPr>
          <w:rFonts w:cs="Arial Unicode MS" w:eastAsia="Arial Unicode MS"/>
          <w:rtl w:val="0"/>
        </w:rPr>
        <w:t>ch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edpis</w:t>
      </w:r>
      <w:r>
        <w:rPr>
          <w:rFonts w:cs="Arial Unicode MS" w:eastAsia="Arial Unicode MS" w:hint="default"/>
          <w:rtl w:val="0"/>
        </w:rPr>
        <w:t>ů</w:t>
      </w:r>
    </w:p>
  </w:footnote>
  <w:footnote w:id="6">
    <w:p>
      <w:pPr>
        <w:pStyle w:val="Normální"/>
        <w:jc w:val="both"/>
      </w:pPr>
      <w:r>
        <w:rPr>
          <w:vertAlign w:val="superscript"/>
        </w:rPr>
        <w:footnoteRef/>
      </w:r>
      <w:r>
        <w:rPr>
          <w:vertAlign w:val="superscript"/>
          <w:rtl w:val="0"/>
        </w:rPr>
        <w:t xml:space="preserve"> </w:t>
      </w:r>
      <w:r>
        <w:rPr>
          <w:sz w:val="20"/>
          <w:szCs w:val="20"/>
          <w:rtl w:val="0"/>
        </w:rPr>
        <w:t xml:space="preserve">§ </w:t>
      </w:r>
      <w:r>
        <w:rPr>
          <w:sz w:val="20"/>
          <w:szCs w:val="20"/>
          <w:rtl w:val="0"/>
        </w:rPr>
        <w:t xml:space="preserve">5 odst. 2, </w:t>
      </w:r>
      <w:r>
        <w:rPr>
          <w:sz w:val="20"/>
          <w:szCs w:val="20"/>
          <w:rtl w:val="0"/>
        </w:rPr>
        <w:t xml:space="preserve">§ </w:t>
      </w:r>
      <w:r>
        <w:rPr>
          <w:sz w:val="20"/>
          <w:szCs w:val="20"/>
          <w:rtl w:val="0"/>
        </w:rPr>
        <w:t>17 odst. 3 p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sm. f)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kona o po</w:t>
      </w:r>
      <w:r>
        <w:rPr>
          <w:sz w:val="20"/>
          <w:szCs w:val="20"/>
          <w:rtl w:val="0"/>
        </w:rPr>
        <w:t>žá</w:t>
      </w:r>
      <w:r>
        <w:rPr>
          <w:sz w:val="20"/>
          <w:szCs w:val="20"/>
          <w:rtl w:val="0"/>
        </w:rPr>
        <w:t>rn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ochran</w:t>
      </w:r>
      <w:r>
        <w:rPr>
          <w:sz w:val="20"/>
          <w:szCs w:val="20"/>
          <w:rtl w:val="0"/>
        </w:rPr>
        <w:t>ě</w:t>
      </w:r>
    </w:p>
  </w:footnote>
  <w:footnote w:id="7">
    <w:p>
      <w:pPr>
        <w:pStyle w:val="Text pozn. pod čarou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  č</w:t>
      </w:r>
      <w:r>
        <w:rPr>
          <w:rFonts w:cs="Arial Unicode MS" w:eastAsia="Arial Unicode MS"/>
          <w:rtl w:val="0"/>
        </w:rPr>
        <w:t>l. 3 odst.  3 p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sm. b) tohoto po</w:t>
      </w:r>
      <w:r>
        <w:rPr>
          <w:rFonts w:cs="Arial Unicode MS" w:eastAsia="Arial Unicode MS" w:hint="default"/>
          <w:rtl w:val="0"/>
        </w:rPr>
        <w:t>žá</w:t>
      </w:r>
      <w:r>
        <w:rPr>
          <w:rFonts w:cs="Arial Unicode MS" w:eastAsia="Arial Unicode MS"/>
          <w:rtl w:val="0"/>
        </w:rPr>
        <w:t>rn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 xml:space="preserve">ho </w:t>
      </w:r>
      <w:r>
        <w:rPr>
          <w:rFonts w:cs="Arial Unicode MS" w:eastAsia="Arial Unicode MS" w:hint="default"/>
          <w:rtl w:val="0"/>
        </w:rPr>
        <w:t>řá</w:t>
      </w:r>
      <w:r>
        <w:rPr>
          <w:rFonts w:cs="Arial Unicode MS" w:eastAsia="Arial Unicode MS"/>
          <w:rtl w:val="0"/>
        </w:rPr>
        <w:t>du</w:t>
      </w:r>
    </w:p>
  </w:footnote>
  <w:footnote w:id="8">
    <w:p>
      <w:pPr>
        <w:pStyle w:val="Text pozn. pod čarou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  § </w:t>
      </w:r>
      <w:r>
        <w:rPr>
          <w:rFonts w:cs="Arial Unicode MS" w:eastAsia="Arial Unicode MS"/>
          <w:rtl w:val="0"/>
        </w:rPr>
        <w:t>34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128/2000 Sb., o obc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ch, ve zn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pozd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 w:hint="default"/>
          <w:rtl w:val="0"/>
        </w:rPr>
        <w:t>ší</w:t>
      </w:r>
      <w:r>
        <w:rPr>
          <w:rFonts w:cs="Arial Unicode MS" w:eastAsia="Arial Unicode MS"/>
          <w:rtl w:val="0"/>
        </w:rPr>
        <w:t>ch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edpis</w:t>
      </w:r>
      <w:r>
        <w:rPr>
          <w:rFonts w:cs="Arial Unicode MS" w:eastAsia="Arial Unicode MS" w:hint="default"/>
          <w:rtl w:val="0"/>
        </w:rPr>
        <w:t>ů</w:t>
      </w:r>
    </w:p>
  </w:footnote>
  <w:footnote w:id="9">
    <w:p>
      <w:pPr>
        <w:pStyle w:val="Normální"/>
        <w:ind w:left="360" w:hanging="360"/>
        <w:jc w:val="both"/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 § </w:t>
      </w:r>
      <w:r>
        <w:rPr>
          <w:sz w:val="20"/>
          <w:szCs w:val="20"/>
          <w:rtl w:val="0"/>
        </w:rPr>
        <w:t>20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 xml:space="preserve">kona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. 289/1995 Sb., o les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ch a o zm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ě </w:t>
      </w:r>
      <w:r>
        <w:rPr>
          <w:sz w:val="20"/>
          <w:szCs w:val="20"/>
          <w:rtl w:val="0"/>
        </w:rPr>
        <w:t>a dopln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kter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ch 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kon</w:t>
      </w:r>
      <w:r>
        <w:rPr>
          <w:sz w:val="20"/>
          <w:szCs w:val="20"/>
          <w:rtl w:val="0"/>
        </w:rPr>
        <w:t xml:space="preserve">ů </w:t>
      </w:r>
      <w:r>
        <w:rPr>
          <w:sz w:val="20"/>
          <w:szCs w:val="20"/>
          <w:rtl w:val="0"/>
        </w:rPr>
        <w:t>(lesn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z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kon), ve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zn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>í </w:t>
      </w:r>
      <w:r>
        <w:rPr>
          <w:sz w:val="20"/>
          <w:szCs w:val="20"/>
          <w:rtl w:val="0"/>
        </w:rPr>
        <w:t>pozd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j</w:t>
      </w:r>
      <w:r>
        <w:rPr>
          <w:sz w:val="20"/>
          <w:szCs w:val="20"/>
          <w:rtl w:val="0"/>
        </w:rPr>
        <w:t>ší</w:t>
      </w:r>
      <w:r>
        <w:rPr>
          <w:sz w:val="20"/>
          <w:szCs w:val="20"/>
          <w:rtl w:val="0"/>
        </w:rPr>
        <w:t>ch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edpis</w:t>
      </w:r>
      <w:r>
        <w:rPr>
          <w:sz w:val="20"/>
          <w:szCs w:val="20"/>
          <w:rtl w:val="0"/>
        </w:rPr>
        <w:t>ů</w:t>
      </w:r>
    </w:p>
  </w:footnote>
  <w:footnote w:id="10">
    <w:p>
      <w:pPr>
        <w:pStyle w:val="Text pozn. pod čarou"/>
        <w:ind w:left="180" w:hanging="180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 vyhl</w:t>
      </w:r>
      <w:r>
        <w:rPr>
          <w:rtl w:val="0"/>
        </w:rPr>
        <w:t>áš</w:t>
      </w:r>
      <w:r>
        <w:rPr>
          <w:rtl w:val="0"/>
        </w:rPr>
        <w:t>ka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</w:rPr>
        <w:t xml:space="preserve"> č</w:t>
      </w:r>
      <w:r>
        <w:rPr>
          <w:rtl w:val="0"/>
        </w:rPr>
        <w:t>. 87/2000 Sb., kterou se stanov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nky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bezpe</w:t>
      </w:r>
      <w:r>
        <w:rPr>
          <w:rtl w:val="0"/>
        </w:rPr>
        <w:t>č</w:t>
      </w:r>
      <w:r>
        <w:rPr>
          <w:rtl w:val="0"/>
        </w:rPr>
        <w:t>nosti p</w:t>
      </w:r>
      <w:r>
        <w:rPr>
          <w:rtl w:val="0"/>
        </w:rPr>
        <w:t>ř</w:t>
      </w:r>
      <w:r>
        <w:rPr>
          <w:rtl w:val="0"/>
        </w:rPr>
        <w:t>i sva</w:t>
      </w:r>
      <w:r>
        <w:rPr>
          <w:rtl w:val="0"/>
        </w:rPr>
        <w:t>ř</w:t>
      </w:r>
      <w:r>
        <w:rPr>
          <w:rtl w:val="0"/>
        </w:rPr>
        <w:t>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a nah</w:t>
      </w:r>
      <w:r>
        <w:rPr>
          <w:rtl w:val="0"/>
        </w:rPr>
        <w:t>ří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 ž</w:t>
      </w:r>
      <w:r>
        <w:rPr>
          <w:rtl w:val="0"/>
        </w:rPr>
        <w:t>ivic v</w:t>
      </w:r>
      <w:r>
        <w:rPr>
          <w:rtl w:val="0"/>
        </w:rPr>
        <w:t>  </w:t>
      </w:r>
      <w:r>
        <w:rPr>
          <w:rtl w:val="0"/>
        </w:rPr>
        <w:t>tavn</w:t>
      </w:r>
      <w:r>
        <w:rPr>
          <w:rtl w:val="0"/>
        </w:rPr>
        <w:t>ý</w:t>
      </w:r>
      <w:r>
        <w:rPr>
          <w:rtl w:val="0"/>
        </w:rPr>
        <w:t>ch n</w:t>
      </w:r>
      <w:r>
        <w:rPr>
          <w:rtl w:val="0"/>
        </w:rPr>
        <w:t>á</w:t>
      </w:r>
      <w:r>
        <w:rPr>
          <w:rtl w:val="0"/>
        </w:rPr>
        <w:t>dob</w:t>
      </w:r>
      <w:r>
        <w:rPr>
          <w:rtl w:val="0"/>
        </w:rPr>
        <w:t>á</w:t>
      </w:r>
      <w:r>
        <w:rPr>
          <w:rtl w:val="0"/>
        </w:rPr>
        <w:t>ch</w:t>
      </w:r>
    </w:p>
  </w:footnote>
  <w:footnote w:id="11">
    <w:p>
      <w:pPr>
        <w:pStyle w:val="Normální"/>
        <w:ind w:left="180" w:hanging="180"/>
        <w:jc w:val="both"/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§ </w:t>
      </w:r>
      <w:r>
        <w:rPr>
          <w:sz w:val="20"/>
          <w:szCs w:val="20"/>
          <w:rtl w:val="0"/>
        </w:rPr>
        <w:t>44  vyhl</w:t>
      </w:r>
      <w:r>
        <w:rPr>
          <w:sz w:val="20"/>
          <w:szCs w:val="20"/>
          <w:rtl w:val="0"/>
        </w:rPr>
        <w:t>áš</w:t>
      </w:r>
      <w:r>
        <w:rPr>
          <w:sz w:val="20"/>
          <w:szCs w:val="20"/>
          <w:rtl w:val="0"/>
        </w:rPr>
        <w:t>ky o po</w:t>
      </w:r>
      <w:r>
        <w:rPr>
          <w:sz w:val="20"/>
          <w:szCs w:val="20"/>
          <w:rtl w:val="0"/>
        </w:rPr>
        <w:t>žá</w:t>
      </w:r>
      <w:r>
        <w:rPr>
          <w:sz w:val="20"/>
          <w:szCs w:val="20"/>
          <w:rtl w:val="0"/>
        </w:rPr>
        <w:t>rn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 xml:space="preserve">prevenci a </w:t>
      </w:r>
      <w:r>
        <w:rPr>
          <w:sz w:val="20"/>
          <w:szCs w:val="20"/>
          <w:rtl w:val="0"/>
        </w:rPr>
        <w:t xml:space="preserve">§ </w:t>
      </w:r>
      <w:r>
        <w:rPr>
          <w:sz w:val="20"/>
          <w:szCs w:val="20"/>
          <w:rtl w:val="0"/>
        </w:rPr>
        <w:t>30 odst. 4  vyhl</w:t>
      </w:r>
      <w:r>
        <w:rPr>
          <w:sz w:val="20"/>
          <w:szCs w:val="20"/>
          <w:rtl w:val="0"/>
        </w:rPr>
        <w:t>áš</w:t>
      </w:r>
      <w:r>
        <w:rPr>
          <w:sz w:val="20"/>
          <w:szCs w:val="20"/>
          <w:rtl w:val="0"/>
        </w:rPr>
        <w:t xml:space="preserve">ky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. 23/2008 Sb., o technick</w:t>
      </w:r>
      <w:r>
        <w:rPr>
          <w:sz w:val="20"/>
          <w:szCs w:val="20"/>
          <w:rtl w:val="0"/>
        </w:rPr>
        <w:t>ý</w:t>
      </w:r>
      <w:r>
        <w:rPr>
          <w:sz w:val="20"/>
          <w:szCs w:val="20"/>
          <w:rtl w:val="0"/>
        </w:rPr>
        <w:t>ch podm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nk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ch po</w:t>
      </w:r>
      <w:r>
        <w:rPr>
          <w:sz w:val="20"/>
          <w:szCs w:val="20"/>
          <w:rtl w:val="0"/>
        </w:rPr>
        <w:t>žá</w:t>
      </w:r>
      <w:r>
        <w:rPr>
          <w:sz w:val="20"/>
          <w:szCs w:val="20"/>
          <w:rtl w:val="0"/>
        </w:rPr>
        <w:t>rn</w:t>
      </w:r>
      <w:r>
        <w:rPr>
          <w:sz w:val="20"/>
          <w:szCs w:val="20"/>
          <w:rtl w:val="0"/>
        </w:rPr>
        <w:t xml:space="preserve">í     </w:t>
      </w:r>
      <w:r>
        <w:rPr>
          <w:sz w:val="20"/>
          <w:szCs w:val="20"/>
          <w:rtl w:val="0"/>
        </w:rPr>
        <w:t>ochrany staveb</w:t>
      </w:r>
    </w:p>
  </w:footnote>
  <w:footnote w:id="12">
    <w:p>
      <w:pPr>
        <w:pStyle w:val="Text pozn. pod čarou"/>
        <w:ind w:left="180" w:hanging="180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 § </w:t>
      </w:r>
      <w:r>
        <w:rPr>
          <w:rtl w:val="0"/>
        </w:rPr>
        <w:t>44 vyhl</w:t>
      </w:r>
      <w:r>
        <w:rPr>
          <w:rtl w:val="0"/>
        </w:rPr>
        <w:t>áš</w:t>
      </w:r>
      <w:r>
        <w:rPr>
          <w:rtl w:val="0"/>
        </w:rPr>
        <w:t>ky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prevenci</w:t>
      </w:r>
    </w:p>
  </w:footnote>
  <w:footnote w:id="13">
    <w:p>
      <w:pPr>
        <w:pStyle w:val="Text pozn. pod čarou"/>
        <w:ind w:left="180" w:hanging="180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 § </w:t>
      </w:r>
      <w:r>
        <w:rPr>
          <w:rtl w:val="0"/>
        </w:rPr>
        <w:t>3 vyhl</w:t>
      </w:r>
      <w:r>
        <w:rPr>
          <w:rtl w:val="0"/>
        </w:rPr>
        <w:t>áš</w:t>
      </w:r>
      <w:r>
        <w:rPr>
          <w:rtl w:val="0"/>
        </w:rPr>
        <w:t>ky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prevenci</w:t>
      </w:r>
    </w:p>
  </w:footnote>
  <w:footnote w:id="14">
    <w:p>
      <w:pPr>
        <w:pStyle w:val="Text pozn. pod čarou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 § </w:t>
      </w:r>
      <w:r>
        <w:rPr>
          <w:rtl w:val="0"/>
        </w:rPr>
        <w:t xml:space="preserve">30 odst. 10 vyhl. </w:t>
      </w:r>
      <w:r>
        <w:rPr>
          <w:rtl w:val="0"/>
        </w:rPr>
        <w:t>č</w:t>
      </w:r>
      <w:r>
        <w:rPr>
          <w:rtl w:val="0"/>
        </w:rPr>
        <w:t>. 23/2008 Sb., o technick</w:t>
      </w:r>
      <w:r>
        <w:rPr>
          <w:rtl w:val="0"/>
        </w:rPr>
        <w:t>ý</w:t>
      </w:r>
      <w:r>
        <w:rPr>
          <w:rtl w:val="0"/>
        </w:rPr>
        <w:t>ch podm</w:t>
      </w:r>
      <w:r>
        <w:rPr>
          <w:rtl w:val="0"/>
        </w:rPr>
        <w:t>í</w:t>
      </w:r>
      <w:r>
        <w:rPr>
          <w:rtl w:val="0"/>
        </w:rPr>
        <w:t>nk</w:t>
      </w:r>
      <w:r>
        <w:rPr>
          <w:rtl w:val="0"/>
        </w:rPr>
        <w:t>á</w:t>
      </w:r>
      <w:r>
        <w:rPr>
          <w:rtl w:val="0"/>
        </w:rPr>
        <w:t>ch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ochrany staveb</w:t>
      </w:r>
    </w:p>
  </w:footnote>
  <w:footnote w:id="15">
    <w:p>
      <w:pPr>
        <w:pStyle w:val="Text pozn. pod čarou"/>
        <w:ind w:left="180" w:hanging="180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 na</w:t>
      </w:r>
      <w:r>
        <w:rPr>
          <w:rtl w:val="0"/>
        </w:rPr>
        <w:t>ří</w:t>
      </w:r>
      <w:r>
        <w:rPr>
          <w:rtl w:val="0"/>
        </w:rPr>
        <w:t>zen</w:t>
      </w:r>
      <w:r>
        <w:rPr>
          <w:rtl w:val="0"/>
        </w:rPr>
        <w:t xml:space="preserve">í </w:t>
      </w:r>
      <w:r>
        <w:rPr>
          <w:rtl w:val="0"/>
        </w:rPr>
        <w:t>vl</w:t>
      </w:r>
      <w:r>
        <w:rPr>
          <w:rtl w:val="0"/>
        </w:rPr>
        <w:t>á</w:t>
      </w:r>
      <w:r>
        <w:rPr>
          <w:rtl w:val="0"/>
        </w:rPr>
        <w:t xml:space="preserve">dy </w:t>
      </w:r>
      <w:r>
        <w:rPr>
          <w:rtl w:val="0"/>
        </w:rPr>
        <w:t>č</w:t>
      </w:r>
      <w:r>
        <w:rPr>
          <w:rtl w:val="0"/>
        </w:rPr>
        <w:t>. 91/2010 Sb., o</w:t>
      </w:r>
      <w:r>
        <w:rPr>
          <w:rtl w:val="0"/>
        </w:rPr>
        <w:t> 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>nk</w:t>
      </w:r>
      <w:r>
        <w:rPr>
          <w:rtl w:val="0"/>
        </w:rPr>
        <w:t>á</w:t>
      </w:r>
      <w:r>
        <w:rPr>
          <w:rtl w:val="0"/>
        </w:rPr>
        <w:t>ch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bezpe</w:t>
      </w:r>
      <w:r>
        <w:rPr>
          <w:rtl w:val="0"/>
        </w:rPr>
        <w:t>č</w:t>
      </w:r>
      <w:r>
        <w:rPr>
          <w:rtl w:val="0"/>
        </w:rPr>
        <w:t>nosti p</w:t>
      </w:r>
      <w:r>
        <w:rPr>
          <w:rtl w:val="0"/>
        </w:rPr>
        <w:t>ř</w:t>
      </w:r>
      <w:r>
        <w:rPr>
          <w:rtl w:val="0"/>
        </w:rPr>
        <w:t>i provozu kom</w:t>
      </w:r>
      <w:r>
        <w:rPr>
          <w:rtl w:val="0"/>
        </w:rPr>
        <w:t>í</w:t>
      </w:r>
      <w:r>
        <w:rPr>
          <w:rtl w:val="0"/>
        </w:rPr>
        <w:t>n</w:t>
      </w:r>
      <w:r>
        <w:rPr>
          <w:rtl w:val="0"/>
        </w:rPr>
        <w:t>ů</w:t>
      </w:r>
      <w:r>
        <w:rPr>
          <w:rtl w:val="0"/>
        </w:rPr>
        <w:t>, kou</w:t>
      </w:r>
      <w:r>
        <w:rPr>
          <w:rtl w:val="0"/>
        </w:rPr>
        <w:t>ř</w:t>
      </w:r>
      <w:r>
        <w:rPr>
          <w:rtl w:val="0"/>
        </w:rPr>
        <w:t>ovod</w:t>
      </w:r>
      <w:r>
        <w:rPr>
          <w:rtl w:val="0"/>
        </w:rPr>
        <w:t xml:space="preserve">ů </w:t>
      </w:r>
      <w:r>
        <w:rPr>
          <w:rtl w:val="0"/>
        </w:rPr>
        <w:t>a spot</w:t>
      </w:r>
      <w:r>
        <w:rPr>
          <w:rtl w:val="0"/>
        </w:rPr>
        <w:t>ř</w:t>
      </w:r>
      <w:r>
        <w:rPr>
          <w:rtl w:val="0"/>
        </w:rPr>
        <w:t>ebi</w:t>
      </w:r>
      <w:r>
        <w:rPr>
          <w:rtl w:val="0"/>
        </w:rPr>
        <w:t xml:space="preserve">čů </w:t>
      </w:r>
      <w:r>
        <w:rPr>
          <w:rtl w:val="0"/>
        </w:rPr>
        <w:t>paliv (</w:t>
      </w:r>
      <w:r>
        <w:rPr>
          <w:rtl w:val="0"/>
        </w:rPr>
        <w:t>úč</w:t>
      </w:r>
      <w:r>
        <w:rPr>
          <w:rtl w:val="0"/>
        </w:rPr>
        <w:t>innost od 1.1.2011)</w:t>
      </w:r>
    </w:p>
  </w:footnote>
  <w:footnote w:id="16">
    <w:p>
      <w:pPr>
        <w:pStyle w:val="Text pozn. pod čarou"/>
        <w:ind w:left="180" w:hanging="180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 § </w:t>
      </w:r>
      <w:r>
        <w:rPr>
          <w:rtl w:val="0"/>
        </w:rPr>
        <w:t xml:space="preserve">42 a </w:t>
      </w:r>
      <w:r>
        <w:rPr>
          <w:rtl w:val="0"/>
        </w:rPr>
        <w:t xml:space="preserve">§ </w:t>
      </w:r>
      <w:r>
        <w:rPr>
          <w:rtl w:val="0"/>
        </w:rPr>
        <w:t>44 vyhl</w:t>
      </w:r>
      <w:r>
        <w:rPr>
          <w:rtl w:val="0"/>
        </w:rPr>
        <w:t>áš</w:t>
      </w:r>
      <w:r>
        <w:rPr>
          <w:rtl w:val="0"/>
        </w:rPr>
        <w:t>ky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prevenci</w:t>
      </w:r>
    </w:p>
  </w:footnote>
  <w:footnote w:id="17">
    <w:p>
      <w:pPr>
        <w:pStyle w:val="Normální"/>
        <w:ind w:left="180" w:hanging="180"/>
        <w:jc w:val="both"/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§ </w:t>
      </w:r>
      <w:r>
        <w:rPr>
          <w:sz w:val="20"/>
          <w:szCs w:val="20"/>
          <w:rtl w:val="0"/>
        </w:rPr>
        <w:t>39 odst. 2 p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 xml:space="preserve">sm. e) vyhl.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. 247/2001 Sb. ve zn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í  </w:t>
      </w:r>
      <w:r>
        <w:rPr>
          <w:sz w:val="20"/>
          <w:szCs w:val="20"/>
          <w:rtl w:val="0"/>
        </w:rPr>
        <w:t xml:space="preserve">vyhl.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 xml:space="preserve">. 226/2005 Sb., o organizaci a 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innosti jednotek po</w:t>
      </w:r>
      <w:r>
        <w:rPr>
          <w:sz w:val="20"/>
          <w:szCs w:val="20"/>
          <w:rtl w:val="0"/>
        </w:rPr>
        <w:t>žá</w:t>
      </w:r>
      <w:r>
        <w:rPr>
          <w:sz w:val="20"/>
          <w:szCs w:val="20"/>
          <w:rtl w:val="0"/>
        </w:rPr>
        <w:t>rn</w:t>
      </w:r>
      <w:r>
        <w:rPr>
          <w:sz w:val="20"/>
          <w:szCs w:val="20"/>
          <w:rtl w:val="0"/>
        </w:rPr>
        <w:t xml:space="preserve">í </w:t>
      </w:r>
      <w:r>
        <w:rPr>
          <w:sz w:val="20"/>
          <w:szCs w:val="20"/>
          <w:rtl w:val="0"/>
        </w:rPr>
        <w:t>ochrany  a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akceschopnosti</w:t>
      </w:r>
      <w:r>
        <w:rPr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sz w:val="20"/>
          <w:szCs w:val="20"/>
          <w:rtl w:val="0"/>
        </w:rPr>
        <w:t>jednotek sboru</w:t>
      </w:r>
    </w:p>
  </w:footnote>
  <w:footnote w:id="18">
    <w:p>
      <w:pPr>
        <w:pStyle w:val="Text pozn. pod čarou"/>
      </w:pPr>
      <w:r>
        <w:rPr>
          <w:vertAlign w:val="superscript"/>
        </w:rPr>
        <w:footnoteRef/>
      </w:r>
      <w:r>
        <w:rPr>
          <w:rFonts w:cs="Arial Unicode MS" w:eastAsia="Arial Unicode MS" w:hint="default"/>
          <w:rtl w:val="0"/>
        </w:rPr>
        <w:t xml:space="preserve"> § </w:t>
      </w:r>
      <w:r>
        <w:rPr>
          <w:rFonts w:cs="Arial Unicode MS" w:eastAsia="Arial Unicode MS"/>
          <w:rtl w:val="0"/>
        </w:rPr>
        <w:t>7 odst. 1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kona o po</w:t>
      </w:r>
      <w:r>
        <w:rPr>
          <w:rFonts w:cs="Arial Unicode MS" w:eastAsia="Arial Unicode MS" w:hint="default"/>
          <w:rtl w:val="0"/>
        </w:rPr>
        <w:t>žá</w:t>
      </w:r>
      <w:r>
        <w:rPr>
          <w:rFonts w:cs="Arial Unicode MS" w:eastAsia="Arial Unicode MS"/>
          <w:rtl w:val="0"/>
        </w:rPr>
        <w:t>rn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ochran</w:t>
      </w:r>
      <w:r>
        <w:rPr>
          <w:rFonts w:cs="Arial Unicode MS" w:eastAsia="Arial Unicode MS" w:hint="default"/>
          <w:rtl w:val="0"/>
        </w:rPr>
        <w:t>ě</w:t>
      </w:r>
    </w:p>
  </w:footnote>
  <w:footnote w:id="19">
    <w:p>
      <w:pPr>
        <w:pStyle w:val="Text pozn. pod čarou"/>
      </w:pPr>
      <w:r>
        <w:rPr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 o po</w:t>
      </w:r>
      <w:r>
        <w:rPr>
          <w:rFonts w:cs="Arial Unicode MS" w:eastAsia="Arial Unicode MS" w:hint="default"/>
          <w:rtl w:val="0"/>
        </w:rPr>
        <w:t>žá</w:t>
      </w:r>
      <w:r>
        <w:rPr>
          <w:rFonts w:cs="Arial Unicode MS" w:eastAsia="Arial Unicode MS"/>
          <w:rtl w:val="0"/>
        </w:rPr>
        <w:t>rn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ochran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,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 xml:space="preserve">kon </w:t>
      </w:r>
      <w:r>
        <w:rPr>
          <w:rFonts w:cs="Arial Unicode MS" w:eastAsia="Arial Unicode MS" w:hint="default"/>
          <w:rtl w:val="0"/>
        </w:rPr>
        <w:t>č</w:t>
      </w:r>
      <w:r>
        <w:rPr>
          <w:rFonts w:cs="Arial Unicode MS" w:eastAsia="Arial Unicode MS"/>
          <w:rtl w:val="0"/>
        </w:rPr>
        <w:t>. 200/1990 Sb.,  o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estupc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ch, ve zn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 xml:space="preserve">í </w:t>
      </w:r>
      <w:r>
        <w:rPr>
          <w:rFonts w:cs="Arial Unicode MS" w:eastAsia="Arial Unicode MS"/>
          <w:rtl w:val="0"/>
        </w:rPr>
        <w:t>pozd</w:t>
      </w:r>
      <w:r>
        <w:rPr>
          <w:rFonts w:cs="Arial Unicode MS" w:eastAsia="Arial Unicode MS" w:hint="default"/>
          <w:rtl w:val="0"/>
        </w:rPr>
        <w:t>ě</w:t>
      </w: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 w:hint="default"/>
          <w:rtl w:val="0"/>
        </w:rPr>
        <w:t>ší</w:t>
      </w:r>
      <w:r>
        <w:rPr>
          <w:rFonts w:cs="Arial Unicode MS" w:eastAsia="Arial Unicode MS"/>
          <w:rtl w:val="0"/>
        </w:rPr>
        <w:t>ch p</w:t>
      </w:r>
      <w:r>
        <w:rPr>
          <w:rFonts w:cs="Arial Unicode MS" w:eastAsia="Arial Unicode MS" w:hint="default"/>
          <w:rtl w:val="0"/>
        </w:rPr>
        <w:t>ř</w:t>
      </w:r>
      <w:r>
        <w:rPr>
          <w:rFonts w:cs="Arial Unicode MS" w:eastAsia="Arial Unicode MS"/>
          <w:rtl w:val="0"/>
        </w:rPr>
        <w:t>edpis</w:t>
      </w:r>
      <w:r>
        <w:rPr>
          <w:rFonts w:cs="Arial Unicode MS" w:eastAsia="Arial Unicode MS" w:hint="default"/>
          <w:rtl w:val="0"/>
        </w:rPr>
        <w:t>ů</w:t>
      </w:r>
      <w:r>
        <w:rPr>
          <w:rFonts w:cs="Arial Unicode MS" w:eastAsia="Arial Unicode MS"/>
          <w:rtl w:val="0"/>
        </w:rPr>
        <w:t>, z</w:t>
      </w:r>
      <w:r>
        <w:rPr>
          <w:rFonts w:cs="Arial Unicode MS" w:eastAsia="Arial Unicode MS" w:hint="default"/>
          <w:rtl w:val="0"/>
        </w:rPr>
        <w:t>á</w:t>
      </w:r>
      <w:r>
        <w:rPr>
          <w:rFonts w:cs="Arial Unicode MS" w:eastAsia="Arial Unicode MS"/>
          <w:rtl w:val="0"/>
        </w:rPr>
        <w:t>kon o obc</w:t>
      </w:r>
      <w:r>
        <w:rPr>
          <w:rFonts w:cs="Arial Unicode MS" w:eastAsia="Arial Unicode MS" w:hint="default"/>
          <w:rtl w:val="0"/>
        </w:rPr>
        <w:t>í</w:t>
      </w:r>
      <w:r>
        <w:rPr>
          <w:rFonts w:cs="Arial Unicode MS" w:eastAsia="Arial Unicode MS"/>
          <w:rtl w:val="0"/>
        </w:rPr>
        <w:t>ch</w:t>
      </w:r>
    </w:p>
  </w:footnote>
  <w:footnote w:id="20">
    <w:p>
      <w:pPr>
        <w:pStyle w:val="Text pozn. pod čarou"/>
        <w:jc w:val="both"/>
      </w:pPr>
      <w:r>
        <w:rPr>
          <w:vertAlign w:val="superscript"/>
        </w:rPr>
        <w:footnoteRef/>
      </w:r>
      <w:r>
        <w:rPr>
          <w:rtl w:val="0"/>
        </w:rPr>
        <w:t xml:space="preserve">  zejm</w:t>
      </w:r>
      <w:r>
        <w:rPr>
          <w:rtl w:val="0"/>
        </w:rPr>
        <w:t>é</w:t>
      </w:r>
      <w:r>
        <w:rPr>
          <w:rtl w:val="0"/>
        </w:rPr>
        <w:t>na z</w:t>
      </w:r>
      <w:r>
        <w:rPr>
          <w:rtl w:val="0"/>
        </w:rPr>
        <w:t>á</w:t>
      </w:r>
      <w:r>
        <w:rPr>
          <w:rtl w:val="0"/>
        </w:rPr>
        <w:t>kon o po</w:t>
      </w:r>
      <w:r>
        <w:rPr>
          <w:rtl w:val="0"/>
        </w:rPr>
        <w:t>žá</w:t>
      </w:r>
      <w:r>
        <w:rPr>
          <w:rtl w:val="0"/>
        </w:rPr>
        <w:t>rn</w:t>
      </w:r>
      <w:r>
        <w:rPr>
          <w:rtl w:val="0"/>
        </w:rPr>
        <w:t xml:space="preserve">í </w:t>
      </w:r>
      <w:r>
        <w:rPr>
          <w:rtl w:val="0"/>
        </w:rPr>
        <w:t>ochran</w:t>
      </w:r>
      <w:r>
        <w:rPr>
          <w:rtl w:val="0"/>
        </w:rPr>
        <w:t xml:space="preserve">ě </w:t>
      </w:r>
      <w:r>
        <w:rPr>
          <w:rtl w:val="0"/>
        </w:rPr>
        <w:t>a vyhl</w:t>
      </w:r>
      <w:r>
        <w:rPr>
          <w:rtl w:val="0"/>
        </w:rPr>
        <w:t>áš</w:t>
      </w:r>
      <w:r>
        <w:rPr>
          <w:rtl w:val="0"/>
        </w:rPr>
        <w:t>ky prov</w:t>
      </w:r>
      <w:r>
        <w:rPr>
          <w:rtl w:val="0"/>
        </w:rPr>
        <w:t>á</w:t>
      </w:r>
      <w:r>
        <w:rPr>
          <w:rtl w:val="0"/>
        </w:rPr>
        <w:t>d</w:t>
      </w:r>
      <w:r>
        <w:rPr>
          <w:rtl w:val="0"/>
        </w:rPr>
        <w:t>ě</w:t>
      </w:r>
      <w:r>
        <w:rPr>
          <w:rtl w:val="0"/>
        </w:rPr>
        <w:t>c</w:t>
      </w:r>
      <w:r>
        <w:rPr>
          <w:rtl w:val="0"/>
        </w:rPr>
        <w:t>í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"/>
      <w:tabs>
        <w:tab w:val="right" w:pos="9044"/>
        <w:tab w:val="clear" w:pos="9072"/>
      </w:tabs>
    </w:pPr>
    <w:r>
      <w:tab/>
      <w:tab/>
    </w:r>
    <w:r>
      <w:rPr>
        <w:i w:val="1"/>
        <w:iCs w:val="1"/>
        <w:rtl w:val="0"/>
      </w:rPr>
      <w:t xml:space="preserve">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(%1)"/>
      <w:lvlJc w:val="left"/>
      <w:pPr>
        <w:ind w:left="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420"/>
        </w:tabs>
        <w:ind w:left="1185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0"/>
        </w:tabs>
        <w:ind w:left="18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0"/>
        </w:tabs>
        <w:ind w:left="2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0"/>
        </w:tabs>
        <w:ind w:left="3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0"/>
        </w:tabs>
        <w:ind w:left="40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0"/>
        </w:tabs>
        <w:ind w:left="4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0"/>
        </w:tabs>
        <w:ind w:left="5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0"/>
        </w:tabs>
        <w:ind w:left="61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lowerLetter"/>
      <w:suff w:val="nothing"/>
      <w:lvlText w:val="%1)"/>
      <w:lvlJc w:val="left"/>
      <w:pPr>
        <w:ind w:left="64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nothing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nothing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nothing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lowerLetter"/>
      <w:suff w:val="tab"/>
      <w:lvlText w:val="%1)"/>
      <w:lvlJc w:val="left"/>
      <w:pPr>
        <w:tabs>
          <w:tab w:val="left" w:pos="720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720"/>
        </w:tabs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20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20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20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20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20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20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20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3"/>
  </w:abstractNum>
  <w:abstractNum w:abstractNumId="7">
    <w:multiLevelType w:val="hybridMultilevel"/>
    <w:styleLink w:val="Importovaný styl 3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5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</w:tabs>
        <w:ind w:left="2172" w:hanging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9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1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</w:tabs>
        <w:ind w:left="4332" w:hanging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5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72" w:hanging="9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</w:tabs>
        <w:ind w:left="6492" w:hanging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4"/>
  </w:abstractNum>
  <w:abstractNum w:abstractNumId="9">
    <w:multiLevelType w:val="hybridMultilevel"/>
    <w:styleLink w:val="Importovaný styl 4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5"/>
  </w:abstractNum>
  <w:abstractNum w:abstractNumId="11">
    <w:multiLevelType w:val="hybridMultilevel"/>
    <w:styleLink w:val="Importovaný styl 5"/>
    <w:lvl w:ilvl="0">
      <w:start w:val="1"/>
      <w:numFmt w:val="decimal"/>
      <w:suff w:val="tab"/>
      <w:lvlText w:val="%1.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  <w:tab w:val="num" w:pos="1068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  <w:tab w:val="num" w:pos="1788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num" w:pos="250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  <w:tab w:val="num" w:pos="3228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  <w:tab w:val="num" w:pos="3948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num" w:pos="4668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  <w:tab w:val="num" w:pos="5388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  <w:tab w:val="num" w:pos="6108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styl 8"/>
  </w:abstractNum>
  <w:abstractNum w:abstractNumId="13">
    <w:multiLevelType w:val="hybridMultilevel"/>
    <w:styleLink w:val="Importovaný styl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(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34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340" w:hanging="2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306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3780" w:hanging="2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4500" w:hanging="2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styl 9"/>
  </w:abstractNum>
  <w:abstractNum w:abstractNumId="15">
    <w:multiLevelType w:val="hybridMultilevel"/>
    <w:styleLink w:val="Importovaný styl 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ovaný styl 17"/>
  </w:abstractNum>
  <w:abstractNum w:abstractNumId="17">
    <w:multiLevelType w:val="hybridMultilevel"/>
    <w:styleLink w:val="Importovaný styl 1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ovaný styl 6"/>
  </w:abstractNum>
  <w:abstractNum w:abstractNumId="19">
    <w:multiLevelType w:val="hybridMultilevel"/>
    <w:styleLink w:val="Importovaný styl 6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0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080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0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080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0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080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ovaný styl 10"/>
  </w:abstractNum>
  <w:abstractNum w:abstractNumId="21">
    <w:multiLevelType w:val="hybridMultilevel"/>
    <w:styleLink w:val="Importovaný styl 10"/>
    <w:lvl w:ilvl="0">
      <w:start w:val="1"/>
      <w:numFmt w:val="decimal"/>
      <w:suff w:val="tab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360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576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ovaný styl 11"/>
  </w:abstractNum>
  <w:abstractNum w:abstractNumId="23">
    <w:multiLevelType w:val="hybridMultilevel"/>
    <w:styleLink w:val="Importovaný styl 11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ovaný styl 12"/>
  </w:abstractNum>
  <w:abstractNum w:abstractNumId="25">
    <w:multiLevelType w:val="hybridMultilevel"/>
    <w:styleLink w:val="Importovaný styl 12"/>
    <w:lvl w:ilvl="0">
      <w:start w:val="1"/>
      <w:numFmt w:val="decimal"/>
      <w:suff w:val="tab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8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24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46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40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ovaný styl 13"/>
  </w:abstractNum>
  <w:abstractNum w:abstractNumId="27">
    <w:multiLevelType w:val="hybridMultilevel"/>
    <w:styleLink w:val="Importovaný styl 13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ovaný styl 19"/>
  </w:abstractNum>
  <w:abstractNum w:abstractNumId="29">
    <w:multiLevelType w:val="hybridMultilevel"/>
    <w:styleLink w:val="Importovaný styl 19"/>
    <w:lvl w:ilvl="0">
      <w:start w:val="1"/>
      <w:numFmt w:val="decimal"/>
      <w:suff w:val="tab"/>
      <w:lvlText w:val="(%1)"/>
      <w:lvlJc w:val="left"/>
      <w:pPr>
        <w:tabs>
          <w:tab w:val="num" w:pos="36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360"/>
          <w:tab w:val="num" w:pos="1440"/>
        </w:tabs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num" w:pos="2160"/>
        </w:tabs>
        <w:ind w:left="252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num" w:pos="288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num" w:pos="3600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num" w:pos="4320"/>
        </w:tabs>
        <w:ind w:left="468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num" w:pos="5040"/>
        </w:tabs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num" w:pos="5760"/>
        </w:tabs>
        <w:ind w:left="61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num" w:pos="6480"/>
        </w:tabs>
        <w:ind w:left="684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ovaný styl 20"/>
  </w:abstractNum>
  <w:abstractNum w:abstractNumId="31">
    <w:multiLevelType w:val="hybridMultilevel"/>
    <w:styleLink w:val="Importovaný styl 20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8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24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46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400" w:hanging="1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ovaný styl 16"/>
  </w:abstractNum>
  <w:abstractNum w:abstractNumId="33">
    <w:multiLevelType w:val="hybridMultilevel"/>
    <w:styleLink w:val="Importovaný styl 16"/>
    <w:lvl w:ilvl="0">
      <w:start w:val="1"/>
      <w:numFmt w:val="decimal"/>
      <w:suff w:val="tab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ovaný styl 21"/>
  </w:abstractNum>
  <w:abstractNum w:abstractNumId="35">
    <w:multiLevelType w:val="hybridMultilevel"/>
    <w:styleLink w:val="Importovaný styl 21"/>
    <w:lvl w:ilvl="0">
      <w:start w:val="1"/>
      <w:numFmt w:val="decimal"/>
      <w:suff w:val="tab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(%2)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5"/>
    <w:lvlOverride w:ilvl="0">
      <w:startOverride w:val="2"/>
    </w:lvlOverride>
  </w:num>
  <w:num w:numId="9">
    <w:abstractNumId w:val="2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12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2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  <w:tab w:val="left" w:pos="1260"/>
          </w:tabs>
          <w:ind w:left="198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left" w:pos="1260"/>
          </w:tabs>
          <w:ind w:left="27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  <w:tab w:val="left" w:pos="1260"/>
          </w:tabs>
          <w:ind w:left="342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  <w:tab w:val="left" w:pos="1260"/>
          </w:tabs>
          <w:ind w:left="414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left" w:pos="1260"/>
          </w:tabs>
          <w:ind w:left="48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  <w:tab w:val="left" w:pos="1260"/>
          </w:tabs>
          <w:ind w:left="558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  <w:tab w:val="left" w:pos="1260"/>
          </w:tabs>
          <w:ind w:left="630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2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</w:tabs>
          <w:ind w:left="198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70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</w:tabs>
          <w:ind w:left="342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</w:tabs>
          <w:ind w:left="414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486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</w:tabs>
          <w:ind w:left="5580" w:hanging="9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</w:tabs>
          <w:ind w:left="6300" w:hanging="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7"/>
  </w:num>
  <w:num w:numId="12">
    <w:abstractNumId w:val="6"/>
  </w:num>
  <w:num w:numId="13">
    <w:abstractNumId w:val="4"/>
    <w:lvlOverride w:ilvl="0">
      <w:startOverride w:val="4"/>
      <w:lvl w:ilvl="0">
        <w:start w:val="4"/>
        <w:numFmt w:val="lowerLetter"/>
        <w:suff w:val="nothing"/>
        <w:lvlText w:val="%1)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8"/>
  </w:num>
  <w:num w:numId="16">
    <w:abstractNumId w:val="4"/>
    <w:lvlOverride w:ilvl="0">
      <w:startOverride w:val="6"/>
      <w:lvl w:ilvl="0">
        <w:start w:val="6"/>
        <w:numFmt w:val="lowerLetter"/>
        <w:suff w:val="nothing"/>
        <w:lvlText w:val="%1)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1"/>
  </w:num>
  <w:num w:numId="18">
    <w:abstractNumId w:val="10"/>
  </w:num>
  <w:num w:numId="19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  <w:lvlOverride w:ilvl="0">
      <w:startOverride w:val="7"/>
      <w:lvl w:ilvl="0">
        <w:start w:val="7"/>
        <w:numFmt w:val="lowerLetter"/>
        <w:suff w:val="tab"/>
        <w:lvlText w:val="%1)"/>
        <w:lvlJc w:val="left"/>
        <w:pPr>
          <w:tabs>
            <w:tab w:val="left" w:pos="36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36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36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36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36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36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36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36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36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3"/>
  </w:num>
  <w:num w:numId="22">
    <w:abstractNumId w:val="12"/>
  </w:num>
  <w:num w:numId="23">
    <w:abstractNumId w:val="4"/>
    <w:lvlOverride w:ilvl="0">
      <w:startOverride w:val="8"/>
      <w:lvl w:ilvl="0">
        <w:start w:val="8"/>
        <w:numFmt w:val="lowerLetter"/>
        <w:suff w:val="nothing"/>
        <w:lvlText w:val="%1)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5"/>
  </w:num>
  <w:num w:numId="25">
    <w:abstractNumId w:val="14"/>
  </w:num>
  <w:num w:numId="26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  <w:tab w:val="num" w:pos="708"/>
          </w:tabs>
          <w:ind w:left="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0"/>
            <w:tab w:val="num" w:pos="1416"/>
          </w:tabs>
          <w:ind w:left="1068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(%3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(%4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(%6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(%7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(%9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4"/>
    <w:lvlOverride w:ilvl="0">
      <w:startOverride w:val="9"/>
      <w:lvl w:ilvl="0">
        <w:start w:val="9"/>
        <w:numFmt w:val="lowerLetter"/>
        <w:suff w:val="nothing"/>
        <w:lvlText w:val="%1)"/>
        <w:lvlJc w:val="left"/>
        <w:pPr>
          <w:ind w:left="6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nothing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nothing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7"/>
  </w:num>
  <w:num w:numId="29">
    <w:abstractNumId w:val="16"/>
  </w:num>
  <w:num w:numId="30">
    <w:abstractNumId w:val="2"/>
    <w:lvlOverride w:ilvl="0">
      <w:startOverride w:val="2"/>
      <w:lvl w:ilvl="0">
        <w:start w:val="2"/>
        <w:numFmt w:val="decimal"/>
        <w:suff w:val="tab"/>
        <w:lvlText w:val="(%1)"/>
        <w:lvlJc w:val="left"/>
        <w:pPr>
          <w:ind w:left="4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420"/>
          </w:tabs>
          <w:ind w:left="1185" w:hanging="4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420"/>
          </w:tabs>
          <w:ind w:left="18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0"/>
          </w:tabs>
          <w:ind w:left="25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420"/>
          </w:tabs>
          <w:ind w:left="33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420"/>
          </w:tabs>
          <w:ind w:left="40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0"/>
          </w:tabs>
          <w:ind w:left="47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420"/>
          </w:tabs>
          <w:ind w:left="54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420"/>
          </w:tabs>
          <w:ind w:left="61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0"/>
    <w:lvlOverride w:ilvl="0">
      <w:startOverride w:val="1"/>
      <w:lvl w:ilvl="0">
        <w:start w:val="1"/>
        <w:numFmt w:val="lowerLetter"/>
        <w:suff w:val="tab"/>
        <w:lvlText w:val="%1)"/>
        <w:lvlJc w:val="left"/>
        <w:pPr>
          <w:tabs>
            <w:tab w:val="left" w:pos="360"/>
            <w:tab w:val="num" w:pos="708"/>
          </w:tabs>
          <w:ind w:left="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360"/>
            <w:tab w:val="num" w:pos="1698"/>
          </w:tabs>
          <w:ind w:left="1350" w:hanging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0"/>
            <w:tab w:val="num" w:pos="2688"/>
          </w:tabs>
          <w:ind w:left="2340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880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36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4320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5040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760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6480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9"/>
  </w:num>
  <w:num w:numId="33">
    <w:abstractNumId w:val="18"/>
  </w:num>
  <w:num w:numId="34">
    <w:abstractNumId w:val="10"/>
    <w:lvlOverride w:ilvl="0">
      <w:startOverride w:val="2"/>
      <w:lvl w:ilvl="0">
        <w:start w:val="2"/>
        <w:numFmt w:val="lowerLetter"/>
        <w:suff w:val="tab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720"/>
          </w:tabs>
          <w:ind w:left="17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20"/>
          </w:tabs>
          <w:ind w:left="27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</w:tabs>
          <w:ind w:left="46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</w:tabs>
          <w:ind w:left="68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1"/>
  </w:num>
  <w:num w:numId="36">
    <w:abstractNumId w:val="20"/>
  </w:num>
  <w:num w:numId="37">
    <w:abstractNumId w:val="23"/>
  </w:num>
  <w:num w:numId="38">
    <w:abstractNumId w:val="22"/>
  </w:num>
  <w:num w:numId="39">
    <w:abstractNumId w:val="20"/>
    <w:lvlOverride w:ilvl="0">
      <w:startOverride w:val="2"/>
    </w:lvlOverride>
  </w:num>
  <w:num w:numId="40">
    <w:abstractNumId w:val="25"/>
  </w:num>
  <w:num w:numId="41">
    <w:abstractNumId w:val="24"/>
  </w:num>
  <w:num w:numId="42">
    <w:abstractNumId w:val="27"/>
  </w:num>
  <w:num w:numId="43">
    <w:abstractNumId w:val="26"/>
  </w:num>
  <w:num w:numId="44">
    <w:abstractNumId w:val="29"/>
  </w:num>
  <w:num w:numId="45">
    <w:abstractNumId w:val="28"/>
  </w:num>
  <w:num w:numId="46">
    <w:abstractNumId w:val="28"/>
    <w:lvlOverride w:ilvl="0">
      <w:startOverride w:val="2"/>
    </w:lvlOverride>
  </w:num>
  <w:num w:numId="47">
    <w:abstractNumId w:val="31"/>
  </w:num>
  <w:num w:numId="48">
    <w:abstractNumId w:val="30"/>
  </w:num>
  <w:num w:numId="49">
    <w:abstractNumId w:val="20"/>
    <w:lvlOverride w:ilvl="0">
      <w:startOverride w:val="3"/>
    </w:lvlOverride>
  </w:num>
  <w:num w:numId="50">
    <w:abstractNumId w:val="33"/>
  </w:num>
  <w:num w:numId="51">
    <w:abstractNumId w:val="32"/>
  </w:num>
  <w:num w:numId="52">
    <w:abstractNumId w:val="35"/>
  </w:num>
  <w:num w:numId="53">
    <w:abstractNumId w:val="34"/>
  </w:num>
  <w:num w:numId="54">
    <w:abstractNumId w:val="34"/>
    <w:lvlOverride w:ilvl="0">
      <w:lvl w:ilvl="0">
        <w:start w:val="1"/>
        <w:numFmt w:val="decimal"/>
        <w:suff w:val="tab"/>
        <w:lvlText w:val="(%1)"/>
        <w:lvlJc w:val="left"/>
        <w:pPr>
          <w:tabs>
            <w:tab w:val="left" w:pos="360"/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(%2)"/>
        <w:lvlJc w:val="left"/>
        <w:pPr>
          <w:tabs>
            <w:tab w:val="num" w:pos="360"/>
          </w:tabs>
          <w:ind w:left="3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num" w:pos="2160"/>
          </w:tabs>
          <w:ind w:left="217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num" w:pos="2880"/>
          </w:tabs>
          <w:ind w:left="289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num" w:pos="3600"/>
          </w:tabs>
          <w:ind w:left="361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num" w:pos="4320"/>
          </w:tabs>
          <w:ind w:left="43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num" w:pos="5040"/>
          </w:tabs>
          <w:ind w:left="505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num" w:pos="5760"/>
          </w:tabs>
          <w:ind w:left="5772" w:hanging="3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  <w:tab w:val="num" w:pos="6480"/>
          </w:tabs>
          <w:ind w:left="649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5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(%2)"/>
        <w:lvlJc w:val="left"/>
        <w:pPr>
          <w:tabs>
            <w:tab w:val="left" w:pos="54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left" w:pos="5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5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left" w:pos="5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left" w:pos="5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5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left" w:pos="5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  <w:tab w:val="left" w:pos="5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">
    <w:name w:val="Záhlaví"/>
    <w:next w:val="Záhlav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patí">
    <w:name w:val="Zápatí"/>
    <w:next w:val="Zápatí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kladní text">
    <w:name w:val="Základní text"/>
    <w:next w:val="Základní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 pozn. pod čarou">
    <w:name w:val="Text pozn. pod čarou"/>
    <w:next w:val="Text pozn. pod čarou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11"/>
      </w:numPr>
    </w:pPr>
  </w:style>
  <w:style w:type="numbering" w:styleId="Importovaný styl 4">
    <w:name w:val="Importovaný styl 4"/>
    <w:pPr>
      <w:numPr>
        <w:numId w:val="14"/>
      </w:numPr>
    </w:pPr>
  </w:style>
  <w:style w:type="numbering" w:styleId="Importovaný styl 5">
    <w:name w:val="Importovaný styl 5"/>
    <w:pPr>
      <w:numPr>
        <w:numId w:val="17"/>
      </w:numPr>
    </w:pPr>
  </w:style>
  <w:style w:type="numbering" w:styleId="Importovaný styl 8">
    <w:name w:val="Importovaný styl 8"/>
    <w:pPr>
      <w:numPr>
        <w:numId w:val="21"/>
      </w:numPr>
    </w:pPr>
  </w:style>
  <w:style w:type="numbering" w:styleId="Importovaný styl 9">
    <w:name w:val="Importovaný styl 9"/>
    <w:pPr>
      <w:numPr>
        <w:numId w:val="24"/>
      </w:numPr>
    </w:pPr>
  </w:style>
  <w:style w:type="numbering" w:styleId="Importovaný styl 17">
    <w:name w:val="Importovaný styl 17"/>
    <w:pPr>
      <w:numPr>
        <w:numId w:val="28"/>
      </w:numPr>
    </w:pPr>
  </w:style>
  <w:style w:type="numbering" w:styleId="Importovaný styl 6">
    <w:name w:val="Importovaný styl 6"/>
    <w:pPr>
      <w:numPr>
        <w:numId w:val="32"/>
      </w:numPr>
    </w:pPr>
  </w:style>
  <w:style w:type="numbering" w:styleId="Importovaný styl 10">
    <w:name w:val="Importovaný styl 10"/>
    <w:pPr>
      <w:numPr>
        <w:numId w:val="35"/>
      </w:numPr>
    </w:pPr>
  </w:style>
  <w:style w:type="numbering" w:styleId="Importovaný styl 11">
    <w:name w:val="Importovaný styl 11"/>
    <w:pPr>
      <w:numPr>
        <w:numId w:val="37"/>
      </w:numPr>
    </w:pPr>
  </w:style>
  <w:style w:type="numbering" w:styleId="Importovaný styl 12">
    <w:name w:val="Importovaný styl 12"/>
    <w:pPr>
      <w:numPr>
        <w:numId w:val="40"/>
      </w:numPr>
    </w:pPr>
  </w:style>
  <w:style w:type="numbering" w:styleId="Importovaný styl 13">
    <w:name w:val="Importovaný styl 13"/>
    <w:pPr>
      <w:numPr>
        <w:numId w:val="42"/>
      </w:numPr>
    </w:pPr>
  </w:style>
  <w:style w:type="numbering" w:styleId="Importovaný styl 19">
    <w:name w:val="Importovaný styl 19"/>
    <w:pPr>
      <w:numPr>
        <w:numId w:val="44"/>
      </w:numPr>
    </w:pPr>
  </w:style>
  <w:style w:type="numbering" w:styleId="Importovaný styl 20">
    <w:name w:val="Importovaný styl 20"/>
    <w:pPr>
      <w:numPr>
        <w:numId w:val="47"/>
      </w:numPr>
    </w:pPr>
  </w:style>
  <w:style w:type="numbering" w:styleId="Importovaný styl 16">
    <w:name w:val="Importovaný styl 16"/>
    <w:pPr>
      <w:numPr>
        <w:numId w:val="50"/>
      </w:numPr>
    </w:pPr>
  </w:style>
  <w:style w:type="numbering" w:styleId="Importovaný styl 21">
    <w:name w:val="Importovaný styl 21"/>
    <w:pPr>
      <w:numPr>
        <w:numId w:val="5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