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85BE" w14:textId="77777777" w:rsidR="004119C5" w:rsidRDefault="0000000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 č. 1/2025</w:t>
      </w:r>
    </w:p>
    <w:p w14:paraId="7A27A249" w14:textId="77777777" w:rsidR="004119C5" w:rsidRDefault="004119C5">
      <w:pPr>
        <w:jc w:val="center"/>
        <w:outlineLvl w:val="0"/>
        <w:rPr>
          <w:b/>
          <w:bCs/>
          <w:sz w:val="28"/>
          <w:szCs w:val="28"/>
        </w:rPr>
      </w:pPr>
    </w:p>
    <w:p w14:paraId="5D89C9AC" w14:textId="77777777" w:rsidR="004119C5" w:rsidRDefault="004119C5">
      <w:pPr>
        <w:jc w:val="center"/>
        <w:outlineLvl w:val="0"/>
        <w:rPr>
          <w:b/>
          <w:bCs/>
          <w:sz w:val="28"/>
          <w:szCs w:val="28"/>
        </w:rPr>
      </w:pPr>
    </w:p>
    <w:p w14:paraId="0A0AAEC5" w14:textId="77777777" w:rsidR="004119C5" w:rsidRDefault="00000000">
      <w:pPr>
        <w:jc w:val="center"/>
        <w:outlineLvl w:val="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Požární řád obce Lužice</w:t>
      </w:r>
    </w:p>
    <w:p w14:paraId="56DF6287" w14:textId="77777777" w:rsidR="004119C5" w:rsidRDefault="004119C5"/>
    <w:p w14:paraId="52D3C044" w14:textId="77777777" w:rsidR="004119C5" w:rsidRDefault="004119C5">
      <w:pPr>
        <w:rPr>
          <w:b/>
          <w:bCs/>
          <w:sz w:val="28"/>
          <w:szCs w:val="28"/>
        </w:rPr>
      </w:pPr>
    </w:p>
    <w:p w14:paraId="2083C7C6" w14:textId="77777777" w:rsidR="004119C5" w:rsidRDefault="004119C5">
      <w:pPr>
        <w:rPr>
          <w:b/>
          <w:bCs/>
          <w:sz w:val="28"/>
          <w:szCs w:val="28"/>
        </w:rPr>
      </w:pPr>
    </w:p>
    <w:p w14:paraId="7A93ACF3" w14:textId="77777777" w:rsidR="004119C5" w:rsidRDefault="00000000">
      <w:pPr>
        <w:ind w:firstLine="708"/>
        <w:jc w:val="both"/>
      </w:pPr>
      <w:r>
        <w:t>Zastupitelstvo obce Lužice se dne 24. října 2025 usneslo vydat v souladu s ustanoveními § 10 písm. d) a § 84 odst. 2 písm. h) zákona č.128/2000 Sb., o obcích (obecní zřízení), ve znění pozdějších předpisů (dále jen „zákon o obcích“), § 29 odst.1 písm. o) body 1 a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0E5EE50F" w14:textId="77777777" w:rsidR="004119C5" w:rsidRDefault="004119C5">
      <w:pPr>
        <w:jc w:val="center"/>
        <w:rPr>
          <w:b/>
          <w:bCs/>
          <w:sz w:val="28"/>
          <w:szCs w:val="28"/>
        </w:rPr>
      </w:pPr>
    </w:p>
    <w:p w14:paraId="698630CF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1</w:t>
      </w:r>
    </w:p>
    <w:p w14:paraId="5C0B7686" w14:textId="77777777" w:rsidR="004119C5" w:rsidRDefault="00000000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 Základní ustanovení</w:t>
      </w:r>
    </w:p>
    <w:p w14:paraId="3ECEE026" w14:textId="77777777" w:rsidR="004119C5" w:rsidRDefault="004119C5">
      <w:pPr>
        <w:rPr>
          <w:b/>
          <w:bCs/>
        </w:rPr>
      </w:pPr>
    </w:p>
    <w:p w14:paraId="2179FA1B" w14:textId="77777777" w:rsidR="004119C5" w:rsidRDefault="00000000">
      <w:pPr>
        <w:pStyle w:val="Zkladntext"/>
        <w:ind w:firstLine="708"/>
        <w:jc w:val="both"/>
      </w:pPr>
      <w:r>
        <w:t>Požární řád obce Lužice upravuje organizaci a zásady zabezpečení požární ochrany na území obce za účelem ochrany zdraví občanů, jejich životů a majetku před požáry.</w:t>
      </w:r>
      <w:r>
        <w:rPr>
          <w:vertAlign w:val="superscript"/>
        </w:rPr>
        <w:footnoteReference w:id="2"/>
      </w:r>
    </w:p>
    <w:p w14:paraId="5F7CB1A7" w14:textId="77777777" w:rsidR="004119C5" w:rsidRDefault="004119C5"/>
    <w:p w14:paraId="4DB83752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2</w:t>
      </w:r>
    </w:p>
    <w:p w14:paraId="2F2F34F5" w14:textId="77777777" w:rsidR="004119C5" w:rsidRDefault="00000000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Vymezení činnosti osob pověřených zabezpečením požární ochrany </w:t>
      </w:r>
    </w:p>
    <w:p w14:paraId="410F719F" w14:textId="77777777" w:rsidR="004119C5" w:rsidRDefault="004119C5">
      <w:pPr>
        <w:jc w:val="both"/>
      </w:pPr>
    </w:p>
    <w:p w14:paraId="0886B9B5" w14:textId="77777777" w:rsidR="004119C5" w:rsidRDefault="00000000">
      <w:pPr>
        <w:numPr>
          <w:ilvl w:val="0"/>
          <w:numId w:val="2"/>
        </w:numPr>
        <w:jc w:val="both"/>
      </w:pPr>
      <w:r>
        <w:t>Dle zákona o obcích</w:t>
      </w:r>
      <w:r>
        <w:rPr>
          <w:vertAlign w:val="superscript"/>
        </w:rPr>
        <w:footnoteReference w:id="3"/>
      </w:r>
      <w:r>
        <w:t xml:space="preserve"> a zákona o požární ochraně</w:t>
      </w:r>
      <w:r>
        <w:rPr>
          <w:vertAlign w:val="superscript"/>
        </w:rPr>
        <w:footnoteReference w:id="4"/>
      </w:r>
      <w:r>
        <w:t xml:space="preserve"> odpovídá za plnění povinností na úseku požární ochrany na území obce starosta obce.  </w:t>
      </w:r>
    </w:p>
    <w:p w14:paraId="338EF92C" w14:textId="77777777" w:rsidR="004119C5" w:rsidRDefault="004119C5">
      <w:pPr>
        <w:jc w:val="both"/>
      </w:pPr>
    </w:p>
    <w:p w14:paraId="0EF9CB1A" w14:textId="77777777" w:rsidR="004119C5" w:rsidRDefault="00000000">
      <w:pPr>
        <w:numPr>
          <w:ilvl w:val="0"/>
          <w:numId w:val="2"/>
        </w:numPr>
        <w:jc w:val="both"/>
      </w:pPr>
      <w:r>
        <w:t xml:space="preserve">Zastupitelstvo obce Lužice projednává stav požární ochrany v obci nejméně jedenkrát ročně a vždy po závažných mimořádných událostech, majících vztah k požární ochraně, poskytování pomoci při </w:t>
      </w:r>
      <w:proofErr w:type="gramStart"/>
      <w:r>
        <w:t>živelných</w:t>
      </w:r>
      <w:proofErr w:type="gramEnd"/>
      <w:r>
        <w:t xml:space="preserve"> pohromách a jiných mimořádných událostech.     </w:t>
      </w:r>
    </w:p>
    <w:p w14:paraId="1FF16E2D" w14:textId="77777777" w:rsidR="004119C5" w:rsidRDefault="004119C5">
      <w:pPr>
        <w:jc w:val="both"/>
      </w:pPr>
    </w:p>
    <w:p w14:paraId="0C1C8400" w14:textId="77777777" w:rsidR="004119C5" w:rsidRDefault="00000000">
      <w:pPr>
        <w:numPr>
          <w:ilvl w:val="0"/>
          <w:numId w:val="2"/>
        </w:numPr>
        <w:jc w:val="both"/>
      </w:pPr>
      <w:r>
        <w:t>K zabezpečení úkolů podle odstavce 1 obec Lužice pověřuje kontrolou dodržování povinností stanovených předpisy o požární ochraně</w:t>
      </w:r>
      <w:r>
        <w:rPr>
          <w:vertAlign w:val="superscript"/>
        </w:rPr>
        <w:footnoteReference w:id="5"/>
      </w:r>
      <w:r>
        <w:t xml:space="preserve"> ve stanoveném rozsahu pověřenou osobu. Konkrétní určení osob/osoby a rozsah působnosti je součástí dokumentace obce.</w:t>
      </w:r>
    </w:p>
    <w:p w14:paraId="3D00AAB3" w14:textId="77777777" w:rsidR="004119C5" w:rsidRDefault="004119C5"/>
    <w:p w14:paraId="5DA15F6E" w14:textId="77777777" w:rsidR="004119C5" w:rsidRDefault="004119C5">
      <w:pPr>
        <w:jc w:val="center"/>
        <w:outlineLvl w:val="0"/>
      </w:pPr>
    </w:p>
    <w:p w14:paraId="12D6E6F7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3</w:t>
      </w:r>
    </w:p>
    <w:p w14:paraId="596749B3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Podmínky požární bezpečnosti při činnostech, v objektech nebo v době zvýšeného nebezpečí vzniku požáru se zřetelem na místní situaci</w:t>
      </w:r>
      <w:r>
        <w:rPr>
          <w:b/>
          <w:bCs/>
        </w:rPr>
        <w:br/>
      </w:r>
    </w:p>
    <w:p w14:paraId="6A834C2A" w14:textId="77777777" w:rsidR="004119C5" w:rsidRDefault="00000000">
      <w:pPr>
        <w:numPr>
          <w:ilvl w:val="0"/>
          <w:numId w:val="4"/>
        </w:numPr>
        <w:jc w:val="both"/>
      </w:pPr>
      <w:r>
        <w:t xml:space="preserve">Za činnosti, při kterých hrozí nebezpečí vzniku požáru, se dle místních </w:t>
      </w:r>
      <w:proofErr w:type="gramStart"/>
      <w:r>
        <w:t>podmínek  považuje</w:t>
      </w:r>
      <w:proofErr w:type="gramEnd"/>
      <w:r>
        <w:t xml:space="preserve">: stavební a výrobní činnost, zemědělská činnost zejména v období letních měsíců, práce v </w:t>
      </w:r>
      <w:proofErr w:type="gramStart"/>
      <w:r>
        <w:t>lese</w:t>
      </w:r>
      <w:proofErr w:type="gramEnd"/>
      <w:r>
        <w:t xml:space="preserve"> a to zvláště v době se zvýšeným nebezpečím vzniku požáru. </w:t>
      </w:r>
      <w:r>
        <w:br/>
      </w:r>
      <w:r>
        <w:br/>
        <w:t xml:space="preserve">Za dobu se zvýšeným nebezpečím vzniku požáru se dle místních podmínek považuje období od 15. 5. do 15. 10. kalendářního roku. </w:t>
      </w:r>
      <w:r>
        <w:br/>
      </w:r>
      <w:r>
        <w:br/>
        <w:t>Pro bezpečné provádění těchto činností obec Lužice stanovuje tyto podmínky:</w:t>
      </w:r>
      <w:r>
        <w:br/>
      </w:r>
    </w:p>
    <w:p w14:paraId="4A0DD5ED" w14:textId="77777777" w:rsidR="004119C5" w:rsidRDefault="00000000">
      <w:pPr>
        <w:numPr>
          <w:ilvl w:val="0"/>
          <w:numId w:val="5"/>
        </w:numPr>
        <w:jc w:val="both"/>
      </w:pPr>
      <w:r>
        <w:lastRenderedPageBreak/>
        <w:t xml:space="preserve"> </w:t>
      </w:r>
      <w:r>
        <w:rPr>
          <w:b/>
          <w:bCs/>
        </w:rPr>
        <w:t>spalování hořlavých látek na volném prostranství</w:t>
      </w:r>
      <w:r>
        <w:t>, kterým se pro účely tohoto požárního řádu rozumí např. veřejné prostranství</w:t>
      </w:r>
      <w:r>
        <w:rPr>
          <w:vertAlign w:val="superscript"/>
        </w:rPr>
        <w:footnoteReference w:id="6"/>
      </w:r>
      <w:r>
        <w:t xml:space="preserve"> nebo jiné – neveřejné prostranství, s výjimkou plošného vypalování porostů, které je zakázáno právním předpisem.</w:t>
      </w:r>
      <w:r>
        <w:rPr>
          <w:vertAlign w:val="superscript"/>
        </w:rPr>
        <w:footnoteReference w:id="7"/>
      </w:r>
      <w:r>
        <w:t xml:space="preserve"> </w:t>
      </w:r>
      <w:r>
        <w:br/>
      </w:r>
    </w:p>
    <w:p w14:paraId="0FD4C9CE" w14:textId="77777777" w:rsidR="004119C5" w:rsidRDefault="00000000">
      <w:pPr>
        <w:numPr>
          <w:ilvl w:val="0"/>
          <w:numId w:val="6"/>
        </w:numPr>
        <w:jc w:val="both"/>
      </w:pPr>
      <w:r>
        <w:t>místo spalování hořlavých látek se volí tak, aby nedošlo ke vznícení okolních hořlavých předmětů, porostů a hořlavých konstrukcí objektů vlivem sálavého tepla, úletem žhavých částic, vedením tepla apod.,</w:t>
      </w:r>
    </w:p>
    <w:p w14:paraId="714E9C1B" w14:textId="77777777" w:rsidR="004119C5" w:rsidRDefault="004119C5">
      <w:pPr>
        <w:jc w:val="both"/>
      </w:pPr>
    </w:p>
    <w:p w14:paraId="6FC7A174" w14:textId="77777777" w:rsidR="004119C5" w:rsidRDefault="00000000">
      <w:pPr>
        <w:numPr>
          <w:ilvl w:val="0"/>
          <w:numId w:val="6"/>
        </w:numPr>
        <w:jc w:val="both"/>
      </w:pPr>
      <w:r>
        <w:t>ohniště musí být zabezpečeno tak, aby nedošlo k přenesení ohně přes suché porosty nebo okolní hořlavý materiál na další prostory mimo ohniště,</w:t>
      </w:r>
      <w:r>
        <w:br/>
      </w:r>
    </w:p>
    <w:p w14:paraId="5889E3D6" w14:textId="77777777" w:rsidR="004119C5" w:rsidRDefault="00000000">
      <w:pPr>
        <w:numPr>
          <w:ilvl w:val="0"/>
          <w:numId w:val="6"/>
        </w:numPr>
        <w:jc w:val="both"/>
      </w:pPr>
      <w:r>
        <w:t>při spalování být na místě k dispozici hasicí prostředky,</w:t>
      </w:r>
    </w:p>
    <w:p w14:paraId="3CF67CF5" w14:textId="77777777" w:rsidR="004119C5" w:rsidRDefault="004119C5">
      <w:pPr>
        <w:jc w:val="both"/>
      </w:pPr>
    </w:p>
    <w:p w14:paraId="57249247" w14:textId="77777777" w:rsidR="004119C5" w:rsidRDefault="00000000">
      <w:pPr>
        <w:numPr>
          <w:ilvl w:val="0"/>
          <w:numId w:val="6"/>
        </w:numPr>
        <w:jc w:val="both"/>
        <w:rPr>
          <w:color w:val="0000FF"/>
        </w:rPr>
      </w:pPr>
      <w:r>
        <w:t>spalování není možné provádět plošným způsobem a nesmí se provádět v období dlouhodobého sucha,</w:t>
      </w:r>
      <w:r>
        <w:rPr>
          <w:vertAlign w:val="superscript"/>
        </w:rPr>
        <w:footnoteReference w:id="8"/>
      </w:r>
      <w:r>
        <w:t xml:space="preserve"> při vysokých venkovních teplotách a za větrného počasí, </w:t>
      </w:r>
    </w:p>
    <w:p w14:paraId="310C8E60" w14:textId="77777777" w:rsidR="004119C5" w:rsidRDefault="004119C5">
      <w:pPr>
        <w:jc w:val="both"/>
      </w:pPr>
    </w:p>
    <w:p w14:paraId="49BED7E2" w14:textId="77777777" w:rsidR="004119C5" w:rsidRDefault="00000000">
      <w:pPr>
        <w:numPr>
          <w:ilvl w:val="0"/>
          <w:numId w:val="6"/>
        </w:numPr>
        <w:jc w:val="both"/>
      </w:pPr>
      <w:r>
        <w:t>spalování hořlavých látek smí provádět pouze osoba starší 18 let, osoby mladší mohou tuto činnost provádět jen za dozoru osoby starší 18 let,</w:t>
      </w:r>
    </w:p>
    <w:p w14:paraId="396CDF3B" w14:textId="77777777" w:rsidR="004119C5" w:rsidRDefault="004119C5">
      <w:pPr>
        <w:jc w:val="both"/>
      </w:pPr>
    </w:p>
    <w:p w14:paraId="20BCA404" w14:textId="77777777" w:rsidR="004119C5" w:rsidRDefault="00000000">
      <w:pPr>
        <w:numPr>
          <w:ilvl w:val="0"/>
          <w:numId w:val="6"/>
        </w:numPr>
        <w:jc w:val="both"/>
      </w:pPr>
      <w:r>
        <w:t>oheň se nesmí ponechávat bez dozoru a ohniště lze opustit až po úplném vyhasnutí ohně, jeho zalití vodou nebo zasypáním zeminou. Po dobu 8 hodin od ukončení spalování je nutné místo kontrolovat,</w:t>
      </w:r>
      <w:r>
        <w:br/>
      </w:r>
    </w:p>
    <w:p w14:paraId="7FECEF29" w14:textId="77777777" w:rsidR="004119C5" w:rsidRDefault="00000000">
      <w:pPr>
        <w:numPr>
          <w:ilvl w:val="0"/>
          <w:numId w:val="6"/>
        </w:numPr>
        <w:jc w:val="both"/>
      </w:pPr>
      <w:r>
        <w:t>povinnosti, zákazy a jiná omezení stanovená zvláštními právními předpisy nejsou tímto dotčeny.</w:t>
      </w:r>
    </w:p>
    <w:p w14:paraId="3FA00390" w14:textId="77777777" w:rsidR="004119C5" w:rsidRDefault="00000000">
      <w:pPr>
        <w:tabs>
          <w:tab w:val="left" w:pos="720"/>
        </w:tabs>
        <w:ind w:left="360"/>
        <w:jc w:val="both"/>
      </w:pPr>
      <w:r>
        <w:br/>
      </w:r>
    </w:p>
    <w:p w14:paraId="78B574F7" w14:textId="77777777" w:rsidR="004119C5" w:rsidRDefault="00000000">
      <w:pPr>
        <w:numPr>
          <w:ilvl w:val="0"/>
          <w:numId w:val="8"/>
        </w:numPr>
        <w:jc w:val="both"/>
      </w:pPr>
      <w:r>
        <w:rPr>
          <w:b/>
          <w:bCs/>
        </w:rPr>
        <w:t>rozdělávání ohňů na volném prostranství</w:t>
      </w:r>
      <w:r>
        <w:t>, kterým se pro účely tohoto požárního řádu rozumí např. veřejné prostranství</w:t>
      </w:r>
      <w:r>
        <w:rPr>
          <w:vertAlign w:val="superscript"/>
        </w:rPr>
        <w:footnoteReference w:id="9"/>
      </w:r>
      <w:r>
        <w:t xml:space="preserve"> nebo jiné – neveřejné prostranství. Pro bezpečné provádění těchto činností stanovuje obec následující podmínky:</w:t>
      </w:r>
    </w:p>
    <w:p w14:paraId="645516C6" w14:textId="77777777" w:rsidR="004119C5" w:rsidRDefault="004119C5">
      <w:pPr>
        <w:ind w:left="708"/>
        <w:jc w:val="both"/>
      </w:pPr>
    </w:p>
    <w:p w14:paraId="2F578B43" w14:textId="77777777" w:rsidR="004119C5" w:rsidRDefault="00000000">
      <w:pPr>
        <w:numPr>
          <w:ilvl w:val="0"/>
          <w:numId w:val="9"/>
        </w:numPr>
        <w:jc w:val="both"/>
      </w:pPr>
      <w:r>
        <w:t xml:space="preserve">místo rozdělávání ohně se volí obdobným způsobem, jak je stanoveno v článku 3 odst. 1 písm. a) tohoto požárního řádu, </w:t>
      </w:r>
    </w:p>
    <w:p w14:paraId="4C86614E" w14:textId="77777777" w:rsidR="004119C5" w:rsidRDefault="004119C5">
      <w:pPr>
        <w:ind w:left="360"/>
        <w:jc w:val="both"/>
      </w:pPr>
    </w:p>
    <w:p w14:paraId="5A4FD09D" w14:textId="77777777" w:rsidR="004119C5" w:rsidRDefault="00000000">
      <w:pPr>
        <w:numPr>
          <w:ilvl w:val="0"/>
          <w:numId w:val="9"/>
        </w:numPr>
        <w:jc w:val="both"/>
      </w:pPr>
      <w:r>
        <w:t>místo pro rozdělávání ohně musí být izolováno od hořlavých látek, např. obložením kameny, vytvořením ochranného pásma nebo odkopáním půdy kolem ohniště,</w:t>
      </w:r>
    </w:p>
    <w:p w14:paraId="43030AB9" w14:textId="77777777" w:rsidR="004119C5" w:rsidRDefault="004119C5">
      <w:pPr>
        <w:ind w:left="360"/>
        <w:jc w:val="both"/>
      </w:pPr>
    </w:p>
    <w:p w14:paraId="66BF466D" w14:textId="77777777" w:rsidR="004119C5" w:rsidRDefault="00000000">
      <w:pPr>
        <w:numPr>
          <w:ilvl w:val="0"/>
          <w:numId w:val="9"/>
        </w:numPr>
        <w:jc w:val="both"/>
      </w:pPr>
      <w:r>
        <w:t>oheň smí rozdělávat jen osoba starší 18 let, osoby mladší mohou rozdělávat oheň jen za přítomnosti osoby starší 18 let,</w:t>
      </w:r>
    </w:p>
    <w:p w14:paraId="52FDC107" w14:textId="77777777" w:rsidR="004119C5" w:rsidRDefault="004119C5">
      <w:pPr>
        <w:ind w:left="360"/>
        <w:jc w:val="both"/>
      </w:pPr>
    </w:p>
    <w:p w14:paraId="6BE305ED" w14:textId="77777777" w:rsidR="004119C5" w:rsidRDefault="00000000">
      <w:pPr>
        <w:numPr>
          <w:ilvl w:val="0"/>
          <w:numId w:val="10"/>
        </w:numPr>
        <w:jc w:val="both"/>
      </w:pPr>
      <w:r>
        <w:t>oheň se nesmí ponechávat bez dozoru a ohniště lze opustit až po úplném vyhasnutí ohně, jeho zalití vodou nebo zasypáním zeminou,</w:t>
      </w:r>
    </w:p>
    <w:p w14:paraId="7F6753DF" w14:textId="77777777" w:rsidR="004119C5" w:rsidRDefault="004119C5">
      <w:pPr>
        <w:ind w:left="360"/>
        <w:jc w:val="both"/>
      </w:pPr>
    </w:p>
    <w:p w14:paraId="3A099F1A" w14:textId="77777777" w:rsidR="004119C5" w:rsidRDefault="00000000">
      <w:pPr>
        <w:numPr>
          <w:ilvl w:val="0"/>
          <w:numId w:val="10"/>
        </w:numPr>
        <w:jc w:val="both"/>
      </w:pPr>
      <w:r>
        <w:t>ohně nelze rozdělávat v lese a ve vzdálenosti do 50 m od okraje lesa, s výjimkou stanovenou zvláštním právním předpisem,</w:t>
      </w:r>
      <w:r>
        <w:rPr>
          <w:vertAlign w:val="superscript"/>
        </w:rPr>
        <w:footnoteReference w:id="10"/>
      </w:r>
    </w:p>
    <w:p w14:paraId="1E29837C" w14:textId="77777777" w:rsidR="004119C5" w:rsidRDefault="004119C5">
      <w:pPr>
        <w:ind w:left="360"/>
        <w:jc w:val="both"/>
      </w:pPr>
    </w:p>
    <w:p w14:paraId="39A5FA1F" w14:textId="77777777" w:rsidR="004119C5" w:rsidRDefault="00000000">
      <w:pPr>
        <w:numPr>
          <w:ilvl w:val="0"/>
          <w:numId w:val="10"/>
        </w:numPr>
        <w:jc w:val="both"/>
      </w:pPr>
      <w:r>
        <w:lastRenderedPageBreak/>
        <w:t>ohně nelze rozdělávat v období dlouhého sucha, vysokých venkovních teplot a za větrného počasí.</w:t>
      </w:r>
      <w:r>
        <w:br/>
      </w:r>
      <w:r>
        <w:br/>
      </w:r>
    </w:p>
    <w:p w14:paraId="2F795B71" w14:textId="77777777" w:rsidR="004119C5" w:rsidRDefault="00000000">
      <w:pPr>
        <w:ind w:left="643" w:hanging="360"/>
        <w:jc w:val="both"/>
      </w:pPr>
      <w:r>
        <w:t>c)</w:t>
      </w:r>
      <w:r>
        <w:tab/>
      </w:r>
      <w:r>
        <w:rPr>
          <w:b/>
          <w:bCs/>
        </w:rPr>
        <w:t>manipulace s otevřeným ohněm a žhavými předměty</w:t>
      </w:r>
      <w:r>
        <w:t>.</w:t>
      </w:r>
      <w:r>
        <w:rPr>
          <w:b/>
          <w:bCs/>
        </w:rPr>
        <w:t xml:space="preserve"> </w:t>
      </w:r>
      <w:r>
        <w:t>Pro bezpečné provádění těchto činností stanovuje obec následující podmínky:</w:t>
      </w:r>
    </w:p>
    <w:p w14:paraId="5DB5D245" w14:textId="77777777" w:rsidR="004119C5" w:rsidRDefault="004119C5"/>
    <w:p w14:paraId="23508134" w14:textId="77777777" w:rsidR="004119C5" w:rsidRDefault="00000000">
      <w:pPr>
        <w:numPr>
          <w:ilvl w:val="0"/>
          <w:numId w:val="12"/>
        </w:numPr>
        <w:jc w:val="both"/>
      </w:pPr>
      <w:r>
        <w:t>zapálené svíčky, louče, petrolejové lampy apod. musí být umístěny na nehořlavé podložky v dostatečné vzdálenosti od závěsů, záclon nebo hořlavých předmětů, nesmí být ponechány bez dozoru</w:t>
      </w:r>
      <w:r>
        <w:rPr>
          <w:b/>
          <w:bCs/>
        </w:rPr>
        <w:t xml:space="preserve"> </w:t>
      </w:r>
      <w:r>
        <w:t>a musí být zajištěny proti převrhnutí,</w:t>
      </w:r>
    </w:p>
    <w:p w14:paraId="62795D17" w14:textId="77777777" w:rsidR="004119C5" w:rsidRDefault="004119C5">
      <w:pPr>
        <w:ind w:left="360"/>
        <w:jc w:val="both"/>
      </w:pPr>
    </w:p>
    <w:p w14:paraId="64F513D8" w14:textId="77777777" w:rsidR="004119C5" w:rsidRDefault="00000000">
      <w:pPr>
        <w:numPr>
          <w:ilvl w:val="0"/>
          <w:numId w:val="12"/>
        </w:numPr>
        <w:jc w:val="both"/>
      </w:pPr>
      <w:r>
        <w:t>žhavé předměty musí být uloženy na požárně bezpečná místa a nevychladlý popel z topidel a saze z komína musí být uloženy do nehořlavých uzavíratelných nádob tak, aby se zabránilo rozfoukání jejich obsahu.</w:t>
      </w:r>
      <w:r>
        <w:br/>
      </w:r>
    </w:p>
    <w:p w14:paraId="2907332A" w14:textId="77777777" w:rsidR="004119C5" w:rsidRDefault="004119C5">
      <w:pPr>
        <w:jc w:val="both"/>
      </w:pPr>
    </w:p>
    <w:p w14:paraId="1442A91A" w14:textId="77777777" w:rsidR="004119C5" w:rsidRDefault="00000000">
      <w:pPr>
        <w:numPr>
          <w:ilvl w:val="0"/>
          <w:numId w:val="13"/>
        </w:numPr>
        <w:jc w:val="both"/>
      </w:pPr>
      <w:r>
        <w:t xml:space="preserve"> </w:t>
      </w:r>
      <w:r>
        <w:rPr>
          <w:b/>
          <w:bCs/>
        </w:rPr>
        <w:t>svařování</w:t>
      </w:r>
      <w:r>
        <w:t>, jímž se rozumí tepelné spojování, drážkování a tepelné dělení kovových i nekovových materiálů, pokud jsou prováděny otevřeným plamenem, elektrickým obloukem, plazmou, elektrickým odporem, laserem, třením, aluminotermickým svařováním, jakož i používání elektrických pájedel a benzinových pájecích lamp a používání otevřeného ohně při nahřívání živic z tavných nádob. Podmínky pro bezpečné provádění těchto činností stanoví zvláštní právní předpis,</w:t>
      </w:r>
      <w:r>
        <w:rPr>
          <w:vertAlign w:val="superscript"/>
        </w:rPr>
        <w:footnoteReference w:id="11"/>
      </w:r>
      <w:r>
        <w:br/>
      </w:r>
      <w:r>
        <w:br/>
      </w:r>
    </w:p>
    <w:p w14:paraId="5C5E11ED" w14:textId="77777777" w:rsidR="004119C5" w:rsidRDefault="00000000">
      <w:pPr>
        <w:numPr>
          <w:ilvl w:val="0"/>
          <w:numId w:val="13"/>
        </w:numPr>
        <w:jc w:val="both"/>
      </w:pPr>
      <w:r>
        <w:t xml:space="preserve">  </w:t>
      </w:r>
      <w:r>
        <w:rPr>
          <w:b/>
          <w:bCs/>
        </w:rPr>
        <w:t>manipulace s hořlavými kapalinami</w:t>
      </w:r>
      <w:r>
        <w:t>.</w:t>
      </w:r>
      <w:r>
        <w:rPr>
          <w:b/>
          <w:bCs/>
        </w:rPr>
        <w:t xml:space="preserve"> </w:t>
      </w:r>
      <w:r>
        <w:t>Pro bezpečné provádění těchto činností stanovuje obec následující podmínky:</w:t>
      </w:r>
    </w:p>
    <w:p w14:paraId="1FE295E1" w14:textId="77777777" w:rsidR="004119C5" w:rsidRDefault="004119C5">
      <w:pPr>
        <w:ind w:left="360"/>
        <w:jc w:val="both"/>
      </w:pPr>
    </w:p>
    <w:p w14:paraId="529C97FA" w14:textId="77777777" w:rsidR="004119C5" w:rsidRDefault="00000000">
      <w:pPr>
        <w:numPr>
          <w:ilvl w:val="0"/>
          <w:numId w:val="15"/>
        </w:numPr>
        <w:jc w:val="both"/>
      </w:pPr>
      <w:r>
        <w:t>přelévání nebo přečerpání hořlavých kapalin lze provádět pouze do obalů, nádob, kontejnerů k tomu účelu určených a na místech dostatečně větraných a v dostatečné vzdálenosti od možných zdrojů zapálení,</w:t>
      </w:r>
    </w:p>
    <w:p w14:paraId="5C7F3759" w14:textId="77777777" w:rsidR="004119C5" w:rsidRDefault="004119C5">
      <w:pPr>
        <w:jc w:val="both"/>
      </w:pPr>
    </w:p>
    <w:p w14:paraId="177B2FE5" w14:textId="77777777" w:rsidR="004119C5" w:rsidRDefault="00000000">
      <w:pPr>
        <w:numPr>
          <w:ilvl w:val="0"/>
          <w:numId w:val="15"/>
        </w:numPr>
        <w:jc w:val="both"/>
      </w:pPr>
      <w:r>
        <w:t>při činnosti podle předchozího odstavce je zakázáno kouřit a manipulovat s otevřeným ohněm, stejné podmínky platí pro nanášení hořlavých barev a laků,</w:t>
      </w:r>
    </w:p>
    <w:p w14:paraId="6BE92082" w14:textId="77777777" w:rsidR="004119C5" w:rsidRDefault="004119C5">
      <w:pPr>
        <w:jc w:val="both"/>
      </w:pPr>
    </w:p>
    <w:p w14:paraId="6990FD88" w14:textId="77777777" w:rsidR="004119C5" w:rsidRDefault="00000000">
      <w:pPr>
        <w:numPr>
          <w:ilvl w:val="0"/>
          <w:numId w:val="15"/>
        </w:numPr>
        <w:jc w:val="both"/>
        <w:rPr>
          <w:color w:val="0000FF"/>
        </w:rPr>
      </w:pPr>
      <w:r>
        <w:t>další zákazy a omezení při skladování a ukládání hořlavých kapalin fyzickými osobami jsou stanoveny zvláštním právním předpisem.</w:t>
      </w:r>
      <w:r>
        <w:rPr>
          <w:vertAlign w:val="superscript"/>
        </w:rPr>
        <w:footnoteReference w:id="12"/>
      </w:r>
    </w:p>
    <w:p w14:paraId="7A5B303B" w14:textId="77777777" w:rsidR="004119C5" w:rsidRDefault="004119C5">
      <w:pPr>
        <w:jc w:val="both"/>
      </w:pPr>
    </w:p>
    <w:p w14:paraId="175641DF" w14:textId="77777777" w:rsidR="004119C5" w:rsidRDefault="004119C5">
      <w:pPr>
        <w:jc w:val="both"/>
      </w:pPr>
    </w:p>
    <w:p w14:paraId="6329B3FE" w14:textId="77777777" w:rsidR="004119C5" w:rsidRDefault="00000000">
      <w:pPr>
        <w:numPr>
          <w:ilvl w:val="0"/>
          <w:numId w:val="16"/>
        </w:numPr>
        <w:jc w:val="both"/>
      </w:pPr>
      <w:r>
        <w:tab/>
      </w:r>
      <w:r>
        <w:rPr>
          <w:b/>
          <w:bCs/>
        </w:rPr>
        <w:t>manipulace s hořlavými plyny a hoření podporujícími plyny</w:t>
      </w:r>
      <w:r>
        <w:t>.</w:t>
      </w:r>
      <w:r>
        <w:rPr>
          <w:b/>
          <w:bCs/>
        </w:rPr>
        <w:t xml:space="preserve"> </w:t>
      </w:r>
      <w:r>
        <w:t>Pro bezpečné provádění těchto činností stanovuje obec následující podmínky:</w:t>
      </w:r>
    </w:p>
    <w:p w14:paraId="51EB0904" w14:textId="77777777" w:rsidR="004119C5" w:rsidRDefault="004119C5">
      <w:pPr>
        <w:ind w:left="360"/>
      </w:pPr>
    </w:p>
    <w:p w14:paraId="40C5ADF4" w14:textId="77777777" w:rsidR="004119C5" w:rsidRDefault="00000000">
      <w:pPr>
        <w:numPr>
          <w:ilvl w:val="0"/>
          <w:numId w:val="18"/>
        </w:numPr>
        <w:jc w:val="both"/>
      </w:pPr>
      <w:r>
        <w:t>při manipulaci s hořlavými plyny je zakázáno kouřit a používat otevřený oheň; stejně tak se zakazuje požívat otevřeného ohně ke zkoušení netěsnosti obalů, armatur, hadic a rozvodů s hořlavými plyny,</w:t>
      </w:r>
    </w:p>
    <w:p w14:paraId="7AAF38C3" w14:textId="77777777" w:rsidR="004119C5" w:rsidRDefault="004119C5">
      <w:pPr>
        <w:jc w:val="both"/>
      </w:pPr>
    </w:p>
    <w:p w14:paraId="2F2189DA" w14:textId="77777777" w:rsidR="004119C5" w:rsidRDefault="00000000">
      <w:pPr>
        <w:numPr>
          <w:ilvl w:val="0"/>
          <w:numId w:val="18"/>
        </w:numPr>
        <w:jc w:val="both"/>
      </w:pPr>
      <w:r>
        <w:t>lahve a sudy s hořlavými plyny musí být chráněny před nárazem, lahve musí být zajištěny proti pádu a sudy proti samovolnému pohybu,</w:t>
      </w:r>
    </w:p>
    <w:p w14:paraId="34B23129" w14:textId="77777777" w:rsidR="004119C5" w:rsidRDefault="004119C5">
      <w:pPr>
        <w:jc w:val="both"/>
      </w:pPr>
    </w:p>
    <w:p w14:paraId="3314B7E1" w14:textId="77777777" w:rsidR="004119C5" w:rsidRDefault="00000000">
      <w:pPr>
        <w:numPr>
          <w:ilvl w:val="0"/>
          <w:numId w:val="19"/>
        </w:numPr>
        <w:jc w:val="both"/>
        <w:rPr>
          <w:color w:val="0000FF"/>
        </w:rPr>
      </w:pPr>
      <w:r>
        <w:lastRenderedPageBreak/>
        <w:t>další zákazy a omezení při skladování a ukládání hořlavých plynů fyzickými osobami jsou stanoveny zvláštním právním předpisem.</w:t>
      </w:r>
      <w:r>
        <w:rPr>
          <w:vertAlign w:val="superscript"/>
        </w:rPr>
        <w:footnoteReference w:id="13"/>
      </w:r>
    </w:p>
    <w:p w14:paraId="3CDEFF3E" w14:textId="77777777" w:rsidR="004119C5" w:rsidRDefault="004119C5">
      <w:pPr>
        <w:jc w:val="both"/>
      </w:pPr>
    </w:p>
    <w:p w14:paraId="51F2B275" w14:textId="77777777" w:rsidR="004119C5" w:rsidRDefault="004119C5">
      <w:pPr>
        <w:ind w:left="360"/>
      </w:pPr>
    </w:p>
    <w:p w14:paraId="66B51089" w14:textId="77777777" w:rsidR="004119C5" w:rsidRDefault="00000000">
      <w:pPr>
        <w:numPr>
          <w:ilvl w:val="0"/>
          <w:numId w:val="20"/>
        </w:numPr>
      </w:pPr>
      <w:r>
        <w:t xml:space="preserve"> </w:t>
      </w:r>
      <w:r>
        <w:rPr>
          <w:b/>
          <w:bCs/>
        </w:rPr>
        <w:t>používání zábavné pyrotechniky</w:t>
      </w:r>
      <w:r>
        <w:t>. Pro bezpečné provádění těchto činností stanovuje obec   následující podmínky:</w:t>
      </w:r>
    </w:p>
    <w:p w14:paraId="4B485666" w14:textId="77777777" w:rsidR="004119C5" w:rsidRDefault="004119C5"/>
    <w:p w14:paraId="31275FD9" w14:textId="77777777" w:rsidR="004119C5" w:rsidRDefault="00000000">
      <w:pPr>
        <w:numPr>
          <w:ilvl w:val="0"/>
          <w:numId w:val="22"/>
        </w:numPr>
        <w:jc w:val="both"/>
      </w:pPr>
      <w:r>
        <w:t>zábavnou pyrotechniku lze používat pouze k účelu a způsobem stanoveným dle návodu k použití,</w:t>
      </w:r>
    </w:p>
    <w:p w14:paraId="4E94C4AC" w14:textId="77777777" w:rsidR="004119C5" w:rsidRDefault="004119C5">
      <w:pPr>
        <w:ind w:left="360"/>
      </w:pPr>
    </w:p>
    <w:p w14:paraId="3C49E735" w14:textId="77777777" w:rsidR="004119C5" w:rsidRDefault="00000000">
      <w:pPr>
        <w:numPr>
          <w:ilvl w:val="0"/>
          <w:numId w:val="22"/>
        </w:numPr>
        <w:jc w:val="both"/>
      </w:pPr>
      <w:r>
        <w:t>používání zábavné pyrotechniky nesmí být prováděno v době zvýšeného sucha nebo v blízkosti ploch s uskladněným senem, slámou, suchých luk, lesů, a elektrického vedení. Obzvláště nebezpečné je používání těchto výrobků při velkém shromáždění osob a dětí bez dozoru dospělých nebo osob pod vlivem alkoholu,</w:t>
      </w:r>
    </w:p>
    <w:p w14:paraId="7A37A53B" w14:textId="77777777" w:rsidR="004119C5" w:rsidRDefault="004119C5"/>
    <w:p w14:paraId="43CAC57D" w14:textId="77777777" w:rsidR="004119C5" w:rsidRDefault="00000000">
      <w:pPr>
        <w:numPr>
          <w:ilvl w:val="0"/>
          <w:numId w:val="22"/>
        </w:numPr>
        <w:jc w:val="both"/>
      </w:pPr>
      <w:r>
        <w:t>za veškeré případné škody vzniklé v souvislosti s manipulací nese vždy odpovědnost osoba manipulující, a to i v případě, pokud bylo s výrobkem manipulováno v souladu s návodem k použití.</w:t>
      </w:r>
      <w:r>
        <w:br/>
      </w:r>
      <w:r>
        <w:br/>
      </w:r>
    </w:p>
    <w:p w14:paraId="55072C64" w14:textId="77777777" w:rsidR="004119C5" w:rsidRDefault="00000000">
      <w:pPr>
        <w:numPr>
          <w:ilvl w:val="0"/>
          <w:numId w:val="23"/>
        </w:numPr>
        <w:jc w:val="both"/>
      </w:pPr>
      <w:r>
        <w:t xml:space="preserve"> </w:t>
      </w:r>
      <w:r>
        <w:rPr>
          <w:b/>
          <w:bCs/>
        </w:rPr>
        <w:t>v období sklizně, skladování pícnin a obilovin</w:t>
      </w:r>
      <w:r>
        <w:t>.</w:t>
      </w:r>
      <w:r>
        <w:rPr>
          <w:b/>
          <w:bCs/>
        </w:rPr>
        <w:t xml:space="preserve"> </w:t>
      </w:r>
      <w:r>
        <w:t>Pro bezpečné provádění těchto činností stanovuje obec následující podmínky:</w:t>
      </w:r>
    </w:p>
    <w:p w14:paraId="0F3EEC52" w14:textId="77777777" w:rsidR="004119C5" w:rsidRDefault="004119C5">
      <w:pPr>
        <w:ind w:left="360" w:hanging="360"/>
        <w:jc w:val="both"/>
      </w:pPr>
    </w:p>
    <w:p w14:paraId="7BFCC028" w14:textId="77777777" w:rsidR="004119C5" w:rsidRDefault="00000000">
      <w:pPr>
        <w:numPr>
          <w:ilvl w:val="0"/>
          <w:numId w:val="25"/>
        </w:numPr>
        <w:jc w:val="both"/>
      </w:pPr>
      <w:r>
        <w:t>nepoužívat otevřený oheň a nekouřit ve vzdálenosti menší než 15 m od pozemků s obilím, od volných skladů (stohů) sena, slámy, v uzavřených skladech sena a slámy (seníky a stodoly) a ve vzdálenosti menší než 15 m od těchto skladů a při práci na </w:t>
      </w:r>
      <w:proofErr w:type="gramStart"/>
      <w:r>
        <w:t>obilných  polích</w:t>
      </w:r>
      <w:proofErr w:type="gramEnd"/>
      <w:r>
        <w:t xml:space="preserve">, </w:t>
      </w:r>
    </w:p>
    <w:p w14:paraId="2A64AB7B" w14:textId="77777777" w:rsidR="004119C5" w:rsidRDefault="004119C5">
      <w:pPr>
        <w:jc w:val="both"/>
      </w:pPr>
    </w:p>
    <w:p w14:paraId="7313455A" w14:textId="77777777" w:rsidR="004119C5" w:rsidRDefault="00000000">
      <w:pPr>
        <w:numPr>
          <w:ilvl w:val="0"/>
          <w:numId w:val="25"/>
        </w:numPr>
        <w:jc w:val="both"/>
      </w:pPr>
      <w:r>
        <w:t>spalovat zbytky slámy a sena lze jen za podmínek stanovených v článku 3 odst.1 písm. a) tohoto požárního řádu,</w:t>
      </w:r>
    </w:p>
    <w:p w14:paraId="45588C53" w14:textId="77777777" w:rsidR="004119C5" w:rsidRDefault="004119C5">
      <w:pPr>
        <w:ind w:left="900"/>
        <w:jc w:val="both"/>
      </w:pPr>
    </w:p>
    <w:p w14:paraId="710C2517" w14:textId="77777777" w:rsidR="004119C5" w:rsidRDefault="004119C5">
      <w:pPr>
        <w:tabs>
          <w:tab w:val="left" w:pos="720"/>
        </w:tabs>
        <w:jc w:val="both"/>
      </w:pPr>
    </w:p>
    <w:p w14:paraId="79F7D47E" w14:textId="77777777" w:rsidR="004119C5" w:rsidRDefault="004119C5">
      <w:pPr>
        <w:jc w:val="both"/>
      </w:pPr>
    </w:p>
    <w:p w14:paraId="339FF0C4" w14:textId="77777777" w:rsidR="004119C5" w:rsidRDefault="00000000">
      <w:pPr>
        <w:numPr>
          <w:ilvl w:val="0"/>
          <w:numId w:val="25"/>
        </w:numPr>
        <w:jc w:val="both"/>
      </w:pPr>
      <w:r>
        <w:t>mechanizační prostředky používané při sklizni a uskladňování vybavit vhodnými hasicími přístroji,</w:t>
      </w:r>
      <w:r>
        <w:rPr>
          <w:vertAlign w:val="superscript"/>
        </w:rPr>
        <w:footnoteReference w:id="14"/>
      </w:r>
      <w:r>
        <w:t xml:space="preserve"> udržovat je v řádném technickém stavu, pravidelně je čistit od nánosů olejů a organického prachu, </w:t>
      </w:r>
    </w:p>
    <w:p w14:paraId="19E466F2" w14:textId="77777777" w:rsidR="004119C5" w:rsidRDefault="004119C5">
      <w:pPr>
        <w:jc w:val="both"/>
      </w:pPr>
    </w:p>
    <w:p w14:paraId="6A4E2049" w14:textId="77777777" w:rsidR="004119C5" w:rsidRDefault="00000000">
      <w:pPr>
        <w:numPr>
          <w:ilvl w:val="0"/>
          <w:numId w:val="25"/>
        </w:numPr>
        <w:jc w:val="both"/>
      </w:pPr>
      <w:r>
        <w:t>sklízený produkt se nesmí dostat do kontaktu s horkými částmi strojů (např. výfuků) a je nutno provádět pravidelně kontrolu, zda nedochází k usazení sena nebo slámy na horké povrchy a pohyblivé části strojů,</w:t>
      </w:r>
    </w:p>
    <w:p w14:paraId="52399092" w14:textId="77777777" w:rsidR="004119C5" w:rsidRDefault="004119C5">
      <w:pPr>
        <w:ind w:left="900"/>
        <w:jc w:val="both"/>
      </w:pPr>
    </w:p>
    <w:p w14:paraId="056C1B24" w14:textId="77777777" w:rsidR="004119C5" w:rsidRDefault="00000000">
      <w:pPr>
        <w:numPr>
          <w:ilvl w:val="0"/>
          <w:numId w:val="26"/>
        </w:numPr>
        <w:jc w:val="both"/>
      </w:pPr>
      <w:r>
        <w:t>při sklizni mít u sebe mobilní telefon k okamžitému přivolání pomoci v případě požáru.</w:t>
      </w:r>
    </w:p>
    <w:p w14:paraId="1F59EF59" w14:textId="77777777" w:rsidR="004119C5" w:rsidRDefault="004119C5">
      <w:pPr>
        <w:tabs>
          <w:tab w:val="left" w:pos="360"/>
        </w:tabs>
        <w:ind w:firstLine="348"/>
        <w:jc w:val="both"/>
      </w:pPr>
    </w:p>
    <w:p w14:paraId="583FF6CF" w14:textId="77777777" w:rsidR="004119C5" w:rsidRDefault="004119C5">
      <w:pPr>
        <w:ind w:left="360" w:hanging="360"/>
        <w:jc w:val="both"/>
      </w:pPr>
    </w:p>
    <w:p w14:paraId="28EC35FF" w14:textId="77777777" w:rsidR="004119C5" w:rsidRDefault="00000000">
      <w:pPr>
        <w:numPr>
          <w:ilvl w:val="0"/>
          <w:numId w:val="27"/>
        </w:numPr>
        <w:jc w:val="both"/>
      </w:pPr>
      <w:r>
        <w:t xml:space="preserve"> během kalendářního roku může být vyhlášeno </w:t>
      </w:r>
      <w:r>
        <w:rPr>
          <w:b/>
          <w:bCs/>
          <w:u w:val="single"/>
        </w:rPr>
        <w:t>období dlouhodobého sucha</w:t>
      </w:r>
      <w:r>
        <w:t xml:space="preserve">. Tj. období s dlouhodobým nedostatkem srážek, nízkou půdní a vzdušnou vlhkostí, s dlouhodobě vysokou teplotou vzduchu. Období dlouhodobého sucha vyhlašuje podle místních podmínek starosta obce. V tomto období se považuje za bezpečné, když je dodržován přísný zákaz kouření a rozdělávání ohňů, používání otevřeného ohně a odhazování žhavých, hořících nebo doutnajících předmětů a nedopalků cigaret například v lesních porostech, v suchých travních porostech, na plochách zemědělských kultur, ve skladech pícnin, obilovin, slámy a úsušků a </w:t>
      </w:r>
      <w:r>
        <w:lastRenderedPageBreak/>
        <w:t>v místech využívaných k rekreačním účelům.</w:t>
      </w:r>
      <w:r>
        <w:br/>
      </w:r>
      <w:r>
        <w:br/>
      </w:r>
    </w:p>
    <w:p w14:paraId="08E04677" w14:textId="77777777" w:rsidR="004119C5" w:rsidRDefault="00000000">
      <w:pPr>
        <w:numPr>
          <w:ilvl w:val="0"/>
          <w:numId w:val="23"/>
        </w:numPr>
        <w:jc w:val="both"/>
      </w:pPr>
      <w:r>
        <w:t xml:space="preserve">  </w:t>
      </w:r>
      <w:r>
        <w:rPr>
          <w:b/>
          <w:bCs/>
        </w:rPr>
        <w:t>topné období</w:t>
      </w:r>
      <w:r>
        <w:t xml:space="preserve">, za něž se pro účely toho požárního řádu považuje zpravidla období od 15. 10. do 15. 5. následujícího kalendářního roku, kdy jsou používány spotřebiče paliv určené k vytápění. Obec považuje používání spotřebičů paliv určených k vytápění za </w:t>
      </w:r>
      <w:proofErr w:type="gramStart"/>
      <w:r>
        <w:t>bezpečné</w:t>
      </w:r>
      <w:proofErr w:type="gramEnd"/>
      <w:r>
        <w:t xml:space="preserve"> pokud jsou dodržovány následující podmínky:</w:t>
      </w:r>
    </w:p>
    <w:p w14:paraId="1EFBFA01" w14:textId="77777777" w:rsidR="004119C5" w:rsidRDefault="004119C5">
      <w:pPr>
        <w:ind w:left="360" w:hanging="360"/>
        <w:jc w:val="both"/>
      </w:pPr>
    </w:p>
    <w:p w14:paraId="43B2C9BC" w14:textId="77777777" w:rsidR="004119C5" w:rsidRDefault="00000000">
      <w:pPr>
        <w:numPr>
          <w:ilvl w:val="0"/>
          <w:numId w:val="29"/>
        </w:numPr>
        <w:jc w:val="both"/>
        <w:rPr>
          <w:color w:val="0000FF"/>
        </w:rPr>
      </w:pPr>
      <w:r>
        <w:t xml:space="preserve">dodržování bezpečnostní vzdálenosti spotřebičů paliv od povrchů stavebních </w:t>
      </w:r>
      <w:proofErr w:type="gramStart"/>
      <w:r>
        <w:t>konstrukcí,  podlahové</w:t>
      </w:r>
      <w:proofErr w:type="gramEnd"/>
      <w:r>
        <w:t xml:space="preserve"> krytiny a dalších hořlavých předmětů, které jsou stanoveny v původní dokumentaci výrobce nebo dovozce spotřebiče (např. v návodu k obsluze). V ostatních případech dodržování bezpečné vzdálenosti spotřebičů od hořlavých hmot stanovuje vyhláška,</w:t>
      </w:r>
      <w:r>
        <w:rPr>
          <w:vertAlign w:val="superscript"/>
        </w:rPr>
        <w:footnoteReference w:id="15"/>
      </w:r>
    </w:p>
    <w:p w14:paraId="3CF2152D" w14:textId="77777777" w:rsidR="004119C5" w:rsidRDefault="004119C5">
      <w:pPr>
        <w:ind w:left="900"/>
        <w:jc w:val="both"/>
      </w:pPr>
    </w:p>
    <w:p w14:paraId="2E233E0F" w14:textId="77777777" w:rsidR="004119C5" w:rsidRDefault="00000000">
      <w:pPr>
        <w:numPr>
          <w:ilvl w:val="0"/>
          <w:numId w:val="29"/>
        </w:numPr>
        <w:jc w:val="both"/>
      </w:pPr>
      <w:r>
        <w:t xml:space="preserve">dodržování bezpečnostní vzdálenosti kouřovodů od povrchů stavební konstrukce z hořlavých hmot, tj. </w:t>
      </w:r>
      <w:proofErr w:type="gramStart"/>
      <w:r>
        <w:t>400 - 200</w:t>
      </w:r>
      <w:proofErr w:type="gramEnd"/>
      <w:r>
        <w:t xml:space="preserve"> mm dle ČSN 06 1201, pokud tyto bezpečnostní vzdálenosti nebyly stanoveny zkouškami v příslušném zkušebním ústavu, </w:t>
      </w:r>
    </w:p>
    <w:p w14:paraId="19108FB5" w14:textId="77777777" w:rsidR="004119C5" w:rsidRDefault="004119C5">
      <w:pPr>
        <w:jc w:val="both"/>
      </w:pPr>
    </w:p>
    <w:p w14:paraId="2B65C675" w14:textId="77777777" w:rsidR="004119C5" w:rsidRDefault="00000000">
      <w:pPr>
        <w:numPr>
          <w:ilvl w:val="0"/>
          <w:numId w:val="29"/>
        </w:numPr>
        <w:jc w:val="both"/>
      </w:pPr>
      <w:r>
        <w:t>udržování komínů a kouřovodů v takovém stavebně technickém stavu, aby byla zajištěna požární bezpečnost při provozu připojených tepelných spotřebičů,</w:t>
      </w:r>
    </w:p>
    <w:p w14:paraId="7A7B36B7" w14:textId="77777777" w:rsidR="004119C5" w:rsidRDefault="004119C5">
      <w:pPr>
        <w:jc w:val="both"/>
      </w:pPr>
    </w:p>
    <w:p w14:paraId="63EEFDDE" w14:textId="77777777" w:rsidR="004119C5" w:rsidRDefault="00000000">
      <w:pPr>
        <w:numPr>
          <w:ilvl w:val="0"/>
          <w:numId w:val="29"/>
        </w:numPr>
        <w:jc w:val="both"/>
      </w:pPr>
      <w:r>
        <w:t>dodržování bezpečné vzdálenosti 1 m od vnějšího povrchu komínového tělesa v případě uložení hořlavých látek v půdních a sklepních prostorách,</w:t>
      </w:r>
    </w:p>
    <w:p w14:paraId="628E235C" w14:textId="77777777" w:rsidR="004119C5" w:rsidRDefault="004119C5">
      <w:pPr>
        <w:jc w:val="both"/>
      </w:pPr>
    </w:p>
    <w:p w14:paraId="01EF67FA" w14:textId="77777777" w:rsidR="004119C5" w:rsidRDefault="00000000">
      <w:pPr>
        <w:numPr>
          <w:ilvl w:val="0"/>
          <w:numId w:val="29"/>
        </w:numPr>
        <w:jc w:val="both"/>
      </w:pPr>
      <w:r>
        <w:t>zachovávání volného přístupu nejméně 1 m k vybíracím a vymetacím dvířkům, komínovým lávkám a jejich udržování v bezpečném stavu,</w:t>
      </w:r>
    </w:p>
    <w:p w14:paraId="58749658" w14:textId="77777777" w:rsidR="004119C5" w:rsidRDefault="004119C5">
      <w:pPr>
        <w:jc w:val="both"/>
      </w:pPr>
    </w:p>
    <w:p w14:paraId="0BB8947A" w14:textId="77777777" w:rsidR="004119C5" w:rsidRDefault="00000000">
      <w:pPr>
        <w:numPr>
          <w:ilvl w:val="0"/>
          <w:numId w:val="29"/>
        </w:numPr>
        <w:jc w:val="both"/>
        <w:rPr>
          <w:color w:val="0000FF"/>
        </w:rPr>
      </w:pPr>
      <w:r>
        <w:t>zabezpečování čištění a kontroly komínů vlastníky nebo správci objektů ve lhůtách a způsobem stanoveným zvláštním právním předpisem,</w:t>
      </w:r>
      <w:r>
        <w:rPr>
          <w:vertAlign w:val="superscript"/>
        </w:rPr>
        <w:footnoteReference w:id="16"/>
      </w:r>
    </w:p>
    <w:p w14:paraId="4324C305" w14:textId="77777777" w:rsidR="004119C5" w:rsidRDefault="004119C5">
      <w:pPr>
        <w:jc w:val="both"/>
      </w:pPr>
    </w:p>
    <w:p w14:paraId="745A6138" w14:textId="77777777" w:rsidR="004119C5" w:rsidRDefault="00000000">
      <w:pPr>
        <w:numPr>
          <w:ilvl w:val="0"/>
          <w:numId w:val="29"/>
        </w:numPr>
        <w:jc w:val="both"/>
      </w:pPr>
      <w:r>
        <w:t>zákazy a jiná opatření při instalaci, umísťování, užívání, obsluze a údržbě spotřebičů paliv určených k vytápění objektů stanovené zvláštními právními předpisy nejsou výše uvedenými články dotčeny.</w:t>
      </w:r>
      <w:r>
        <w:rPr>
          <w:vertAlign w:val="superscript"/>
        </w:rPr>
        <w:footnoteReference w:id="17"/>
      </w:r>
    </w:p>
    <w:p w14:paraId="4A508958" w14:textId="77777777" w:rsidR="004119C5" w:rsidRDefault="004119C5">
      <w:pPr>
        <w:ind w:left="360" w:hanging="360"/>
        <w:jc w:val="both"/>
      </w:pPr>
    </w:p>
    <w:p w14:paraId="0EB1D34F" w14:textId="77777777" w:rsidR="004119C5" w:rsidRDefault="004119C5">
      <w:pPr>
        <w:ind w:left="1080"/>
        <w:jc w:val="both"/>
      </w:pPr>
    </w:p>
    <w:p w14:paraId="5704251C" w14:textId="77777777" w:rsidR="004119C5" w:rsidRDefault="004119C5">
      <w:pPr>
        <w:numPr>
          <w:ilvl w:val="0"/>
          <w:numId w:val="30"/>
        </w:numPr>
        <w:jc w:val="both"/>
      </w:pPr>
    </w:p>
    <w:p w14:paraId="551091D7" w14:textId="77777777" w:rsidR="004119C5" w:rsidRDefault="00000000">
      <w:pPr>
        <w:numPr>
          <w:ilvl w:val="0"/>
          <w:numId w:val="31"/>
        </w:numPr>
        <w:jc w:val="both"/>
      </w:pPr>
      <w:r>
        <w:t xml:space="preserve">Fyzické osoby jsou zejména povinny: </w:t>
      </w:r>
    </w:p>
    <w:p w14:paraId="77B7C9CE" w14:textId="77777777" w:rsidR="004119C5" w:rsidRDefault="00000000">
      <w:pPr>
        <w:numPr>
          <w:ilvl w:val="0"/>
          <w:numId w:val="33"/>
        </w:numPr>
        <w:jc w:val="both"/>
      </w:pPr>
      <w:r>
        <w:t>vytvářet v prostorách ve svém vlastnictví nebo užívání podmínky pro rychlé zdolávání požáru a pro záchranné práce,</w:t>
      </w:r>
    </w:p>
    <w:p w14:paraId="60C5E8D5" w14:textId="77777777" w:rsidR="004119C5" w:rsidRDefault="00000000">
      <w:pPr>
        <w:numPr>
          <w:ilvl w:val="0"/>
          <w:numId w:val="33"/>
        </w:numPr>
        <w:jc w:val="both"/>
      </w:pPr>
      <w:r>
        <w:t>počínat si tak, aby nedocházelo ke vzniku požáru při skladování a používání hořlavých nebo požárně nebezpečných látek a manipulace s nimi.</w:t>
      </w:r>
    </w:p>
    <w:p w14:paraId="23821D1B" w14:textId="77777777" w:rsidR="004119C5" w:rsidRDefault="004119C5">
      <w:pPr>
        <w:jc w:val="both"/>
      </w:pPr>
    </w:p>
    <w:p w14:paraId="51A35399" w14:textId="77777777" w:rsidR="004119C5" w:rsidRDefault="00000000">
      <w:pPr>
        <w:numPr>
          <w:ilvl w:val="0"/>
          <w:numId w:val="34"/>
        </w:numPr>
        <w:jc w:val="both"/>
      </w:pPr>
      <w:r>
        <w:t>Právnické osoby jsou zejména povinny vytvářet podmínky pro hašení požárů a záchranné práce, udržovat volné příjezdové komunikace, únikové cesty a volné přístupy k nouzovým východům.</w:t>
      </w:r>
    </w:p>
    <w:p w14:paraId="01CAF6AB" w14:textId="77777777" w:rsidR="004119C5" w:rsidRDefault="004119C5">
      <w:pPr>
        <w:jc w:val="both"/>
        <w:rPr>
          <w:color w:val="800080"/>
          <w:u w:color="800080"/>
        </w:rPr>
      </w:pPr>
    </w:p>
    <w:p w14:paraId="6265A8AE" w14:textId="77777777" w:rsidR="004119C5" w:rsidRDefault="004119C5">
      <w:pPr>
        <w:jc w:val="both"/>
      </w:pPr>
    </w:p>
    <w:p w14:paraId="7104FBA5" w14:textId="77777777" w:rsidR="004119C5" w:rsidRDefault="004119C5">
      <w:pPr>
        <w:jc w:val="both"/>
      </w:pPr>
    </w:p>
    <w:p w14:paraId="6736D104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4</w:t>
      </w:r>
    </w:p>
    <w:p w14:paraId="3CFD6BD5" w14:textId="77777777" w:rsidR="004119C5" w:rsidRDefault="00000000">
      <w:pPr>
        <w:jc w:val="center"/>
        <w:outlineLvl w:val="0"/>
      </w:pPr>
      <w:r>
        <w:rPr>
          <w:b/>
          <w:bCs/>
        </w:rPr>
        <w:lastRenderedPageBreak/>
        <w:t>Způsob nepřetržitého zabezpečení požární ochrany</w:t>
      </w:r>
      <w:r>
        <w:rPr>
          <w:b/>
          <w:bCs/>
        </w:rPr>
        <w:br/>
      </w:r>
    </w:p>
    <w:p w14:paraId="611E9B00" w14:textId="77777777" w:rsidR="004119C5" w:rsidRDefault="00000000">
      <w:pPr>
        <w:numPr>
          <w:ilvl w:val="2"/>
          <w:numId w:val="22"/>
        </w:numPr>
        <w:jc w:val="both"/>
      </w:pPr>
      <w:r>
        <w:t>Přijetí ohlášení požáru, živelní pohromy či jiné mimořádné události v katastru obce je zabezpečeno systémem ohlašoven požáru, uvedených v čl. 7.</w:t>
      </w:r>
    </w:p>
    <w:p w14:paraId="6E2D39EC" w14:textId="77777777" w:rsidR="004119C5" w:rsidRDefault="00000000">
      <w:pPr>
        <w:jc w:val="both"/>
      </w:pPr>
      <w:r>
        <w:br/>
      </w:r>
    </w:p>
    <w:p w14:paraId="5813F44A" w14:textId="77777777" w:rsidR="004119C5" w:rsidRDefault="00000000">
      <w:pPr>
        <w:numPr>
          <w:ilvl w:val="2"/>
          <w:numId w:val="22"/>
        </w:numPr>
        <w:jc w:val="both"/>
      </w:pPr>
      <w:r>
        <w:t xml:space="preserve">Ochrana životů, zdraví a majetku občanů před požáry, </w:t>
      </w:r>
      <w:proofErr w:type="gramStart"/>
      <w:r>
        <w:t>živelnými</w:t>
      </w:r>
      <w:proofErr w:type="gramEnd"/>
      <w:r>
        <w:t xml:space="preserve"> pohromami a jinými mimořádnými událostmi v katastru obce je zabezpečena jednotkou/jednotkami požární ochrany, uvedenými v čl. 5.</w:t>
      </w:r>
    </w:p>
    <w:p w14:paraId="108FA7E8" w14:textId="77777777" w:rsidR="004119C5" w:rsidRDefault="004119C5">
      <w:pPr>
        <w:jc w:val="both"/>
      </w:pPr>
    </w:p>
    <w:p w14:paraId="72292DC5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5</w:t>
      </w:r>
    </w:p>
    <w:p w14:paraId="30CDCB24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Jednotka sboru dobrovolných hasičů obce, kategorie, početní stav a vybavení</w:t>
      </w:r>
    </w:p>
    <w:p w14:paraId="61F6DF32" w14:textId="77777777" w:rsidR="004119C5" w:rsidRDefault="004119C5">
      <w:pPr>
        <w:jc w:val="center"/>
        <w:rPr>
          <w:sz w:val="28"/>
          <w:szCs w:val="28"/>
        </w:rPr>
      </w:pPr>
    </w:p>
    <w:p w14:paraId="56DD6711" w14:textId="77777777" w:rsidR="004119C5" w:rsidRDefault="00000000">
      <w:pPr>
        <w:numPr>
          <w:ilvl w:val="2"/>
          <w:numId w:val="26"/>
        </w:numPr>
        <w:jc w:val="both"/>
      </w:pPr>
      <w:r>
        <w:t>Obec Lužice má smluvně zajištěno poskytování požární ochrany jednotkou sboru dobrovolných hasičů obce (dále jen JSDHO) Hracholusky, okres Prachatice, kategorie JPO V.</w:t>
      </w:r>
      <w:r>
        <w:br/>
      </w:r>
    </w:p>
    <w:p w14:paraId="06C7D238" w14:textId="77777777" w:rsidR="004119C5" w:rsidRDefault="00000000">
      <w:pPr>
        <w:numPr>
          <w:ilvl w:val="2"/>
          <w:numId w:val="26"/>
        </w:numPr>
        <w:jc w:val="both"/>
      </w:pPr>
      <w:r>
        <w:t>O nasazení JSDHO Hracholusky k výjezdu k požáru nebo k jiné mimořádné události rozhoduje operační a informační středisko HZS Jihočeského kraje.</w:t>
      </w:r>
    </w:p>
    <w:p w14:paraId="3AD8560E" w14:textId="77777777" w:rsidR="004119C5" w:rsidRDefault="004119C5">
      <w:pPr>
        <w:jc w:val="both"/>
      </w:pPr>
    </w:p>
    <w:p w14:paraId="186A3B45" w14:textId="77777777" w:rsidR="004119C5" w:rsidRDefault="00000000">
      <w:pPr>
        <w:numPr>
          <w:ilvl w:val="2"/>
          <w:numId w:val="26"/>
        </w:numPr>
        <w:jc w:val="both"/>
      </w:pPr>
      <w:r>
        <w:t>JSDHO Hracholusky se při vyhlášení požárního poplachu co nejrychleji musí dostavit na náves před budovu obecního úřadu na adrese Lužice 23</w:t>
      </w:r>
      <w:r>
        <w:rPr>
          <w:i/>
          <w:iCs/>
        </w:rPr>
        <w:t xml:space="preserve">, </w:t>
      </w:r>
      <w:r>
        <w:t xml:space="preserve">nebo na jiné místo, stanovené velitelem jednotky. </w:t>
      </w:r>
    </w:p>
    <w:p w14:paraId="3E7073EC" w14:textId="77777777" w:rsidR="004119C5" w:rsidRDefault="004119C5">
      <w:pPr>
        <w:jc w:val="both"/>
      </w:pPr>
    </w:p>
    <w:p w14:paraId="7B1C04DD" w14:textId="77777777" w:rsidR="004119C5" w:rsidRDefault="00000000">
      <w:pPr>
        <w:numPr>
          <w:ilvl w:val="2"/>
          <w:numId w:val="26"/>
        </w:numPr>
        <w:jc w:val="both"/>
      </w:pPr>
      <w:r>
        <w:t>Pro ověření akceschopnosti JSDHO Hracholusky může starosta vyhlásit cvičný požární poplach.</w:t>
      </w:r>
      <w:r>
        <w:rPr>
          <w:vertAlign w:val="superscript"/>
        </w:rPr>
        <w:footnoteReference w:id="18"/>
      </w:r>
    </w:p>
    <w:p w14:paraId="7CF39435" w14:textId="77777777" w:rsidR="004119C5" w:rsidRDefault="004119C5">
      <w:pPr>
        <w:jc w:val="both"/>
      </w:pPr>
    </w:p>
    <w:p w14:paraId="2789B442" w14:textId="77777777" w:rsidR="004119C5" w:rsidRDefault="004119C5">
      <w:pPr>
        <w:rPr>
          <w:sz w:val="28"/>
          <w:szCs w:val="28"/>
        </w:rPr>
      </w:pPr>
    </w:p>
    <w:p w14:paraId="68D51D51" w14:textId="77777777" w:rsidR="004119C5" w:rsidRDefault="004119C5">
      <w:pPr>
        <w:rPr>
          <w:sz w:val="28"/>
          <w:szCs w:val="28"/>
        </w:rPr>
      </w:pPr>
    </w:p>
    <w:p w14:paraId="52D2A85B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6</w:t>
      </w:r>
    </w:p>
    <w:p w14:paraId="76919587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Přehled o zdrojích vody a dalších zdrojů pro hašení požárů a podmínky</w:t>
      </w:r>
    </w:p>
    <w:p w14:paraId="4A226084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jejich trvalé použitelnosti</w:t>
      </w:r>
    </w:p>
    <w:p w14:paraId="23DD8730" w14:textId="77777777" w:rsidR="004119C5" w:rsidRDefault="00000000">
      <w:pPr>
        <w:numPr>
          <w:ilvl w:val="0"/>
          <w:numId w:val="36"/>
        </w:numPr>
        <w:spacing w:before="120"/>
        <w:jc w:val="both"/>
      </w:pPr>
      <w:r>
        <w:t>Pro účely této vyhlášky se rozumí:</w:t>
      </w:r>
    </w:p>
    <w:p w14:paraId="0498111C" w14:textId="77777777" w:rsidR="004119C5" w:rsidRDefault="00000000">
      <w:pPr>
        <w:numPr>
          <w:ilvl w:val="0"/>
          <w:numId w:val="38"/>
        </w:numPr>
        <w:jc w:val="both"/>
      </w:pPr>
      <w:r>
        <w:t>požární vodou voda pro hašení požárů,</w:t>
      </w:r>
    </w:p>
    <w:p w14:paraId="58D51C63" w14:textId="77777777" w:rsidR="004119C5" w:rsidRDefault="00000000">
      <w:pPr>
        <w:numPr>
          <w:ilvl w:val="0"/>
          <w:numId w:val="38"/>
        </w:numPr>
        <w:jc w:val="both"/>
      </w:pPr>
      <w:r>
        <w:t>odběrným místem místo na zdroji požární vody vhodné k odběru vody pro hašení mobilní požární technikou, technickými prostředky požární ochrany,</w:t>
      </w:r>
    </w:p>
    <w:p w14:paraId="02AEEB2B" w14:textId="77777777" w:rsidR="004119C5" w:rsidRDefault="00000000">
      <w:pPr>
        <w:numPr>
          <w:ilvl w:val="0"/>
          <w:numId w:val="38"/>
        </w:numPr>
        <w:jc w:val="both"/>
      </w:pPr>
      <w:r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systému.</w:t>
      </w:r>
      <w:r>
        <w:br/>
      </w:r>
    </w:p>
    <w:p w14:paraId="0B808500" w14:textId="77777777" w:rsidR="004119C5" w:rsidRDefault="00000000">
      <w:pPr>
        <w:numPr>
          <w:ilvl w:val="0"/>
          <w:numId w:val="39"/>
        </w:numPr>
        <w:jc w:val="both"/>
      </w:pPr>
      <w:r>
        <w:t>Obec Lužice stanovuje tímto požárním řádem zdroje vody pro hašení požárů a na nich odběrná místa. Přehled o zdrojích vody pro hašení požárů je uveden v příloze č. 1 tohoto požárního řádu.</w:t>
      </w:r>
    </w:p>
    <w:p w14:paraId="5C7B0334" w14:textId="77777777" w:rsidR="004119C5" w:rsidRDefault="004119C5">
      <w:pPr>
        <w:jc w:val="both"/>
      </w:pPr>
    </w:p>
    <w:p w14:paraId="7636C72E" w14:textId="77777777" w:rsidR="004119C5" w:rsidRDefault="00000000">
      <w:pPr>
        <w:numPr>
          <w:ilvl w:val="0"/>
          <w:numId w:val="36"/>
        </w:numPr>
        <w:jc w:val="both"/>
      </w:pPr>
      <w:r>
        <w:t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Systém zásobování požární vodou u těchto subjektů dle zákona o požární ochraně je výhradně jejich povinnost.</w:t>
      </w:r>
      <w:r>
        <w:rPr>
          <w:vertAlign w:val="superscript"/>
        </w:rPr>
        <w:footnoteReference w:id="19"/>
      </w:r>
      <w:r>
        <w:t xml:space="preserve"> </w:t>
      </w:r>
    </w:p>
    <w:p w14:paraId="2E8436CF" w14:textId="77777777" w:rsidR="004119C5" w:rsidRDefault="004119C5">
      <w:pPr>
        <w:jc w:val="center"/>
        <w:outlineLvl w:val="0"/>
        <w:rPr>
          <w:b/>
          <w:bCs/>
          <w:sz w:val="20"/>
          <w:szCs w:val="20"/>
        </w:rPr>
      </w:pPr>
    </w:p>
    <w:p w14:paraId="213769DC" w14:textId="77777777" w:rsidR="004119C5" w:rsidRDefault="004119C5">
      <w:pPr>
        <w:jc w:val="center"/>
        <w:outlineLvl w:val="0"/>
        <w:rPr>
          <w:b/>
          <w:bCs/>
          <w:sz w:val="20"/>
          <w:szCs w:val="20"/>
        </w:rPr>
      </w:pPr>
    </w:p>
    <w:p w14:paraId="65E4DB69" w14:textId="77777777" w:rsidR="004119C5" w:rsidRDefault="004119C5">
      <w:pPr>
        <w:jc w:val="center"/>
        <w:outlineLvl w:val="0"/>
        <w:rPr>
          <w:b/>
          <w:bCs/>
          <w:sz w:val="20"/>
          <w:szCs w:val="20"/>
        </w:rPr>
      </w:pPr>
    </w:p>
    <w:p w14:paraId="17C237B8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7</w:t>
      </w:r>
    </w:p>
    <w:p w14:paraId="10E048E4" w14:textId="77777777" w:rsidR="004119C5" w:rsidRDefault="004119C5">
      <w:pPr>
        <w:jc w:val="both"/>
      </w:pPr>
    </w:p>
    <w:p w14:paraId="07590B67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Základní požadavky na použitelnost zdrojů požární vody</w:t>
      </w:r>
    </w:p>
    <w:p w14:paraId="7E172736" w14:textId="77777777" w:rsidR="004119C5" w:rsidRDefault="004119C5">
      <w:pPr>
        <w:jc w:val="both"/>
      </w:pPr>
    </w:p>
    <w:p w14:paraId="594836AE" w14:textId="77777777" w:rsidR="004119C5" w:rsidRDefault="00000000">
      <w:pPr>
        <w:numPr>
          <w:ilvl w:val="0"/>
          <w:numId w:val="41"/>
        </w:numPr>
        <w:jc w:val="both"/>
      </w:pPr>
      <w:r>
        <w:t>Základními požadavky na použitelnost zdrojů požární vody a odběrních míst jsou:</w:t>
      </w:r>
    </w:p>
    <w:p w14:paraId="426698FD" w14:textId="77777777" w:rsidR="004119C5" w:rsidRDefault="004119C5">
      <w:pPr>
        <w:jc w:val="both"/>
      </w:pPr>
    </w:p>
    <w:p w14:paraId="7507EB56" w14:textId="77777777" w:rsidR="004119C5" w:rsidRDefault="00000000">
      <w:pPr>
        <w:numPr>
          <w:ilvl w:val="0"/>
          <w:numId w:val="43"/>
        </w:numPr>
        <w:jc w:val="both"/>
      </w:pPr>
      <w:r>
        <w:t>vydatnost vodního zdroje nebo odběrního místa daná zásobou vody ve vodním zdroji nebo průtokovým množstvím na odběrním místě;</w:t>
      </w:r>
    </w:p>
    <w:p w14:paraId="4BDC42BE" w14:textId="77777777" w:rsidR="004119C5" w:rsidRDefault="004119C5">
      <w:pPr>
        <w:ind w:left="360"/>
        <w:jc w:val="both"/>
      </w:pPr>
    </w:p>
    <w:p w14:paraId="5BF960A4" w14:textId="77777777" w:rsidR="004119C5" w:rsidRDefault="00000000">
      <w:pPr>
        <w:numPr>
          <w:ilvl w:val="0"/>
          <w:numId w:val="43"/>
        </w:numPr>
        <w:jc w:val="both"/>
      </w:pPr>
      <w:r>
        <w:t>příjezd a přístup ke zdroji požární vody a odběrnímu místu;</w:t>
      </w:r>
    </w:p>
    <w:p w14:paraId="08FD69D2" w14:textId="77777777" w:rsidR="004119C5" w:rsidRDefault="00000000">
      <w:pPr>
        <w:ind w:left="360"/>
        <w:jc w:val="both"/>
      </w:pPr>
      <w:r>
        <w:br/>
      </w:r>
    </w:p>
    <w:p w14:paraId="7CD14286" w14:textId="77777777" w:rsidR="004119C5" w:rsidRDefault="004119C5">
      <w:pPr>
        <w:ind w:left="360"/>
        <w:jc w:val="both"/>
      </w:pPr>
    </w:p>
    <w:p w14:paraId="02F21973" w14:textId="77777777" w:rsidR="004119C5" w:rsidRDefault="004119C5">
      <w:pPr>
        <w:ind w:left="360"/>
        <w:jc w:val="both"/>
      </w:pPr>
    </w:p>
    <w:p w14:paraId="1CC7138A" w14:textId="77777777" w:rsidR="004119C5" w:rsidRDefault="00000000">
      <w:pPr>
        <w:ind w:left="360"/>
        <w:jc w:val="both"/>
        <w:rPr>
          <w:b/>
          <w:bCs/>
        </w:rPr>
      </w:pPr>
      <w:r>
        <w:rPr>
          <w:b/>
          <w:bCs/>
        </w:rPr>
        <w:t>Zdroje požární vody:</w:t>
      </w:r>
    </w:p>
    <w:p w14:paraId="1C4568E8" w14:textId="77777777" w:rsidR="004119C5" w:rsidRDefault="004119C5">
      <w:pPr>
        <w:rPr>
          <w:b/>
          <w:bCs/>
        </w:rPr>
      </w:pPr>
    </w:p>
    <w:p w14:paraId="2DD6599C" w14:textId="77777777" w:rsidR="004119C5" w:rsidRDefault="00000000">
      <w:pPr>
        <w:numPr>
          <w:ilvl w:val="0"/>
          <w:numId w:val="46"/>
        </w:numPr>
        <w:jc w:val="both"/>
      </w:pPr>
      <w:r>
        <w:t>Za zdroje požární vody se určují:</w:t>
      </w:r>
    </w:p>
    <w:p w14:paraId="13387A89" w14:textId="77777777" w:rsidR="004119C5" w:rsidRDefault="004119C5">
      <w:pPr>
        <w:jc w:val="both"/>
      </w:pPr>
    </w:p>
    <w:p w14:paraId="78C18A78" w14:textId="77777777" w:rsidR="004119C5" w:rsidRDefault="00000000">
      <w:pPr>
        <w:numPr>
          <w:ilvl w:val="0"/>
          <w:numId w:val="48"/>
        </w:numPr>
        <w:jc w:val="both"/>
      </w:pPr>
      <w:r>
        <w:rPr>
          <w:b/>
          <w:bCs/>
        </w:rPr>
        <w:t>zdroje přirozeného původu</w:t>
      </w:r>
      <w:r>
        <w:t xml:space="preserve"> – vodní zdroje, které nebyly vybudovány pro požární účely (zejména potoky, vodoteče, rybníky apod.);</w:t>
      </w:r>
    </w:p>
    <w:p w14:paraId="33EA2058" w14:textId="77777777" w:rsidR="004119C5" w:rsidRDefault="004119C5">
      <w:pPr>
        <w:ind w:left="360"/>
        <w:jc w:val="both"/>
      </w:pPr>
    </w:p>
    <w:p w14:paraId="37E7A876" w14:textId="77777777" w:rsidR="004119C5" w:rsidRDefault="00000000">
      <w:pPr>
        <w:numPr>
          <w:ilvl w:val="0"/>
          <w:numId w:val="48"/>
        </w:numPr>
        <w:jc w:val="both"/>
      </w:pPr>
      <w:r>
        <w:rPr>
          <w:b/>
          <w:bCs/>
        </w:rPr>
        <w:t>umělé zdroje</w:t>
      </w:r>
      <w:r>
        <w:t xml:space="preserve"> – vodní zdroje, které byly vybudovány záměrně pro požární účely (zejména požární studny, požární </w:t>
      </w:r>
      <w:proofErr w:type="gramStart"/>
      <w:r>
        <w:t>nádrže,</w:t>
      </w:r>
      <w:proofErr w:type="gramEnd"/>
      <w:r>
        <w:t xml:space="preserve"> apod.);</w:t>
      </w:r>
    </w:p>
    <w:p w14:paraId="4D367E33" w14:textId="77777777" w:rsidR="004119C5" w:rsidRDefault="004119C5">
      <w:pPr>
        <w:jc w:val="both"/>
      </w:pPr>
    </w:p>
    <w:p w14:paraId="3E94415F" w14:textId="77777777" w:rsidR="004119C5" w:rsidRDefault="00000000">
      <w:pPr>
        <w:numPr>
          <w:ilvl w:val="0"/>
          <w:numId w:val="48"/>
        </w:numPr>
        <w:jc w:val="both"/>
      </w:pPr>
      <w:r>
        <w:rPr>
          <w:b/>
          <w:bCs/>
        </w:rPr>
        <w:t>víceúčelové zdroje</w:t>
      </w:r>
      <w:r>
        <w:t xml:space="preserve"> – vodní zdroje, které kromě k jiným účelům slouží také požárním účelům (zejména vodní nádrže pro průmyslové a hospodářské využití, nádrže na čištění odpadních vod, bazény, studny s větší vydatností a dostupnou hladinou apod.).</w:t>
      </w:r>
    </w:p>
    <w:p w14:paraId="589CA0FE" w14:textId="77777777" w:rsidR="004119C5" w:rsidRDefault="004119C5">
      <w:pPr>
        <w:jc w:val="both"/>
      </w:pPr>
    </w:p>
    <w:p w14:paraId="0BD9150E" w14:textId="77777777" w:rsidR="004119C5" w:rsidRDefault="00000000">
      <w:pPr>
        <w:numPr>
          <w:ilvl w:val="1"/>
          <w:numId w:val="48"/>
        </w:numPr>
        <w:jc w:val="both"/>
      </w:pPr>
      <w:r>
        <w:t>Při určování odběrních míst na zdrojích požární vody a dalších zdrojích vody pro hašení požárů spolupracují s Hasičským záchranným sborem Jihočeského kraje (dále jen „HZS kraje“).</w:t>
      </w:r>
      <w:r>
        <w:br/>
      </w:r>
    </w:p>
    <w:p w14:paraId="22097954" w14:textId="77777777" w:rsidR="004119C5" w:rsidRDefault="00000000">
      <w:pPr>
        <w:numPr>
          <w:ilvl w:val="1"/>
          <w:numId w:val="48"/>
        </w:numPr>
        <w:jc w:val="both"/>
      </w:pPr>
      <w:r>
        <w:t xml:space="preserve">Požadavky na jednotlivé zdroje požární vody jsou stanoveny příslušnými technickými normami. </w:t>
      </w:r>
      <w:proofErr w:type="gramStart"/>
      <w:r>
        <w:t>( Např.</w:t>
      </w:r>
      <w:proofErr w:type="gramEnd"/>
      <w:r>
        <w:t xml:space="preserve"> ČSN 75 2411 – Zdroje požární vody) </w:t>
      </w:r>
      <w:r>
        <w:br/>
      </w:r>
    </w:p>
    <w:p w14:paraId="60804AAE" w14:textId="77777777" w:rsidR="004119C5" w:rsidRDefault="00000000">
      <w:pPr>
        <w:numPr>
          <w:ilvl w:val="1"/>
          <w:numId w:val="48"/>
        </w:numPr>
        <w:jc w:val="both"/>
      </w:pPr>
      <w:r>
        <w:t>Vydatnost vodního zdroje nebo odběrního místa daná zásobou vody ve vodním zdroji nebo průtokovým množstvím na odběrním místě musí splňovat podmínky příslušných technických norem.</w:t>
      </w:r>
    </w:p>
    <w:p w14:paraId="34BDD3C5" w14:textId="77777777" w:rsidR="004119C5" w:rsidRDefault="004119C5">
      <w:pPr>
        <w:jc w:val="both"/>
      </w:pPr>
    </w:p>
    <w:p w14:paraId="71720F3F" w14:textId="77777777" w:rsidR="004119C5" w:rsidRDefault="00000000">
      <w:pPr>
        <w:numPr>
          <w:ilvl w:val="1"/>
          <w:numId w:val="48"/>
        </w:numPr>
        <w:jc w:val="both"/>
      </w:pPr>
      <w:r>
        <w:t>Součástí zdroje požární vody je vždy i odběrní místo.</w:t>
      </w:r>
      <w:r>
        <w:br/>
      </w:r>
    </w:p>
    <w:p w14:paraId="3FBFC631" w14:textId="77777777" w:rsidR="004119C5" w:rsidRDefault="004119C5">
      <w:pPr>
        <w:jc w:val="both"/>
      </w:pPr>
    </w:p>
    <w:p w14:paraId="3B232BA1" w14:textId="77777777" w:rsidR="004119C5" w:rsidRDefault="00000000">
      <w:pPr>
        <w:numPr>
          <w:ilvl w:val="0"/>
          <w:numId w:val="49"/>
        </w:numPr>
        <w:jc w:val="both"/>
      </w:pPr>
      <w:r>
        <w:t>Vlastník a provozovatel, popř. správce a uživatel zdroje vody je povinen:</w:t>
      </w:r>
    </w:p>
    <w:p w14:paraId="4F4D938F" w14:textId="77777777" w:rsidR="004119C5" w:rsidRDefault="00000000">
      <w:pPr>
        <w:widowControl w:val="0"/>
        <w:numPr>
          <w:ilvl w:val="1"/>
          <w:numId w:val="36"/>
        </w:numPr>
        <w:jc w:val="both"/>
      </w:pPr>
      <w:r>
        <w:t>udržovat příjezdové komunikace ke zdroji vody a odběrní místa v každé roční době v provozuschopném stavu;</w:t>
      </w:r>
    </w:p>
    <w:p w14:paraId="6E22A725" w14:textId="77777777" w:rsidR="004119C5" w:rsidRDefault="004119C5">
      <w:pPr>
        <w:widowControl w:val="0"/>
        <w:jc w:val="both"/>
      </w:pPr>
    </w:p>
    <w:p w14:paraId="42731A3F" w14:textId="77777777" w:rsidR="004119C5" w:rsidRDefault="00000000">
      <w:pPr>
        <w:numPr>
          <w:ilvl w:val="0"/>
          <w:numId w:val="36"/>
        </w:numPr>
        <w:jc w:val="both"/>
      </w:pPr>
      <w:r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54C2BAA0" w14:textId="77777777" w:rsidR="004119C5" w:rsidRDefault="004119C5">
      <w:pPr>
        <w:jc w:val="both"/>
      </w:pPr>
    </w:p>
    <w:p w14:paraId="4D7E80DD" w14:textId="77777777" w:rsidR="004119C5" w:rsidRDefault="004119C5">
      <w:pPr>
        <w:widowControl w:val="0"/>
        <w:jc w:val="both"/>
      </w:pPr>
    </w:p>
    <w:p w14:paraId="092277FA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9</w:t>
      </w:r>
    </w:p>
    <w:p w14:paraId="0A61758F" w14:textId="77777777" w:rsidR="004119C5" w:rsidRDefault="00000000">
      <w:pPr>
        <w:jc w:val="center"/>
        <w:outlineLvl w:val="0"/>
        <w:rPr>
          <w:b/>
          <w:bCs/>
        </w:rPr>
      </w:pPr>
      <w:r>
        <w:rPr>
          <w:b/>
          <w:bCs/>
        </w:rPr>
        <w:t>Seznam ohlašoven požárů a dalších míst odkud lze hlásit požár a jejich označení</w:t>
      </w:r>
    </w:p>
    <w:p w14:paraId="57E7AA37" w14:textId="77777777" w:rsidR="004119C5" w:rsidRDefault="004119C5">
      <w:pPr>
        <w:rPr>
          <w:sz w:val="28"/>
          <w:szCs w:val="28"/>
        </w:rPr>
      </w:pPr>
    </w:p>
    <w:p w14:paraId="6D79F3D1" w14:textId="77777777" w:rsidR="004119C5" w:rsidRDefault="00000000">
      <w:pPr>
        <w:numPr>
          <w:ilvl w:val="0"/>
          <w:numId w:val="51"/>
        </w:numPr>
        <w:jc w:val="both"/>
      </w:pPr>
      <w:r>
        <w:lastRenderedPageBreak/>
        <w:t>Obec Lužice má zřízenu ohlašovnu požáru v budově obecního úřadu na adrese Lužice 23. Ohlašovna požáru je označeny tabulkou „Ohlašovna požáru“, nebo symbolem telefonního čísla „150“.</w:t>
      </w:r>
      <w:r>
        <w:rPr>
          <w:color w:val="0000FF"/>
          <w:u w:color="0000FF"/>
        </w:rPr>
        <w:t xml:space="preserve"> </w:t>
      </w:r>
    </w:p>
    <w:p w14:paraId="7A8B9215" w14:textId="77777777" w:rsidR="004119C5" w:rsidRDefault="004119C5">
      <w:pPr>
        <w:jc w:val="both"/>
      </w:pPr>
    </w:p>
    <w:p w14:paraId="577024E4" w14:textId="77777777" w:rsidR="004119C5" w:rsidRDefault="00000000">
      <w:pPr>
        <w:numPr>
          <w:ilvl w:val="0"/>
          <w:numId w:val="51"/>
        </w:numPr>
        <w:jc w:val="both"/>
      </w:pPr>
      <w:r>
        <w:t>K ohlášení požáru může být použit každý mobilní telefon, dále soukromý nebo veřejný telefon napojený na veřejnou telefonní síť.</w:t>
      </w:r>
    </w:p>
    <w:p w14:paraId="04442303" w14:textId="77777777" w:rsidR="004119C5" w:rsidRDefault="004119C5">
      <w:pPr>
        <w:jc w:val="both"/>
      </w:pPr>
    </w:p>
    <w:p w14:paraId="44FFD7F2" w14:textId="77777777" w:rsidR="004119C5" w:rsidRDefault="00000000">
      <w:pPr>
        <w:numPr>
          <w:ilvl w:val="0"/>
          <w:numId w:val="51"/>
        </w:numPr>
        <w:jc w:val="both"/>
      </w:pPr>
      <w:r>
        <w:t xml:space="preserve">Telefonní číslo na ohlašovnu požáru (tísňovou linku) je 150 nebo 112 (jednotné evropské číslo tísňového volání pro základní složky integrovaného záchranného </w:t>
      </w:r>
      <w:proofErr w:type="gramStart"/>
      <w:r>
        <w:t>systému - hasiče</w:t>
      </w:r>
      <w:proofErr w:type="gramEnd"/>
      <w:r>
        <w:t xml:space="preserve">, </w:t>
      </w:r>
      <w:proofErr w:type="gramStart"/>
      <w:r>
        <w:t>policii,  záchrannou</w:t>
      </w:r>
      <w:proofErr w:type="gramEnd"/>
      <w:r>
        <w:t xml:space="preserve"> službu).</w:t>
      </w:r>
    </w:p>
    <w:p w14:paraId="260C3F0D" w14:textId="77777777" w:rsidR="004119C5" w:rsidRDefault="004119C5">
      <w:pPr>
        <w:tabs>
          <w:tab w:val="left" w:pos="360"/>
        </w:tabs>
        <w:jc w:val="both"/>
      </w:pPr>
    </w:p>
    <w:p w14:paraId="3EDB8AEC" w14:textId="77777777" w:rsidR="004119C5" w:rsidRDefault="004119C5">
      <w:pPr>
        <w:jc w:val="center"/>
        <w:outlineLvl w:val="0"/>
        <w:rPr>
          <w:b/>
          <w:bCs/>
          <w:sz w:val="20"/>
          <w:szCs w:val="20"/>
        </w:rPr>
      </w:pPr>
    </w:p>
    <w:p w14:paraId="076D583A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10</w:t>
      </w:r>
    </w:p>
    <w:p w14:paraId="08DE7068" w14:textId="77777777" w:rsidR="004119C5" w:rsidRDefault="00000000">
      <w:pPr>
        <w:jc w:val="center"/>
        <w:outlineLvl w:val="0"/>
        <w:rPr>
          <w:b/>
          <w:bCs/>
        </w:rPr>
      </w:pPr>
      <w:r>
        <w:rPr>
          <w:b/>
          <w:bCs/>
        </w:rPr>
        <w:t>Způsob vyhlášení požárního poplachu</w:t>
      </w:r>
      <w:r>
        <w:rPr>
          <w:b/>
          <w:bCs/>
        </w:rPr>
        <w:br/>
      </w:r>
    </w:p>
    <w:p w14:paraId="588AF642" w14:textId="77777777" w:rsidR="004119C5" w:rsidRDefault="00000000">
      <w:pPr>
        <w:numPr>
          <w:ilvl w:val="0"/>
          <w:numId w:val="53"/>
        </w:numPr>
        <w:jc w:val="both"/>
      </w:pPr>
      <w:r>
        <w:t>elektronickou sirénou troubící tón „HO-ŘÍ, HO-ŘÍ“. Celková doba signálu je 60 sekund; tento signál může být doplněn hlasovou zprávou „Požární poplach“,</w:t>
      </w:r>
    </w:p>
    <w:p w14:paraId="66162FD2" w14:textId="77777777" w:rsidR="004119C5" w:rsidRDefault="004119C5">
      <w:pPr>
        <w:jc w:val="both"/>
      </w:pPr>
    </w:p>
    <w:p w14:paraId="7C357010" w14:textId="77777777" w:rsidR="004119C5" w:rsidRDefault="00000000">
      <w:pPr>
        <w:numPr>
          <w:ilvl w:val="0"/>
          <w:numId w:val="54"/>
        </w:numPr>
        <w:jc w:val="both"/>
      </w:pPr>
      <w:r>
        <w:t>jiným náhradním způsobem – zvoněním na zvon, megafonem voláním „HO-ŘÍ, HO-ŘÍ“.</w:t>
      </w:r>
    </w:p>
    <w:p w14:paraId="291921C8" w14:textId="77777777" w:rsidR="004119C5" w:rsidRDefault="004119C5">
      <w:pPr>
        <w:jc w:val="both"/>
      </w:pPr>
    </w:p>
    <w:p w14:paraId="4431B4D2" w14:textId="77777777" w:rsidR="004119C5" w:rsidRDefault="004119C5">
      <w:pPr>
        <w:jc w:val="both"/>
      </w:pPr>
    </w:p>
    <w:p w14:paraId="41F2BAD9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11</w:t>
      </w:r>
    </w:p>
    <w:p w14:paraId="17F6F984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>Sankce</w:t>
      </w:r>
    </w:p>
    <w:p w14:paraId="78CEF8E5" w14:textId="77777777" w:rsidR="004119C5" w:rsidRDefault="004119C5">
      <w:pPr>
        <w:jc w:val="center"/>
        <w:rPr>
          <w:i/>
          <w:iCs/>
          <w:color w:val="800080"/>
          <w:u w:color="800080"/>
        </w:rPr>
      </w:pPr>
    </w:p>
    <w:p w14:paraId="372F4F05" w14:textId="77777777" w:rsidR="004119C5" w:rsidRDefault="00000000">
      <w:pPr>
        <w:jc w:val="both"/>
        <w:rPr>
          <w:strike/>
        </w:rPr>
      </w:pPr>
      <w:r>
        <w:t>Porušení povinností stanovených touto vyhláškou fyzickými osobami se posuzuje jako přestupek a právnickými osobami nebo podnikajícími fyzickými osobami při výkonu jejich podnikatelské činnosti jako jiný správní delikt.</w:t>
      </w:r>
    </w:p>
    <w:p w14:paraId="2CF746F6" w14:textId="77777777" w:rsidR="004119C5" w:rsidRDefault="00000000">
      <w:pPr>
        <w:jc w:val="both"/>
      </w:pPr>
      <w:r>
        <w:t>Přestupky a jiné správní delikty jsou postihovány podle zvláštních právních předpisů.</w:t>
      </w:r>
      <w:r>
        <w:rPr>
          <w:vertAlign w:val="superscript"/>
        </w:rPr>
        <w:footnoteReference w:id="20"/>
      </w:r>
    </w:p>
    <w:p w14:paraId="256A2489" w14:textId="77777777" w:rsidR="004119C5" w:rsidRDefault="004119C5">
      <w:pPr>
        <w:jc w:val="both"/>
      </w:pPr>
    </w:p>
    <w:p w14:paraId="74085516" w14:textId="77777777" w:rsidR="004119C5" w:rsidRDefault="004119C5">
      <w:pPr>
        <w:jc w:val="both"/>
      </w:pPr>
    </w:p>
    <w:p w14:paraId="7EB52B78" w14:textId="77777777" w:rsidR="004119C5" w:rsidRDefault="00000000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Článek 12</w:t>
      </w:r>
    </w:p>
    <w:p w14:paraId="07518BD0" w14:textId="77777777" w:rsidR="004119C5" w:rsidRDefault="00000000">
      <w:pPr>
        <w:jc w:val="center"/>
        <w:rPr>
          <w:b/>
          <w:bCs/>
        </w:rPr>
      </w:pPr>
      <w:r>
        <w:rPr>
          <w:b/>
          <w:bCs/>
        </w:rPr>
        <w:t xml:space="preserve">Ustanovení společná, </w:t>
      </w:r>
      <w:proofErr w:type="gramStart"/>
      <w:r>
        <w:rPr>
          <w:b/>
          <w:bCs/>
        </w:rPr>
        <w:t>přechodná  a</w:t>
      </w:r>
      <w:proofErr w:type="gramEnd"/>
      <w:r>
        <w:rPr>
          <w:b/>
          <w:bCs/>
        </w:rPr>
        <w:t xml:space="preserve"> závěrečná </w:t>
      </w:r>
    </w:p>
    <w:p w14:paraId="5E6D6FB8" w14:textId="77777777" w:rsidR="004119C5" w:rsidRDefault="004119C5">
      <w:pPr>
        <w:jc w:val="center"/>
        <w:rPr>
          <w:b/>
          <w:bCs/>
          <w:sz w:val="28"/>
          <w:szCs w:val="28"/>
        </w:rPr>
      </w:pPr>
    </w:p>
    <w:p w14:paraId="2763D8C9" w14:textId="77777777" w:rsidR="004119C5" w:rsidRDefault="00000000">
      <w:pPr>
        <w:numPr>
          <w:ilvl w:val="1"/>
          <w:numId w:val="29"/>
        </w:numPr>
        <w:jc w:val="both"/>
      </w:pPr>
      <w:r>
        <w:t>Tímto požárním řádem nejsou dotčeny povinnosti týkající se zabezpečení požární ochrany v obci Lužice stanovené dalšími právními předpisy.</w:t>
      </w:r>
      <w:r>
        <w:rPr>
          <w:vertAlign w:val="superscript"/>
        </w:rPr>
        <w:footnoteReference w:id="21"/>
      </w:r>
    </w:p>
    <w:p w14:paraId="3C8062EC" w14:textId="77777777" w:rsidR="004119C5" w:rsidRDefault="004119C5">
      <w:pPr>
        <w:jc w:val="both"/>
      </w:pPr>
    </w:p>
    <w:p w14:paraId="245FD1A6" w14:textId="77777777" w:rsidR="004119C5" w:rsidRDefault="00000000">
      <w:pPr>
        <w:numPr>
          <w:ilvl w:val="1"/>
          <w:numId w:val="55"/>
        </w:numPr>
        <w:jc w:val="both"/>
      </w:pPr>
      <w:r>
        <w:t>Tato vyhláška nabývá účinnosti 15. dnem následujícím po dni vyhlášení.</w:t>
      </w:r>
    </w:p>
    <w:p w14:paraId="0AFAA5F3" w14:textId="77777777" w:rsidR="004119C5" w:rsidRDefault="004119C5">
      <w:pPr>
        <w:jc w:val="both"/>
      </w:pPr>
    </w:p>
    <w:p w14:paraId="4CBD0A2F" w14:textId="77777777" w:rsidR="004119C5" w:rsidRDefault="004119C5">
      <w:pPr>
        <w:jc w:val="both"/>
      </w:pPr>
    </w:p>
    <w:p w14:paraId="0B3C7BAD" w14:textId="77777777" w:rsidR="004119C5" w:rsidRDefault="004119C5">
      <w:pPr>
        <w:jc w:val="both"/>
      </w:pPr>
    </w:p>
    <w:tbl>
      <w:tblPr>
        <w:tblStyle w:val="TableNormal"/>
        <w:tblW w:w="92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119C5" w14:paraId="070868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jc w:val="center"/>
        </w:trPr>
        <w:tc>
          <w:tcPr>
            <w:tcW w:w="3070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415" w14:textId="77777777" w:rsidR="004119C5" w:rsidRDefault="00000000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Jana Svobodová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30FF" w14:textId="77777777" w:rsidR="004119C5" w:rsidRDefault="004119C5"/>
        </w:tc>
        <w:tc>
          <w:tcPr>
            <w:tcW w:w="3071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9AFC2" w14:textId="77777777" w:rsidR="004119C5" w:rsidRDefault="00000000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Ivo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Cibuzar</w:t>
            </w:r>
            <w:proofErr w:type="spellEnd"/>
          </w:p>
        </w:tc>
      </w:tr>
      <w:tr w:rsidR="004119C5" w14:paraId="151E16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3F69" w14:textId="77777777" w:rsidR="004119C5" w:rsidRDefault="00000000">
            <w:pPr>
              <w:jc w:val="center"/>
            </w:pPr>
            <w:r>
              <w:t>starostka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91B6" w14:textId="77777777" w:rsidR="004119C5" w:rsidRDefault="004119C5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2C28A" w14:textId="77777777" w:rsidR="004119C5" w:rsidRDefault="00000000">
            <w:pPr>
              <w:jc w:val="center"/>
            </w:pPr>
            <w:r>
              <w:t>místostarosta</w:t>
            </w:r>
          </w:p>
        </w:tc>
      </w:tr>
    </w:tbl>
    <w:p w14:paraId="3E57DB83" w14:textId="77777777" w:rsidR="004119C5" w:rsidRDefault="004119C5">
      <w:pPr>
        <w:widowControl w:val="0"/>
        <w:jc w:val="center"/>
      </w:pPr>
    </w:p>
    <w:p w14:paraId="4B8CF812" w14:textId="77777777" w:rsidR="004119C5" w:rsidRDefault="004119C5">
      <w:pPr>
        <w:jc w:val="both"/>
        <w:rPr>
          <w:color w:val="0000FF"/>
          <w:u w:color="0000FF"/>
        </w:rPr>
      </w:pPr>
    </w:p>
    <w:p w14:paraId="7A15AF50" w14:textId="77777777" w:rsidR="004119C5" w:rsidRDefault="004119C5">
      <w:pPr>
        <w:jc w:val="both"/>
        <w:rPr>
          <w:i/>
          <w:iCs/>
          <w:color w:val="FF0000"/>
          <w:u w:color="FF0000"/>
        </w:rPr>
      </w:pPr>
    </w:p>
    <w:p w14:paraId="2CF39C08" w14:textId="77777777" w:rsidR="004119C5" w:rsidRDefault="004119C5">
      <w:pPr>
        <w:ind w:left="360" w:hanging="360"/>
        <w:jc w:val="both"/>
      </w:pPr>
    </w:p>
    <w:p w14:paraId="18B59E13" w14:textId="77777777" w:rsidR="004119C5" w:rsidRDefault="004119C5">
      <w:pPr>
        <w:ind w:left="360" w:hanging="360"/>
        <w:jc w:val="both"/>
      </w:pPr>
    </w:p>
    <w:p w14:paraId="0A7DF71A" w14:textId="77777777" w:rsidR="004119C5" w:rsidRDefault="00000000">
      <w:pPr>
        <w:jc w:val="both"/>
        <w:rPr>
          <w:u w:val="single"/>
        </w:rPr>
      </w:pPr>
      <w:r>
        <w:rPr>
          <w:u w:val="single"/>
        </w:rPr>
        <w:t>Seznam příloh:</w:t>
      </w:r>
    </w:p>
    <w:p w14:paraId="1D7D5CC4" w14:textId="77777777" w:rsidR="004119C5" w:rsidRDefault="00000000">
      <w:pPr>
        <w:ind w:left="1620" w:hanging="1620"/>
        <w:jc w:val="both"/>
      </w:pPr>
      <w:r>
        <w:t xml:space="preserve">Příloha č. 1 </w:t>
      </w:r>
      <w:r>
        <w:tab/>
        <w:t>Seznam vodních zdrojů pro hašení požáru</w:t>
      </w:r>
    </w:p>
    <w:p w14:paraId="6D5C8725" w14:textId="77777777" w:rsidR="004119C5" w:rsidRDefault="004119C5">
      <w:pPr>
        <w:ind w:left="360" w:hanging="360"/>
        <w:jc w:val="both"/>
      </w:pPr>
    </w:p>
    <w:p w14:paraId="11B97C46" w14:textId="77777777" w:rsidR="004119C5" w:rsidRDefault="004119C5">
      <w:pPr>
        <w:ind w:left="360" w:hanging="360"/>
        <w:jc w:val="both"/>
      </w:pPr>
    </w:p>
    <w:p w14:paraId="13E13737" w14:textId="77777777" w:rsidR="004119C5" w:rsidRDefault="004119C5">
      <w:pPr>
        <w:ind w:left="360" w:hanging="360"/>
        <w:jc w:val="both"/>
      </w:pPr>
    </w:p>
    <w:p w14:paraId="420FEBC8" w14:textId="77777777" w:rsidR="004119C5" w:rsidRDefault="00000000">
      <w:pPr>
        <w:ind w:left="360" w:hanging="360"/>
        <w:jc w:val="both"/>
      </w:pPr>
      <w:r>
        <w:t>Vyvěšeno dne:</w:t>
      </w:r>
    </w:p>
    <w:p w14:paraId="77D53756" w14:textId="77777777" w:rsidR="004119C5" w:rsidRDefault="00000000">
      <w:pPr>
        <w:ind w:left="360" w:hanging="360"/>
        <w:jc w:val="both"/>
      </w:pPr>
      <w:r>
        <w:t xml:space="preserve">Sejmuto dne: </w:t>
      </w:r>
    </w:p>
    <w:p w14:paraId="49B8DCB9" w14:textId="77777777" w:rsidR="004119C5" w:rsidRDefault="00000000">
      <w:pPr>
        <w:ind w:left="360" w:hanging="360"/>
        <w:jc w:val="both"/>
      </w:pPr>
      <w:r>
        <w:t xml:space="preserve">Č.j.: </w:t>
      </w:r>
    </w:p>
    <w:p w14:paraId="53F8700F" w14:textId="77777777" w:rsidR="004119C5" w:rsidRDefault="004119C5"/>
    <w:p w14:paraId="7CEFDAE5" w14:textId="77777777" w:rsidR="004119C5" w:rsidRDefault="004119C5"/>
    <w:p w14:paraId="18AD6F2A" w14:textId="77777777" w:rsidR="004119C5" w:rsidRDefault="00000000">
      <w:pPr>
        <w:ind w:left="1620" w:hanging="1620"/>
        <w:jc w:val="both"/>
      </w:pPr>
      <w:r>
        <w:t xml:space="preserve">Příloha č. 1 </w:t>
      </w:r>
      <w:r>
        <w:tab/>
        <w:t>Seznam vodních zdrojů pro hašení požáru</w:t>
      </w:r>
    </w:p>
    <w:p w14:paraId="508E6E5B" w14:textId="77777777" w:rsidR="004119C5" w:rsidRDefault="004119C5">
      <w:pPr>
        <w:ind w:left="1620" w:hanging="1620"/>
        <w:jc w:val="both"/>
      </w:pPr>
    </w:p>
    <w:p w14:paraId="032C7992" w14:textId="77777777" w:rsidR="004119C5" w:rsidRDefault="00000000">
      <w:pPr>
        <w:ind w:left="1620" w:hanging="1620"/>
        <w:jc w:val="both"/>
      </w:pPr>
      <w:r>
        <w:t>Za zdroj požární vody obec Lužice je určen:</w:t>
      </w:r>
    </w:p>
    <w:p w14:paraId="5C4087B7" w14:textId="77777777" w:rsidR="004119C5" w:rsidRDefault="004119C5">
      <w:pPr>
        <w:jc w:val="both"/>
      </w:pPr>
    </w:p>
    <w:p w14:paraId="32A361BB" w14:textId="77777777" w:rsidR="004119C5" w:rsidRDefault="00000000">
      <w:pPr>
        <w:numPr>
          <w:ilvl w:val="0"/>
          <w:numId w:val="56"/>
        </w:numPr>
        <w:jc w:val="both"/>
      </w:pPr>
      <w:r>
        <w:t>Rybník Podroužek - 1,8 km vzdálený zdroj přirozeného původu</w:t>
      </w:r>
    </w:p>
    <w:p w14:paraId="40E92324" w14:textId="77777777" w:rsidR="004119C5" w:rsidRDefault="004119C5">
      <w:pPr>
        <w:tabs>
          <w:tab w:val="left" w:pos="720"/>
        </w:tabs>
        <w:jc w:val="both"/>
      </w:pPr>
    </w:p>
    <w:p w14:paraId="4AF5FE9C" w14:textId="77777777" w:rsidR="004119C5" w:rsidRDefault="00000000">
      <w:pPr>
        <w:tabs>
          <w:tab w:val="left" w:pos="720"/>
        </w:tabs>
        <w:jc w:val="both"/>
      </w:pPr>
      <w:r>
        <w:tab/>
        <w:t>dojezdový čas 2 min./ GPS souřadnice: 49.</w:t>
      </w:r>
      <w:proofErr w:type="gramStart"/>
      <w:r>
        <w:t>0356753N</w:t>
      </w:r>
      <w:proofErr w:type="gramEnd"/>
      <w:r>
        <w:t>, 14.1851611E</w:t>
      </w:r>
    </w:p>
    <w:sectPr w:rsidR="004119C5">
      <w:headerReference w:type="default" r:id="rId7"/>
      <w:footerReference w:type="default" r:id="rId8"/>
      <w:pgSz w:w="11900" w:h="16840"/>
      <w:pgMar w:top="1080" w:right="1080" w:bottom="1080" w:left="1080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B2B79" w14:textId="77777777" w:rsidR="00FB4769" w:rsidRDefault="00FB4769">
      <w:r>
        <w:separator/>
      </w:r>
    </w:p>
  </w:endnote>
  <w:endnote w:type="continuationSeparator" w:id="0">
    <w:p w14:paraId="775E309B" w14:textId="77777777" w:rsidR="00FB4769" w:rsidRDefault="00FB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BAF9" w14:textId="77777777" w:rsidR="004119C5" w:rsidRDefault="00000000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95832">
      <w:rPr>
        <w:noProof/>
      </w:rPr>
      <w:t>1</w:t>
    </w:r>
    <w:r>
      <w:fldChar w:fldCharType="end"/>
    </w:r>
  </w:p>
  <w:p w14:paraId="27CFD9E5" w14:textId="77777777" w:rsidR="004119C5" w:rsidRDefault="00000000">
    <w:pPr>
      <w:pStyle w:val="Zpat"/>
      <w:tabs>
        <w:tab w:val="clear" w:pos="9072"/>
        <w:tab w:val="right" w:pos="9044"/>
      </w:tabs>
    </w:pP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5C90" w14:textId="77777777" w:rsidR="00FB4769" w:rsidRDefault="00FB4769">
      <w:r>
        <w:separator/>
      </w:r>
    </w:p>
  </w:footnote>
  <w:footnote w:type="continuationSeparator" w:id="0">
    <w:p w14:paraId="320C7868" w14:textId="77777777" w:rsidR="00FB4769" w:rsidRDefault="00FB4769">
      <w:r>
        <w:continuationSeparator/>
      </w:r>
    </w:p>
  </w:footnote>
  <w:footnote w:type="continuationNotice" w:id="1">
    <w:p w14:paraId="32C5CDEC" w14:textId="77777777" w:rsidR="00FB4769" w:rsidRDefault="00FB4769"/>
  </w:footnote>
  <w:footnote w:id="2">
    <w:p w14:paraId="1E47DD1C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§ 1 odst. 1 zákona </w:t>
      </w:r>
      <w:proofErr w:type="gramStart"/>
      <w:r>
        <w:rPr>
          <w:rFonts w:eastAsia="Arial Unicode MS" w:cs="Arial Unicode MS"/>
        </w:rPr>
        <w:t>o  požární</w:t>
      </w:r>
      <w:proofErr w:type="gramEnd"/>
      <w:r>
        <w:rPr>
          <w:rFonts w:eastAsia="Arial Unicode MS" w:cs="Arial Unicode MS"/>
        </w:rPr>
        <w:t xml:space="preserve"> ochraně </w:t>
      </w:r>
    </w:p>
  </w:footnote>
  <w:footnote w:id="3">
    <w:p w14:paraId="45FA4BA5" w14:textId="77777777" w:rsidR="004119C5" w:rsidRDefault="00000000">
      <w:pPr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§ </w:t>
      </w:r>
      <w:proofErr w:type="gramStart"/>
      <w:r>
        <w:rPr>
          <w:sz w:val="20"/>
          <w:szCs w:val="20"/>
        </w:rPr>
        <w:t>103  odst.</w:t>
      </w:r>
      <w:proofErr w:type="gramEnd"/>
      <w:r>
        <w:rPr>
          <w:sz w:val="20"/>
          <w:szCs w:val="20"/>
        </w:rPr>
        <w:t xml:space="preserve"> 1 a odst.  4 písm. h) zákona o obcích</w:t>
      </w:r>
    </w:p>
  </w:footnote>
  <w:footnote w:id="4">
    <w:p w14:paraId="2E34D5EE" w14:textId="77777777" w:rsidR="004119C5" w:rsidRDefault="00000000">
      <w:pPr>
        <w:pStyle w:val="Textpoznpodarou"/>
        <w:jc w:val="both"/>
      </w:pPr>
      <w:r>
        <w:rPr>
          <w:vertAlign w:val="superscript"/>
        </w:rPr>
        <w:footnoteRef/>
      </w:r>
      <w:r>
        <w:t xml:space="preserve"> § 2 odst. 2 </w:t>
      </w:r>
      <w:proofErr w:type="gramStart"/>
      <w:r>
        <w:t>zákona  o</w:t>
      </w:r>
      <w:proofErr w:type="gramEnd"/>
      <w:r>
        <w:t xml:space="preserve"> požární ochraně </w:t>
      </w:r>
    </w:p>
  </w:footnote>
  <w:footnote w:id="5">
    <w:p w14:paraId="3BFFCEE6" w14:textId="77777777" w:rsidR="004119C5" w:rsidRDefault="00000000">
      <w:pPr>
        <w:pStyle w:val="Textpoznpodarou"/>
        <w:jc w:val="both"/>
      </w:pPr>
      <w:r>
        <w:rPr>
          <w:vertAlign w:val="superscript"/>
        </w:rPr>
        <w:footnoteRef/>
      </w:r>
      <w:r>
        <w:t xml:space="preserve"> § 29 odst. 1 zákona o požární ochraně </w:t>
      </w:r>
    </w:p>
  </w:footnote>
  <w:footnote w:id="6">
    <w:p w14:paraId="5FB11350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§ 34 zákona 128/2000 Sb., o obcích, ve znění pozdějších předpisů</w:t>
      </w:r>
    </w:p>
  </w:footnote>
  <w:footnote w:id="7">
    <w:p w14:paraId="273EC206" w14:textId="77777777" w:rsidR="004119C5" w:rsidRDefault="00000000">
      <w:pPr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rPr>
          <w:sz w:val="20"/>
          <w:szCs w:val="20"/>
        </w:rPr>
        <w:t>§ 5 odst. 2, § 17 odst. 3 písm. f) zákona o požární ochraně</w:t>
      </w:r>
    </w:p>
  </w:footnote>
  <w:footnote w:id="8">
    <w:p w14:paraId="2DA6317A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 čl. 3 odst.  3 písm. b) tohoto požárního řádu</w:t>
      </w:r>
    </w:p>
  </w:footnote>
  <w:footnote w:id="9">
    <w:p w14:paraId="5BC4F23B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 § 34 zákona 128/2000 Sb., o obcích, ve znění pozdějších předpisů</w:t>
      </w:r>
    </w:p>
  </w:footnote>
  <w:footnote w:id="10">
    <w:p w14:paraId="2D8DA444" w14:textId="77777777" w:rsidR="004119C5" w:rsidRDefault="00000000">
      <w:pPr>
        <w:ind w:left="360" w:hanging="360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§ 20 zákona č. 289/1995 Sb., o lesích a o změně a doplnění některých zákonů (lesní zákon), ve znění pozdějších předpisů</w:t>
      </w:r>
    </w:p>
  </w:footnote>
  <w:footnote w:id="11">
    <w:p w14:paraId="2DE38E95" w14:textId="77777777" w:rsidR="004119C5" w:rsidRDefault="00000000">
      <w:pPr>
        <w:pStyle w:val="Textpoznpodarou"/>
        <w:ind w:left="180" w:hanging="180"/>
        <w:jc w:val="both"/>
      </w:pPr>
      <w:r>
        <w:rPr>
          <w:vertAlign w:val="superscript"/>
        </w:rPr>
        <w:footnoteRef/>
      </w:r>
      <w:r>
        <w:t xml:space="preserve"> </w:t>
      </w:r>
      <w:proofErr w:type="gramStart"/>
      <w:r>
        <w:t>vyhláška</w:t>
      </w:r>
      <w:r>
        <w:rPr>
          <w:color w:val="FF0000"/>
          <w:u w:color="FF0000"/>
        </w:rPr>
        <w:t xml:space="preserve"> </w:t>
      </w:r>
      <w:r>
        <w:t xml:space="preserve"> č.</w:t>
      </w:r>
      <w:proofErr w:type="gramEnd"/>
      <w:r>
        <w:t xml:space="preserve"> 87/2000 Sb., kterou se stanoví podmínky požární bezpečnosti při svařování a nahřívání živic </w:t>
      </w:r>
      <w:proofErr w:type="gramStart"/>
      <w:r>
        <w:t>v  tavných</w:t>
      </w:r>
      <w:proofErr w:type="gramEnd"/>
      <w:r>
        <w:t xml:space="preserve"> nádobách</w:t>
      </w:r>
    </w:p>
  </w:footnote>
  <w:footnote w:id="12">
    <w:p w14:paraId="0DE1C7B8" w14:textId="77777777" w:rsidR="004119C5" w:rsidRDefault="00000000">
      <w:pPr>
        <w:ind w:left="180" w:hanging="180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§ </w:t>
      </w:r>
      <w:proofErr w:type="gramStart"/>
      <w:r>
        <w:rPr>
          <w:sz w:val="20"/>
          <w:szCs w:val="20"/>
        </w:rPr>
        <w:t>44  vyhlášky</w:t>
      </w:r>
      <w:proofErr w:type="gramEnd"/>
      <w:r>
        <w:rPr>
          <w:sz w:val="20"/>
          <w:szCs w:val="20"/>
        </w:rPr>
        <w:t xml:space="preserve"> o požární prevenci a § 30 odst. </w:t>
      </w:r>
      <w:proofErr w:type="gramStart"/>
      <w:r>
        <w:rPr>
          <w:sz w:val="20"/>
          <w:szCs w:val="20"/>
        </w:rPr>
        <w:t>4  vyhlášky</w:t>
      </w:r>
      <w:proofErr w:type="gramEnd"/>
      <w:r>
        <w:rPr>
          <w:sz w:val="20"/>
          <w:szCs w:val="20"/>
        </w:rPr>
        <w:t xml:space="preserve"> č. 23/2008 Sb., o technických podmínkách požární     ochrany staveb</w:t>
      </w:r>
    </w:p>
  </w:footnote>
  <w:footnote w:id="13">
    <w:p w14:paraId="29B78C4D" w14:textId="77777777" w:rsidR="004119C5" w:rsidRDefault="00000000">
      <w:pPr>
        <w:pStyle w:val="Textpoznpodarou"/>
        <w:ind w:left="180" w:hanging="180"/>
        <w:jc w:val="both"/>
      </w:pPr>
      <w:r>
        <w:rPr>
          <w:vertAlign w:val="superscript"/>
        </w:rPr>
        <w:footnoteRef/>
      </w:r>
      <w:r>
        <w:t xml:space="preserve"> § 44 vyhlášky o požární prevenci</w:t>
      </w:r>
    </w:p>
  </w:footnote>
  <w:footnote w:id="14">
    <w:p w14:paraId="018E3121" w14:textId="77777777" w:rsidR="004119C5" w:rsidRDefault="00000000">
      <w:pPr>
        <w:pStyle w:val="Textpoznpodarou"/>
        <w:ind w:left="180" w:hanging="180"/>
        <w:jc w:val="both"/>
      </w:pPr>
      <w:r>
        <w:rPr>
          <w:vertAlign w:val="superscript"/>
        </w:rPr>
        <w:footnoteRef/>
      </w:r>
      <w:r>
        <w:t xml:space="preserve"> § 3 vyhlášky o požární prevenci</w:t>
      </w:r>
    </w:p>
  </w:footnote>
  <w:footnote w:id="15">
    <w:p w14:paraId="46FF7995" w14:textId="77777777" w:rsidR="004119C5" w:rsidRDefault="00000000">
      <w:pPr>
        <w:pStyle w:val="Textpoznpodarou"/>
        <w:jc w:val="both"/>
      </w:pPr>
      <w:r>
        <w:rPr>
          <w:vertAlign w:val="superscript"/>
        </w:rPr>
        <w:footnoteRef/>
      </w:r>
      <w:r>
        <w:t xml:space="preserve"> § 30 odst. 10 </w:t>
      </w:r>
      <w:proofErr w:type="spellStart"/>
      <w:r>
        <w:t>vyhl</w:t>
      </w:r>
      <w:proofErr w:type="spellEnd"/>
      <w:r>
        <w:t>. č. 23/2008 Sb., o technických podmínkách požární ochrany staveb</w:t>
      </w:r>
    </w:p>
  </w:footnote>
  <w:footnote w:id="16">
    <w:p w14:paraId="51E8249E" w14:textId="77777777" w:rsidR="004119C5" w:rsidRDefault="00000000">
      <w:pPr>
        <w:pStyle w:val="Textpoznpodarou"/>
        <w:ind w:left="180" w:hanging="180"/>
        <w:jc w:val="both"/>
      </w:pPr>
      <w:r>
        <w:rPr>
          <w:vertAlign w:val="superscript"/>
        </w:rPr>
        <w:footnoteRef/>
      </w:r>
      <w:r>
        <w:t xml:space="preserve"> nařízení vlády č. 91/2010 Sb., o podmínkách požární bezpečnosti při provozu komínů, kouřovodů a spotřebičů paliv (účinnost od 1.1.2011)</w:t>
      </w:r>
    </w:p>
  </w:footnote>
  <w:footnote w:id="17">
    <w:p w14:paraId="51D19E62" w14:textId="77777777" w:rsidR="004119C5" w:rsidRDefault="00000000">
      <w:pPr>
        <w:pStyle w:val="Textpoznpodarou"/>
        <w:ind w:left="180" w:hanging="180"/>
        <w:jc w:val="both"/>
      </w:pPr>
      <w:r>
        <w:rPr>
          <w:vertAlign w:val="superscript"/>
        </w:rPr>
        <w:footnoteRef/>
      </w:r>
      <w:r>
        <w:t xml:space="preserve"> § 42 a § 44 vyhlášky o požární prevenci</w:t>
      </w:r>
    </w:p>
  </w:footnote>
  <w:footnote w:id="18">
    <w:p w14:paraId="71B5FF66" w14:textId="77777777" w:rsidR="004119C5" w:rsidRDefault="00000000">
      <w:pPr>
        <w:ind w:left="180" w:hanging="180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§ 39 odst. 2 písm. e)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 xml:space="preserve">. č. 247/2001 Sb. ve </w:t>
      </w:r>
      <w:proofErr w:type="gramStart"/>
      <w:r>
        <w:rPr>
          <w:sz w:val="20"/>
          <w:szCs w:val="20"/>
        </w:rPr>
        <w:t xml:space="preserve">znění  </w:t>
      </w:r>
      <w:proofErr w:type="spellStart"/>
      <w:r>
        <w:rPr>
          <w:sz w:val="20"/>
          <w:szCs w:val="20"/>
        </w:rPr>
        <w:t>vyhl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č. 226/2005 Sb., o organizaci a činnosti jednotek požární </w:t>
      </w:r>
      <w:proofErr w:type="gramStart"/>
      <w:r>
        <w:rPr>
          <w:sz w:val="20"/>
          <w:szCs w:val="20"/>
        </w:rPr>
        <w:t>ochrany  a</w:t>
      </w:r>
      <w:proofErr w:type="gramEnd"/>
      <w:r>
        <w:rPr>
          <w:sz w:val="20"/>
          <w:szCs w:val="20"/>
        </w:rPr>
        <w:t> akceschopnosti</w:t>
      </w:r>
      <w:r>
        <w:rPr>
          <w:color w:val="FF0000"/>
          <w:sz w:val="20"/>
          <w:szCs w:val="20"/>
          <w:u w:color="FF0000"/>
        </w:rPr>
        <w:t xml:space="preserve"> </w:t>
      </w:r>
      <w:r>
        <w:rPr>
          <w:sz w:val="20"/>
          <w:szCs w:val="20"/>
        </w:rPr>
        <w:t>jednotek sboru</w:t>
      </w:r>
    </w:p>
  </w:footnote>
  <w:footnote w:id="19">
    <w:p w14:paraId="6E13D82C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§ 7 odst. 1 zákona o požární ochraně</w:t>
      </w:r>
    </w:p>
  </w:footnote>
  <w:footnote w:id="20">
    <w:p w14:paraId="0A591463" w14:textId="77777777" w:rsidR="004119C5" w:rsidRDefault="00000000">
      <w:pPr>
        <w:pStyle w:val="Textpoznpodarou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zákon o požární ochraně, zákon č. 200/1990 Sb.</w:t>
      </w:r>
      <w:proofErr w:type="gramStart"/>
      <w:r>
        <w:rPr>
          <w:rFonts w:eastAsia="Arial Unicode MS" w:cs="Arial Unicode MS"/>
        </w:rPr>
        <w:t>,  o</w:t>
      </w:r>
      <w:proofErr w:type="gramEnd"/>
      <w:r>
        <w:rPr>
          <w:rFonts w:eastAsia="Arial Unicode MS" w:cs="Arial Unicode MS"/>
        </w:rPr>
        <w:t xml:space="preserve"> přestupcích, ve znění pozdějších předpisů, zákon o obcích</w:t>
      </w:r>
    </w:p>
  </w:footnote>
  <w:footnote w:id="21">
    <w:p w14:paraId="166FCBF2" w14:textId="77777777" w:rsidR="004119C5" w:rsidRDefault="00000000">
      <w:pPr>
        <w:pStyle w:val="Textpoznpodarou"/>
        <w:jc w:val="both"/>
      </w:pPr>
      <w:r>
        <w:rPr>
          <w:vertAlign w:val="superscript"/>
        </w:rPr>
        <w:footnoteRef/>
      </w:r>
      <w:r>
        <w:t xml:space="preserve">  zejména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C1D6" w14:textId="77777777" w:rsidR="004119C5" w:rsidRDefault="00000000">
    <w:pPr>
      <w:pStyle w:val="Zhlav"/>
      <w:tabs>
        <w:tab w:val="clear" w:pos="9072"/>
        <w:tab w:val="right" w:pos="9044"/>
      </w:tabs>
    </w:pPr>
    <w:r>
      <w:tab/>
    </w:r>
    <w:r>
      <w:tab/>
    </w: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3E9"/>
    <w:multiLevelType w:val="hybridMultilevel"/>
    <w:tmpl w:val="F73413F2"/>
    <w:styleLink w:val="Importovanstyl21"/>
    <w:lvl w:ilvl="0" w:tplc="8C2021DA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F0C122">
      <w:start w:val="1"/>
      <w:numFmt w:val="decimal"/>
      <w:lvlText w:val="(%2)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CA5BCA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6A070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E6E22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CCA9E0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589FA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31849E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24A14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3379D6"/>
    <w:multiLevelType w:val="hybridMultilevel"/>
    <w:tmpl w:val="F4E0DAD4"/>
    <w:numStyleLink w:val="Importovanstyl17"/>
  </w:abstractNum>
  <w:abstractNum w:abstractNumId="2" w15:restartNumberingAfterBreak="0">
    <w:nsid w:val="0BDD4724"/>
    <w:multiLevelType w:val="hybridMultilevel"/>
    <w:tmpl w:val="F0101E06"/>
    <w:styleLink w:val="Importovanstyl20"/>
    <w:lvl w:ilvl="0" w:tplc="54B663C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C69EE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C6CC38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761A84">
      <w:start w:val="1"/>
      <w:numFmt w:val="decimal"/>
      <w:lvlText w:val="%4."/>
      <w:lvlJc w:val="left"/>
      <w:pPr>
        <w:tabs>
          <w:tab w:val="left" w:pos="36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2C9698">
      <w:start w:val="1"/>
      <w:numFmt w:val="lowerLetter"/>
      <w:lvlText w:val="%5."/>
      <w:lvlJc w:val="left"/>
      <w:pPr>
        <w:tabs>
          <w:tab w:val="left" w:pos="360"/>
        </w:tabs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09BF0">
      <w:start w:val="1"/>
      <w:numFmt w:val="lowerRoman"/>
      <w:lvlText w:val="%6."/>
      <w:lvlJc w:val="left"/>
      <w:pPr>
        <w:tabs>
          <w:tab w:val="left" w:pos="360"/>
        </w:tabs>
        <w:ind w:left="324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60FA">
      <w:start w:val="1"/>
      <w:numFmt w:val="decimal"/>
      <w:lvlText w:val="%7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4EF7E">
      <w:start w:val="1"/>
      <w:numFmt w:val="lowerLetter"/>
      <w:lvlText w:val="%8."/>
      <w:lvlJc w:val="left"/>
      <w:pPr>
        <w:tabs>
          <w:tab w:val="left" w:pos="360"/>
        </w:tabs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AB54E">
      <w:start w:val="1"/>
      <w:numFmt w:val="lowerRoman"/>
      <w:lvlText w:val="%9."/>
      <w:lvlJc w:val="left"/>
      <w:pPr>
        <w:tabs>
          <w:tab w:val="left" w:pos="360"/>
        </w:tabs>
        <w:ind w:left="540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E12D39"/>
    <w:multiLevelType w:val="hybridMultilevel"/>
    <w:tmpl w:val="45E6DA50"/>
    <w:styleLink w:val="Importovanstyl4"/>
    <w:lvl w:ilvl="0" w:tplc="C1B854C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837D4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C2AEE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107F8A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921114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F6D4B0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9CD054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761C4A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32BE52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A43625"/>
    <w:multiLevelType w:val="hybridMultilevel"/>
    <w:tmpl w:val="15B6313E"/>
    <w:numStyleLink w:val="Importovanstyl6"/>
  </w:abstractNum>
  <w:abstractNum w:abstractNumId="5" w15:restartNumberingAfterBreak="0">
    <w:nsid w:val="1B2D551C"/>
    <w:multiLevelType w:val="hybridMultilevel"/>
    <w:tmpl w:val="BC58FB40"/>
    <w:numStyleLink w:val="Importovanstyl19"/>
  </w:abstractNum>
  <w:abstractNum w:abstractNumId="6" w15:restartNumberingAfterBreak="0">
    <w:nsid w:val="1D1B5785"/>
    <w:multiLevelType w:val="hybridMultilevel"/>
    <w:tmpl w:val="A29CE5A4"/>
    <w:numStyleLink w:val="Importovanstyl10"/>
  </w:abstractNum>
  <w:abstractNum w:abstractNumId="7" w15:restartNumberingAfterBreak="0">
    <w:nsid w:val="1DD231A1"/>
    <w:multiLevelType w:val="hybridMultilevel"/>
    <w:tmpl w:val="5038C896"/>
    <w:styleLink w:val="Importovanstyl9"/>
    <w:lvl w:ilvl="0" w:tplc="C71CF5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44C538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B4507C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5E83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0E3D1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82B86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7D2F15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8A416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E08CF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8677F0"/>
    <w:multiLevelType w:val="hybridMultilevel"/>
    <w:tmpl w:val="DA70B2D8"/>
    <w:numStyleLink w:val="Importovanstyl13"/>
  </w:abstractNum>
  <w:abstractNum w:abstractNumId="9" w15:restartNumberingAfterBreak="0">
    <w:nsid w:val="22FB33C3"/>
    <w:multiLevelType w:val="hybridMultilevel"/>
    <w:tmpl w:val="DA70B2D8"/>
    <w:styleLink w:val="Importovanstyl13"/>
    <w:lvl w:ilvl="0" w:tplc="B6CAF0E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FE97E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92605A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DA2A2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CE672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8EB372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9EE33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2CF0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80E312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A3294C"/>
    <w:multiLevelType w:val="hybridMultilevel"/>
    <w:tmpl w:val="15B6313E"/>
    <w:styleLink w:val="Importovanstyl6"/>
    <w:lvl w:ilvl="0" w:tplc="6C56B116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83794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E2DD2">
      <w:start w:val="1"/>
      <w:numFmt w:val="lowerRoman"/>
      <w:lvlText w:val="%3."/>
      <w:lvlJc w:val="left"/>
      <w:pPr>
        <w:tabs>
          <w:tab w:val="left" w:pos="108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A9152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FAB8DC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C3F68">
      <w:start w:val="1"/>
      <w:numFmt w:val="lowerRoman"/>
      <w:lvlText w:val="%6."/>
      <w:lvlJc w:val="left"/>
      <w:pPr>
        <w:tabs>
          <w:tab w:val="left" w:pos="108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0A8FE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3891BE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A4366E">
      <w:start w:val="1"/>
      <w:numFmt w:val="lowerRoman"/>
      <w:lvlText w:val="%9."/>
      <w:lvlJc w:val="left"/>
      <w:pPr>
        <w:tabs>
          <w:tab w:val="left" w:pos="108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6E43EDC"/>
    <w:multiLevelType w:val="hybridMultilevel"/>
    <w:tmpl w:val="78585AE8"/>
    <w:numStyleLink w:val="Importovanstyl1"/>
  </w:abstractNum>
  <w:abstractNum w:abstractNumId="12" w15:restartNumberingAfterBreak="0">
    <w:nsid w:val="2FF61ABF"/>
    <w:multiLevelType w:val="hybridMultilevel"/>
    <w:tmpl w:val="A29CE5A4"/>
    <w:styleLink w:val="Importovanstyl10"/>
    <w:lvl w:ilvl="0" w:tplc="70D2A4AE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3674C8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4411CA">
      <w:start w:val="1"/>
      <w:numFmt w:val="lowerRoman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D42394">
      <w:start w:val="1"/>
      <w:numFmt w:val="decimal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8A9BA6">
      <w:start w:val="1"/>
      <w:numFmt w:val="lowerLetter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6648A6">
      <w:start w:val="1"/>
      <w:numFmt w:val="lowerRoman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D0AB2E">
      <w:start w:val="1"/>
      <w:numFmt w:val="decimal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7E6306">
      <w:start w:val="1"/>
      <w:numFmt w:val="lowerLetter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A42B22">
      <w:start w:val="1"/>
      <w:numFmt w:val="lowerRoman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92D28F1"/>
    <w:multiLevelType w:val="hybridMultilevel"/>
    <w:tmpl w:val="0FFEDFE6"/>
    <w:numStyleLink w:val="Importovanstyl5"/>
  </w:abstractNum>
  <w:abstractNum w:abstractNumId="14" w15:restartNumberingAfterBreak="0">
    <w:nsid w:val="395939F0"/>
    <w:multiLevelType w:val="hybridMultilevel"/>
    <w:tmpl w:val="BA2803D4"/>
    <w:lvl w:ilvl="0" w:tplc="2AC6510C">
      <w:start w:val="1"/>
      <w:numFmt w:val="lowerLetter"/>
      <w:suff w:val="nothing"/>
      <w:lvlText w:val="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1EF580">
      <w:start w:val="1"/>
      <w:numFmt w:val="lowerLetter"/>
      <w:suff w:val="nothing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EC0910">
      <w:start w:val="1"/>
      <w:numFmt w:val="lowerLetter"/>
      <w:suff w:val="nothing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9EAAA6">
      <w:start w:val="1"/>
      <w:numFmt w:val="lowerLetter"/>
      <w:suff w:val="nothing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AD756">
      <w:start w:val="1"/>
      <w:numFmt w:val="lowerLetter"/>
      <w:suff w:val="nothing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7E3DC4">
      <w:start w:val="1"/>
      <w:numFmt w:val="lowerLetter"/>
      <w:suff w:val="nothing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9CB7E2">
      <w:start w:val="1"/>
      <w:numFmt w:val="lowerLetter"/>
      <w:suff w:val="nothing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4A1C56">
      <w:start w:val="1"/>
      <w:numFmt w:val="lowerLetter"/>
      <w:suff w:val="nothing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DCE43E">
      <w:start w:val="1"/>
      <w:numFmt w:val="lowerLetter"/>
      <w:suff w:val="nothing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7B5AC7"/>
    <w:multiLevelType w:val="hybridMultilevel"/>
    <w:tmpl w:val="5038C896"/>
    <w:numStyleLink w:val="Importovanstyl9"/>
  </w:abstractNum>
  <w:abstractNum w:abstractNumId="16" w15:restartNumberingAfterBreak="0">
    <w:nsid w:val="3ED06F7D"/>
    <w:multiLevelType w:val="hybridMultilevel"/>
    <w:tmpl w:val="E0689E7C"/>
    <w:styleLink w:val="Importovanstyl8"/>
    <w:lvl w:ilvl="0" w:tplc="61D6A2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2AC7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D4B2BC">
      <w:start w:val="1"/>
      <w:numFmt w:val="decimal"/>
      <w:lvlText w:val="(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FAC358">
      <w:start w:val="1"/>
      <w:numFmt w:val="decimal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8594">
      <w:start w:val="1"/>
      <w:numFmt w:val="lowerLetter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50908E">
      <w:start w:val="1"/>
      <w:numFmt w:val="lowerRoman"/>
      <w:lvlText w:val="%6."/>
      <w:lvlJc w:val="left"/>
      <w:pPr>
        <w:ind w:left="2340" w:hanging="2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DC05A4">
      <w:start w:val="1"/>
      <w:numFmt w:val="decimal"/>
      <w:lvlText w:val="%7."/>
      <w:lvlJc w:val="left"/>
      <w:pPr>
        <w:tabs>
          <w:tab w:val="left" w:pos="360"/>
        </w:tabs>
        <w:ind w:left="306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C78B2">
      <w:start w:val="1"/>
      <w:numFmt w:val="lowerLetter"/>
      <w:lvlText w:val="%8."/>
      <w:lvlJc w:val="left"/>
      <w:pPr>
        <w:tabs>
          <w:tab w:val="left" w:pos="360"/>
        </w:tabs>
        <w:ind w:left="378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EAB99C">
      <w:start w:val="1"/>
      <w:numFmt w:val="lowerRoman"/>
      <w:lvlText w:val="%9."/>
      <w:lvlJc w:val="left"/>
      <w:pPr>
        <w:tabs>
          <w:tab w:val="left" w:pos="360"/>
        </w:tabs>
        <w:ind w:left="4500" w:hanging="2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92750D"/>
    <w:multiLevelType w:val="hybridMultilevel"/>
    <w:tmpl w:val="7EE46150"/>
    <w:numStyleLink w:val="Importovanstyl3"/>
  </w:abstractNum>
  <w:abstractNum w:abstractNumId="18" w15:restartNumberingAfterBreak="0">
    <w:nsid w:val="41DF5AF0"/>
    <w:multiLevelType w:val="hybridMultilevel"/>
    <w:tmpl w:val="FCF03B94"/>
    <w:numStyleLink w:val="Importovanstyl16"/>
  </w:abstractNum>
  <w:abstractNum w:abstractNumId="19" w15:restartNumberingAfterBreak="0">
    <w:nsid w:val="45B91AE5"/>
    <w:multiLevelType w:val="hybridMultilevel"/>
    <w:tmpl w:val="ED0ED1F0"/>
    <w:lvl w:ilvl="0" w:tplc="5B30DC9C">
      <w:start w:val="1"/>
      <w:numFmt w:val="lowerLetter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A26304">
      <w:start w:val="1"/>
      <w:numFmt w:val="lowerLetter"/>
      <w:lvlText w:val="%2)"/>
      <w:lvlJc w:val="left"/>
      <w:pPr>
        <w:tabs>
          <w:tab w:val="left" w:pos="720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78FB0A">
      <w:start w:val="1"/>
      <w:numFmt w:val="lowerLetter"/>
      <w:lvlText w:val="%3)"/>
      <w:lvlJc w:val="left"/>
      <w:pPr>
        <w:tabs>
          <w:tab w:val="left" w:pos="720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22A65E">
      <w:start w:val="1"/>
      <w:numFmt w:val="lowerLetter"/>
      <w:lvlText w:val="%4)"/>
      <w:lvlJc w:val="left"/>
      <w:pPr>
        <w:tabs>
          <w:tab w:val="left" w:pos="720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BE2756">
      <w:start w:val="1"/>
      <w:numFmt w:val="lowerLetter"/>
      <w:lvlText w:val="%5)"/>
      <w:lvlJc w:val="left"/>
      <w:pPr>
        <w:tabs>
          <w:tab w:val="left" w:pos="720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1E2066">
      <w:start w:val="1"/>
      <w:numFmt w:val="lowerLetter"/>
      <w:lvlText w:val="%6)"/>
      <w:lvlJc w:val="left"/>
      <w:pPr>
        <w:tabs>
          <w:tab w:val="left" w:pos="720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FE8F04">
      <w:start w:val="1"/>
      <w:numFmt w:val="lowerLetter"/>
      <w:lvlText w:val="%7)"/>
      <w:lvlJc w:val="left"/>
      <w:pPr>
        <w:tabs>
          <w:tab w:val="left" w:pos="720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6A6BD4">
      <w:start w:val="1"/>
      <w:numFmt w:val="lowerLetter"/>
      <w:lvlText w:val="%8)"/>
      <w:lvlJc w:val="left"/>
      <w:pPr>
        <w:tabs>
          <w:tab w:val="left" w:pos="720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048B42">
      <w:start w:val="1"/>
      <w:numFmt w:val="lowerLetter"/>
      <w:lvlText w:val="%9)"/>
      <w:lvlJc w:val="left"/>
      <w:pPr>
        <w:tabs>
          <w:tab w:val="left" w:pos="720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3D5638A"/>
    <w:multiLevelType w:val="hybridMultilevel"/>
    <w:tmpl w:val="FCF03B94"/>
    <w:styleLink w:val="Importovanstyl16"/>
    <w:lvl w:ilvl="0" w:tplc="2DE61B1E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98F83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5A0380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BC7D5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3C583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B6F0B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00080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EE61B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38505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911EFF"/>
    <w:multiLevelType w:val="hybridMultilevel"/>
    <w:tmpl w:val="CBBED740"/>
    <w:styleLink w:val="Importovanstyl12"/>
    <w:lvl w:ilvl="0" w:tplc="6942765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E333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48054">
      <w:start w:val="1"/>
      <w:numFmt w:val="lowerRoman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AB5C8">
      <w:start w:val="1"/>
      <w:numFmt w:val="decimal"/>
      <w:lvlText w:val="%4."/>
      <w:lvlJc w:val="left"/>
      <w:pPr>
        <w:tabs>
          <w:tab w:val="left" w:pos="36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A0854">
      <w:start w:val="1"/>
      <w:numFmt w:val="lowerLetter"/>
      <w:lvlText w:val="%5."/>
      <w:lvlJc w:val="left"/>
      <w:pPr>
        <w:tabs>
          <w:tab w:val="left" w:pos="360"/>
        </w:tabs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8AF020">
      <w:start w:val="1"/>
      <w:numFmt w:val="lowerRoman"/>
      <w:lvlText w:val="%6."/>
      <w:lvlJc w:val="left"/>
      <w:pPr>
        <w:tabs>
          <w:tab w:val="left" w:pos="360"/>
        </w:tabs>
        <w:ind w:left="324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42DCC">
      <w:start w:val="1"/>
      <w:numFmt w:val="decimal"/>
      <w:lvlText w:val="%7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6EBA0">
      <w:start w:val="1"/>
      <w:numFmt w:val="lowerLetter"/>
      <w:lvlText w:val="%8."/>
      <w:lvlJc w:val="left"/>
      <w:pPr>
        <w:tabs>
          <w:tab w:val="left" w:pos="360"/>
        </w:tabs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229A9E">
      <w:start w:val="1"/>
      <w:numFmt w:val="lowerRoman"/>
      <w:lvlText w:val="%9."/>
      <w:lvlJc w:val="left"/>
      <w:pPr>
        <w:tabs>
          <w:tab w:val="left" w:pos="360"/>
        </w:tabs>
        <w:ind w:left="540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BB40EB"/>
    <w:multiLevelType w:val="hybridMultilevel"/>
    <w:tmpl w:val="CBBED740"/>
    <w:numStyleLink w:val="Importovanstyl12"/>
  </w:abstractNum>
  <w:abstractNum w:abstractNumId="23" w15:restartNumberingAfterBreak="0">
    <w:nsid w:val="5984660A"/>
    <w:multiLevelType w:val="hybridMultilevel"/>
    <w:tmpl w:val="F0101E06"/>
    <w:numStyleLink w:val="Importovanstyl20"/>
  </w:abstractNum>
  <w:abstractNum w:abstractNumId="24" w15:restartNumberingAfterBreak="0">
    <w:nsid w:val="5E9B3509"/>
    <w:multiLevelType w:val="hybridMultilevel"/>
    <w:tmpl w:val="BC58FB40"/>
    <w:styleLink w:val="Importovanstyl19"/>
    <w:lvl w:ilvl="0" w:tplc="799823FA">
      <w:start w:val="1"/>
      <w:numFmt w:val="decimal"/>
      <w:lvlText w:val="(%1)"/>
      <w:lvlJc w:val="left"/>
      <w:pPr>
        <w:tabs>
          <w:tab w:val="num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4C398">
      <w:start w:val="1"/>
      <w:numFmt w:val="lowerLetter"/>
      <w:lvlText w:val="%2)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4D68C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252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F4675C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28DA2E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660608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468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4CE1C0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AC4924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2B2D8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684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23B3A39"/>
    <w:multiLevelType w:val="hybridMultilevel"/>
    <w:tmpl w:val="45E6DA50"/>
    <w:numStyleLink w:val="Importovanstyl4"/>
  </w:abstractNum>
  <w:abstractNum w:abstractNumId="26" w15:restartNumberingAfterBreak="0">
    <w:nsid w:val="630927B8"/>
    <w:multiLevelType w:val="hybridMultilevel"/>
    <w:tmpl w:val="F73413F2"/>
    <w:numStyleLink w:val="Importovanstyl21"/>
  </w:abstractNum>
  <w:abstractNum w:abstractNumId="27" w15:restartNumberingAfterBreak="0">
    <w:nsid w:val="64F423FB"/>
    <w:multiLevelType w:val="hybridMultilevel"/>
    <w:tmpl w:val="0FFEDFE6"/>
    <w:styleLink w:val="Importovanstyl5"/>
    <w:lvl w:ilvl="0" w:tplc="39BC5C28">
      <w:start w:val="1"/>
      <w:numFmt w:val="decimal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C0DC10">
      <w:start w:val="1"/>
      <w:numFmt w:val="decimal"/>
      <w:lvlText w:val="%2."/>
      <w:lvlJc w:val="left"/>
      <w:pPr>
        <w:tabs>
          <w:tab w:val="left" w:pos="360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CAC326">
      <w:start w:val="1"/>
      <w:numFmt w:val="decimal"/>
      <w:lvlText w:val="%3."/>
      <w:lvlJc w:val="left"/>
      <w:pPr>
        <w:tabs>
          <w:tab w:val="left" w:pos="360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364380">
      <w:start w:val="1"/>
      <w:numFmt w:val="decimal"/>
      <w:lvlText w:val="%4."/>
      <w:lvlJc w:val="left"/>
      <w:pPr>
        <w:tabs>
          <w:tab w:val="left" w:pos="360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1C562C">
      <w:start w:val="1"/>
      <w:numFmt w:val="decimal"/>
      <w:lvlText w:val="%5."/>
      <w:lvlJc w:val="left"/>
      <w:pPr>
        <w:tabs>
          <w:tab w:val="left" w:pos="360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709240">
      <w:start w:val="1"/>
      <w:numFmt w:val="decimal"/>
      <w:lvlText w:val="%6."/>
      <w:lvlJc w:val="left"/>
      <w:pPr>
        <w:tabs>
          <w:tab w:val="left" w:pos="360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C001FA">
      <w:start w:val="1"/>
      <w:numFmt w:val="decimal"/>
      <w:lvlText w:val="%7."/>
      <w:lvlJc w:val="left"/>
      <w:pPr>
        <w:tabs>
          <w:tab w:val="left" w:pos="360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B2FEA6">
      <w:start w:val="1"/>
      <w:numFmt w:val="decimal"/>
      <w:lvlText w:val="%8."/>
      <w:lvlJc w:val="left"/>
      <w:pPr>
        <w:tabs>
          <w:tab w:val="left" w:pos="360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EABA7C">
      <w:start w:val="1"/>
      <w:numFmt w:val="decimal"/>
      <w:lvlText w:val="%9."/>
      <w:lvlJc w:val="left"/>
      <w:pPr>
        <w:tabs>
          <w:tab w:val="left" w:pos="360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5F82EC0"/>
    <w:multiLevelType w:val="hybridMultilevel"/>
    <w:tmpl w:val="7EE46150"/>
    <w:styleLink w:val="Importovanstyl3"/>
    <w:lvl w:ilvl="0" w:tplc="AEEE60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E8EFE">
      <w:start w:val="1"/>
      <w:numFmt w:val="lowerLetter"/>
      <w:lvlText w:val="%2."/>
      <w:lvlJc w:val="left"/>
      <w:pPr>
        <w:tabs>
          <w:tab w:val="num" w:pos="1440"/>
        </w:tabs>
        <w:ind w:left="145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61C1E">
      <w:start w:val="1"/>
      <w:numFmt w:val="lowerRoman"/>
      <w:lvlText w:val="%3."/>
      <w:lvlJc w:val="left"/>
      <w:pPr>
        <w:tabs>
          <w:tab w:val="num" w:pos="2160"/>
        </w:tabs>
        <w:ind w:left="217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E5956">
      <w:start w:val="1"/>
      <w:numFmt w:val="decimal"/>
      <w:lvlText w:val="%4."/>
      <w:lvlJc w:val="left"/>
      <w:pPr>
        <w:tabs>
          <w:tab w:val="num" w:pos="2880"/>
        </w:tabs>
        <w:ind w:left="289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6AEE">
      <w:start w:val="1"/>
      <w:numFmt w:val="lowerLetter"/>
      <w:lvlText w:val="%5."/>
      <w:lvlJc w:val="left"/>
      <w:pPr>
        <w:tabs>
          <w:tab w:val="num" w:pos="3600"/>
        </w:tabs>
        <w:ind w:left="361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521B00">
      <w:start w:val="1"/>
      <w:numFmt w:val="lowerRoman"/>
      <w:lvlText w:val="%6."/>
      <w:lvlJc w:val="left"/>
      <w:pPr>
        <w:tabs>
          <w:tab w:val="num" w:pos="4320"/>
        </w:tabs>
        <w:ind w:left="433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06312">
      <w:start w:val="1"/>
      <w:numFmt w:val="decimal"/>
      <w:lvlText w:val="%7."/>
      <w:lvlJc w:val="left"/>
      <w:pPr>
        <w:tabs>
          <w:tab w:val="num" w:pos="5040"/>
        </w:tabs>
        <w:ind w:left="505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921CD6">
      <w:start w:val="1"/>
      <w:numFmt w:val="lowerLetter"/>
      <w:lvlText w:val="%8."/>
      <w:lvlJc w:val="left"/>
      <w:pPr>
        <w:tabs>
          <w:tab w:val="num" w:pos="5760"/>
        </w:tabs>
        <w:ind w:left="577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46C418">
      <w:start w:val="1"/>
      <w:numFmt w:val="lowerRoman"/>
      <w:lvlText w:val="%9."/>
      <w:lvlJc w:val="left"/>
      <w:pPr>
        <w:tabs>
          <w:tab w:val="num" w:pos="6480"/>
        </w:tabs>
        <w:ind w:left="649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70A2C29"/>
    <w:multiLevelType w:val="hybridMultilevel"/>
    <w:tmpl w:val="E15045CC"/>
    <w:numStyleLink w:val="Importovanstyl11"/>
  </w:abstractNum>
  <w:abstractNum w:abstractNumId="30" w15:restartNumberingAfterBreak="0">
    <w:nsid w:val="6DF80412"/>
    <w:multiLevelType w:val="hybridMultilevel"/>
    <w:tmpl w:val="E0689E7C"/>
    <w:numStyleLink w:val="Importovanstyl8"/>
  </w:abstractNum>
  <w:abstractNum w:abstractNumId="31" w15:restartNumberingAfterBreak="0">
    <w:nsid w:val="6FF66FCA"/>
    <w:multiLevelType w:val="hybridMultilevel"/>
    <w:tmpl w:val="E15045CC"/>
    <w:styleLink w:val="Importovanstyl11"/>
    <w:lvl w:ilvl="0" w:tplc="0C021E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1C80F4">
      <w:start w:val="1"/>
      <w:numFmt w:val="lowerLetter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E45D80">
      <w:start w:val="1"/>
      <w:numFmt w:val="lowerRoman"/>
      <w:lvlText w:val="%3."/>
      <w:lvlJc w:val="left"/>
      <w:pPr>
        <w:tabs>
          <w:tab w:val="left" w:pos="72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4E698C">
      <w:start w:val="1"/>
      <w:numFmt w:val="decimal"/>
      <w:lvlText w:val="%4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0A26A0">
      <w:start w:val="1"/>
      <w:numFmt w:val="lowerLetter"/>
      <w:lvlText w:val="%5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56F562">
      <w:start w:val="1"/>
      <w:numFmt w:val="lowerRoman"/>
      <w:lvlText w:val="%6."/>
      <w:lvlJc w:val="left"/>
      <w:pPr>
        <w:tabs>
          <w:tab w:val="left" w:pos="72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AAB2E6">
      <w:start w:val="1"/>
      <w:numFmt w:val="decimal"/>
      <w:lvlText w:val="%7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BEE3D0">
      <w:start w:val="1"/>
      <w:numFmt w:val="lowerLetter"/>
      <w:lvlText w:val="%8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A4ECE">
      <w:start w:val="1"/>
      <w:numFmt w:val="lowerRoman"/>
      <w:lvlText w:val="%9."/>
      <w:lvlJc w:val="left"/>
      <w:pPr>
        <w:tabs>
          <w:tab w:val="left" w:pos="72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1051D1E"/>
    <w:multiLevelType w:val="hybridMultilevel"/>
    <w:tmpl w:val="78585AE8"/>
    <w:styleLink w:val="Importovanstyl1"/>
    <w:lvl w:ilvl="0" w:tplc="E7A69356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7A2B3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48FC08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1E89E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7045B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689EB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2080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9EE9B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28077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5B919DA"/>
    <w:multiLevelType w:val="hybridMultilevel"/>
    <w:tmpl w:val="06729F20"/>
    <w:numStyleLink w:val="Importovanstyl2"/>
  </w:abstractNum>
  <w:abstractNum w:abstractNumId="34" w15:restartNumberingAfterBreak="0">
    <w:nsid w:val="778D1D16"/>
    <w:multiLevelType w:val="hybridMultilevel"/>
    <w:tmpl w:val="06729F20"/>
    <w:styleLink w:val="Importovanstyl2"/>
    <w:lvl w:ilvl="0" w:tplc="F508ED2A">
      <w:start w:val="1"/>
      <w:numFmt w:val="decimal"/>
      <w:lvlText w:val="(%1)"/>
      <w:lvlJc w:val="left"/>
      <w:pPr>
        <w:ind w:left="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CF64E">
      <w:start w:val="1"/>
      <w:numFmt w:val="lowerLetter"/>
      <w:lvlText w:val="%2)"/>
      <w:lvlJc w:val="left"/>
      <w:pPr>
        <w:tabs>
          <w:tab w:val="left" w:pos="420"/>
        </w:tabs>
        <w:ind w:left="118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70040F6">
      <w:start w:val="1"/>
      <w:numFmt w:val="lowerRoman"/>
      <w:lvlText w:val="%3."/>
      <w:lvlJc w:val="left"/>
      <w:pPr>
        <w:tabs>
          <w:tab w:val="left" w:pos="420"/>
        </w:tabs>
        <w:ind w:left="18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8E43E">
      <w:start w:val="1"/>
      <w:numFmt w:val="decimal"/>
      <w:lvlText w:val="%4."/>
      <w:lvlJc w:val="left"/>
      <w:pPr>
        <w:tabs>
          <w:tab w:val="left" w:pos="420"/>
        </w:tabs>
        <w:ind w:left="2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8A79BA">
      <w:start w:val="1"/>
      <w:numFmt w:val="lowerLetter"/>
      <w:lvlText w:val="%5."/>
      <w:lvlJc w:val="left"/>
      <w:pPr>
        <w:tabs>
          <w:tab w:val="left" w:pos="420"/>
        </w:tabs>
        <w:ind w:left="3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B70A724">
      <w:start w:val="1"/>
      <w:numFmt w:val="lowerRoman"/>
      <w:lvlText w:val="%6."/>
      <w:lvlJc w:val="left"/>
      <w:pPr>
        <w:tabs>
          <w:tab w:val="left" w:pos="420"/>
        </w:tabs>
        <w:ind w:left="40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8BE32F0">
      <w:start w:val="1"/>
      <w:numFmt w:val="decimal"/>
      <w:lvlText w:val="%7."/>
      <w:lvlJc w:val="left"/>
      <w:pPr>
        <w:tabs>
          <w:tab w:val="left" w:pos="420"/>
        </w:tabs>
        <w:ind w:left="4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78294AC">
      <w:start w:val="1"/>
      <w:numFmt w:val="lowerLetter"/>
      <w:lvlText w:val="%8."/>
      <w:lvlJc w:val="left"/>
      <w:pPr>
        <w:tabs>
          <w:tab w:val="left" w:pos="420"/>
        </w:tabs>
        <w:ind w:left="5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980C404">
      <w:start w:val="1"/>
      <w:numFmt w:val="lowerRoman"/>
      <w:lvlText w:val="%9."/>
      <w:lvlJc w:val="left"/>
      <w:pPr>
        <w:tabs>
          <w:tab w:val="left" w:pos="420"/>
        </w:tabs>
        <w:ind w:left="61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5" w15:restartNumberingAfterBreak="0">
    <w:nsid w:val="77E7270B"/>
    <w:multiLevelType w:val="hybridMultilevel"/>
    <w:tmpl w:val="F4E0DAD4"/>
    <w:styleLink w:val="Importovanstyl17"/>
    <w:lvl w:ilvl="0" w:tplc="A358E7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10D432">
      <w:start w:val="1"/>
      <w:numFmt w:val="decimal"/>
      <w:lvlText w:val="(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6C721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10D54C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EE61D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58234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09FB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E25D6A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42435C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5154737">
    <w:abstractNumId w:val="32"/>
  </w:num>
  <w:num w:numId="2" w16cid:durableId="403991451">
    <w:abstractNumId w:val="11"/>
  </w:num>
  <w:num w:numId="3" w16cid:durableId="793404360">
    <w:abstractNumId w:val="34"/>
  </w:num>
  <w:num w:numId="4" w16cid:durableId="1880899431">
    <w:abstractNumId w:val="33"/>
  </w:num>
  <w:num w:numId="5" w16cid:durableId="126626423">
    <w:abstractNumId w:val="14"/>
  </w:num>
  <w:num w:numId="6" w16cid:durableId="606472292">
    <w:abstractNumId w:val="11"/>
    <w:lvlOverride w:ilvl="0">
      <w:startOverride w:val="1"/>
      <w:lvl w:ilvl="0" w:tplc="D4AEC51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CB0344E">
        <w:start w:val="1"/>
        <w:numFmt w:val="decimal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BF20A52">
        <w:start w:val="1"/>
        <w:numFmt w:val="decimal"/>
        <w:lvlText w:val="%3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341674">
        <w:start w:val="1"/>
        <w:numFmt w:val="decimal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90ECF04">
        <w:start w:val="1"/>
        <w:numFmt w:val="decimal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CCE2FA">
        <w:start w:val="1"/>
        <w:numFmt w:val="decimal"/>
        <w:lvlText w:val="%6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7863A12">
        <w:start w:val="1"/>
        <w:numFmt w:val="decimal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C4B4CC">
        <w:start w:val="1"/>
        <w:numFmt w:val="decimal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1AC10AE">
        <w:start w:val="1"/>
        <w:numFmt w:val="decimal"/>
        <w:lvlText w:val="%9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65378451">
    <w:abstractNumId w:val="19"/>
  </w:num>
  <w:num w:numId="8" w16cid:durableId="1626111055">
    <w:abstractNumId w:val="19"/>
    <w:lvlOverride w:ilvl="0">
      <w:startOverride w:val="2"/>
    </w:lvlOverride>
  </w:num>
  <w:num w:numId="9" w16cid:durableId="1938558488">
    <w:abstractNumId w:val="33"/>
    <w:lvlOverride w:ilvl="0">
      <w:startOverride w:val="1"/>
      <w:lvl w:ilvl="0" w:tplc="685E731E">
        <w:start w:val="1"/>
        <w:numFmt w:val="decimal"/>
        <w:lvlText w:val="%1."/>
        <w:lvlJc w:val="left"/>
        <w:pPr>
          <w:tabs>
            <w:tab w:val="left" w:pos="12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AEAD6A">
        <w:start w:val="1"/>
        <w:numFmt w:val="lowerLetter"/>
        <w:lvlText w:val="%2."/>
        <w:lvlJc w:val="left"/>
        <w:pPr>
          <w:ind w:left="12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7FCF8E6">
        <w:start w:val="1"/>
        <w:numFmt w:val="lowerRoman"/>
        <w:lvlText w:val="%3."/>
        <w:lvlJc w:val="left"/>
        <w:pPr>
          <w:tabs>
            <w:tab w:val="left" w:pos="720"/>
            <w:tab w:val="left" w:pos="1260"/>
          </w:tabs>
          <w:ind w:left="198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F1C8890">
        <w:start w:val="1"/>
        <w:numFmt w:val="decimal"/>
        <w:lvlText w:val="%4."/>
        <w:lvlJc w:val="left"/>
        <w:pPr>
          <w:tabs>
            <w:tab w:val="left" w:pos="720"/>
            <w:tab w:val="left" w:pos="1260"/>
          </w:tabs>
          <w:ind w:left="27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C9BAE">
        <w:start w:val="1"/>
        <w:numFmt w:val="lowerLetter"/>
        <w:lvlText w:val="%5."/>
        <w:lvlJc w:val="left"/>
        <w:pPr>
          <w:tabs>
            <w:tab w:val="left" w:pos="720"/>
            <w:tab w:val="left" w:pos="1260"/>
          </w:tabs>
          <w:ind w:left="342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7810F0">
        <w:start w:val="1"/>
        <w:numFmt w:val="lowerRoman"/>
        <w:lvlText w:val="%6."/>
        <w:lvlJc w:val="left"/>
        <w:pPr>
          <w:tabs>
            <w:tab w:val="left" w:pos="720"/>
            <w:tab w:val="left" w:pos="1260"/>
          </w:tabs>
          <w:ind w:left="414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08B222">
        <w:start w:val="1"/>
        <w:numFmt w:val="decimal"/>
        <w:lvlText w:val="%7."/>
        <w:lvlJc w:val="left"/>
        <w:pPr>
          <w:tabs>
            <w:tab w:val="left" w:pos="720"/>
            <w:tab w:val="left" w:pos="1260"/>
          </w:tabs>
          <w:ind w:left="48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B22424">
        <w:start w:val="1"/>
        <w:numFmt w:val="lowerLetter"/>
        <w:lvlText w:val="%8."/>
        <w:lvlJc w:val="left"/>
        <w:pPr>
          <w:tabs>
            <w:tab w:val="left" w:pos="720"/>
            <w:tab w:val="left" w:pos="1260"/>
          </w:tabs>
          <w:ind w:left="55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C0B6F2">
        <w:start w:val="1"/>
        <w:numFmt w:val="lowerRoman"/>
        <w:lvlText w:val="%9."/>
        <w:lvlJc w:val="left"/>
        <w:pPr>
          <w:tabs>
            <w:tab w:val="left" w:pos="720"/>
            <w:tab w:val="left" w:pos="1260"/>
          </w:tabs>
          <w:ind w:left="630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54585298">
    <w:abstractNumId w:val="33"/>
    <w:lvlOverride w:ilvl="0">
      <w:lvl w:ilvl="0" w:tplc="685E731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EAD6A">
        <w:start w:val="1"/>
        <w:numFmt w:val="lowerLetter"/>
        <w:lvlText w:val="%2."/>
        <w:lvlJc w:val="left"/>
        <w:pPr>
          <w:ind w:left="12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FCF8E6">
        <w:start w:val="1"/>
        <w:numFmt w:val="lowerRoman"/>
        <w:lvlText w:val="%3."/>
        <w:lvlJc w:val="left"/>
        <w:pPr>
          <w:tabs>
            <w:tab w:val="left" w:pos="720"/>
          </w:tabs>
          <w:ind w:left="198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1C8890">
        <w:start w:val="1"/>
        <w:numFmt w:val="decimal"/>
        <w:lvlText w:val="%4."/>
        <w:lvlJc w:val="left"/>
        <w:pPr>
          <w:tabs>
            <w:tab w:val="left" w:pos="720"/>
          </w:tabs>
          <w:ind w:left="27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AC9BAE">
        <w:start w:val="1"/>
        <w:numFmt w:val="lowerLetter"/>
        <w:lvlText w:val="%5."/>
        <w:lvlJc w:val="left"/>
        <w:pPr>
          <w:tabs>
            <w:tab w:val="left" w:pos="720"/>
          </w:tabs>
          <w:ind w:left="342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7810F0">
        <w:start w:val="1"/>
        <w:numFmt w:val="lowerRoman"/>
        <w:lvlText w:val="%6."/>
        <w:lvlJc w:val="left"/>
        <w:pPr>
          <w:tabs>
            <w:tab w:val="left" w:pos="720"/>
          </w:tabs>
          <w:ind w:left="414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08B222">
        <w:start w:val="1"/>
        <w:numFmt w:val="decimal"/>
        <w:lvlText w:val="%7."/>
        <w:lvlJc w:val="left"/>
        <w:pPr>
          <w:tabs>
            <w:tab w:val="left" w:pos="720"/>
          </w:tabs>
          <w:ind w:left="48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B22424">
        <w:start w:val="1"/>
        <w:numFmt w:val="lowerLetter"/>
        <w:lvlText w:val="%8."/>
        <w:lvlJc w:val="left"/>
        <w:pPr>
          <w:tabs>
            <w:tab w:val="left" w:pos="720"/>
          </w:tabs>
          <w:ind w:left="55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C0B6F2">
        <w:start w:val="1"/>
        <w:numFmt w:val="lowerRoman"/>
        <w:lvlText w:val="%9."/>
        <w:lvlJc w:val="left"/>
        <w:pPr>
          <w:tabs>
            <w:tab w:val="left" w:pos="720"/>
          </w:tabs>
          <w:ind w:left="630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795051248">
    <w:abstractNumId w:val="28"/>
  </w:num>
  <w:num w:numId="12" w16cid:durableId="1852715243">
    <w:abstractNumId w:val="17"/>
  </w:num>
  <w:num w:numId="13" w16cid:durableId="570698342">
    <w:abstractNumId w:val="14"/>
    <w:lvlOverride w:ilvl="0">
      <w:startOverride w:val="4"/>
      <w:lvl w:ilvl="0" w:tplc="2AC6510C">
        <w:start w:val="4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1EF580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EC0910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EAAA6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2AD756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7E3DC4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9CB7E2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4A1C56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DCE43E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37345095">
    <w:abstractNumId w:val="3"/>
  </w:num>
  <w:num w:numId="15" w16cid:durableId="813445636">
    <w:abstractNumId w:val="25"/>
  </w:num>
  <w:num w:numId="16" w16cid:durableId="261233136">
    <w:abstractNumId w:val="14"/>
    <w:lvlOverride w:ilvl="0">
      <w:startOverride w:val="6"/>
      <w:lvl w:ilvl="0" w:tplc="2AC6510C">
        <w:start w:val="6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1EF580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EC0910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EAAA6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2AD756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7E3DC4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9CB7E2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4A1C56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DCE43E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059477953">
    <w:abstractNumId w:val="27"/>
  </w:num>
  <w:num w:numId="18" w16cid:durableId="779643289">
    <w:abstractNumId w:val="13"/>
  </w:num>
  <w:num w:numId="19" w16cid:durableId="1104617132">
    <w:abstractNumId w:val="13"/>
    <w:lvlOverride w:ilvl="0">
      <w:lvl w:ilvl="0" w:tplc="E520935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5A0C12">
        <w:start w:val="1"/>
        <w:numFmt w:val="decimal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7E38D4">
        <w:start w:val="1"/>
        <w:numFmt w:val="decimal"/>
        <w:lvlText w:val="%3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DC807A">
        <w:start w:val="1"/>
        <w:numFmt w:val="decimal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22B80C">
        <w:start w:val="1"/>
        <w:numFmt w:val="decimal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7A2B712">
        <w:start w:val="1"/>
        <w:numFmt w:val="decimal"/>
        <w:lvlText w:val="%6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44FC26">
        <w:start w:val="1"/>
        <w:numFmt w:val="decimal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CC198C">
        <w:start w:val="1"/>
        <w:numFmt w:val="decimal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60429C">
        <w:start w:val="1"/>
        <w:numFmt w:val="decimal"/>
        <w:lvlText w:val="%9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348798284">
    <w:abstractNumId w:val="19"/>
    <w:lvlOverride w:ilvl="0">
      <w:startOverride w:val="7"/>
      <w:lvl w:ilvl="0" w:tplc="5B30DC9C">
        <w:start w:val="7"/>
        <w:numFmt w:val="lowerLetter"/>
        <w:lvlText w:val="%1)"/>
        <w:lvlJc w:val="left"/>
        <w:pPr>
          <w:tabs>
            <w:tab w:val="left" w:pos="36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0A26304">
        <w:start w:val="1"/>
        <w:numFmt w:val="lowerLetter"/>
        <w:lvlText w:val="%2)"/>
        <w:lvlJc w:val="left"/>
        <w:pPr>
          <w:tabs>
            <w:tab w:val="left" w:pos="36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78FB0A">
        <w:start w:val="1"/>
        <w:numFmt w:val="lowerLetter"/>
        <w:lvlText w:val="%3)"/>
        <w:lvlJc w:val="left"/>
        <w:pPr>
          <w:tabs>
            <w:tab w:val="left" w:pos="36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022A65E">
        <w:start w:val="1"/>
        <w:numFmt w:val="lowerLetter"/>
        <w:lvlText w:val="%4)"/>
        <w:lvlJc w:val="left"/>
        <w:pPr>
          <w:tabs>
            <w:tab w:val="left" w:pos="36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FBE2756">
        <w:start w:val="1"/>
        <w:numFmt w:val="lowerLetter"/>
        <w:lvlText w:val="%5)"/>
        <w:lvlJc w:val="left"/>
        <w:pPr>
          <w:tabs>
            <w:tab w:val="left" w:pos="36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1E2066">
        <w:start w:val="1"/>
        <w:numFmt w:val="lowerLetter"/>
        <w:lvlText w:val="%6)"/>
        <w:lvlJc w:val="left"/>
        <w:pPr>
          <w:tabs>
            <w:tab w:val="left" w:pos="36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FE8F04">
        <w:start w:val="1"/>
        <w:numFmt w:val="lowerLetter"/>
        <w:lvlText w:val="%7)"/>
        <w:lvlJc w:val="left"/>
        <w:pPr>
          <w:tabs>
            <w:tab w:val="left" w:pos="36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96A6BD4">
        <w:start w:val="1"/>
        <w:numFmt w:val="lowerLetter"/>
        <w:lvlText w:val="%8)"/>
        <w:lvlJc w:val="left"/>
        <w:pPr>
          <w:tabs>
            <w:tab w:val="left" w:pos="36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8048B42">
        <w:start w:val="1"/>
        <w:numFmt w:val="lowerLetter"/>
        <w:lvlText w:val="%9)"/>
        <w:lvlJc w:val="left"/>
        <w:pPr>
          <w:tabs>
            <w:tab w:val="left" w:pos="36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791128971">
    <w:abstractNumId w:val="16"/>
  </w:num>
  <w:num w:numId="22" w16cid:durableId="625893076">
    <w:abstractNumId w:val="30"/>
  </w:num>
  <w:num w:numId="23" w16cid:durableId="449011028">
    <w:abstractNumId w:val="14"/>
    <w:lvlOverride w:ilvl="0">
      <w:startOverride w:val="8"/>
      <w:lvl w:ilvl="0" w:tplc="2AC6510C">
        <w:start w:val="8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1EF580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EC0910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EAAA6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2AD756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7E3DC4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9CB7E2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4A1C56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DCE43E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967422057">
    <w:abstractNumId w:val="7"/>
  </w:num>
  <w:num w:numId="25" w16cid:durableId="405155701">
    <w:abstractNumId w:val="15"/>
  </w:num>
  <w:num w:numId="26" w16cid:durableId="1071460631">
    <w:abstractNumId w:val="15"/>
    <w:lvlOverride w:ilvl="0">
      <w:lvl w:ilvl="0" w:tplc="CF74178A">
        <w:start w:val="1"/>
        <w:numFmt w:val="decimal"/>
        <w:lvlText w:val="%1."/>
        <w:lvlJc w:val="left"/>
        <w:pPr>
          <w:tabs>
            <w:tab w:val="left" w:pos="360"/>
            <w:tab w:val="num" w:pos="708"/>
          </w:tabs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E404A4">
        <w:start w:val="1"/>
        <w:numFmt w:val="decimal"/>
        <w:lvlText w:val="%2."/>
        <w:lvlJc w:val="left"/>
        <w:pPr>
          <w:tabs>
            <w:tab w:val="left" w:pos="360"/>
            <w:tab w:val="num" w:pos="1416"/>
          </w:tabs>
          <w:ind w:left="106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5649FA2">
        <w:start w:val="1"/>
        <w:numFmt w:val="decimal"/>
        <w:lvlText w:val="(%3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3AD474">
        <w:start w:val="1"/>
        <w:numFmt w:val="decimal"/>
        <w:lvlText w:val="(%4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8CD218">
        <w:start w:val="1"/>
        <w:numFmt w:val="decimal"/>
        <w:lvlText w:val="(%5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9EDA9C">
        <w:start w:val="1"/>
        <w:numFmt w:val="decimal"/>
        <w:lvlText w:val="(%6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42429A">
        <w:start w:val="1"/>
        <w:numFmt w:val="decimal"/>
        <w:lvlText w:val="(%7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3ADEDE">
        <w:start w:val="1"/>
        <w:numFmt w:val="decimal"/>
        <w:lvlText w:val="(%8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D4BE6E">
        <w:start w:val="1"/>
        <w:numFmt w:val="decimal"/>
        <w:lvlText w:val="(%9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66736077">
    <w:abstractNumId w:val="14"/>
    <w:lvlOverride w:ilvl="0">
      <w:startOverride w:val="9"/>
      <w:lvl w:ilvl="0" w:tplc="2AC6510C">
        <w:start w:val="9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E1EF580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9EC0910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9EAAA6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2AD756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7E3DC4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9CB7E2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E4A1C56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DCE43E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962690413">
    <w:abstractNumId w:val="35"/>
  </w:num>
  <w:num w:numId="29" w16cid:durableId="1865636052">
    <w:abstractNumId w:val="1"/>
  </w:num>
  <w:num w:numId="30" w16cid:durableId="1321350112">
    <w:abstractNumId w:val="33"/>
    <w:lvlOverride w:ilvl="0">
      <w:startOverride w:val="2"/>
      <w:lvl w:ilvl="0" w:tplc="685E731E">
        <w:start w:val="2"/>
        <w:numFmt w:val="decimal"/>
        <w:lvlText w:val="(%1)"/>
        <w:lvlJc w:val="left"/>
        <w:pPr>
          <w:ind w:left="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AEAD6A">
        <w:start w:val="1"/>
        <w:numFmt w:val="lowerLetter"/>
        <w:lvlText w:val="%2)"/>
        <w:lvlJc w:val="left"/>
        <w:pPr>
          <w:tabs>
            <w:tab w:val="left" w:pos="420"/>
          </w:tabs>
          <w:ind w:left="1185" w:hanging="4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7FCF8E6">
        <w:start w:val="1"/>
        <w:numFmt w:val="lowerRoman"/>
        <w:lvlText w:val="%3."/>
        <w:lvlJc w:val="left"/>
        <w:pPr>
          <w:tabs>
            <w:tab w:val="left" w:pos="420"/>
          </w:tabs>
          <w:ind w:left="18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F1C8890">
        <w:start w:val="1"/>
        <w:numFmt w:val="decimal"/>
        <w:lvlText w:val="%4."/>
        <w:lvlJc w:val="left"/>
        <w:pPr>
          <w:tabs>
            <w:tab w:val="left" w:pos="420"/>
          </w:tabs>
          <w:ind w:left="2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C9BAE">
        <w:start w:val="1"/>
        <w:numFmt w:val="lowerLetter"/>
        <w:lvlText w:val="%5."/>
        <w:lvlJc w:val="left"/>
        <w:pPr>
          <w:tabs>
            <w:tab w:val="left" w:pos="420"/>
          </w:tabs>
          <w:ind w:left="3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7810F0">
        <w:start w:val="1"/>
        <w:numFmt w:val="lowerRoman"/>
        <w:lvlText w:val="%6."/>
        <w:lvlJc w:val="left"/>
        <w:pPr>
          <w:tabs>
            <w:tab w:val="left" w:pos="420"/>
          </w:tabs>
          <w:ind w:left="4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08B222">
        <w:start w:val="1"/>
        <w:numFmt w:val="decimal"/>
        <w:lvlText w:val="%7."/>
        <w:lvlJc w:val="left"/>
        <w:pPr>
          <w:tabs>
            <w:tab w:val="left" w:pos="420"/>
          </w:tabs>
          <w:ind w:left="4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2B22424">
        <w:start w:val="1"/>
        <w:numFmt w:val="lowerLetter"/>
        <w:lvlText w:val="%8."/>
        <w:lvlJc w:val="left"/>
        <w:pPr>
          <w:tabs>
            <w:tab w:val="left" w:pos="420"/>
          </w:tabs>
          <w:ind w:left="5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C0B6F2">
        <w:start w:val="1"/>
        <w:numFmt w:val="lowerRoman"/>
        <w:lvlText w:val="%9."/>
        <w:lvlJc w:val="left"/>
        <w:pPr>
          <w:tabs>
            <w:tab w:val="left" w:pos="420"/>
          </w:tabs>
          <w:ind w:left="6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926573311">
    <w:abstractNumId w:val="13"/>
    <w:lvlOverride w:ilvl="0">
      <w:startOverride w:val="1"/>
      <w:lvl w:ilvl="0" w:tplc="E5209350">
        <w:start w:val="1"/>
        <w:numFmt w:val="lowerLetter"/>
        <w:lvlText w:val="%1)"/>
        <w:lvlJc w:val="left"/>
        <w:pPr>
          <w:tabs>
            <w:tab w:val="left" w:pos="360"/>
            <w:tab w:val="num" w:pos="708"/>
          </w:tabs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5A0C12">
        <w:start w:val="1"/>
        <w:numFmt w:val="lowerLetter"/>
        <w:lvlText w:val="%2)"/>
        <w:lvlJc w:val="left"/>
        <w:pPr>
          <w:tabs>
            <w:tab w:val="left" w:pos="360"/>
            <w:tab w:val="num" w:pos="1698"/>
          </w:tabs>
          <w:ind w:left="1350" w:hanging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7E38D4">
        <w:start w:val="1"/>
        <w:numFmt w:val="decimal"/>
        <w:lvlText w:val="%3."/>
        <w:lvlJc w:val="left"/>
        <w:pPr>
          <w:tabs>
            <w:tab w:val="left" w:pos="360"/>
            <w:tab w:val="num" w:pos="2688"/>
          </w:tabs>
          <w:ind w:left="2340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FDC807A">
        <w:start w:val="1"/>
        <w:numFmt w:val="decimal"/>
        <w:lvlText w:val="%4."/>
        <w:lvlJc w:val="left"/>
        <w:pPr>
          <w:tabs>
            <w:tab w:val="left" w:pos="360"/>
          </w:tabs>
          <w:ind w:left="288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22B80C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A2B712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E44FC26">
        <w:start w:val="1"/>
        <w:numFmt w:val="decimal"/>
        <w:lvlText w:val="%7."/>
        <w:lvlJc w:val="left"/>
        <w:pPr>
          <w:tabs>
            <w:tab w:val="left" w:pos="360"/>
          </w:tabs>
          <w:ind w:left="504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CC198C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60429C">
        <w:start w:val="1"/>
        <w:numFmt w:val="lowerRoman"/>
        <w:lvlText w:val="%9."/>
        <w:lvlJc w:val="left"/>
        <w:pPr>
          <w:tabs>
            <w:tab w:val="left" w:pos="360"/>
          </w:tabs>
          <w:ind w:left="6480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160928922">
    <w:abstractNumId w:val="10"/>
  </w:num>
  <w:num w:numId="33" w16cid:durableId="1960603187">
    <w:abstractNumId w:val="4"/>
  </w:num>
  <w:num w:numId="34" w16cid:durableId="860557491">
    <w:abstractNumId w:val="13"/>
    <w:lvlOverride w:ilvl="0">
      <w:startOverride w:val="2"/>
      <w:lvl w:ilvl="0" w:tplc="E5209350">
        <w:start w:val="2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15A0C12">
        <w:start w:val="1"/>
        <w:numFmt w:val="lowerLetter"/>
        <w:lvlText w:val="%2)"/>
        <w:lvlJc w:val="left"/>
        <w:pPr>
          <w:tabs>
            <w:tab w:val="left" w:pos="720"/>
          </w:tabs>
          <w:ind w:left="1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7E38D4">
        <w:start w:val="1"/>
        <w:numFmt w:val="decimal"/>
        <w:lvlText w:val="%3."/>
        <w:lvlJc w:val="left"/>
        <w:pPr>
          <w:tabs>
            <w:tab w:val="left" w:pos="720"/>
          </w:tabs>
          <w:ind w:left="2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FDC807A">
        <w:start w:val="1"/>
        <w:numFmt w:val="decimal"/>
        <w:lvlText w:val="%4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22B80C">
        <w:start w:val="1"/>
        <w:numFmt w:val="lowerLetter"/>
        <w:lvlText w:val="%5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A2B712">
        <w:start w:val="1"/>
        <w:numFmt w:val="lowerRoman"/>
        <w:lvlText w:val="%6."/>
        <w:lvlJc w:val="left"/>
        <w:pPr>
          <w:tabs>
            <w:tab w:val="left" w:pos="720"/>
          </w:tabs>
          <w:ind w:left="46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E44FC26">
        <w:start w:val="1"/>
        <w:numFmt w:val="decimal"/>
        <w:lvlText w:val="%7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7CC198C">
        <w:start w:val="1"/>
        <w:numFmt w:val="lowerLetter"/>
        <w:lvlText w:val="%8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460429C">
        <w:start w:val="1"/>
        <w:numFmt w:val="lowerRoman"/>
        <w:lvlText w:val="%9."/>
        <w:lvlJc w:val="left"/>
        <w:pPr>
          <w:tabs>
            <w:tab w:val="left" w:pos="720"/>
          </w:tabs>
          <w:ind w:left="68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478500203">
    <w:abstractNumId w:val="12"/>
  </w:num>
  <w:num w:numId="36" w16cid:durableId="1919904802">
    <w:abstractNumId w:val="6"/>
  </w:num>
  <w:num w:numId="37" w16cid:durableId="1142503054">
    <w:abstractNumId w:val="31"/>
  </w:num>
  <w:num w:numId="38" w16cid:durableId="935676760">
    <w:abstractNumId w:val="29"/>
  </w:num>
  <w:num w:numId="39" w16cid:durableId="1909605035">
    <w:abstractNumId w:val="6"/>
    <w:lvlOverride w:ilvl="0">
      <w:startOverride w:val="2"/>
    </w:lvlOverride>
  </w:num>
  <w:num w:numId="40" w16cid:durableId="561867629">
    <w:abstractNumId w:val="21"/>
  </w:num>
  <w:num w:numId="41" w16cid:durableId="1410540058">
    <w:abstractNumId w:val="22"/>
  </w:num>
  <w:num w:numId="42" w16cid:durableId="488012278">
    <w:abstractNumId w:val="9"/>
  </w:num>
  <w:num w:numId="43" w16cid:durableId="936596433">
    <w:abstractNumId w:val="8"/>
  </w:num>
  <w:num w:numId="44" w16cid:durableId="1418138770">
    <w:abstractNumId w:val="24"/>
  </w:num>
  <w:num w:numId="45" w16cid:durableId="689647481">
    <w:abstractNumId w:val="5"/>
  </w:num>
  <w:num w:numId="46" w16cid:durableId="547450506">
    <w:abstractNumId w:val="5"/>
    <w:lvlOverride w:ilvl="0">
      <w:startOverride w:val="2"/>
    </w:lvlOverride>
  </w:num>
  <w:num w:numId="47" w16cid:durableId="648823456">
    <w:abstractNumId w:val="2"/>
  </w:num>
  <w:num w:numId="48" w16cid:durableId="163785966">
    <w:abstractNumId w:val="23"/>
  </w:num>
  <w:num w:numId="49" w16cid:durableId="671226038">
    <w:abstractNumId w:val="6"/>
    <w:lvlOverride w:ilvl="0">
      <w:startOverride w:val="3"/>
    </w:lvlOverride>
  </w:num>
  <w:num w:numId="50" w16cid:durableId="1314524429">
    <w:abstractNumId w:val="20"/>
  </w:num>
  <w:num w:numId="51" w16cid:durableId="640811269">
    <w:abstractNumId w:val="18"/>
  </w:num>
  <w:num w:numId="52" w16cid:durableId="136186931">
    <w:abstractNumId w:val="0"/>
  </w:num>
  <w:num w:numId="53" w16cid:durableId="1616012842">
    <w:abstractNumId w:val="26"/>
  </w:num>
  <w:num w:numId="54" w16cid:durableId="1516992120">
    <w:abstractNumId w:val="26"/>
    <w:lvlOverride w:ilvl="0">
      <w:lvl w:ilvl="0" w:tplc="797E40C0">
        <w:start w:val="1"/>
        <w:numFmt w:val="decimal"/>
        <w:lvlText w:val="(%1)"/>
        <w:lvlJc w:val="left"/>
        <w:pPr>
          <w:tabs>
            <w:tab w:val="left" w:pos="360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CAABA0">
        <w:start w:val="1"/>
        <w:numFmt w:val="decimal"/>
        <w:lvlText w:val="(%2)"/>
        <w:lvlJc w:val="left"/>
        <w:pPr>
          <w:tabs>
            <w:tab w:val="num" w:pos="360"/>
          </w:tabs>
          <w:ind w:left="3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0EA8EE">
        <w:start w:val="1"/>
        <w:numFmt w:val="lowerRoman"/>
        <w:lvlText w:val="%3."/>
        <w:lvlJc w:val="left"/>
        <w:pPr>
          <w:tabs>
            <w:tab w:val="left" w:pos="360"/>
            <w:tab w:val="num" w:pos="2160"/>
          </w:tabs>
          <w:ind w:left="217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2C923C">
        <w:start w:val="1"/>
        <w:numFmt w:val="decimal"/>
        <w:lvlText w:val="%4."/>
        <w:lvlJc w:val="left"/>
        <w:pPr>
          <w:tabs>
            <w:tab w:val="left" w:pos="360"/>
            <w:tab w:val="num" w:pos="2880"/>
          </w:tabs>
          <w:ind w:left="28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EA8470">
        <w:start w:val="1"/>
        <w:numFmt w:val="lowerLetter"/>
        <w:lvlText w:val="%5."/>
        <w:lvlJc w:val="left"/>
        <w:pPr>
          <w:tabs>
            <w:tab w:val="left" w:pos="360"/>
            <w:tab w:val="num" w:pos="3600"/>
          </w:tabs>
          <w:ind w:left="36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5C706E">
        <w:start w:val="1"/>
        <w:numFmt w:val="lowerRoman"/>
        <w:lvlText w:val="%6."/>
        <w:lvlJc w:val="left"/>
        <w:pPr>
          <w:tabs>
            <w:tab w:val="left" w:pos="360"/>
            <w:tab w:val="num" w:pos="4320"/>
          </w:tabs>
          <w:ind w:left="43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7C3450">
        <w:start w:val="1"/>
        <w:numFmt w:val="decimal"/>
        <w:lvlText w:val="%7."/>
        <w:lvlJc w:val="left"/>
        <w:pPr>
          <w:tabs>
            <w:tab w:val="left" w:pos="360"/>
            <w:tab w:val="num" w:pos="5040"/>
          </w:tabs>
          <w:ind w:left="50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94EEE8">
        <w:start w:val="1"/>
        <w:numFmt w:val="lowerLetter"/>
        <w:lvlText w:val="%8."/>
        <w:lvlJc w:val="left"/>
        <w:pPr>
          <w:tabs>
            <w:tab w:val="left" w:pos="360"/>
            <w:tab w:val="num" w:pos="5760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6817AA">
        <w:start w:val="1"/>
        <w:numFmt w:val="lowerRoman"/>
        <w:lvlText w:val="%9."/>
        <w:lvlJc w:val="left"/>
        <w:pPr>
          <w:tabs>
            <w:tab w:val="left" w:pos="360"/>
            <w:tab w:val="num" w:pos="6480"/>
          </w:tabs>
          <w:ind w:left="649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 w16cid:durableId="1806966680">
    <w:abstractNumId w:val="1"/>
    <w:lvlOverride w:ilvl="0">
      <w:lvl w:ilvl="0" w:tplc="AA561F2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626C7E">
        <w:start w:val="1"/>
        <w:numFmt w:val="decimal"/>
        <w:lvlText w:val="(%2)"/>
        <w:lvlJc w:val="left"/>
        <w:pPr>
          <w:tabs>
            <w:tab w:val="left" w:pos="5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CE84FE">
        <w:start w:val="1"/>
        <w:numFmt w:val="lowerRoman"/>
        <w:lvlText w:val="%3."/>
        <w:lvlJc w:val="left"/>
        <w:pPr>
          <w:tabs>
            <w:tab w:val="left" w:pos="360"/>
            <w:tab w:val="left" w:pos="5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1ED98E">
        <w:start w:val="1"/>
        <w:numFmt w:val="decimal"/>
        <w:lvlText w:val="%4."/>
        <w:lvlJc w:val="left"/>
        <w:pPr>
          <w:tabs>
            <w:tab w:val="left" w:pos="360"/>
            <w:tab w:val="left" w:pos="5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A4E998">
        <w:start w:val="1"/>
        <w:numFmt w:val="lowerLetter"/>
        <w:lvlText w:val="%5."/>
        <w:lvlJc w:val="left"/>
        <w:pPr>
          <w:tabs>
            <w:tab w:val="left" w:pos="360"/>
            <w:tab w:val="left" w:pos="5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CEC566">
        <w:start w:val="1"/>
        <w:numFmt w:val="lowerRoman"/>
        <w:lvlText w:val="%6."/>
        <w:lvlJc w:val="left"/>
        <w:pPr>
          <w:tabs>
            <w:tab w:val="left" w:pos="360"/>
            <w:tab w:val="left" w:pos="5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C2E498">
        <w:start w:val="1"/>
        <w:numFmt w:val="decimal"/>
        <w:lvlText w:val="%7."/>
        <w:lvlJc w:val="left"/>
        <w:pPr>
          <w:tabs>
            <w:tab w:val="left" w:pos="360"/>
            <w:tab w:val="left" w:pos="5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20B01A">
        <w:start w:val="1"/>
        <w:numFmt w:val="lowerLetter"/>
        <w:lvlText w:val="%8."/>
        <w:lvlJc w:val="left"/>
        <w:pPr>
          <w:tabs>
            <w:tab w:val="left" w:pos="360"/>
            <w:tab w:val="left" w:pos="5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3601F4">
        <w:start w:val="1"/>
        <w:numFmt w:val="lowerRoman"/>
        <w:lvlText w:val="%9."/>
        <w:lvlJc w:val="left"/>
        <w:pPr>
          <w:tabs>
            <w:tab w:val="left" w:pos="360"/>
            <w:tab w:val="left" w:pos="5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 w16cid:durableId="182746709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C5"/>
    <w:rsid w:val="00295832"/>
    <w:rsid w:val="004119C5"/>
    <w:rsid w:val="00FB4769"/>
    <w:rsid w:val="00F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42C0"/>
  <w15:docId w15:val="{11CEE718-115B-4D42-881E-12A639B0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rPr>
      <w:rFonts w:cs="Arial Unicode MS"/>
      <w:color w:val="000000"/>
      <w:sz w:val="24"/>
      <w:szCs w:val="24"/>
      <w:u w:color="000000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11"/>
      </w:numPr>
    </w:pPr>
  </w:style>
  <w:style w:type="numbering" w:customStyle="1" w:styleId="Importovanstyl4">
    <w:name w:val="Importovaný styl 4"/>
    <w:pPr>
      <w:numPr>
        <w:numId w:val="14"/>
      </w:numPr>
    </w:pPr>
  </w:style>
  <w:style w:type="numbering" w:customStyle="1" w:styleId="Importovanstyl5">
    <w:name w:val="Importovaný styl 5"/>
    <w:pPr>
      <w:numPr>
        <w:numId w:val="17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numbering" w:customStyle="1" w:styleId="Importovanstyl17">
    <w:name w:val="Importovaný styl 17"/>
    <w:pPr>
      <w:numPr>
        <w:numId w:val="28"/>
      </w:numPr>
    </w:pPr>
  </w:style>
  <w:style w:type="numbering" w:customStyle="1" w:styleId="Importovanstyl6">
    <w:name w:val="Importovaný styl 6"/>
    <w:pPr>
      <w:numPr>
        <w:numId w:val="32"/>
      </w:numPr>
    </w:pPr>
  </w:style>
  <w:style w:type="numbering" w:customStyle="1" w:styleId="Importovanstyl10">
    <w:name w:val="Importovaný styl 10"/>
    <w:pPr>
      <w:numPr>
        <w:numId w:val="35"/>
      </w:numPr>
    </w:pPr>
  </w:style>
  <w:style w:type="numbering" w:customStyle="1" w:styleId="Importovanstyl11">
    <w:name w:val="Importovaný styl 11"/>
    <w:pPr>
      <w:numPr>
        <w:numId w:val="37"/>
      </w:numPr>
    </w:pPr>
  </w:style>
  <w:style w:type="numbering" w:customStyle="1" w:styleId="Importovanstyl12">
    <w:name w:val="Importovaný styl 12"/>
    <w:pPr>
      <w:numPr>
        <w:numId w:val="40"/>
      </w:numPr>
    </w:pPr>
  </w:style>
  <w:style w:type="numbering" w:customStyle="1" w:styleId="Importovanstyl13">
    <w:name w:val="Importovaný styl 13"/>
    <w:pPr>
      <w:numPr>
        <w:numId w:val="42"/>
      </w:numPr>
    </w:pPr>
  </w:style>
  <w:style w:type="numbering" w:customStyle="1" w:styleId="Importovanstyl19">
    <w:name w:val="Importovaný styl 19"/>
    <w:pPr>
      <w:numPr>
        <w:numId w:val="44"/>
      </w:numPr>
    </w:pPr>
  </w:style>
  <w:style w:type="numbering" w:customStyle="1" w:styleId="Importovanstyl20">
    <w:name w:val="Importovaný styl 20"/>
    <w:pPr>
      <w:numPr>
        <w:numId w:val="47"/>
      </w:numPr>
    </w:pPr>
  </w:style>
  <w:style w:type="numbering" w:customStyle="1" w:styleId="Importovanstyl16">
    <w:name w:val="Importovaný styl 16"/>
    <w:pPr>
      <w:numPr>
        <w:numId w:val="50"/>
      </w:numPr>
    </w:pPr>
  </w:style>
  <w:style w:type="numbering" w:customStyle="1" w:styleId="Importovanstyl21">
    <w:name w:val="Importovaný styl 21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2449</Words>
  <Characters>14454</Characters>
  <Application>Microsoft Office Word</Application>
  <DocSecurity>0</DocSecurity>
  <Lines>120</Lines>
  <Paragraphs>33</Paragraphs>
  <ScaleCrop>false</ScaleCrop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Vojáková Ludmila, Mgr.</cp:lastModifiedBy>
  <cp:revision>2</cp:revision>
  <dcterms:created xsi:type="dcterms:W3CDTF">2026-01-05T10:50:00Z</dcterms:created>
  <dcterms:modified xsi:type="dcterms:W3CDTF">2026-01-05T10:50:00Z</dcterms:modified>
</cp:coreProperties>
</file>