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A7972" w14:textId="56C89812" w:rsidR="00544965" w:rsidRPr="00B52E18" w:rsidRDefault="00B52E18" w:rsidP="00B52E18">
      <w:pPr>
        <w:pStyle w:val="Default"/>
        <w:jc w:val="center"/>
        <w:rPr>
          <w:b/>
          <w:bCs/>
        </w:rPr>
      </w:pPr>
      <w:r w:rsidRPr="00B52E18">
        <w:rPr>
          <w:b/>
          <w:bCs/>
        </w:rPr>
        <w:t>Město Měčín</w:t>
      </w:r>
      <w:r w:rsidRPr="00B52E18">
        <w:rPr>
          <w:b/>
          <w:bCs/>
        </w:rPr>
        <w:br/>
        <w:t>Zastupitelstvo města Měčín</w:t>
      </w:r>
    </w:p>
    <w:p w14:paraId="11C20C0B" w14:textId="77777777" w:rsidR="00544965" w:rsidRPr="00B52E18" w:rsidRDefault="00544965" w:rsidP="00B52E18">
      <w:pPr>
        <w:pStyle w:val="Default"/>
        <w:jc w:val="center"/>
        <w:rPr>
          <w:b/>
          <w:bCs/>
        </w:rPr>
      </w:pPr>
    </w:p>
    <w:p w14:paraId="2E26D48A" w14:textId="49A420B7" w:rsidR="00544965" w:rsidRPr="00B52E18" w:rsidRDefault="00544965" w:rsidP="00B52E18">
      <w:pPr>
        <w:pStyle w:val="Default"/>
        <w:jc w:val="center"/>
        <w:rPr>
          <w:b/>
          <w:bCs/>
        </w:rPr>
      </w:pPr>
      <w:r w:rsidRPr="00B52E18">
        <w:rPr>
          <w:b/>
          <w:bCs/>
        </w:rPr>
        <w:t xml:space="preserve">Obecně závazná vyhláška </w:t>
      </w:r>
      <w:r w:rsidR="00756F00" w:rsidRPr="00B52E18">
        <w:rPr>
          <w:b/>
          <w:bCs/>
        </w:rPr>
        <w:t>m</w:t>
      </w:r>
      <w:r w:rsidRPr="00B52E18">
        <w:rPr>
          <w:b/>
          <w:bCs/>
        </w:rPr>
        <w:t>ěsta Měčín</w:t>
      </w:r>
    </w:p>
    <w:p w14:paraId="1F06B49D" w14:textId="7BD9B6E3" w:rsidR="00544965" w:rsidRPr="00B52E18" w:rsidRDefault="00544965" w:rsidP="00B52E18">
      <w:pPr>
        <w:pStyle w:val="Default"/>
        <w:jc w:val="center"/>
        <w:rPr>
          <w:b/>
          <w:bCs/>
        </w:rPr>
      </w:pPr>
      <w:r w:rsidRPr="00B52E18">
        <w:rPr>
          <w:b/>
          <w:bCs/>
        </w:rPr>
        <w:t xml:space="preserve">o stanovení </w:t>
      </w:r>
      <w:r w:rsidR="00587130" w:rsidRPr="00B52E18">
        <w:rPr>
          <w:b/>
          <w:bCs/>
        </w:rPr>
        <w:t>obecního systému odpadového hospodářství</w:t>
      </w:r>
    </w:p>
    <w:p w14:paraId="5F4BA3E8" w14:textId="77777777" w:rsidR="00201AAC" w:rsidRDefault="00201AAC" w:rsidP="00544965">
      <w:pPr>
        <w:pStyle w:val="Default"/>
        <w:jc w:val="center"/>
        <w:rPr>
          <w:b/>
          <w:bCs/>
          <w:sz w:val="22"/>
          <w:szCs w:val="22"/>
        </w:rPr>
      </w:pPr>
    </w:p>
    <w:p w14:paraId="73DBE6F3" w14:textId="77777777" w:rsidR="00756F00" w:rsidRDefault="00756F00" w:rsidP="00544965">
      <w:pPr>
        <w:pStyle w:val="Default"/>
        <w:jc w:val="center"/>
        <w:rPr>
          <w:b/>
          <w:bCs/>
          <w:sz w:val="22"/>
          <w:szCs w:val="22"/>
        </w:rPr>
      </w:pPr>
    </w:p>
    <w:p w14:paraId="3C5E3731" w14:textId="2CDEF5EB" w:rsidR="00544965" w:rsidRDefault="00544965" w:rsidP="005449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756F00">
        <w:rPr>
          <w:sz w:val="22"/>
          <w:szCs w:val="22"/>
        </w:rPr>
        <w:t>m</w:t>
      </w:r>
      <w:r>
        <w:rPr>
          <w:sz w:val="22"/>
          <w:szCs w:val="22"/>
        </w:rPr>
        <w:t>ěsta Měčín se na svém zasedání dne</w:t>
      </w:r>
      <w:r w:rsidR="00E16665">
        <w:rPr>
          <w:sz w:val="22"/>
          <w:szCs w:val="22"/>
        </w:rPr>
        <w:t xml:space="preserve"> </w:t>
      </w:r>
      <w:r w:rsidR="006410DD">
        <w:rPr>
          <w:sz w:val="22"/>
          <w:szCs w:val="22"/>
        </w:rPr>
        <w:t>19. 03. 2025</w:t>
      </w:r>
      <w:r>
        <w:rPr>
          <w:sz w:val="22"/>
          <w:szCs w:val="22"/>
        </w:rPr>
        <w:t xml:space="preserve"> usnesením č</w:t>
      </w:r>
      <w:r w:rsidR="00587130">
        <w:rPr>
          <w:sz w:val="22"/>
          <w:szCs w:val="22"/>
        </w:rPr>
        <w:t xml:space="preserve">. </w:t>
      </w:r>
      <w:r w:rsidR="006410DD">
        <w:rPr>
          <w:sz w:val="22"/>
          <w:szCs w:val="22"/>
        </w:rPr>
        <w:t>209</w:t>
      </w:r>
      <w:r w:rsidR="00E16665">
        <w:rPr>
          <w:sz w:val="22"/>
          <w:szCs w:val="22"/>
        </w:rPr>
        <w:t xml:space="preserve"> </w:t>
      </w:r>
      <w:r w:rsidR="00D64785">
        <w:rPr>
          <w:sz w:val="22"/>
          <w:szCs w:val="22"/>
        </w:rPr>
        <w:t>u</w:t>
      </w:r>
      <w:r>
        <w:rPr>
          <w:sz w:val="22"/>
          <w:szCs w:val="22"/>
        </w:rPr>
        <w:t xml:space="preserve">sneslo vydat na základě § </w:t>
      </w:r>
      <w:r w:rsidR="00587130">
        <w:rPr>
          <w:sz w:val="22"/>
          <w:szCs w:val="22"/>
        </w:rPr>
        <w:t>59</w:t>
      </w:r>
      <w:r>
        <w:rPr>
          <w:sz w:val="22"/>
          <w:szCs w:val="22"/>
        </w:rPr>
        <w:t xml:space="preserve"> odst. </w:t>
      </w:r>
      <w:r w:rsidR="00587130">
        <w:rPr>
          <w:sz w:val="22"/>
          <w:szCs w:val="22"/>
        </w:rPr>
        <w:t>4</w:t>
      </w:r>
      <w:r>
        <w:rPr>
          <w:sz w:val="22"/>
          <w:szCs w:val="22"/>
        </w:rPr>
        <w:t xml:space="preserve"> zákona č. </w:t>
      </w:r>
      <w:r w:rsidR="00587130">
        <w:rPr>
          <w:sz w:val="22"/>
          <w:szCs w:val="22"/>
        </w:rPr>
        <w:t>541</w:t>
      </w:r>
      <w:r>
        <w:rPr>
          <w:sz w:val="22"/>
          <w:szCs w:val="22"/>
        </w:rPr>
        <w:t>/20</w:t>
      </w:r>
      <w:r w:rsidR="00587130">
        <w:rPr>
          <w:sz w:val="22"/>
          <w:szCs w:val="22"/>
        </w:rPr>
        <w:t>20</w:t>
      </w:r>
      <w:r>
        <w:rPr>
          <w:sz w:val="22"/>
          <w:szCs w:val="22"/>
        </w:rPr>
        <w:t xml:space="preserve"> Sb., o odpadech (dále jen „zákon o odpadech“), a v souladu s § 10 písm. d) a § 84 odst. 2 písm. h) zákona č. 128/2000 Sb., o obcích (obecní zřízení), ve znění pozdějších předpisů, (dále jen „zákon o obcích“), tuto obecně závaznou vyhlášku: </w:t>
      </w:r>
    </w:p>
    <w:p w14:paraId="6E74FFD3" w14:textId="77777777" w:rsidR="00544965" w:rsidRDefault="00544965" w:rsidP="00544965">
      <w:pPr>
        <w:pStyle w:val="Default"/>
        <w:jc w:val="both"/>
        <w:rPr>
          <w:sz w:val="22"/>
          <w:szCs w:val="22"/>
        </w:rPr>
      </w:pPr>
    </w:p>
    <w:p w14:paraId="55FE084B" w14:textId="77777777" w:rsidR="00883F51" w:rsidRDefault="00883F51" w:rsidP="00544965">
      <w:pPr>
        <w:pStyle w:val="Default"/>
        <w:jc w:val="both"/>
        <w:rPr>
          <w:sz w:val="22"/>
          <w:szCs w:val="22"/>
        </w:rPr>
      </w:pPr>
    </w:p>
    <w:p w14:paraId="19873A70" w14:textId="77777777" w:rsidR="00544965" w:rsidRDefault="00544965" w:rsidP="0054496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1 </w:t>
      </w:r>
    </w:p>
    <w:p w14:paraId="73D9AD08" w14:textId="77777777" w:rsidR="00544965" w:rsidRDefault="00544965" w:rsidP="0054496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Úvodní ustanovení </w:t>
      </w:r>
    </w:p>
    <w:p w14:paraId="00CFFDA7" w14:textId="77777777" w:rsidR="00544965" w:rsidRDefault="00544965" w:rsidP="00544965">
      <w:pPr>
        <w:pStyle w:val="Default"/>
        <w:jc w:val="center"/>
        <w:rPr>
          <w:sz w:val="22"/>
          <w:szCs w:val="22"/>
        </w:rPr>
      </w:pPr>
    </w:p>
    <w:p w14:paraId="464298F4" w14:textId="77777777" w:rsidR="00544965" w:rsidRDefault="00544965" w:rsidP="005449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1) Tato obecně závazná vyhláška (dále jen „vyhláška“) stanovuje systém shromažďování, sběru, přepravy, třídění, využívání a odstraňování komunálních odpadů vznikajících na</w:t>
      </w:r>
      <w:r w:rsidR="00756F00">
        <w:rPr>
          <w:sz w:val="22"/>
          <w:szCs w:val="22"/>
        </w:rPr>
        <w:t> </w:t>
      </w:r>
      <w:r>
        <w:rPr>
          <w:sz w:val="22"/>
          <w:szCs w:val="22"/>
        </w:rPr>
        <w:t xml:space="preserve">území </w:t>
      </w:r>
      <w:r w:rsidR="00756F00">
        <w:rPr>
          <w:sz w:val="22"/>
          <w:szCs w:val="22"/>
        </w:rPr>
        <w:t>města</w:t>
      </w:r>
      <w:r>
        <w:rPr>
          <w:sz w:val="22"/>
          <w:szCs w:val="22"/>
        </w:rPr>
        <w:t xml:space="preserve"> Měčín, včetně nakládání se stavebním odpadem</w:t>
      </w:r>
      <w:r w:rsidR="00A84FB5"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14:paraId="0ECBC043" w14:textId="77777777" w:rsidR="00544965" w:rsidRDefault="00544965" w:rsidP="00544965">
      <w:pPr>
        <w:pStyle w:val="Default"/>
        <w:rPr>
          <w:sz w:val="22"/>
          <w:szCs w:val="22"/>
        </w:rPr>
      </w:pPr>
    </w:p>
    <w:p w14:paraId="12C6F06E" w14:textId="77777777" w:rsidR="00883F51" w:rsidRDefault="00883F51" w:rsidP="00544965">
      <w:pPr>
        <w:pStyle w:val="Default"/>
        <w:rPr>
          <w:sz w:val="22"/>
          <w:szCs w:val="22"/>
        </w:rPr>
      </w:pPr>
    </w:p>
    <w:p w14:paraId="399B83F6" w14:textId="77777777" w:rsidR="00544965" w:rsidRDefault="00201AAC" w:rsidP="0054496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 w:rsidR="00544965">
        <w:rPr>
          <w:b/>
          <w:bCs/>
          <w:sz w:val="22"/>
          <w:szCs w:val="22"/>
        </w:rPr>
        <w:t xml:space="preserve">l. 2 </w:t>
      </w:r>
    </w:p>
    <w:p w14:paraId="1E2241FF" w14:textId="77777777" w:rsidR="00544965" w:rsidRDefault="00544965" w:rsidP="0054496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Třídění komunálního odpadu </w:t>
      </w:r>
    </w:p>
    <w:p w14:paraId="234A8E02" w14:textId="77777777" w:rsidR="00544965" w:rsidRDefault="00544965" w:rsidP="00544965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1) Komunální odpad se třídí na složky: </w:t>
      </w:r>
    </w:p>
    <w:p w14:paraId="7E36A94E" w14:textId="77777777" w:rsidR="00544965" w:rsidRDefault="00544965" w:rsidP="00544965">
      <w:pPr>
        <w:pStyle w:val="Default"/>
        <w:rPr>
          <w:sz w:val="22"/>
          <w:szCs w:val="22"/>
        </w:rPr>
      </w:pPr>
    </w:p>
    <w:p w14:paraId="120A1996" w14:textId="77777777" w:rsidR="00544965" w:rsidRDefault="00544965" w:rsidP="00544965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a) Biologické odpady, </w:t>
      </w:r>
    </w:p>
    <w:p w14:paraId="288459E6" w14:textId="0CE118A3" w:rsidR="00544965" w:rsidRDefault="00544965" w:rsidP="00544965">
      <w:pPr>
        <w:pStyle w:val="Default"/>
        <w:ind w:hanging="1"/>
        <w:rPr>
          <w:sz w:val="22"/>
          <w:szCs w:val="22"/>
        </w:rPr>
      </w:pPr>
      <w:r>
        <w:rPr>
          <w:i/>
          <w:iCs/>
          <w:sz w:val="22"/>
          <w:szCs w:val="22"/>
        </w:rPr>
        <w:t>b) Papír,</w:t>
      </w:r>
      <w:r w:rsidR="00D73C5F">
        <w:rPr>
          <w:i/>
          <w:iCs/>
          <w:sz w:val="22"/>
          <w:szCs w:val="22"/>
        </w:rPr>
        <w:t xml:space="preserve"> nápojový karton</w:t>
      </w:r>
      <w:r>
        <w:rPr>
          <w:i/>
          <w:iCs/>
          <w:sz w:val="22"/>
          <w:szCs w:val="22"/>
        </w:rPr>
        <w:t xml:space="preserve"> </w:t>
      </w:r>
    </w:p>
    <w:p w14:paraId="78798E30" w14:textId="3E30B6DB" w:rsidR="00544965" w:rsidRDefault="00544965" w:rsidP="00544965">
      <w:pPr>
        <w:pStyle w:val="Default"/>
        <w:ind w:left="142" w:hanging="142"/>
        <w:rPr>
          <w:sz w:val="22"/>
          <w:szCs w:val="22"/>
        </w:rPr>
      </w:pPr>
      <w:r>
        <w:rPr>
          <w:i/>
          <w:iCs/>
          <w:sz w:val="22"/>
          <w:szCs w:val="22"/>
        </w:rPr>
        <w:t>c) Plasty včetně PET lahví</w:t>
      </w:r>
      <w:r w:rsidR="00D73C5F">
        <w:rPr>
          <w:i/>
          <w:iCs/>
          <w:sz w:val="22"/>
          <w:szCs w:val="22"/>
        </w:rPr>
        <w:t xml:space="preserve"> a plechovek</w:t>
      </w:r>
    </w:p>
    <w:p w14:paraId="6A50CC22" w14:textId="77777777" w:rsidR="00544965" w:rsidRDefault="00544965" w:rsidP="00544965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d) Sklo, </w:t>
      </w:r>
    </w:p>
    <w:p w14:paraId="38B42891" w14:textId="77777777" w:rsidR="00544965" w:rsidRDefault="00544965" w:rsidP="00544965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e) Kovy, </w:t>
      </w:r>
    </w:p>
    <w:p w14:paraId="728511F2" w14:textId="77777777" w:rsidR="00544965" w:rsidRDefault="00544965" w:rsidP="00544965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f) Nebezpečné komunální odpady, </w:t>
      </w:r>
    </w:p>
    <w:p w14:paraId="760E77DB" w14:textId="77777777" w:rsidR="00544965" w:rsidRDefault="00544965" w:rsidP="00544965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g) Objemný odpad, </w:t>
      </w:r>
    </w:p>
    <w:p w14:paraId="24191202" w14:textId="660ED043" w:rsidR="00544965" w:rsidRDefault="00544965" w:rsidP="00544965">
      <w:pPr>
        <w:pStyle w:val="Default"/>
        <w:ind w:left="567" w:hanging="56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h) Směsný komunální odpad</w:t>
      </w:r>
    </w:p>
    <w:p w14:paraId="1E86DFAC" w14:textId="5C5582FB" w:rsidR="00CE44A0" w:rsidRDefault="00CE44A0" w:rsidP="00544965">
      <w:pPr>
        <w:pStyle w:val="Default"/>
        <w:ind w:left="567" w:hanging="56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i) Jedlé oleje a tuky</w:t>
      </w:r>
    </w:p>
    <w:p w14:paraId="5F18F29B" w14:textId="2BE8B95A" w:rsidR="004B1A5C" w:rsidRDefault="004B1A5C" w:rsidP="00544965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>j) Textil</w:t>
      </w:r>
    </w:p>
    <w:p w14:paraId="70D49D88" w14:textId="77777777" w:rsidR="00544965" w:rsidRDefault="00544965" w:rsidP="00544965">
      <w:pPr>
        <w:pStyle w:val="Default"/>
        <w:rPr>
          <w:sz w:val="22"/>
          <w:szCs w:val="22"/>
        </w:rPr>
      </w:pPr>
    </w:p>
    <w:p w14:paraId="27AC5D33" w14:textId="33225813" w:rsidR="00544965" w:rsidRDefault="00544965" w:rsidP="00A84FB5">
      <w:pPr>
        <w:pStyle w:val="Default"/>
        <w:ind w:left="-1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2) Směsným komunálním odpadem se rozumí zbylý komunální odpad po stanoveném vytřídění podle odstavce 1 písm. a), b), c), d), e)</w:t>
      </w:r>
      <w:r w:rsidR="00756F0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f)</w:t>
      </w:r>
      <w:r w:rsidR="00CE44A0">
        <w:rPr>
          <w:color w:val="auto"/>
          <w:sz w:val="22"/>
          <w:szCs w:val="22"/>
        </w:rPr>
        <w:t>,</w:t>
      </w:r>
      <w:r w:rsidR="00756F00">
        <w:rPr>
          <w:color w:val="auto"/>
          <w:sz w:val="22"/>
          <w:szCs w:val="22"/>
        </w:rPr>
        <w:t xml:space="preserve"> g)</w:t>
      </w:r>
      <w:r w:rsidR="004B1A5C">
        <w:rPr>
          <w:color w:val="auto"/>
          <w:sz w:val="22"/>
          <w:szCs w:val="22"/>
        </w:rPr>
        <w:t xml:space="preserve">, </w:t>
      </w:r>
      <w:r w:rsidR="00CE44A0">
        <w:rPr>
          <w:color w:val="auto"/>
          <w:sz w:val="22"/>
          <w:szCs w:val="22"/>
        </w:rPr>
        <w:t>i)</w:t>
      </w:r>
      <w:r w:rsidR="004B1A5C">
        <w:rPr>
          <w:color w:val="auto"/>
          <w:sz w:val="22"/>
          <w:szCs w:val="22"/>
        </w:rPr>
        <w:t xml:space="preserve"> a j)</w:t>
      </w:r>
      <w:r>
        <w:rPr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1162EE" w14:textId="77777777" w:rsidR="00756F00" w:rsidRDefault="00756F00" w:rsidP="00A70DE7">
      <w:pPr>
        <w:pStyle w:val="Default"/>
        <w:rPr>
          <w:color w:val="auto"/>
          <w:sz w:val="22"/>
          <w:szCs w:val="22"/>
        </w:rPr>
      </w:pPr>
    </w:p>
    <w:p w14:paraId="300D1C5A" w14:textId="77777777" w:rsidR="00544965" w:rsidRDefault="00544965" w:rsidP="00544965">
      <w:pPr>
        <w:pStyle w:val="Default"/>
        <w:rPr>
          <w:color w:val="auto"/>
          <w:sz w:val="22"/>
          <w:szCs w:val="22"/>
        </w:rPr>
      </w:pPr>
    </w:p>
    <w:p w14:paraId="02058503" w14:textId="77777777" w:rsidR="00544965" w:rsidRDefault="000E0E12" w:rsidP="0054496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</w:t>
      </w:r>
      <w:r w:rsidR="00544965">
        <w:rPr>
          <w:b/>
          <w:bCs/>
          <w:color w:val="auto"/>
          <w:sz w:val="22"/>
          <w:szCs w:val="22"/>
        </w:rPr>
        <w:t xml:space="preserve">. 3 </w:t>
      </w:r>
    </w:p>
    <w:p w14:paraId="28CC6F2D" w14:textId="77777777" w:rsidR="00544965" w:rsidRDefault="00544965" w:rsidP="0054496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Shromažďování tříděného odpadu </w:t>
      </w:r>
    </w:p>
    <w:p w14:paraId="45D1D5D6" w14:textId="77777777" w:rsidR="00544965" w:rsidRDefault="00544965" w:rsidP="00544965">
      <w:pPr>
        <w:pStyle w:val="Default"/>
        <w:jc w:val="center"/>
        <w:rPr>
          <w:color w:val="auto"/>
          <w:sz w:val="22"/>
          <w:szCs w:val="22"/>
        </w:rPr>
      </w:pPr>
    </w:p>
    <w:p w14:paraId="1E053DF9" w14:textId="77777777" w:rsidR="00544965" w:rsidRDefault="00544965" w:rsidP="00B52E18">
      <w:pPr>
        <w:pStyle w:val="Default"/>
        <w:numPr>
          <w:ilvl w:val="0"/>
          <w:numId w:val="1"/>
        </w:numPr>
        <w:ind w:left="284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Tříděný odpad je shromažďován do zvláštních sběrných nádob. </w:t>
      </w:r>
    </w:p>
    <w:p w14:paraId="27CA0AF9" w14:textId="77777777" w:rsidR="00756F00" w:rsidRDefault="00756F00" w:rsidP="00883F51">
      <w:pPr>
        <w:pStyle w:val="Default"/>
        <w:jc w:val="both"/>
        <w:rPr>
          <w:color w:val="auto"/>
          <w:sz w:val="22"/>
          <w:szCs w:val="22"/>
        </w:rPr>
      </w:pPr>
    </w:p>
    <w:p w14:paraId="48E25031" w14:textId="77777777" w:rsidR="00F255EE" w:rsidRDefault="00544965" w:rsidP="00B52E1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Zvláštní sběrné nádoby jsou umístěny</w:t>
      </w:r>
      <w:r w:rsidR="00201AAC">
        <w:rPr>
          <w:color w:val="auto"/>
          <w:sz w:val="22"/>
          <w:szCs w:val="22"/>
        </w:rPr>
        <w:t>:</w:t>
      </w:r>
    </w:p>
    <w:p w14:paraId="6D90B89F" w14:textId="77777777" w:rsidR="00A84FB5" w:rsidRDefault="00A84FB5" w:rsidP="00544965">
      <w:pPr>
        <w:pStyle w:val="Default"/>
        <w:ind w:left="540" w:hanging="540"/>
        <w:jc w:val="both"/>
        <w:rPr>
          <w:i/>
          <w:iCs/>
          <w:color w:val="auto"/>
          <w:sz w:val="22"/>
          <w:szCs w:val="22"/>
        </w:rPr>
      </w:pPr>
    </w:p>
    <w:tbl>
      <w:tblPr>
        <w:tblStyle w:val="Mkatabulky"/>
        <w:tblW w:w="8937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3188"/>
        <w:gridCol w:w="916"/>
        <w:gridCol w:w="993"/>
        <w:gridCol w:w="1559"/>
        <w:gridCol w:w="1417"/>
        <w:gridCol w:w="864"/>
      </w:tblGrid>
      <w:tr w:rsidR="00E22822" w14:paraId="578FD68A" w14:textId="14849883" w:rsidTr="00316D12">
        <w:tc>
          <w:tcPr>
            <w:tcW w:w="3188" w:type="dxa"/>
          </w:tcPr>
          <w:p w14:paraId="64079B8E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Obec</w:t>
            </w:r>
          </w:p>
        </w:tc>
        <w:tc>
          <w:tcPr>
            <w:tcW w:w="916" w:type="dxa"/>
          </w:tcPr>
          <w:p w14:paraId="12E770BA" w14:textId="77777777" w:rsidR="00E22822" w:rsidRDefault="00E22822" w:rsidP="006F643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Papír</w:t>
            </w:r>
          </w:p>
        </w:tc>
        <w:tc>
          <w:tcPr>
            <w:tcW w:w="993" w:type="dxa"/>
          </w:tcPr>
          <w:p w14:paraId="53DC56C0" w14:textId="77777777" w:rsidR="00E22822" w:rsidRDefault="00E22822" w:rsidP="006F643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Sklo</w:t>
            </w:r>
          </w:p>
        </w:tc>
        <w:tc>
          <w:tcPr>
            <w:tcW w:w="1559" w:type="dxa"/>
          </w:tcPr>
          <w:p w14:paraId="46F8F305" w14:textId="77777777" w:rsidR="00E22822" w:rsidRDefault="00E22822" w:rsidP="006F643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Plast včetně PET lahví</w:t>
            </w:r>
          </w:p>
        </w:tc>
        <w:tc>
          <w:tcPr>
            <w:tcW w:w="1417" w:type="dxa"/>
          </w:tcPr>
          <w:p w14:paraId="31FC987B" w14:textId="01750A42" w:rsidR="00E22822" w:rsidRDefault="00E22822" w:rsidP="006F643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Jedlé oleje a tuky</w:t>
            </w:r>
          </w:p>
        </w:tc>
        <w:tc>
          <w:tcPr>
            <w:tcW w:w="864" w:type="dxa"/>
          </w:tcPr>
          <w:p w14:paraId="3DDB98E8" w14:textId="5CAB5603" w:rsidR="00E22822" w:rsidRDefault="00316D12" w:rsidP="006F643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Textil</w:t>
            </w:r>
          </w:p>
        </w:tc>
      </w:tr>
      <w:tr w:rsidR="00E22822" w14:paraId="42CD082B" w14:textId="2C85C26A" w:rsidTr="00316D12">
        <w:tc>
          <w:tcPr>
            <w:tcW w:w="3188" w:type="dxa"/>
          </w:tcPr>
          <w:p w14:paraId="4426502A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Měčín u základní školy</w:t>
            </w:r>
          </w:p>
        </w:tc>
        <w:tc>
          <w:tcPr>
            <w:tcW w:w="916" w:type="dxa"/>
          </w:tcPr>
          <w:p w14:paraId="0CDE218B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0B99382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A5CBD0B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6ABF8FC" w14:textId="27C47DFC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228036F3" w14:textId="43BA0428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2891F7FE" w14:textId="2BC8C4F9" w:rsidTr="00316D12">
        <w:tc>
          <w:tcPr>
            <w:tcW w:w="3188" w:type="dxa"/>
          </w:tcPr>
          <w:p w14:paraId="4EBF23CD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Měčín ul. Dvorská</w:t>
            </w:r>
          </w:p>
        </w:tc>
        <w:tc>
          <w:tcPr>
            <w:tcW w:w="916" w:type="dxa"/>
          </w:tcPr>
          <w:p w14:paraId="15CD4292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E7F9F5F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111F288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A36D316" w14:textId="4E20FE8A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50393CE1" w14:textId="523E3D4F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7C47B810" w14:textId="3EE154F6" w:rsidTr="00316D12">
        <w:tc>
          <w:tcPr>
            <w:tcW w:w="3188" w:type="dxa"/>
          </w:tcPr>
          <w:p w14:paraId="02E381AD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Měčín u hasičárny</w:t>
            </w:r>
          </w:p>
        </w:tc>
        <w:tc>
          <w:tcPr>
            <w:tcW w:w="916" w:type="dxa"/>
          </w:tcPr>
          <w:p w14:paraId="6CF283E1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EBA2F83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7BD8297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9D3F845" w14:textId="38220244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585374F" w14:textId="38C2E42E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54B308C9" w14:textId="42A7B8A7" w:rsidTr="00316D12">
        <w:tc>
          <w:tcPr>
            <w:tcW w:w="3188" w:type="dxa"/>
          </w:tcPr>
          <w:p w14:paraId="666D3C84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Měčín ul. V Konci u DPS</w:t>
            </w:r>
          </w:p>
        </w:tc>
        <w:tc>
          <w:tcPr>
            <w:tcW w:w="916" w:type="dxa"/>
          </w:tcPr>
          <w:p w14:paraId="07B773CA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3E1CC13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85EB784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0642841D" w14:textId="0BBDBCC1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3763A82C" w14:textId="0902961C" w:rsidR="00E22822" w:rsidRDefault="00316D1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22822" w14:paraId="4731D3B4" w14:textId="05378118" w:rsidTr="00316D12">
        <w:tc>
          <w:tcPr>
            <w:tcW w:w="3188" w:type="dxa"/>
          </w:tcPr>
          <w:p w14:paraId="7364EBF2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Měčín u samoobsluhy COOP</w:t>
            </w:r>
          </w:p>
        </w:tc>
        <w:tc>
          <w:tcPr>
            <w:tcW w:w="916" w:type="dxa"/>
          </w:tcPr>
          <w:p w14:paraId="01BC9675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3AE4BD94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4499DA6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60020121" w14:textId="08FEE79F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3D6038C8" w14:textId="43456226" w:rsidR="00E22822" w:rsidRDefault="00316D1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22822" w14:paraId="5A2D6C74" w14:textId="2F6F19F0" w:rsidTr="00316D12">
        <w:tc>
          <w:tcPr>
            <w:tcW w:w="3188" w:type="dxa"/>
          </w:tcPr>
          <w:p w14:paraId="5D937788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Radkovice</w:t>
            </w:r>
          </w:p>
        </w:tc>
        <w:tc>
          <w:tcPr>
            <w:tcW w:w="916" w:type="dxa"/>
          </w:tcPr>
          <w:p w14:paraId="7D5D7FC2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6FB3023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D726F86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762ED44" w14:textId="36087862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5442D863" w14:textId="27B88271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6FA90A86" w14:textId="237443C1" w:rsidTr="00316D12">
        <w:tc>
          <w:tcPr>
            <w:tcW w:w="3188" w:type="dxa"/>
          </w:tcPr>
          <w:p w14:paraId="1BA672E3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Osobovy</w:t>
            </w:r>
          </w:p>
        </w:tc>
        <w:tc>
          <w:tcPr>
            <w:tcW w:w="916" w:type="dxa"/>
          </w:tcPr>
          <w:p w14:paraId="5B9232A6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2ADEF63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5C55DB7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AE44CE0" w14:textId="7DFF1539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E580B45" w14:textId="6C70F8B2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0CE34251" w14:textId="52B52CD5" w:rsidTr="00316D12">
        <w:tc>
          <w:tcPr>
            <w:tcW w:w="3188" w:type="dxa"/>
          </w:tcPr>
          <w:p w14:paraId="430596BD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Bíluky</w:t>
            </w:r>
            <w:proofErr w:type="spellEnd"/>
          </w:p>
        </w:tc>
        <w:tc>
          <w:tcPr>
            <w:tcW w:w="916" w:type="dxa"/>
          </w:tcPr>
          <w:p w14:paraId="4874A567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DFA4AF7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61ACACF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D80C08A" w14:textId="3DDE32CE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0B85CE42" w14:textId="4501C817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3D18F4AC" w14:textId="27467C84" w:rsidTr="00316D12">
        <w:tc>
          <w:tcPr>
            <w:tcW w:w="3188" w:type="dxa"/>
          </w:tcPr>
          <w:p w14:paraId="0573CC1C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Petrovice</w:t>
            </w:r>
          </w:p>
        </w:tc>
        <w:tc>
          <w:tcPr>
            <w:tcW w:w="916" w:type="dxa"/>
          </w:tcPr>
          <w:p w14:paraId="466A07DE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CBCA43D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BF5BB23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16DB1C25" w14:textId="104FCF7F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562392D1" w14:textId="7065E4E8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22822" w14:paraId="3CA79B3B" w14:textId="2DC444FA" w:rsidTr="00316D12">
        <w:tc>
          <w:tcPr>
            <w:tcW w:w="3188" w:type="dxa"/>
          </w:tcPr>
          <w:p w14:paraId="016F44DA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Třebýcina</w:t>
            </w:r>
            <w:proofErr w:type="spellEnd"/>
          </w:p>
        </w:tc>
        <w:tc>
          <w:tcPr>
            <w:tcW w:w="916" w:type="dxa"/>
          </w:tcPr>
          <w:p w14:paraId="24B114EC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87C5E47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639A625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4E23A3C" w14:textId="60D7F9A0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5D96F79F" w14:textId="100B8E39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06FBE9B2" w14:textId="03A66F93" w:rsidTr="00316D12">
        <w:tc>
          <w:tcPr>
            <w:tcW w:w="3188" w:type="dxa"/>
          </w:tcPr>
          <w:p w14:paraId="04FAEC58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Hráz</w:t>
            </w:r>
          </w:p>
        </w:tc>
        <w:tc>
          <w:tcPr>
            <w:tcW w:w="916" w:type="dxa"/>
          </w:tcPr>
          <w:p w14:paraId="2949B181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0B2B6AEC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1BB19709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8E3261D" w14:textId="58905BB2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23130198" w14:textId="265BD097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2FF69066" w14:textId="2B30D79F" w:rsidTr="00316D12">
        <w:tc>
          <w:tcPr>
            <w:tcW w:w="3188" w:type="dxa"/>
          </w:tcPr>
          <w:p w14:paraId="094118B3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Nedanice</w:t>
            </w:r>
            <w:proofErr w:type="spellEnd"/>
          </w:p>
        </w:tc>
        <w:tc>
          <w:tcPr>
            <w:tcW w:w="916" w:type="dxa"/>
          </w:tcPr>
          <w:p w14:paraId="215D4600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2531F9B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9F03A3A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79FA548" w14:textId="351A9D12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0BCCB978" w14:textId="2B5DE6F5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E22822" w14:paraId="748EAF55" w14:textId="47F3E7BE" w:rsidTr="00316D12">
        <w:tc>
          <w:tcPr>
            <w:tcW w:w="3188" w:type="dxa"/>
          </w:tcPr>
          <w:p w14:paraId="210E5DEA" w14:textId="77777777" w:rsidR="00E22822" w:rsidRDefault="00E22822" w:rsidP="005449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Nedaničky</w:t>
            </w:r>
            <w:proofErr w:type="spellEnd"/>
          </w:p>
        </w:tc>
        <w:tc>
          <w:tcPr>
            <w:tcW w:w="916" w:type="dxa"/>
          </w:tcPr>
          <w:p w14:paraId="3F35B113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9D7024B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87FA94D" w14:textId="77777777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3D3949A" w14:textId="59089A79" w:rsidR="00E22822" w:rsidRDefault="00E22822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4" w:type="dxa"/>
          </w:tcPr>
          <w:p w14:paraId="730E31DF" w14:textId="4C71FE06" w:rsidR="00E22822" w:rsidRDefault="00D73C5F" w:rsidP="00371C9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</w:tbl>
    <w:p w14:paraId="31DD2583" w14:textId="77777777" w:rsidR="00544965" w:rsidRDefault="00544965" w:rsidP="00544965">
      <w:pPr>
        <w:pStyle w:val="Default"/>
        <w:rPr>
          <w:color w:val="auto"/>
          <w:sz w:val="22"/>
          <w:szCs w:val="22"/>
        </w:rPr>
      </w:pPr>
    </w:p>
    <w:p w14:paraId="0BF4E278" w14:textId="77777777" w:rsidR="00544965" w:rsidRDefault="00544965" w:rsidP="0054496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Zvláštní sběrné nádoby jsou barevně odlišeny a označeny příslušnými nápisy: </w:t>
      </w:r>
    </w:p>
    <w:p w14:paraId="4CA0BAD5" w14:textId="77777777" w:rsidR="00544965" w:rsidRDefault="00544965" w:rsidP="00544965">
      <w:pPr>
        <w:pStyle w:val="Default"/>
        <w:rPr>
          <w:color w:val="auto"/>
          <w:sz w:val="22"/>
          <w:szCs w:val="22"/>
        </w:rPr>
      </w:pPr>
    </w:p>
    <w:p w14:paraId="4D2C61C8" w14:textId="77777777" w:rsidR="00544965" w:rsidRDefault="00544965" w:rsidP="00544965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a) Biologické odpady</w:t>
      </w:r>
    </w:p>
    <w:p w14:paraId="3AB01EC8" w14:textId="22660EED" w:rsidR="00544965" w:rsidRDefault="00544965" w:rsidP="00544965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b) Papír, </w:t>
      </w:r>
      <w:r w:rsidR="00D73C5F">
        <w:rPr>
          <w:i/>
          <w:iCs/>
          <w:color w:val="auto"/>
          <w:sz w:val="22"/>
          <w:szCs w:val="22"/>
        </w:rPr>
        <w:t xml:space="preserve">nápojový karton </w:t>
      </w:r>
      <w:r>
        <w:rPr>
          <w:i/>
          <w:iCs/>
          <w:color w:val="auto"/>
          <w:sz w:val="22"/>
          <w:szCs w:val="22"/>
        </w:rPr>
        <w:t xml:space="preserve">barva </w:t>
      </w:r>
      <w:r w:rsidR="00A70DE7">
        <w:rPr>
          <w:i/>
          <w:iCs/>
          <w:color w:val="auto"/>
          <w:sz w:val="22"/>
          <w:szCs w:val="22"/>
        </w:rPr>
        <w:t>modrá</w:t>
      </w:r>
      <w:r>
        <w:rPr>
          <w:i/>
          <w:iCs/>
          <w:color w:val="auto"/>
          <w:sz w:val="22"/>
          <w:szCs w:val="22"/>
        </w:rPr>
        <w:t xml:space="preserve"> </w:t>
      </w:r>
    </w:p>
    <w:p w14:paraId="1199B26E" w14:textId="46E24355" w:rsidR="00544965" w:rsidRDefault="00544965" w:rsidP="00544965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c) Plasty, PET lahve,</w:t>
      </w:r>
      <w:r w:rsidR="00D73C5F">
        <w:rPr>
          <w:i/>
          <w:iCs/>
          <w:color w:val="auto"/>
          <w:sz w:val="22"/>
          <w:szCs w:val="22"/>
        </w:rPr>
        <w:t xml:space="preserve"> plechovky</w:t>
      </w:r>
      <w:r>
        <w:rPr>
          <w:i/>
          <w:iCs/>
          <w:color w:val="auto"/>
          <w:sz w:val="22"/>
          <w:szCs w:val="22"/>
        </w:rPr>
        <w:t xml:space="preserve"> barva </w:t>
      </w:r>
      <w:r w:rsidR="00A70DE7">
        <w:rPr>
          <w:i/>
          <w:iCs/>
          <w:color w:val="auto"/>
          <w:sz w:val="22"/>
          <w:szCs w:val="22"/>
        </w:rPr>
        <w:t>žlutá</w:t>
      </w:r>
      <w:r>
        <w:rPr>
          <w:i/>
          <w:iCs/>
          <w:color w:val="auto"/>
          <w:sz w:val="22"/>
          <w:szCs w:val="22"/>
        </w:rPr>
        <w:t xml:space="preserve"> </w:t>
      </w:r>
    </w:p>
    <w:p w14:paraId="2D221B83" w14:textId="77777777" w:rsidR="00230740" w:rsidRDefault="00544965" w:rsidP="00544965">
      <w:pPr>
        <w:pStyle w:val="Default"/>
        <w:ind w:left="360" w:hanging="360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d) Sklo, barva </w:t>
      </w:r>
      <w:r w:rsidR="00A70DE7">
        <w:rPr>
          <w:i/>
          <w:iCs/>
          <w:color w:val="auto"/>
          <w:sz w:val="22"/>
          <w:szCs w:val="22"/>
        </w:rPr>
        <w:t>zelená</w:t>
      </w:r>
    </w:p>
    <w:p w14:paraId="505EDC49" w14:textId="6B672A05" w:rsidR="00544965" w:rsidRDefault="00230740" w:rsidP="00544965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e) Jedlé oleje a tuky, barva černá</w:t>
      </w:r>
      <w:r w:rsidR="00544965">
        <w:rPr>
          <w:i/>
          <w:iCs/>
          <w:color w:val="auto"/>
          <w:sz w:val="22"/>
          <w:szCs w:val="22"/>
        </w:rPr>
        <w:t xml:space="preserve"> </w:t>
      </w:r>
    </w:p>
    <w:p w14:paraId="6235AA71" w14:textId="2DAA1A03" w:rsidR="00544965" w:rsidRDefault="00544965" w:rsidP="00756F00">
      <w:pPr>
        <w:pStyle w:val="Default"/>
        <w:ind w:left="567" w:hanging="568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 </w:t>
      </w:r>
    </w:p>
    <w:p w14:paraId="3FD8ADA8" w14:textId="77777777" w:rsidR="00544965" w:rsidRDefault="00544965" w:rsidP="0054496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Do zvláštních sběrných nádob je zakázáno ukládat jiné složky komunálních odpadů, než pro které jsou určeny. </w:t>
      </w:r>
    </w:p>
    <w:p w14:paraId="768AE27D" w14:textId="77777777" w:rsidR="00FC4F4C" w:rsidRDefault="00FC4F4C" w:rsidP="00544965">
      <w:pPr>
        <w:pStyle w:val="Default"/>
        <w:jc w:val="both"/>
        <w:rPr>
          <w:color w:val="auto"/>
          <w:sz w:val="22"/>
          <w:szCs w:val="22"/>
        </w:rPr>
      </w:pPr>
    </w:p>
    <w:p w14:paraId="491FDB28" w14:textId="363B7442" w:rsidR="00BD2914" w:rsidRPr="00D64785" w:rsidRDefault="00FC4F4C" w:rsidP="00485C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</w:t>
      </w:r>
      <w:r w:rsidR="00AF2CE5" w:rsidRPr="00D64785">
        <w:rPr>
          <w:color w:val="auto"/>
          <w:sz w:val="22"/>
          <w:szCs w:val="22"/>
        </w:rPr>
        <w:t>Sběr a svoz b</w:t>
      </w:r>
      <w:r w:rsidR="00B8655D" w:rsidRPr="00D64785">
        <w:rPr>
          <w:color w:val="auto"/>
          <w:sz w:val="22"/>
          <w:szCs w:val="22"/>
        </w:rPr>
        <w:t>iologick</w:t>
      </w:r>
      <w:r w:rsidR="00AF2CE5" w:rsidRPr="00D64785">
        <w:rPr>
          <w:color w:val="auto"/>
          <w:sz w:val="22"/>
          <w:szCs w:val="22"/>
        </w:rPr>
        <w:t>ého</w:t>
      </w:r>
      <w:r w:rsidR="00B8655D" w:rsidRPr="00D64785">
        <w:rPr>
          <w:color w:val="auto"/>
          <w:sz w:val="22"/>
          <w:szCs w:val="22"/>
        </w:rPr>
        <w:t xml:space="preserve"> odpad</w:t>
      </w:r>
      <w:r w:rsidR="00AF2CE5" w:rsidRPr="00D64785">
        <w:rPr>
          <w:color w:val="auto"/>
          <w:sz w:val="22"/>
          <w:szCs w:val="22"/>
        </w:rPr>
        <w:t xml:space="preserve">u je zajišťován </w:t>
      </w:r>
      <w:r w:rsidR="00230740">
        <w:rPr>
          <w:color w:val="auto"/>
          <w:sz w:val="22"/>
          <w:szCs w:val="22"/>
        </w:rPr>
        <w:t>celoročně</w:t>
      </w:r>
      <w:r w:rsidR="00485CD1" w:rsidRPr="00D64785">
        <w:rPr>
          <w:color w:val="auto"/>
          <w:sz w:val="22"/>
          <w:szCs w:val="22"/>
        </w:rPr>
        <w:t xml:space="preserve">. Likvidace biologického odpadu si každý původce může provádět na svém pozemku vlastními prostředky kompostováním. Větve do průměru 5 cm, které budou následně </w:t>
      </w:r>
      <w:proofErr w:type="spellStart"/>
      <w:r w:rsidR="00485CD1" w:rsidRPr="00D64785">
        <w:rPr>
          <w:color w:val="auto"/>
          <w:sz w:val="22"/>
          <w:szCs w:val="22"/>
        </w:rPr>
        <w:t>seštěpkovány</w:t>
      </w:r>
      <w:proofErr w:type="spellEnd"/>
      <w:r w:rsidR="00485CD1" w:rsidRPr="00D64785">
        <w:rPr>
          <w:color w:val="auto"/>
          <w:sz w:val="22"/>
          <w:szCs w:val="22"/>
        </w:rPr>
        <w:t xml:space="preserve"> se shromažďují v jednotlivých ob</w:t>
      </w:r>
      <w:r w:rsidR="000D783C" w:rsidRPr="00D64785">
        <w:rPr>
          <w:color w:val="auto"/>
          <w:sz w:val="22"/>
          <w:szCs w:val="22"/>
        </w:rPr>
        <w:t>c</w:t>
      </w:r>
      <w:r w:rsidR="00485CD1" w:rsidRPr="00D64785">
        <w:rPr>
          <w:color w:val="auto"/>
          <w:sz w:val="22"/>
          <w:szCs w:val="22"/>
        </w:rPr>
        <w:t>ích na určených místech. Informace o učených místech budou zveřejněna měst</w:t>
      </w:r>
      <w:r w:rsidR="000D783C" w:rsidRPr="00D64785">
        <w:rPr>
          <w:color w:val="auto"/>
          <w:sz w:val="22"/>
          <w:szCs w:val="22"/>
        </w:rPr>
        <w:t>s</w:t>
      </w:r>
      <w:r w:rsidR="00485CD1" w:rsidRPr="00D64785">
        <w:rPr>
          <w:color w:val="auto"/>
          <w:sz w:val="22"/>
          <w:szCs w:val="22"/>
        </w:rPr>
        <w:t>kým úřadem na úřední desce. Biologický odpad lze uložit na o</w:t>
      </w:r>
      <w:r w:rsidR="000D783C" w:rsidRPr="00D64785">
        <w:rPr>
          <w:color w:val="auto"/>
          <w:sz w:val="22"/>
          <w:szCs w:val="22"/>
        </w:rPr>
        <w:t>z</w:t>
      </w:r>
      <w:r w:rsidR="00485CD1" w:rsidRPr="00D64785">
        <w:rPr>
          <w:color w:val="auto"/>
          <w:sz w:val="22"/>
          <w:szCs w:val="22"/>
        </w:rPr>
        <w:t xml:space="preserve">načeném místě do sběrné nádoby na pozemku </w:t>
      </w:r>
      <w:proofErr w:type="spellStart"/>
      <w:proofErr w:type="gramStart"/>
      <w:r w:rsidR="00485CD1" w:rsidRPr="00D64785">
        <w:rPr>
          <w:color w:val="auto"/>
          <w:sz w:val="22"/>
          <w:szCs w:val="22"/>
        </w:rPr>
        <w:t>p.č</w:t>
      </w:r>
      <w:proofErr w:type="spellEnd"/>
      <w:r w:rsidR="00485CD1" w:rsidRPr="00D64785">
        <w:rPr>
          <w:color w:val="auto"/>
          <w:sz w:val="22"/>
          <w:szCs w:val="22"/>
        </w:rPr>
        <w:t>.</w:t>
      </w:r>
      <w:proofErr w:type="gramEnd"/>
      <w:r w:rsidR="00485CD1" w:rsidRPr="00D64785">
        <w:rPr>
          <w:color w:val="auto"/>
          <w:sz w:val="22"/>
          <w:szCs w:val="22"/>
        </w:rPr>
        <w:t xml:space="preserve"> 2895/48 v </w:t>
      </w:r>
      <w:proofErr w:type="spellStart"/>
      <w:r w:rsidR="00485CD1" w:rsidRPr="00D64785">
        <w:rPr>
          <w:color w:val="auto"/>
          <w:sz w:val="22"/>
          <w:szCs w:val="22"/>
        </w:rPr>
        <w:t>k.ú</w:t>
      </w:r>
      <w:proofErr w:type="spellEnd"/>
      <w:r w:rsidR="00485CD1" w:rsidRPr="00D64785">
        <w:rPr>
          <w:color w:val="auto"/>
          <w:sz w:val="22"/>
          <w:szCs w:val="22"/>
        </w:rPr>
        <w:t>. Měčín v areálu ZD Měčín.</w:t>
      </w:r>
      <w:r w:rsidR="00AF2CE5" w:rsidRPr="00D64785">
        <w:rPr>
          <w:color w:val="auto"/>
          <w:sz w:val="22"/>
          <w:szCs w:val="22"/>
        </w:rPr>
        <w:t xml:space="preserve"> </w:t>
      </w:r>
    </w:p>
    <w:p w14:paraId="66277036" w14:textId="77777777" w:rsidR="00BD2914" w:rsidRDefault="00BD2914" w:rsidP="00544965">
      <w:pPr>
        <w:pStyle w:val="Default"/>
        <w:jc w:val="both"/>
        <w:rPr>
          <w:color w:val="auto"/>
          <w:sz w:val="22"/>
          <w:szCs w:val="22"/>
        </w:rPr>
      </w:pPr>
    </w:p>
    <w:p w14:paraId="697EEAD2" w14:textId="70D82FF9" w:rsidR="00587130" w:rsidRDefault="00BD2914" w:rsidP="0054496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6) </w:t>
      </w:r>
      <w:r w:rsidR="00A84FB5" w:rsidRPr="00371C91">
        <w:rPr>
          <w:color w:val="auto"/>
          <w:sz w:val="22"/>
          <w:szCs w:val="22"/>
        </w:rPr>
        <w:t>K</w:t>
      </w:r>
      <w:r w:rsidRPr="00371C91">
        <w:rPr>
          <w:color w:val="auto"/>
          <w:sz w:val="22"/>
          <w:szCs w:val="22"/>
        </w:rPr>
        <w:t>ovy lze</w:t>
      </w:r>
      <w:r w:rsidR="00A84FB5" w:rsidRPr="00371C91">
        <w:rPr>
          <w:color w:val="auto"/>
          <w:sz w:val="22"/>
          <w:szCs w:val="22"/>
        </w:rPr>
        <w:t xml:space="preserve"> odkládat</w:t>
      </w:r>
      <w:r w:rsidRPr="00371C91">
        <w:rPr>
          <w:color w:val="auto"/>
          <w:sz w:val="22"/>
          <w:szCs w:val="22"/>
        </w:rPr>
        <w:t xml:space="preserve"> celoročně bezúplatně do </w:t>
      </w:r>
      <w:r w:rsidR="00B52E18">
        <w:rPr>
          <w:color w:val="auto"/>
          <w:sz w:val="22"/>
          <w:szCs w:val="22"/>
        </w:rPr>
        <w:t>velkého železného kontejneru</w:t>
      </w:r>
      <w:r w:rsidRPr="00371C91">
        <w:rPr>
          <w:color w:val="auto"/>
          <w:sz w:val="22"/>
          <w:szCs w:val="22"/>
        </w:rPr>
        <w:t xml:space="preserve"> umístěné</w:t>
      </w:r>
      <w:r w:rsidR="00B52E18">
        <w:rPr>
          <w:color w:val="auto"/>
          <w:sz w:val="22"/>
          <w:szCs w:val="22"/>
        </w:rPr>
        <w:t>ho</w:t>
      </w:r>
      <w:r w:rsidRPr="00371C91">
        <w:rPr>
          <w:color w:val="auto"/>
          <w:sz w:val="22"/>
          <w:szCs w:val="22"/>
        </w:rPr>
        <w:t xml:space="preserve"> v</w:t>
      </w:r>
      <w:r w:rsidR="00B52E18">
        <w:rPr>
          <w:color w:val="auto"/>
          <w:sz w:val="22"/>
          <w:szCs w:val="22"/>
        </w:rPr>
        <w:t> </w:t>
      </w:r>
      <w:r w:rsidRPr="00371C91">
        <w:rPr>
          <w:color w:val="auto"/>
          <w:sz w:val="22"/>
          <w:szCs w:val="22"/>
        </w:rPr>
        <w:t>areálu</w:t>
      </w:r>
      <w:r w:rsidR="00B52E18">
        <w:rPr>
          <w:color w:val="auto"/>
          <w:sz w:val="22"/>
          <w:szCs w:val="22"/>
        </w:rPr>
        <w:t xml:space="preserve"> hasičské</w:t>
      </w:r>
      <w:r w:rsidRPr="00371C91">
        <w:rPr>
          <w:color w:val="auto"/>
          <w:sz w:val="22"/>
          <w:szCs w:val="22"/>
        </w:rPr>
        <w:t xml:space="preserve"> zbrojnice v</w:t>
      </w:r>
      <w:r w:rsidR="00230740">
        <w:rPr>
          <w:color w:val="auto"/>
          <w:sz w:val="22"/>
          <w:szCs w:val="22"/>
        </w:rPr>
        <w:t> </w:t>
      </w:r>
      <w:r w:rsidRPr="00371C91">
        <w:rPr>
          <w:color w:val="auto"/>
          <w:sz w:val="22"/>
          <w:szCs w:val="22"/>
        </w:rPr>
        <w:t>Měčíně</w:t>
      </w:r>
      <w:r w:rsidR="00230740">
        <w:rPr>
          <w:color w:val="auto"/>
          <w:sz w:val="22"/>
          <w:szCs w:val="22"/>
        </w:rPr>
        <w:t>.</w:t>
      </w:r>
    </w:p>
    <w:p w14:paraId="716BA88F" w14:textId="77777777" w:rsidR="001A44E5" w:rsidRDefault="001A44E5" w:rsidP="00544965">
      <w:pPr>
        <w:pStyle w:val="Default"/>
        <w:jc w:val="both"/>
        <w:rPr>
          <w:color w:val="auto"/>
          <w:sz w:val="22"/>
          <w:szCs w:val="22"/>
        </w:rPr>
      </w:pPr>
    </w:p>
    <w:p w14:paraId="769E42A9" w14:textId="77777777" w:rsidR="00883F51" w:rsidRPr="00540D62" w:rsidRDefault="00883F51" w:rsidP="00544965">
      <w:pPr>
        <w:pStyle w:val="Default"/>
        <w:jc w:val="both"/>
        <w:rPr>
          <w:color w:val="auto"/>
          <w:sz w:val="22"/>
          <w:szCs w:val="22"/>
        </w:rPr>
      </w:pPr>
    </w:p>
    <w:p w14:paraId="207B02A8" w14:textId="77777777" w:rsidR="00544965" w:rsidRDefault="00544965" w:rsidP="0054496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4 </w:t>
      </w:r>
    </w:p>
    <w:p w14:paraId="2A21B6AF" w14:textId="77777777" w:rsidR="00544965" w:rsidRDefault="00544965" w:rsidP="0054496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Sběr a svoz nebezpečných složek komunálního odpadu </w:t>
      </w:r>
    </w:p>
    <w:p w14:paraId="6A6A0E45" w14:textId="77777777" w:rsidR="00A70DE7" w:rsidRDefault="00544965" w:rsidP="00A70DE7">
      <w:pPr>
        <w:pStyle w:val="Default"/>
        <w:jc w:val="both"/>
        <w:rPr>
          <w:color w:val="auto"/>
          <w:sz w:val="22"/>
          <w:szCs w:val="22"/>
        </w:rPr>
      </w:pPr>
      <w:r w:rsidRPr="00BD2914">
        <w:rPr>
          <w:iCs/>
          <w:color w:val="auto"/>
          <w:sz w:val="22"/>
          <w:szCs w:val="22"/>
        </w:rPr>
        <w:t>1)</w:t>
      </w:r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Sběr a svoz nebezpečných složek komunálního odpad</w:t>
      </w:r>
      <w:r w:rsidR="00A84FB5">
        <w:rPr>
          <w:color w:val="auto"/>
          <w:sz w:val="22"/>
          <w:szCs w:val="22"/>
        </w:rPr>
        <w:t>u</w:t>
      </w:r>
      <w:r w:rsidR="00A84FB5">
        <w:rPr>
          <w:rStyle w:val="Znakapoznpodarou"/>
          <w:color w:val="auto"/>
          <w:sz w:val="22"/>
          <w:szCs w:val="22"/>
        </w:rPr>
        <w:footnoteReference w:id="2"/>
      </w:r>
      <w:r>
        <w:rPr>
          <w:color w:val="auto"/>
          <w:position w:val="8"/>
          <w:sz w:val="14"/>
          <w:szCs w:val="14"/>
          <w:vertAlign w:val="superscript"/>
        </w:rPr>
        <w:t xml:space="preserve"> </w:t>
      </w:r>
      <w:r>
        <w:rPr>
          <w:color w:val="auto"/>
          <w:sz w:val="22"/>
          <w:szCs w:val="22"/>
        </w:rPr>
        <w:t>je zajišťován minimálně dvakrát ročně</w:t>
      </w:r>
      <w:r w:rsidR="00A70DE7">
        <w:rPr>
          <w:color w:val="auto"/>
          <w:sz w:val="22"/>
          <w:szCs w:val="22"/>
        </w:rPr>
        <w:t>. J</w:t>
      </w:r>
      <w:r>
        <w:rPr>
          <w:color w:val="auto"/>
          <w:sz w:val="22"/>
          <w:szCs w:val="22"/>
        </w:rPr>
        <w:t>ejich odebíráním na předem vyhlášených přechodných stanovištích přímo do</w:t>
      </w:r>
      <w:r w:rsidR="001A44E5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zvláštních sběrných nádob k tomuto sběru určených. Informace o sběru jsou zveřejňovány </w:t>
      </w:r>
      <w:r w:rsidR="00A70DE7">
        <w:rPr>
          <w:color w:val="auto"/>
          <w:sz w:val="22"/>
          <w:szCs w:val="22"/>
        </w:rPr>
        <w:t>na úřední desce městského úřadu a v místním rozhlase.</w:t>
      </w:r>
    </w:p>
    <w:p w14:paraId="01B25DD6" w14:textId="77777777" w:rsidR="00A70DE7" w:rsidRDefault="00A70DE7" w:rsidP="00A70DE7">
      <w:pPr>
        <w:pStyle w:val="Default"/>
        <w:jc w:val="both"/>
        <w:rPr>
          <w:color w:val="auto"/>
          <w:sz w:val="22"/>
          <w:szCs w:val="22"/>
        </w:rPr>
      </w:pPr>
    </w:p>
    <w:p w14:paraId="32C69C61" w14:textId="77777777" w:rsidR="00544965" w:rsidRDefault="00544965" w:rsidP="0054496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Shromažďování nebezpečných složek komunálního odpadu podléhá požadavkům stanovených v čl. 3 odst. 4). </w:t>
      </w:r>
    </w:p>
    <w:p w14:paraId="41FC1648" w14:textId="77777777" w:rsidR="00B52E18" w:rsidRDefault="00B52E18" w:rsidP="00544965">
      <w:pPr>
        <w:pStyle w:val="Default"/>
        <w:jc w:val="both"/>
        <w:rPr>
          <w:color w:val="auto"/>
          <w:sz w:val="22"/>
          <w:szCs w:val="22"/>
        </w:rPr>
      </w:pPr>
    </w:p>
    <w:p w14:paraId="687DD32E" w14:textId="77777777" w:rsidR="00544965" w:rsidRDefault="00544965" w:rsidP="00544965">
      <w:pPr>
        <w:pStyle w:val="Default"/>
        <w:rPr>
          <w:color w:val="auto"/>
          <w:sz w:val="22"/>
          <w:szCs w:val="22"/>
        </w:rPr>
      </w:pPr>
    </w:p>
    <w:p w14:paraId="3E1B7150" w14:textId="77777777" w:rsidR="00544965" w:rsidRDefault="00544965" w:rsidP="0054496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5 </w:t>
      </w:r>
    </w:p>
    <w:p w14:paraId="3DD6EF97" w14:textId="77777777" w:rsidR="00544965" w:rsidRDefault="00544965" w:rsidP="0054496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Sběr a svoz objemného odpadu </w:t>
      </w:r>
    </w:p>
    <w:p w14:paraId="79B25269" w14:textId="77777777" w:rsidR="00544965" w:rsidRDefault="00544965" w:rsidP="00BD291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Objemný odpad je takový odpad, který vzhledem ke svým </w:t>
      </w:r>
      <w:r w:rsidR="00BD2914">
        <w:rPr>
          <w:color w:val="auto"/>
          <w:sz w:val="22"/>
          <w:szCs w:val="22"/>
        </w:rPr>
        <w:t xml:space="preserve">rozměrům nemůže být umístěn </w:t>
      </w:r>
      <w:r>
        <w:rPr>
          <w:color w:val="auto"/>
          <w:sz w:val="22"/>
          <w:szCs w:val="22"/>
        </w:rPr>
        <w:t>do sběrných nádob (</w:t>
      </w:r>
      <w:r>
        <w:rPr>
          <w:i/>
          <w:iCs/>
          <w:color w:val="auto"/>
          <w:sz w:val="22"/>
          <w:szCs w:val="22"/>
        </w:rPr>
        <w:t>např. koberce, matrace, nábytek</w:t>
      </w:r>
      <w:r w:rsidR="00A70DE7">
        <w:rPr>
          <w:i/>
          <w:iCs/>
          <w:color w:val="auto"/>
          <w:sz w:val="22"/>
          <w:szCs w:val="22"/>
        </w:rPr>
        <w:t xml:space="preserve"> atd.</w:t>
      </w:r>
      <w:r>
        <w:rPr>
          <w:color w:val="auto"/>
          <w:sz w:val="22"/>
          <w:szCs w:val="22"/>
        </w:rPr>
        <w:t xml:space="preserve">). </w:t>
      </w:r>
    </w:p>
    <w:p w14:paraId="49108F30" w14:textId="77777777" w:rsidR="00544965" w:rsidRDefault="00544965" w:rsidP="00544965">
      <w:pPr>
        <w:pStyle w:val="Default"/>
        <w:rPr>
          <w:color w:val="auto"/>
          <w:sz w:val="22"/>
          <w:szCs w:val="22"/>
        </w:rPr>
      </w:pPr>
    </w:p>
    <w:p w14:paraId="1B5206D2" w14:textId="77777777" w:rsidR="00A84FB5" w:rsidRDefault="00544965" w:rsidP="00A84FB5">
      <w:pPr>
        <w:pStyle w:val="Default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2) </w:t>
      </w:r>
      <w:r>
        <w:rPr>
          <w:color w:val="auto"/>
          <w:sz w:val="22"/>
          <w:szCs w:val="22"/>
        </w:rPr>
        <w:t xml:space="preserve">Sběr a svoz objemného odpadu je zajišťován </w:t>
      </w:r>
      <w:r w:rsidR="00A70DE7">
        <w:rPr>
          <w:color w:val="auto"/>
          <w:sz w:val="22"/>
          <w:szCs w:val="22"/>
        </w:rPr>
        <w:t>jednou ročně,</w:t>
      </w:r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jeho odebíráním na předem vyhlášených přechodných stanovištích přímo do zvláštních sběrných nádob k tomuto účelu </w:t>
      </w:r>
      <w:r>
        <w:rPr>
          <w:color w:val="auto"/>
          <w:sz w:val="22"/>
          <w:szCs w:val="22"/>
        </w:rPr>
        <w:lastRenderedPageBreak/>
        <w:t xml:space="preserve">určených. Informace o sběru jsou zveřejňovány </w:t>
      </w:r>
      <w:r w:rsidR="00A70DE7">
        <w:rPr>
          <w:color w:val="auto"/>
          <w:sz w:val="22"/>
          <w:szCs w:val="22"/>
        </w:rPr>
        <w:t>na úřední desce městského úřadu a</w:t>
      </w:r>
      <w:r w:rsidR="00BD2914">
        <w:rPr>
          <w:color w:val="auto"/>
          <w:sz w:val="22"/>
          <w:szCs w:val="22"/>
        </w:rPr>
        <w:t> </w:t>
      </w:r>
      <w:r w:rsidR="00A70DE7">
        <w:rPr>
          <w:color w:val="auto"/>
          <w:sz w:val="22"/>
          <w:szCs w:val="22"/>
        </w:rPr>
        <w:t>v místním rozhlase.</w:t>
      </w:r>
    </w:p>
    <w:p w14:paraId="34DC6CB9" w14:textId="77777777" w:rsidR="001A44E5" w:rsidRDefault="001A44E5" w:rsidP="00A84FB5">
      <w:pPr>
        <w:pStyle w:val="Default"/>
        <w:jc w:val="both"/>
        <w:rPr>
          <w:color w:val="auto"/>
          <w:sz w:val="22"/>
          <w:szCs w:val="22"/>
        </w:rPr>
      </w:pPr>
    </w:p>
    <w:p w14:paraId="0743C529" w14:textId="77777777" w:rsidR="00A84FB5" w:rsidRDefault="00A84FB5" w:rsidP="00A84FB5">
      <w:pPr>
        <w:pStyle w:val="Default"/>
        <w:jc w:val="both"/>
        <w:rPr>
          <w:color w:val="auto"/>
          <w:sz w:val="22"/>
          <w:szCs w:val="22"/>
        </w:rPr>
      </w:pPr>
    </w:p>
    <w:p w14:paraId="4DEF621A" w14:textId="77777777" w:rsidR="00A70DE7" w:rsidRPr="00A84FB5" w:rsidRDefault="00A84FB5" w:rsidP="00A84FB5">
      <w:pPr>
        <w:pStyle w:val="Default"/>
        <w:jc w:val="center"/>
        <w:rPr>
          <w:b/>
          <w:color w:val="auto"/>
          <w:sz w:val="22"/>
          <w:szCs w:val="22"/>
        </w:rPr>
      </w:pPr>
      <w:r w:rsidRPr="00A84FB5">
        <w:rPr>
          <w:b/>
          <w:color w:val="auto"/>
          <w:sz w:val="22"/>
          <w:szCs w:val="22"/>
        </w:rPr>
        <w:t>Č</w:t>
      </w:r>
      <w:r w:rsidR="00A70DE7" w:rsidRPr="00A84FB5">
        <w:rPr>
          <w:b/>
          <w:bCs/>
          <w:color w:val="auto"/>
          <w:sz w:val="22"/>
          <w:szCs w:val="22"/>
        </w:rPr>
        <w:t>l. 6</w:t>
      </w:r>
    </w:p>
    <w:p w14:paraId="73935FBA" w14:textId="77777777" w:rsidR="00A70DE7" w:rsidRDefault="00A70DE7" w:rsidP="00A70DE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Shromažďování směsného komunálního odpadu </w:t>
      </w:r>
    </w:p>
    <w:p w14:paraId="77CC4C11" w14:textId="77777777" w:rsidR="00A70DE7" w:rsidRDefault="00A70DE7" w:rsidP="00A70D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Směsný komunální odpad se shromažďuje do sběrných nádob. Pro účely této vyhlášky se sběrnými nádobami rozumějí: </w:t>
      </w:r>
    </w:p>
    <w:p w14:paraId="738F1EC9" w14:textId="77777777" w:rsidR="00A70DE7" w:rsidRDefault="00A70DE7" w:rsidP="00A70D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typizované sběrné nádoby </w:t>
      </w:r>
      <w:r>
        <w:rPr>
          <w:i/>
          <w:iCs/>
          <w:color w:val="auto"/>
          <w:sz w:val="22"/>
          <w:szCs w:val="22"/>
        </w:rPr>
        <w:t xml:space="preserve">(např. popelnice, </w:t>
      </w:r>
      <w:proofErr w:type="gramStart"/>
      <w:r>
        <w:rPr>
          <w:i/>
          <w:iCs/>
          <w:color w:val="auto"/>
          <w:sz w:val="22"/>
          <w:szCs w:val="22"/>
        </w:rPr>
        <w:t xml:space="preserve">kontejnery,) </w:t>
      </w:r>
      <w:r>
        <w:rPr>
          <w:color w:val="auto"/>
          <w:sz w:val="22"/>
          <w:szCs w:val="22"/>
        </w:rPr>
        <w:t>určené</w:t>
      </w:r>
      <w:proofErr w:type="gramEnd"/>
      <w:r>
        <w:rPr>
          <w:color w:val="auto"/>
          <w:sz w:val="22"/>
          <w:szCs w:val="22"/>
        </w:rPr>
        <w:t xml:space="preserve"> ke shromažďování směsného komunálního odpadu, </w:t>
      </w:r>
    </w:p>
    <w:p w14:paraId="549CF38A" w14:textId="77777777" w:rsidR="00A70DE7" w:rsidRDefault="00A70DE7" w:rsidP="00A70D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odpadkové koše, které jsou umístěny na veřejných prostranstvích v</w:t>
      </w:r>
      <w:r w:rsidR="009B6034">
        <w:rPr>
          <w:color w:val="auto"/>
          <w:sz w:val="22"/>
          <w:szCs w:val="22"/>
        </w:rPr>
        <w:t>e městě</w:t>
      </w:r>
      <w:r>
        <w:rPr>
          <w:color w:val="auto"/>
          <w:sz w:val="22"/>
          <w:szCs w:val="22"/>
        </w:rPr>
        <w:t>, sloužící pro</w:t>
      </w:r>
      <w:r w:rsidR="00A84FB5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odkládání drobného směsného komunálního odpadu. </w:t>
      </w:r>
    </w:p>
    <w:p w14:paraId="2437CBFA" w14:textId="77777777" w:rsidR="00CB084F" w:rsidRDefault="00CB084F" w:rsidP="00A70DE7">
      <w:pPr>
        <w:pStyle w:val="Default"/>
        <w:jc w:val="both"/>
        <w:rPr>
          <w:color w:val="auto"/>
          <w:sz w:val="22"/>
          <w:szCs w:val="22"/>
        </w:rPr>
      </w:pPr>
    </w:p>
    <w:p w14:paraId="0B98FD4E" w14:textId="77777777" w:rsidR="00CB084F" w:rsidRPr="00590D5D" w:rsidRDefault="00CB084F" w:rsidP="00A70DE7">
      <w:pPr>
        <w:pStyle w:val="Default"/>
        <w:jc w:val="both"/>
        <w:rPr>
          <w:sz w:val="22"/>
          <w:szCs w:val="22"/>
        </w:rPr>
      </w:pPr>
      <w:r w:rsidRPr="00590D5D">
        <w:rPr>
          <w:color w:val="auto"/>
          <w:sz w:val="22"/>
          <w:szCs w:val="22"/>
        </w:rPr>
        <w:t xml:space="preserve">2) </w:t>
      </w:r>
      <w:r w:rsidRPr="00590D5D">
        <w:rPr>
          <w:rFonts w:eastAsia="Calibri"/>
          <w:sz w:val="22"/>
          <w:szCs w:val="22"/>
        </w:rPr>
        <w:t>Fyzické osoby jsou povinny plnit sběrné nádoby tak, aby je bylo možno uzavřít a odpad z</w:t>
      </w:r>
      <w:r w:rsidR="00590D5D">
        <w:rPr>
          <w:sz w:val="22"/>
          <w:szCs w:val="22"/>
        </w:rPr>
        <w:t> </w:t>
      </w:r>
      <w:r w:rsidRPr="00590D5D">
        <w:rPr>
          <w:rFonts w:eastAsia="Calibri"/>
          <w:sz w:val="22"/>
          <w:szCs w:val="22"/>
        </w:rPr>
        <w:t>nich při manipulaci nevypadával</w:t>
      </w:r>
      <w:r w:rsidRPr="00590D5D">
        <w:rPr>
          <w:sz w:val="22"/>
          <w:szCs w:val="22"/>
        </w:rPr>
        <w:t>.</w:t>
      </w:r>
    </w:p>
    <w:p w14:paraId="073A57C1" w14:textId="77777777" w:rsidR="00CB084F" w:rsidRPr="00590D5D" w:rsidRDefault="00CB084F" w:rsidP="00A70DE7">
      <w:pPr>
        <w:pStyle w:val="Default"/>
        <w:jc w:val="both"/>
        <w:rPr>
          <w:sz w:val="22"/>
          <w:szCs w:val="22"/>
        </w:rPr>
      </w:pPr>
    </w:p>
    <w:p w14:paraId="6445465A" w14:textId="77777777" w:rsidR="00CB084F" w:rsidRDefault="00CB084F" w:rsidP="00A70DE7">
      <w:pPr>
        <w:pStyle w:val="Default"/>
        <w:jc w:val="both"/>
        <w:rPr>
          <w:sz w:val="22"/>
          <w:szCs w:val="22"/>
        </w:rPr>
      </w:pPr>
      <w:r w:rsidRPr="00590D5D">
        <w:rPr>
          <w:sz w:val="22"/>
          <w:szCs w:val="22"/>
        </w:rPr>
        <w:t xml:space="preserve">3) </w:t>
      </w:r>
      <w:r w:rsidRPr="00590D5D">
        <w:rPr>
          <w:rFonts w:eastAsia="Calibri"/>
          <w:sz w:val="22"/>
          <w:szCs w:val="22"/>
        </w:rPr>
        <w:t>Je zakázáno ve sběrných nádobách shromážděné komunální odpady udupávat či</w:t>
      </w:r>
      <w:r w:rsidR="00590D5D">
        <w:rPr>
          <w:sz w:val="22"/>
          <w:szCs w:val="22"/>
        </w:rPr>
        <w:t> </w:t>
      </w:r>
      <w:r w:rsidRPr="00590D5D">
        <w:rPr>
          <w:rFonts w:eastAsia="Calibri"/>
          <w:sz w:val="22"/>
          <w:szCs w:val="22"/>
        </w:rPr>
        <w:t>zhutňovat, plnit sběrné nádoby způsobem ztěžujícím nebo zabraňujícím jejich vyprázdnění</w:t>
      </w:r>
      <w:r w:rsidR="00BF00F7">
        <w:rPr>
          <w:sz w:val="22"/>
          <w:szCs w:val="22"/>
        </w:rPr>
        <w:t>.</w:t>
      </w:r>
    </w:p>
    <w:p w14:paraId="50A8D039" w14:textId="77777777" w:rsidR="00590D5D" w:rsidRDefault="00590D5D" w:rsidP="00A70DE7">
      <w:pPr>
        <w:pStyle w:val="Default"/>
        <w:jc w:val="both"/>
        <w:rPr>
          <w:sz w:val="22"/>
          <w:szCs w:val="22"/>
        </w:rPr>
      </w:pPr>
    </w:p>
    <w:p w14:paraId="7748F943" w14:textId="77777777" w:rsidR="00590D5D" w:rsidRPr="00590D5D" w:rsidRDefault="00590D5D" w:rsidP="00A70DE7">
      <w:pPr>
        <w:pStyle w:val="Default"/>
        <w:jc w:val="both"/>
        <w:rPr>
          <w:color w:val="auto"/>
          <w:sz w:val="22"/>
          <w:szCs w:val="22"/>
        </w:rPr>
      </w:pPr>
      <w:r w:rsidRPr="00590D5D">
        <w:rPr>
          <w:sz w:val="22"/>
          <w:szCs w:val="22"/>
        </w:rPr>
        <w:t xml:space="preserve">4) </w:t>
      </w:r>
      <w:r w:rsidRPr="00590D5D">
        <w:rPr>
          <w:rFonts w:eastAsia="Calibri"/>
          <w:sz w:val="22"/>
          <w:szCs w:val="22"/>
        </w:rPr>
        <w:t>Je zakázáno odkládat do sběrných nádob jiné složky komunálních odpadů, než pro které jsou určeny</w:t>
      </w:r>
      <w:r>
        <w:rPr>
          <w:sz w:val="22"/>
          <w:szCs w:val="22"/>
        </w:rPr>
        <w:t>.</w:t>
      </w:r>
    </w:p>
    <w:p w14:paraId="458F8862" w14:textId="77777777" w:rsidR="00A70DE7" w:rsidRPr="00590D5D" w:rsidRDefault="00A70DE7" w:rsidP="00A70DE7">
      <w:pPr>
        <w:pStyle w:val="Default"/>
        <w:rPr>
          <w:color w:val="auto"/>
          <w:sz w:val="22"/>
          <w:szCs w:val="22"/>
        </w:rPr>
      </w:pPr>
    </w:p>
    <w:p w14:paraId="2E6FF9FC" w14:textId="77777777" w:rsidR="00A70DE7" w:rsidRPr="00CB084F" w:rsidRDefault="00590D5D" w:rsidP="00A70D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A70DE7">
        <w:rPr>
          <w:color w:val="auto"/>
          <w:sz w:val="22"/>
          <w:szCs w:val="22"/>
        </w:rPr>
        <w:t xml:space="preserve">) Stanoviště sběrných nádob je místo, kde jsou sběrné nádoby trvale nebo přechodně </w:t>
      </w:r>
      <w:r w:rsidR="00A70DE7" w:rsidRPr="00CB084F">
        <w:rPr>
          <w:color w:val="auto"/>
          <w:sz w:val="22"/>
          <w:szCs w:val="22"/>
        </w:rPr>
        <w:t xml:space="preserve">umístěny za účelem dalšího nakládání se směsným komunálním odpadem oprávněnou osobou. Stanoviště sběrných nádob jsou individuální nebo společná pro více uživatelů. </w:t>
      </w:r>
    </w:p>
    <w:p w14:paraId="18D5FEFB" w14:textId="75D2DDE0" w:rsidR="000E0E12" w:rsidRDefault="00CB084F" w:rsidP="00A70DE7">
      <w:pPr>
        <w:pStyle w:val="Default"/>
        <w:jc w:val="both"/>
        <w:rPr>
          <w:sz w:val="22"/>
          <w:szCs w:val="22"/>
        </w:rPr>
      </w:pPr>
      <w:r w:rsidRPr="00CB084F">
        <w:rPr>
          <w:color w:val="auto"/>
          <w:sz w:val="22"/>
          <w:szCs w:val="22"/>
        </w:rPr>
        <w:t>Fyzické osoby</w:t>
      </w:r>
      <w:r w:rsidR="00443351" w:rsidRPr="00CB084F">
        <w:rPr>
          <w:color w:val="auto"/>
          <w:sz w:val="22"/>
          <w:szCs w:val="22"/>
        </w:rPr>
        <w:t xml:space="preserve"> jsou povinn</w:t>
      </w:r>
      <w:r w:rsidRPr="00CB084F">
        <w:rPr>
          <w:color w:val="auto"/>
          <w:sz w:val="22"/>
          <w:szCs w:val="22"/>
        </w:rPr>
        <w:t>y</w:t>
      </w:r>
      <w:r w:rsidR="00443351" w:rsidRPr="00CB084F">
        <w:rPr>
          <w:color w:val="auto"/>
          <w:sz w:val="22"/>
          <w:szCs w:val="22"/>
        </w:rPr>
        <w:t xml:space="preserve"> </w:t>
      </w:r>
      <w:r w:rsidR="00443351" w:rsidRPr="00CB084F">
        <w:rPr>
          <w:rFonts w:eastAsia="Calibri"/>
          <w:sz w:val="22"/>
          <w:szCs w:val="22"/>
        </w:rPr>
        <w:t>přistavit sběrné nádoby na směsný odpad ve svozový den</w:t>
      </w:r>
      <w:r w:rsidR="00443351" w:rsidRPr="00CB084F">
        <w:rPr>
          <w:sz w:val="22"/>
          <w:szCs w:val="22"/>
        </w:rPr>
        <w:t xml:space="preserve"> </w:t>
      </w:r>
      <w:r w:rsidR="00443351" w:rsidRPr="00CB084F">
        <w:rPr>
          <w:rFonts w:eastAsia="Calibri"/>
          <w:sz w:val="22"/>
          <w:szCs w:val="22"/>
        </w:rPr>
        <w:t>na</w:t>
      </w:r>
      <w:r>
        <w:rPr>
          <w:sz w:val="22"/>
          <w:szCs w:val="22"/>
        </w:rPr>
        <w:t> </w:t>
      </w:r>
      <w:r w:rsidR="00443351" w:rsidRPr="00CB084F">
        <w:rPr>
          <w:rFonts w:eastAsia="Calibri"/>
          <w:sz w:val="22"/>
          <w:szCs w:val="22"/>
        </w:rPr>
        <w:t>přechodné stanoviště, kde shromážděný odpad ze sběrných nádob převezme oprávněná osoba. Přechodné stanoviště musí být zvoleno tak, aby umístěním sběrných nádob na něm nedocházelo k omezení či ohrožení bezpečnosti silničního provozu ani bezpečnosti chodců</w:t>
      </w:r>
      <w:r w:rsidR="00587130">
        <w:rPr>
          <w:rFonts w:eastAsia="Calibri"/>
          <w:sz w:val="22"/>
          <w:szCs w:val="22"/>
        </w:rPr>
        <w:t>, tj. za podmínek stanovených jinými právními předpisy,</w:t>
      </w:r>
      <w:r w:rsidRPr="00CB084F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="00443351" w:rsidRPr="00CB084F">
        <w:rPr>
          <w:rFonts w:eastAsia="Calibri"/>
          <w:sz w:val="22"/>
          <w:szCs w:val="22"/>
        </w:rPr>
        <w:t>aby s</w:t>
      </w:r>
      <w:r>
        <w:rPr>
          <w:sz w:val="22"/>
          <w:szCs w:val="22"/>
        </w:rPr>
        <w:t>b</w:t>
      </w:r>
      <w:r w:rsidR="00443351" w:rsidRPr="00CB084F">
        <w:rPr>
          <w:rFonts w:eastAsia="Calibri"/>
          <w:sz w:val="22"/>
          <w:szCs w:val="22"/>
        </w:rPr>
        <w:t>ěrná nádoba na něm byla dobře přístupná pro oprávněnou osobu</w:t>
      </w:r>
      <w:r w:rsidRPr="00CB084F">
        <w:rPr>
          <w:sz w:val="22"/>
          <w:szCs w:val="22"/>
        </w:rPr>
        <w:t>.</w:t>
      </w:r>
      <w:r w:rsidR="00443351" w:rsidRPr="00CB084F">
        <w:rPr>
          <w:rFonts w:eastAsia="Calibri"/>
          <w:sz w:val="22"/>
          <w:szCs w:val="22"/>
        </w:rPr>
        <w:t xml:space="preserve"> Fyzické osoby jsou povinny sběrné nádoby přemístit z přechodného stanoviště na trvalé stanoviště po</w:t>
      </w:r>
      <w:r w:rsidR="00BF00F7">
        <w:rPr>
          <w:sz w:val="22"/>
          <w:szCs w:val="22"/>
        </w:rPr>
        <w:t> </w:t>
      </w:r>
      <w:r w:rsidR="00443351" w:rsidRPr="00CB084F">
        <w:rPr>
          <w:rFonts w:eastAsia="Calibri"/>
          <w:sz w:val="22"/>
          <w:szCs w:val="22"/>
        </w:rPr>
        <w:t>provedení svozu ve svozový den.“.</w:t>
      </w:r>
    </w:p>
    <w:p w14:paraId="64A3B321" w14:textId="77777777" w:rsidR="00590D5D" w:rsidRDefault="00590D5D" w:rsidP="00A70DE7">
      <w:pPr>
        <w:pStyle w:val="Default"/>
        <w:jc w:val="both"/>
        <w:rPr>
          <w:sz w:val="22"/>
          <w:szCs w:val="22"/>
        </w:rPr>
      </w:pPr>
    </w:p>
    <w:p w14:paraId="771BF1EB" w14:textId="77777777" w:rsidR="00590D5D" w:rsidRDefault="00590D5D" w:rsidP="00A70D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="00456A35">
        <w:rPr>
          <w:sz w:val="22"/>
          <w:szCs w:val="22"/>
        </w:rPr>
        <w:t xml:space="preserve"> Fyzické osoby, jež vlastní či užívají níže uvedené stavby</w:t>
      </w:r>
      <w:r w:rsidR="00BF00F7">
        <w:rPr>
          <w:sz w:val="22"/>
          <w:szCs w:val="22"/>
        </w:rPr>
        <w:t>,</w:t>
      </w:r>
      <w:r w:rsidR="00456A35">
        <w:rPr>
          <w:sz w:val="22"/>
          <w:szCs w:val="22"/>
        </w:rPr>
        <w:t xml:space="preserve"> jsou povinny pro jejich odlehlost umístit sběrné nádoby v den svozu na označených místech na níže uvedených pozemcích:</w:t>
      </w:r>
    </w:p>
    <w:p w14:paraId="061CCB05" w14:textId="77777777" w:rsidR="00456A35" w:rsidRDefault="00456A35" w:rsidP="00A70D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č. p. 49 a 86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Měčín na pozemku p. č. 1919 v 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Měčín</w:t>
      </w:r>
    </w:p>
    <w:p w14:paraId="19A54208" w14:textId="77777777" w:rsidR="00456A35" w:rsidRDefault="00456A35" w:rsidP="00A70D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č. p. 23 v k. </w:t>
      </w:r>
      <w:proofErr w:type="spellStart"/>
      <w:r>
        <w:rPr>
          <w:color w:val="auto"/>
          <w:sz w:val="22"/>
          <w:szCs w:val="22"/>
        </w:rPr>
        <w:t>ú.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Nedanice</w:t>
      </w:r>
      <w:proofErr w:type="spellEnd"/>
      <w:r>
        <w:rPr>
          <w:color w:val="auto"/>
          <w:sz w:val="22"/>
          <w:szCs w:val="22"/>
        </w:rPr>
        <w:t xml:space="preserve"> na pozemku p. č. 1067 v k. </w:t>
      </w:r>
      <w:proofErr w:type="spellStart"/>
      <w:r>
        <w:rPr>
          <w:color w:val="auto"/>
          <w:sz w:val="22"/>
          <w:szCs w:val="22"/>
        </w:rPr>
        <w:t>ú.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Nedanice</w:t>
      </w:r>
      <w:proofErr w:type="spellEnd"/>
    </w:p>
    <w:p w14:paraId="73E2DDC2" w14:textId="02669D47" w:rsidR="00456A35" w:rsidRDefault="00456A35" w:rsidP="00BF00F7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č. p 7, e. č. E 3 a E</w:t>
      </w:r>
      <w:r w:rsidR="000205E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4</w:t>
      </w:r>
      <w:r w:rsidR="00BF00F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a stavba k individuální rekreaci na st. </w:t>
      </w:r>
      <w:proofErr w:type="spellStart"/>
      <w:proofErr w:type="gramStart"/>
      <w:r>
        <w:rPr>
          <w:color w:val="auto"/>
          <w:sz w:val="22"/>
          <w:szCs w:val="22"/>
        </w:rPr>
        <w:t>p.č</w:t>
      </w:r>
      <w:proofErr w:type="spellEnd"/>
      <w:r>
        <w:rPr>
          <w:color w:val="auto"/>
          <w:sz w:val="22"/>
          <w:szCs w:val="22"/>
        </w:rPr>
        <w:t>.</w:t>
      </w:r>
      <w:proofErr w:type="gramEnd"/>
      <w:r>
        <w:rPr>
          <w:color w:val="auto"/>
          <w:sz w:val="22"/>
          <w:szCs w:val="22"/>
        </w:rPr>
        <w:t xml:space="preserve"> 129 v k. </w:t>
      </w:r>
      <w:proofErr w:type="spellStart"/>
      <w:r>
        <w:rPr>
          <w:color w:val="auto"/>
          <w:sz w:val="22"/>
          <w:szCs w:val="22"/>
        </w:rPr>
        <w:t>ú.</w:t>
      </w:r>
      <w:proofErr w:type="spellEnd"/>
      <w:r>
        <w:rPr>
          <w:color w:val="auto"/>
          <w:sz w:val="22"/>
          <w:szCs w:val="22"/>
        </w:rPr>
        <w:t xml:space="preserve"> Radkovice (místní část Osobovy) na pozemku p. </w:t>
      </w:r>
      <w:r w:rsidR="000205E2">
        <w:rPr>
          <w:color w:val="auto"/>
          <w:sz w:val="22"/>
          <w:szCs w:val="22"/>
        </w:rPr>
        <w:t>č</w:t>
      </w:r>
      <w:r>
        <w:rPr>
          <w:color w:val="auto"/>
          <w:sz w:val="22"/>
          <w:szCs w:val="22"/>
        </w:rPr>
        <w:t xml:space="preserve">. 1381/3 v k. </w:t>
      </w:r>
      <w:proofErr w:type="spellStart"/>
      <w:r>
        <w:rPr>
          <w:color w:val="auto"/>
          <w:sz w:val="22"/>
          <w:szCs w:val="22"/>
        </w:rPr>
        <w:t>ú.</w:t>
      </w:r>
      <w:proofErr w:type="spellEnd"/>
      <w:r>
        <w:rPr>
          <w:color w:val="auto"/>
          <w:sz w:val="22"/>
          <w:szCs w:val="22"/>
        </w:rPr>
        <w:t xml:space="preserve"> Osobovy</w:t>
      </w:r>
    </w:p>
    <w:p w14:paraId="616245CC" w14:textId="77777777" w:rsidR="00456A35" w:rsidRPr="00CB084F" w:rsidRDefault="00456A35" w:rsidP="00A70D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č. p. 52, 71 a 95 v k. </w:t>
      </w:r>
      <w:proofErr w:type="spellStart"/>
      <w:r>
        <w:rPr>
          <w:color w:val="auto"/>
          <w:sz w:val="22"/>
          <w:szCs w:val="22"/>
        </w:rPr>
        <w:t>ú.</w:t>
      </w:r>
      <w:proofErr w:type="spellEnd"/>
      <w:r>
        <w:rPr>
          <w:color w:val="auto"/>
          <w:sz w:val="22"/>
          <w:szCs w:val="22"/>
        </w:rPr>
        <w:t xml:space="preserve"> Petrovice na pozemku p. č. 2183/10 v Petrovicích.</w:t>
      </w:r>
    </w:p>
    <w:p w14:paraId="121C99B9" w14:textId="77777777" w:rsidR="00A70DE7" w:rsidRDefault="00A70DE7" w:rsidP="00A70DE7">
      <w:pPr>
        <w:pStyle w:val="Default"/>
        <w:rPr>
          <w:color w:val="auto"/>
          <w:sz w:val="22"/>
          <w:szCs w:val="22"/>
        </w:rPr>
      </w:pPr>
    </w:p>
    <w:p w14:paraId="6E421649" w14:textId="77777777" w:rsidR="00BF00F7" w:rsidRDefault="00BF00F7" w:rsidP="00A70DE7">
      <w:pPr>
        <w:pStyle w:val="Default"/>
        <w:rPr>
          <w:color w:val="auto"/>
          <w:sz w:val="22"/>
          <w:szCs w:val="22"/>
        </w:rPr>
      </w:pPr>
    </w:p>
    <w:p w14:paraId="785DE4AE" w14:textId="77777777" w:rsidR="00A70DE7" w:rsidRDefault="00A70DE7" w:rsidP="00A70DE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7 </w:t>
      </w:r>
    </w:p>
    <w:p w14:paraId="451AD249" w14:textId="77777777" w:rsidR="00A70DE7" w:rsidRDefault="00A70DE7" w:rsidP="00A70DE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Nakládání se stavebním odpadem </w:t>
      </w:r>
    </w:p>
    <w:p w14:paraId="310203BA" w14:textId="77777777" w:rsidR="00A70DE7" w:rsidRDefault="00A70DE7" w:rsidP="00A70D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Stavebním odpadem se rozumí stavební a demoliční odpad. Stavební odpad není odpadem komunálním. </w:t>
      </w:r>
    </w:p>
    <w:p w14:paraId="3555BBCE" w14:textId="77777777" w:rsidR="00A70DE7" w:rsidRDefault="00A70DE7" w:rsidP="00A70DE7">
      <w:pPr>
        <w:pStyle w:val="Default"/>
        <w:rPr>
          <w:color w:val="auto"/>
          <w:sz w:val="22"/>
          <w:szCs w:val="22"/>
        </w:rPr>
      </w:pPr>
    </w:p>
    <w:p w14:paraId="3512A162" w14:textId="77777777" w:rsidR="00A70DE7" w:rsidRDefault="00A70DE7" w:rsidP="00A70DE7">
      <w:pPr>
        <w:pStyle w:val="Default"/>
        <w:ind w:left="720" w:hanging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Stavební odpad lze použít, předat či odstranit pouze zákonem stanoveným způsobem. </w:t>
      </w:r>
    </w:p>
    <w:p w14:paraId="133D2DE5" w14:textId="19E9DAF9" w:rsidR="00A70DE7" w:rsidRPr="00CB084F" w:rsidRDefault="00A70DE7" w:rsidP="00A70DE7">
      <w:pPr>
        <w:pStyle w:val="Default"/>
        <w:jc w:val="both"/>
        <w:rPr>
          <w:color w:val="auto"/>
          <w:sz w:val="22"/>
          <w:szCs w:val="22"/>
        </w:rPr>
      </w:pPr>
    </w:p>
    <w:p w14:paraId="2D1658F3" w14:textId="77777777" w:rsidR="00A70DE7" w:rsidRDefault="00A70DE7" w:rsidP="00A70DE7">
      <w:pPr>
        <w:pStyle w:val="Default"/>
        <w:rPr>
          <w:color w:val="auto"/>
          <w:sz w:val="22"/>
          <w:szCs w:val="22"/>
        </w:rPr>
      </w:pPr>
    </w:p>
    <w:p w14:paraId="4D5F22F1" w14:textId="77777777" w:rsidR="00A70DE7" w:rsidRDefault="00A70DE7" w:rsidP="00A70DE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8 </w:t>
      </w:r>
    </w:p>
    <w:p w14:paraId="55CC4806" w14:textId="3C65A6FF" w:rsidR="00A70DE7" w:rsidRDefault="00A70DE7" w:rsidP="00A70DE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14:paraId="18F3EB2B" w14:textId="5F8707F6" w:rsidR="00A70DE7" w:rsidRDefault="00A70DE7" w:rsidP="00A70D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Nabytím účinnosti této vyhlášky se zrušuje </w:t>
      </w:r>
      <w:r w:rsidR="00DC492C">
        <w:rPr>
          <w:color w:val="auto"/>
          <w:sz w:val="22"/>
          <w:szCs w:val="22"/>
        </w:rPr>
        <w:t xml:space="preserve">Obecně závazná vyhláška města č. </w:t>
      </w:r>
      <w:r w:rsidR="00131B19">
        <w:rPr>
          <w:color w:val="auto"/>
          <w:sz w:val="22"/>
          <w:szCs w:val="22"/>
        </w:rPr>
        <w:t>5</w:t>
      </w:r>
      <w:r w:rsidR="00DC492C">
        <w:rPr>
          <w:color w:val="auto"/>
          <w:sz w:val="22"/>
          <w:szCs w:val="22"/>
        </w:rPr>
        <w:t>/20</w:t>
      </w:r>
      <w:r w:rsidR="00131B19">
        <w:rPr>
          <w:color w:val="auto"/>
          <w:sz w:val="22"/>
          <w:szCs w:val="22"/>
        </w:rPr>
        <w:t>23</w:t>
      </w:r>
      <w:r w:rsidR="00DC492C">
        <w:rPr>
          <w:color w:val="auto"/>
          <w:sz w:val="22"/>
          <w:szCs w:val="22"/>
        </w:rPr>
        <w:t xml:space="preserve"> o stanovení </w:t>
      </w:r>
      <w:r w:rsidR="00B8674F">
        <w:rPr>
          <w:color w:val="auto"/>
          <w:sz w:val="22"/>
          <w:szCs w:val="22"/>
        </w:rPr>
        <w:t xml:space="preserve">systému shromažďování, </w:t>
      </w:r>
      <w:r w:rsidR="00DC492C">
        <w:rPr>
          <w:color w:val="auto"/>
          <w:sz w:val="22"/>
          <w:szCs w:val="22"/>
        </w:rPr>
        <w:t>sběru,</w:t>
      </w:r>
      <w:r w:rsidR="00B8674F">
        <w:rPr>
          <w:color w:val="auto"/>
          <w:sz w:val="22"/>
          <w:szCs w:val="22"/>
        </w:rPr>
        <w:t xml:space="preserve"> přepravy,</w:t>
      </w:r>
      <w:r w:rsidR="00DC492C">
        <w:rPr>
          <w:color w:val="auto"/>
          <w:sz w:val="22"/>
          <w:szCs w:val="22"/>
        </w:rPr>
        <w:t xml:space="preserve"> třídění, využívání a od</w:t>
      </w:r>
      <w:r w:rsidR="00B8674F">
        <w:rPr>
          <w:color w:val="auto"/>
          <w:sz w:val="22"/>
          <w:szCs w:val="22"/>
        </w:rPr>
        <w:t>stra</w:t>
      </w:r>
      <w:r w:rsidR="00DC492C">
        <w:rPr>
          <w:color w:val="auto"/>
          <w:sz w:val="22"/>
          <w:szCs w:val="22"/>
        </w:rPr>
        <w:t>ňování</w:t>
      </w:r>
      <w:r w:rsidR="00B8674F">
        <w:rPr>
          <w:color w:val="auto"/>
          <w:sz w:val="22"/>
          <w:szCs w:val="22"/>
        </w:rPr>
        <w:t xml:space="preserve"> </w:t>
      </w:r>
      <w:r w:rsidR="00B8674F">
        <w:rPr>
          <w:color w:val="auto"/>
          <w:sz w:val="22"/>
          <w:szCs w:val="22"/>
        </w:rPr>
        <w:lastRenderedPageBreak/>
        <w:t>komunálních</w:t>
      </w:r>
      <w:r w:rsidR="00DC492C">
        <w:rPr>
          <w:color w:val="auto"/>
          <w:sz w:val="22"/>
          <w:szCs w:val="22"/>
        </w:rPr>
        <w:t xml:space="preserve"> odpad</w:t>
      </w:r>
      <w:r w:rsidR="00B8674F">
        <w:rPr>
          <w:color w:val="auto"/>
          <w:sz w:val="22"/>
          <w:szCs w:val="22"/>
        </w:rPr>
        <w:t xml:space="preserve">ů </w:t>
      </w:r>
      <w:r w:rsidR="00DC492C">
        <w:rPr>
          <w:color w:val="auto"/>
          <w:sz w:val="22"/>
          <w:szCs w:val="22"/>
        </w:rPr>
        <w:t>a</w:t>
      </w:r>
      <w:r w:rsidR="00B8674F">
        <w:rPr>
          <w:color w:val="auto"/>
          <w:sz w:val="22"/>
          <w:szCs w:val="22"/>
        </w:rPr>
        <w:t xml:space="preserve"> nakládáním se stavebním odpadem na území města Měčín</w:t>
      </w:r>
      <w:r w:rsidR="00DC492C">
        <w:rPr>
          <w:color w:val="auto"/>
          <w:sz w:val="22"/>
          <w:szCs w:val="22"/>
        </w:rPr>
        <w:t xml:space="preserve"> ze dne </w:t>
      </w:r>
      <w:r w:rsidR="00B8674F">
        <w:rPr>
          <w:color w:val="auto"/>
          <w:sz w:val="22"/>
          <w:szCs w:val="22"/>
        </w:rPr>
        <w:t>1</w:t>
      </w:r>
      <w:r w:rsidR="00131B19">
        <w:rPr>
          <w:color w:val="auto"/>
          <w:sz w:val="22"/>
          <w:szCs w:val="22"/>
        </w:rPr>
        <w:t>3</w:t>
      </w:r>
      <w:r w:rsidR="00DC492C">
        <w:rPr>
          <w:color w:val="auto"/>
          <w:sz w:val="22"/>
          <w:szCs w:val="22"/>
        </w:rPr>
        <w:t xml:space="preserve">. </w:t>
      </w:r>
      <w:r w:rsidR="00B8674F">
        <w:rPr>
          <w:color w:val="auto"/>
          <w:sz w:val="22"/>
          <w:szCs w:val="22"/>
        </w:rPr>
        <w:t>12</w:t>
      </w:r>
      <w:r w:rsidR="00DC492C">
        <w:rPr>
          <w:color w:val="auto"/>
          <w:sz w:val="22"/>
          <w:szCs w:val="22"/>
        </w:rPr>
        <w:t>. 20</w:t>
      </w:r>
      <w:r w:rsidR="00131B19">
        <w:rPr>
          <w:color w:val="auto"/>
          <w:sz w:val="22"/>
          <w:szCs w:val="22"/>
        </w:rPr>
        <w:t>23</w:t>
      </w:r>
      <w:bookmarkStart w:id="0" w:name="_GoBack"/>
      <w:bookmarkEnd w:id="0"/>
      <w:r w:rsidR="00DC492C">
        <w:rPr>
          <w:color w:val="auto"/>
          <w:sz w:val="22"/>
          <w:szCs w:val="22"/>
        </w:rPr>
        <w:t>.</w:t>
      </w:r>
      <w:r w:rsidR="00201AAC">
        <w:rPr>
          <w:color w:val="auto"/>
          <w:sz w:val="22"/>
          <w:szCs w:val="22"/>
        </w:rPr>
        <w:t xml:space="preserve"> </w:t>
      </w:r>
    </w:p>
    <w:p w14:paraId="6091940E" w14:textId="77777777" w:rsidR="00A70DE7" w:rsidRDefault="00A70DE7" w:rsidP="00A70DE7">
      <w:pPr>
        <w:pStyle w:val="Default"/>
        <w:rPr>
          <w:color w:val="auto"/>
          <w:sz w:val="22"/>
          <w:szCs w:val="22"/>
        </w:rPr>
      </w:pPr>
    </w:p>
    <w:p w14:paraId="4BE9C935" w14:textId="40E30C27" w:rsidR="00A70DE7" w:rsidRDefault="00A70DE7" w:rsidP="000E0E12">
      <w:pPr>
        <w:pStyle w:val="Default"/>
        <w:ind w:left="540" w:hanging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Tato vyhláška nabývá účinnosti</w:t>
      </w:r>
      <w:r w:rsidR="00587130">
        <w:rPr>
          <w:color w:val="auto"/>
          <w:sz w:val="22"/>
          <w:szCs w:val="22"/>
        </w:rPr>
        <w:t xml:space="preserve"> počátkem</w:t>
      </w:r>
      <w:r>
        <w:rPr>
          <w:color w:val="auto"/>
          <w:sz w:val="22"/>
          <w:szCs w:val="22"/>
        </w:rPr>
        <w:t xml:space="preserve"> </w:t>
      </w:r>
      <w:r w:rsidR="00DC492C">
        <w:rPr>
          <w:color w:val="auto"/>
          <w:sz w:val="22"/>
          <w:szCs w:val="22"/>
        </w:rPr>
        <w:t>patnáct</w:t>
      </w:r>
      <w:r w:rsidR="00587130">
        <w:rPr>
          <w:color w:val="auto"/>
          <w:sz w:val="22"/>
          <w:szCs w:val="22"/>
        </w:rPr>
        <w:t>ého</w:t>
      </w:r>
      <w:r w:rsidR="00DC492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dne </w:t>
      </w:r>
      <w:r w:rsidR="00DC492C">
        <w:rPr>
          <w:color w:val="auto"/>
          <w:sz w:val="22"/>
          <w:szCs w:val="22"/>
        </w:rPr>
        <w:t xml:space="preserve">po dni </w:t>
      </w:r>
      <w:r w:rsidR="00587130">
        <w:rPr>
          <w:color w:val="auto"/>
          <w:sz w:val="22"/>
          <w:szCs w:val="22"/>
        </w:rPr>
        <w:t xml:space="preserve">jejího </w:t>
      </w:r>
      <w:r w:rsidR="00DC492C">
        <w:rPr>
          <w:color w:val="auto"/>
          <w:sz w:val="22"/>
          <w:szCs w:val="22"/>
        </w:rPr>
        <w:t>vyhlášení.</w:t>
      </w:r>
      <w:r>
        <w:rPr>
          <w:color w:val="auto"/>
          <w:sz w:val="22"/>
          <w:szCs w:val="22"/>
        </w:rPr>
        <w:t xml:space="preserve"> </w:t>
      </w:r>
    </w:p>
    <w:p w14:paraId="62D8D436" w14:textId="77777777" w:rsidR="00201AAC" w:rsidRDefault="00201AAC" w:rsidP="00A70DE7">
      <w:pPr>
        <w:pStyle w:val="Default"/>
        <w:rPr>
          <w:color w:val="auto"/>
          <w:sz w:val="22"/>
          <w:szCs w:val="22"/>
        </w:rPr>
      </w:pPr>
    </w:p>
    <w:p w14:paraId="33521347" w14:textId="77777777" w:rsidR="00201AAC" w:rsidRDefault="00201AAC" w:rsidP="00A70DE7">
      <w:pPr>
        <w:pStyle w:val="Default"/>
        <w:rPr>
          <w:color w:val="auto"/>
          <w:sz w:val="22"/>
          <w:szCs w:val="22"/>
        </w:rPr>
      </w:pPr>
    </w:p>
    <w:p w14:paraId="6EBA67B4" w14:textId="77777777" w:rsidR="00BF00F7" w:rsidRDefault="00BF00F7" w:rsidP="00A70DE7">
      <w:pPr>
        <w:pStyle w:val="Default"/>
        <w:rPr>
          <w:color w:val="auto"/>
          <w:sz w:val="22"/>
          <w:szCs w:val="22"/>
        </w:rPr>
      </w:pPr>
    </w:p>
    <w:p w14:paraId="0029473A" w14:textId="77777777" w:rsidR="00BF00F7" w:rsidRDefault="00BF00F7" w:rsidP="00A70DE7">
      <w:pPr>
        <w:pStyle w:val="Default"/>
        <w:rPr>
          <w:color w:val="auto"/>
          <w:sz w:val="22"/>
          <w:szCs w:val="22"/>
        </w:rPr>
      </w:pPr>
    </w:p>
    <w:p w14:paraId="4A9E1FA9" w14:textId="77777777" w:rsidR="00201AAC" w:rsidRDefault="00201AAC" w:rsidP="00A70DE7">
      <w:pPr>
        <w:pStyle w:val="Default"/>
        <w:rPr>
          <w:color w:val="auto"/>
          <w:sz w:val="22"/>
          <w:szCs w:val="22"/>
        </w:rPr>
      </w:pPr>
    </w:p>
    <w:p w14:paraId="2F317AF3" w14:textId="5721932E" w:rsidR="00201AAC" w:rsidRDefault="00883F51" w:rsidP="00A70DE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201AAC">
        <w:rPr>
          <w:color w:val="auto"/>
          <w:sz w:val="22"/>
          <w:szCs w:val="22"/>
        </w:rPr>
        <w:t>……………………………………..</w:t>
      </w:r>
      <w:r w:rsidR="00201AAC">
        <w:rPr>
          <w:color w:val="auto"/>
          <w:sz w:val="22"/>
          <w:szCs w:val="22"/>
        </w:rPr>
        <w:tab/>
      </w:r>
      <w:r w:rsidR="00201AAC">
        <w:rPr>
          <w:color w:val="auto"/>
          <w:sz w:val="22"/>
          <w:szCs w:val="22"/>
        </w:rPr>
        <w:tab/>
      </w:r>
      <w:r w:rsidR="00201AAC">
        <w:rPr>
          <w:color w:val="auto"/>
          <w:sz w:val="22"/>
          <w:szCs w:val="22"/>
        </w:rPr>
        <w:tab/>
      </w:r>
      <w:r w:rsidR="00201AAC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</w:t>
      </w:r>
      <w:r w:rsidR="00201AAC">
        <w:rPr>
          <w:color w:val="auto"/>
          <w:sz w:val="22"/>
          <w:szCs w:val="22"/>
        </w:rPr>
        <w:t>……………………………..</w:t>
      </w:r>
    </w:p>
    <w:p w14:paraId="18469B5D" w14:textId="207BD101" w:rsidR="00201AAC" w:rsidRDefault="00230740" w:rsidP="00883F51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Mgr. Pavla Horová</w:t>
      </w:r>
      <w:r w:rsidR="00883F51">
        <w:rPr>
          <w:color w:val="auto"/>
          <w:sz w:val="22"/>
          <w:szCs w:val="22"/>
        </w:rPr>
        <w:tab/>
      </w:r>
      <w:r w:rsidR="00883F51">
        <w:rPr>
          <w:color w:val="auto"/>
          <w:sz w:val="22"/>
          <w:szCs w:val="22"/>
        </w:rPr>
        <w:tab/>
      </w:r>
      <w:r w:rsidR="00201AAC">
        <w:rPr>
          <w:color w:val="auto"/>
          <w:sz w:val="22"/>
          <w:szCs w:val="22"/>
        </w:rPr>
        <w:tab/>
      </w:r>
      <w:r w:rsidR="00201AAC">
        <w:rPr>
          <w:color w:val="auto"/>
          <w:sz w:val="22"/>
          <w:szCs w:val="22"/>
        </w:rPr>
        <w:tab/>
      </w:r>
      <w:r w:rsidR="00201AAC">
        <w:rPr>
          <w:color w:val="auto"/>
          <w:sz w:val="22"/>
          <w:szCs w:val="22"/>
        </w:rPr>
        <w:tab/>
      </w:r>
      <w:r w:rsidR="00201AAC">
        <w:rPr>
          <w:color w:val="auto"/>
          <w:sz w:val="22"/>
          <w:szCs w:val="22"/>
        </w:rPr>
        <w:tab/>
        <w:t>S</w:t>
      </w:r>
      <w:r>
        <w:rPr>
          <w:color w:val="auto"/>
          <w:sz w:val="22"/>
          <w:szCs w:val="22"/>
        </w:rPr>
        <w:t>tanislav Skala</w:t>
      </w:r>
    </w:p>
    <w:p w14:paraId="67C30584" w14:textId="32A4EFEB" w:rsidR="00201AAC" w:rsidRDefault="00883F51" w:rsidP="00883F51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místostarostka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starosta</w:t>
      </w:r>
    </w:p>
    <w:p w14:paraId="3FB784C6" w14:textId="77777777" w:rsidR="00201AAC" w:rsidRDefault="00201AAC" w:rsidP="00A70DE7">
      <w:pPr>
        <w:pStyle w:val="Default"/>
        <w:rPr>
          <w:color w:val="auto"/>
          <w:sz w:val="22"/>
          <w:szCs w:val="22"/>
        </w:rPr>
      </w:pPr>
    </w:p>
    <w:p w14:paraId="4039A36B" w14:textId="3E183B94" w:rsidR="00A70DE7" w:rsidRDefault="00A70DE7" w:rsidP="001A44E5">
      <w:pPr>
        <w:pStyle w:val="Default"/>
        <w:rPr>
          <w:color w:val="auto"/>
          <w:sz w:val="22"/>
          <w:szCs w:val="22"/>
        </w:rPr>
      </w:pPr>
    </w:p>
    <w:sectPr w:rsidR="00A70DE7" w:rsidSect="0006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FDCD4" w14:textId="77777777" w:rsidR="00797043" w:rsidRDefault="00797043" w:rsidP="00A84FB5">
      <w:pPr>
        <w:spacing w:after="0" w:line="240" w:lineRule="auto"/>
      </w:pPr>
      <w:r>
        <w:separator/>
      </w:r>
    </w:p>
  </w:endnote>
  <w:endnote w:type="continuationSeparator" w:id="0">
    <w:p w14:paraId="0F4781EE" w14:textId="77777777" w:rsidR="00797043" w:rsidRDefault="00797043" w:rsidP="00A8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B7C10" w14:textId="77777777" w:rsidR="00797043" w:rsidRDefault="00797043" w:rsidP="00A84FB5">
      <w:pPr>
        <w:spacing w:after="0" w:line="240" w:lineRule="auto"/>
      </w:pPr>
      <w:r>
        <w:separator/>
      </w:r>
    </w:p>
  </w:footnote>
  <w:footnote w:type="continuationSeparator" w:id="0">
    <w:p w14:paraId="764C4B11" w14:textId="77777777" w:rsidR="00797043" w:rsidRDefault="00797043" w:rsidP="00A84FB5">
      <w:pPr>
        <w:spacing w:after="0" w:line="240" w:lineRule="auto"/>
      </w:pPr>
      <w:r>
        <w:continuationSeparator/>
      </w:r>
    </w:p>
  </w:footnote>
  <w:footnote w:id="1">
    <w:p w14:paraId="4FC59821" w14:textId="07B5FFA7" w:rsidR="00A84FB5" w:rsidRPr="000803B9" w:rsidRDefault="00A84FB5">
      <w:pPr>
        <w:pStyle w:val="Textpoznpodarou"/>
        <w:rPr>
          <w:rFonts w:ascii="Arial" w:hAnsi="Arial" w:cs="Arial"/>
          <w:sz w:val="18"/>
          <w:szCs w:val="18"/>
        </w:rPr>
      </w:pPr>
      <w:r w:rsidRPr="000803B9">
        <w:rPr>
          <w:rStyle w:val="Znakapoznpodarou"/>
          <w:rFonts w:ascii="Arial" w:hAnsi="Arial" w:cs="Arial"/>
          <w:sz w:val="18"/>
          <w:szCs w:val="18"/>
        </w:rPr>
        <w:footnoteRef/>
      </w:r>
      <w:r w:rsidRPr="000803B9">
        <w:rPr>
          <w:rFonts w:ascii="Arial" w:hAnsi="Arial" w:cs="Arial"/>
          <w:sz w:val="18"/>
          <w:szCs w:val="18"/>
        </w:rPr>
        <w:t xml:space="preserve"> Vyhláška č. </w:t>
      </w:r>
      <w:r w:rsidR="0090377D" w:rsidRPr="000803B9">
        <w:rPr>
          <w:rFonts w:ascii="Arial" w:hAnsi="Arial" w:cs="Arial"/>
          <w:sz w:val="18"/>
          <w:szCs w:val="18"/>
        </w:rPr>
        <w:t>273/2021</w:t>
      </w:r>
      <w:r w:rsidR="000803B9" w:rsidRPr="000803B9">
        <w:rPr>
          <w:rFonts w:ascii="Arial" w:hAnsi="Arial" w:cs="Arial"/>
          <w:sz w:val="18"/>
          <w:szCs w:val="18"/>
        </w:rPr>
        <w:t xml:space="preserve"> Sb., o podrobnostech nakládání s odpady</w:t>
      </w:r>
    </w:p>
  </w:footnote>
  <w:footnote w:id="2">
    <w:p w14:paraId="6A69FEA8" w14:textId="344438C8" w:rsidR="00A84FB5" w:rsidRPr="00230740" w:rsidRDefault="00A84FB5">
      <w:pPr>
        <w:pStyle w:val="Textpoznpodarou"/>
        <w:rPr>
          <w:rFonts w:ascii="Arial" w:hAnsi="Arial" w:cs="Arial"/>
          <w:sz w:val="18"/>
          <w:szCs w:val="18"/>
        </w:rPr>
      </w:pPr>
      <w:r w:rsidRPr="00230740">
        <w:rPr>
          <w:rStyle w:val="Znakapoznpodarou"/>
          <w:rFonts w:ascii="Arial" w:hAnsi="Arial" w:cs="Arial"/>
          <w:sz w:val="18"/>
          <w:szCs w:val="18"/>
        </w:rPr>
        <w:footnoteRef/>
      </w:r>
      <w:r w:rsidRPr="00230740">
        <w:rPr>
          <w:rFonts w:ascii="Arial" w:hAnsi="Arial" w:cs="Arial"/>
          <w:sz w:val="18"/>
          <w:szCs w:val="18"/>
        </w:rPr>
        <w:t xml:space="preserve"> Vyhláška č.</w:t>
      </w:r>
      <w:r w:rsidR="00230740" w:rsidRPr="00230740">
        <w:rPr>
          <w:rFonts w:ascii="Arial" w:hAnsi="Arial" w:cs="Arial"/>
          <w:sz w:val="18"/>
          <w:szCs w:val="18"/>
        </w:rPr>
        <w:t xml:space="preserve"> 273/2021 Sb., o podrobnostech nakládání s odpady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5C1B"/>
    <w:multiLevelType w:val="hybridMultilevel"/>
    <w:tmpl w:val="C610E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65"/>
    <w:rsid w:val="000205E2"/>
    <w:rsid w:val="000240A7"/>
    <w:rsid w:val="00060163"/>
    <w:rsid w:val="00077FE1"/>
    <w:rsid w:val="000803B9"/>
    <w:rsid w:val="000A7A74"/>
    <w:rsid w:val="000D783C"/>
    <w:rsid w:val="000E0E12"/>
    <w:rsid w:val="001313C7"/>
    <w:rsid w:val="00131B19"/>
    <w:rsid w:val="00154A6C"/>
    <w:rsid w:val="001775EA"/>
    <w:rsid w:val="001A44E5"/>
    <w:rsid w:val="00201AAC"/>
    <w:rsid w:val="00230740"/>
    <w:rsid w:val="0031014D"/>
    <w:rsid w:val="00316D12"/>
    <w:rsid w:val="00371C91"/>
    <w:rsid w:val="003743D6"/>
    <w:rsid w:val="0038527F"/>
    <w:rsid w:val="003D1626"/>
    <w:rsid w:val="003F0B59"/>
    <w:rsid w:val="004039CC"/>
    <w:rsid w:val="00406F99"/>
    <w:rsid w:val="004430CF"/>
    <w:rsid w:val="00443351"/>
    <w:rsid w:val="00456A35"/>
    <w:rsid w:val="0048089D"/>
    <w:rsid w:val="00485CD1"/>
    <w:rsid w:val="004B1A5C"/>
    <w:rsid w:val="004E5506"/>
    <w:rsid w:val="004F44BC"/>
    <w:rsid w:val="00517946"/>
    <w:rsid w:val="00540D62"/>
    <w:rsid w:val="00544965"/>
    <w:rsid w:val="00585D2A"/>
    <w:rsid w:val="00587130"/>
    <w:rsid w:val="00590D5D"/>
    <w:rsid w:val="005A69CD"/>
    <w:rsid w:val="005D39A7"/>
    <w:rsid w:val="005E23BB"/>
    <w:rsid w:val="00621DFB"/>
    <w:rsid w:val="006410DD"/>
    <w:rsid w:val="006B6AE6"/>
    <w:rsid w:val="006F211A"/>
    <w:rsid w:val="006F643D"/>
    <w:rsid w:val="00722991"/>
    <w:rsid w:val="00745AE0"/>
    <w:rsid w:val="00756F00"/>
    <w:rsid w:val="00764088"/>
    <w:rsid w:val="007730A3"/>
    <w:rsid w:val="0079359A"/>
    <w:rsid w:val="00797043"/>
    <w:rsid w:val="007D0845"/>
    <w:rsid w:val="00883F51"/>
    <w:rsid w:val="008C410E"/>
    <w:rsid w:val="0090377D"/>
    <w:rsid w:val="009B6034"/>
    <w:rsid w:val="00A70DE7"/>
    <w:rsid w:val="00A768BB"/>
    <w:rsid w:val="00A84FB5"/>
    <w:rsid w:val="00AE10FB"/>
    <w:rsid w:val="00AF250A"/>
    <w:rsid w:val="00AF2CE5"/>
    <w:rsid w:val="00B52E18"/>
    <w:rsid w:val="00B8655D"/>
    <w:rsid w:val="00B8674F"/>
    <w:rsid w:val="00BD2914"/>
    <w:rsid w:val="00BF00F7"/>
    <w:rsid w:val="00BF172D"/>
    <w:rsid w:val="00C41098"/>
    <w:rsid w:val="00CA3D02"/>
    <w:rsid w:val="00CB084F"/>
    <w:rsid w:val="00CE44A0"/>
    <w:rsid w:val="00D64785"/>
    <w:rsid w:val="00D73C5F"/>
    <w:rsid w:val="00DC492C"/>
    <w:rsid w:val="00E16665"/>
    <w:rsid w:val="00E22822"/>
    <w:rsid w:val="00EB63A3"/>
    <w:rsid w:val="00ED365F"/>
    <w:rsid w:val="00F255EE"/>
    <w:rsid w:val="00F54D9A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5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4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5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4F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4F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4FB5"/>
    <w:rPr>
      <w:vertAlign w:val="superscript"/>
    </w:rPr>
  </w:style>
  <w:style w:type="paragraph" w:customStyle="1" w:styleId="Text">
    <w:name w:val="Text"/>
    <w:basedOn w:val="Normln"/>
    <w:link w:val="TextChar"/>
    <w:rsid w:val="00443351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443351"/>
    <w:rPr>
      <w:rFonts w:ascii="Arial" w:eastAsia="Calibri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4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5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4F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4F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4FB5"/>
    <w:rPr>
      <w:vertAlign w:val="superscript"/>
    </w:rPr>
  </w:style>
  <w:style w:type="paragraph" w:customStyle="1" w:styleId="Text">
    <w:name w:val="Text"/>
    <w:basedOn w:val="Normln"/>
    <w:link w:val="TextChar"/>
    <w:rsid w:val="00443351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443351"/>
    <w:rPr>
      <w:rFonts w:ascii="Arial" w:eastAsia="Calibri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2E4F3-525F-4E70-8D49-B5B3723A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Hromadova</dc:creator>
  <cp:lastModifiedBy>CF</cp:lastModifiedBy>
  <cp:revision>2</cp:revision>
  <cp:lastPrinted>2025-04-01T05:50:00Z</cp:lastPrinted>
  <dcterms:created xsi:type="dcterms:W3CDTF">2025-04-01T06:04:00Z</dcterms:created>
  <dcterms:modified xsi:type="dcterms:W3CDTF">2025-04-01T06:04:00Z</dcterms:modified>
</cp:coreProperties>
</file>