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D6F1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32D6F49" wp14:editId="632D6F4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SVS/2023/007584-T</w:t>
              </w:r>
            </w:sdtContent>
          </w:sdt>
        </w:sdtContent>
      </w:sdt>
    </w:p>
    <w:p w14:paraId="632D6F1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D4960DF" w14:textId="77777777" w:rsidR="007D5E8F" w:rsidRDefault="007D5E8F" w:rsidP="00CE1C8C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3AED35D5" w14:textId="3A125B67" w:rsidR="00CE1C8C" w:rsidRDefault="00616664" w:rsidP="00CE1C8C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</w:p>
    <w:p w14:paraId="6A78336C" w14:textId="0A4AA971" w:rsidR="00CE1C8C" w:rsidRPr="00CE1C8C" w:rsidRDefault="00BC1CDB" w:rsidP="00CE1C8C">
      <w:pPr>
        <w:spacing w:before="240"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D7D73">
            <w:rPr>
              <w:rFonts w:ascii="Arial" w:eastAsia="Calibri" w:hAnsi="Arial" w:cs="Times New Roman"/>
            </w:rPr>
            <w:t>Krajská veterinární správa Státní veterinární správy pro Moravskoslezský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="00CE1C8C">
        <w:rPr>
          <w:rFonts w:ascii="Arial" w:eastAsia="Calibri" w:hAnsi="Arial" w:cs="Times New Roman"/>
        </w:rPr>
        <w:t>,</w:t>
      </w:r>
      <w:r w:rsidR="00616664" w:rsidRPr="00C15F8F">
        <w:rPr>
          <w:rFonts w:ascii="Arial" w:eastAsia="Calibri" w:hAnsi="Arial" w:cs="Times New Roman"/>
        </w:rPr>
        <w:t xml:space="preserve"> </w:t>
      </w:r>
      <w:r w:rsidR="00CE1C8C" w:rsidRPr="00CE1C8C">
        <w:rPr>
          <w:rFonts w:ascii="Arial" w:eastAsia="Arial Unicode MS" w:hAnsi="Arial" w:cs="Arial"/>
          <w:lang w:eastAsia="cs-CZ"/>
        </w:rPr>
        <w:t xml:space="preserve">v souladu s nařízením Evropského parlamentu a Rady (EU) 2016/429 ze dne 9.března 2016 o nákazách zvířat a o změně a zrušení některých aktů v oblasti zdraví zvířat („právní rámec pro zdraví zvířat“), v platném znění, nařízením Komise v přenesené pravomoci (EU) 2020/689 ze dne 17. prosince 2019, kterým se doplňuje nařízení Evropského parlamentu a Rady (EU) 2016/429, pokud jde o pravidla pro dozor, </w:t>
      </w:r>
      <w:proofErr w:type="spellStart"/>
      <w:r w:rsidR="00CE1C8C" w:rsidRPr="00CE1C8C">
        <w:rPr>
          <w:rFonts w:ascii="Arial" w:eastAsia="Arial Unicode MS" w:hAnsi="Arial" w:cs="Arial"/>
          <w:lang w:eastAsia="cs-CZ"/>
        </w:rPr>
        <w:t>eradikační</w:t>
      </w:r>
      <w:proofErr w:type="spellEnd"/>
      <w:r w:rsidR="00CE1C8C" w:rsidRPr="00CE1C8C">
        <w:rPr>
          <w:rFonts w:ascii="Arial" w:eastAsia="Arial Unicode MS" w:hAnsi="Arial" w:cs="Arial"/>
          <w:lang w:eastAsia="cs-CZ"/>
        </w:rPr>
        <w:t xml:space="preserve"> programy a status území prostého nákazy pro některé nákazy uvedené na seznamu a nově se objevující nákazy a</w:t>
      </w:r>
      <w:r w:rsidR="00CE1C8C" w:rsidRPr="00CE1C8C">
        <w:rPr>
          <w:rFonts w:ascii="Arial" w:eastAsia="Calibri" w:hAnsi="Arial" w:cs="Arial"/>
        </w:rPr>
        <w:t xml:space="preserve"> </w:t>
      </w:r>
      <w:bookmarkStart w:id="1" w:name="_Hlk124401953"/>
      <w:r w:rsidR="00CE1C8C" w:rsidRPr="00CE1C8C">
        <w:rPr>
          <w:rFonts w:ascii="Arial" w:eastAsia="Calibri" w:hAnsi="Arial" w:cs="Arial"/>
        </w:rPr>
        <w:t>prováděcím nařízením</w:t>
      </w:r>
      <w:r w:rsidR="00CE1C8C" w:rsidRPr="00CE1C8C">
        <w:rPr>
          <w:rFonts w:ascii="Arial" w:eastAsia="Arial Unicode MS" w:hAnsi="Arial" w:cs="Arial"/>
          <w:lang w:eastAsia="cs-CZ"/>
        </w:rPr>
        <w:t xml:space="preserve"> Komise (EU) 2018/1882 ze dne 3. prosince 2018, o uplatňování některých pravidel pro prevenci a tlumení nákaz na kategorie nákaz uvedených na seznamu a o stanovení seznamu druhů a skupin druhů, které představují značné riziko šíření zmíněných nákaz uvedených na seznamu</w:t>
      </w:r>
      <w:bookmarkEnd w:id="1"/>
      <w:r w:rsidR="00CE1C8C" w:rsidRPr="00CE1C8C">
        <w:rPr>
          <w:rFonts w:ascii="Arial" w:eastAsia="Arial Unicode MS" w:hAnsi="Arial" w:cs="Arial"/>
          <w:lang w:eastAsia="cs-CZ"/>
        </w:rPr>
        <w:t xml:space="preserve">, </w:t>
      </w:r>
      <w:r w:rsidR="00312E21">
        <w:rPr>
          <w:rFonts w:ascii="Arial" w:eastAsia="Arial Unicode MS" w:hAnsi="Arial" w:cs="Arial"/>
          <w:lang w:eastAsia="cs-CZ"/>
        </w:rPr>
        <w:t xml:space="preserve">rozhodla </w:t>
      </w:r>
      <w:r w:rsidR="00CE1C8C" w:rsidRPr="00CE1C8C">
        <w:rPr>
          <w:rFonts w:ascii="Arial" w:eastAsia="Arial Unicode MS" w:hAnsi="Arial" w:cs="Arial"/>
          <w:lang w:eastAsia="cs-CZ"/>
        </w:rPr>
        <w:t xml:space="preserve">o nařízení těchto </w:t>
      </w:r>
    </w:p>
    <w:p w14:paraId="0E7DFFFA" w14:textId="223F1E40" w:rsidR="001D7D73" w:rsidRPr="001D7D73" w:rsidRDefault="001D7D73" w:rsidP="00CE1C8C">
      <w:pPr>
        <w:rPr>
          <w:rFonts w:ascii="Arial" w:eastAsia="Calibri" w:hAnsi="Arial" w:cs="Arial"/>
          <w:bCs/>
          <w:sz w:val="20"/>
          <w:szCs w:val="20"/>
        </w:rPr>
      </w:pPr>
    </w:p>
    <w:p w14:paraId="12D1CC1A" w14:textId="612EB56A" w:rsidR="001D7D73" w:rsidRPr="001D7D73" w:rsidRDefault="001D7D73" w:rsidP="001D7D73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D7D73">
        <w:rPr>
          <w:rFonts w:ascii="Arial" w:eastAsia="Calibri" w:hAnsi="Arial" w:cs="Arial"/>
          <w:b/>
          <w:bCs/>
          <w:sz w:val="24"/>
          <w:szCs w:val="24"/>
        </w:rPr>
        <w:t>mimořádn</w:t>
      </w:r>
      <w:r w:rsidR="00312E21">
        <w:rPr>
          <w:rFonts w:ascii="Arial" w:eastAsia="Calibri" w:hAnsi="Arial" w:cs="Arial"/>
          <w:b/>
          <w:bCs/>
          <w:sz w:val="24"/>
          <w:szCs w:val="24"/>
        </w:rPr>
        <w:t>ých</w:t>
      </w:r>
      <w:r w:rsidRPr="001D7D73">
        <w:rPr>
          <w:rFonts w:ascii="Arial" w:eastAsia="Calibri" w:hAnsi="Arial" w:cs="Arial"/>
          <w:b/>
          <w:bCs/>
          <w:sz w:val="24"/>
          <w:szCs w:val="24"/>
        </w:rPr>
        <w:t xml:space="preserve"> veterinární</w:t>
      </w:r>
      <w:r w:rsidR="00312E21">
        <w:rPr>
          <w:rFonts w:ascii="Arial" w:eastAsia="Calibri" w:hAnsi="Arial" w:cs="Arial"/>
          <w:b/>
          <w:bCs/>
          <w:sz w:val="24"/>
          <w:szCs w:val="24"/>
        </w:rPr>
        <w:t>ch</w:t>
      </w:r>
      <w:r w:rsidRPr="001D7D73">
        <w:rPr>
          <w:rFonts w:ascii="Arial" w:eastAsia="Calibri" w:hAnsi="Arial" w:cs="Arial"/>
          <w:b/>
          <w:bCs/>
          <w:sz w:val="24"/>
          <w:szCs w:val="24"/>
        </w:rPr>
        <w:t xml:space="preserve"> opatření</w:t>
      </w:r>
    </w:p>
    <w:p w14:paraId="158FB05A" w14:textId="77777777" w:rsidR="001D7D73" w:rsidRPr="001D7D73" w:rsidRDefault="001D7D73" w:rsidP="001D7D73">
      <w:pPr>
        <w:spacing w:line="240" w:lineRule="auto"/>
        <w:jc w:val="center"/>
        <w:rPr>
          <w:rFonts w:ascii="Arial" w:eastAsia="Calibri" w:hAnsi="Arial" w:cs="Arial"/>
          <w:b/>
        </w:rPr>
      </w:pPr>
      <w:r w:rsidRPr="001D7D73">
        <w:rPr>
          <w:rFonts w:ascii="Arial" w:eastAsia="Calibri" w:hAnsi="Arial" w:cs="Arial"/>
          <w:b/>
        </w:rPr>
        <w:t>ke zdolání a k zamezení šíření nebezpečné nákazy – virové hemoragické septikémie</w:t>
      </w:r>
    </w:p>
    <w:p w14:paraId="446D3B4C" w14:textId="77777777" w:rsidR="001D7D73" w:rsidRPr="001D7D73" w:rsidRDefault="001D7D73" w:rsidP="001D7D73">
      <w:pPr>
        <w:spacing w:line="240" w:lineRule="auto"/>
        <w:jc w:val="center"/>
        <w:rPr>
          <w:rFonts w:ascii="Arial" w:eastAsia="Calibri" w:hAnsi="Arial" w:cs="Arial"/>
          <w:b/>
        </w:rPr>
      </w:pPr>
      <w:r w:rsidRPr="001D7D73">
        <w:rPr>
          <w:rFonts w:ascii="Arial" w:eastAsia="Calibri" w:hAnsi="Arial" w:cs="Arial"/>
          <w:b/>
        </w:rPr>
        <w:t>(dále jen „VHS“)</w:t>
      </w:r>
    </w:p>
    <w:p w14:paraId="2D889AD7" w14:textId="77777777" w:rsidR="001D7D73" w:rsidRPr="001D7D73" w:rsidRDefault="001D7D73" w:rsidP="001D7D73">
      <w:pPr>
        <w:spacing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CA907D7" w14:textId="77777777" w:rsidR="001D7D73" w:rsidRPr="001D7D73" w:rsidRDefault="001D7D73" w:rsidP="001D7D73">
      <w:pPr>
        <w:spacing w:after="120" w:line="240" w:lineRule="auto"/>
        <w:jc w:val="center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  <w:bCs/>
        </w:rPr>
        <w:t>Čl. 1</w:t>
      </w:r>
    </w:p>
    <w:p w14:paraId="2B9EA5DD" w14:textId="77777777" w:rsidR="001D7D73" w:rsidRPr="001D7D73" w:rsidRDefault="001D7D73" w:rsidP="001D7D73">
      <w:pPr>
        <w:spacing w:after="12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D7D73">
        <w:rPr>
          <w:rFonts w:ascii="Arial" w:eastAsia="Calibri" w:hAnsi="Arial" w:cs="Arial"/>
          <w:b/>
          <w:bCs/>
          <w:sz w:val="26"/>
          <w:szCs w:val="26"/>
        </w:rPr>
        <w:t>Základní ustanovení</w:t>
      </w:r>
    </w:p>
    <w:p w14:paraId="004DD25A" w14:textId="77777777" w:rsidR="001D7D73" w:rsidRPr="001D7D73" w:rsidRDefault="001D7D73" w:rsidP="001D7D73">
      <w:pPr>
        <w:spacing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14:paraId="41BC4637" w14:textId="7339C37A" w:rsidR="00E81871" w:rsidRDefault="001D7D73" w:rsidP="00F02779">
      <w:pPr>
        <w:spacing w:line="240" w:lineRule="auto"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Ohniskem nebezpečné nákazy VHS bylo rozhodnutím KVS SVS pro MS kraj o mimořádných veterinárních </w:t>
      </w:r>
      <w:r w:rsidRPr="002B115B">
        <w:rPr>
          <w:rFonts w:ascii="Arial" w:eastAsia="Calibri" w:hAnsi="Arial" w:cs="Arial"/>
        </w:rPr>
        <w:t>opatřeních č.j.</w:t>
      </w:r>
      <w:r w:rsidR="002B115B">
        <w:rPr>
          <w:rFonts w:ascii="Arial" w:eastAsia="Calibri" w:hAnsi="Arial" w:cs="Arial"/>
        </w:rPr>
        <w:t xml:space="preserve"> </w:t>
      </w:r>
      <w:r w:rsidR="002B115B" w:rsidRPr="002B115B">
        <w:rPr>
          <w:rFonts w:ascii="Arial" w:eastAsia="Calibri" w:hAnsi="Arial" w:cs="Arial"/>
        </w:rPr>
        <w:t>SVS/2023/006284</w:t>
      </w:r>
      <w:r w:rsidR="002B115B" w:rsidRPr="002B115B">
        <w:rPr>
          <w:rFonts w:ascii="Calibri" w:eastAsia="Calibri" w:hAnsi="Calibri" w:cs="Times New Roman"/>
        </w:rPr>
        <w:t>-T</w:t>
      </w:r>
      <w:r w:rsidR="002B115B" w:rsidRPr="001D7D73">
        <w:rPr>
          <w:rFonts w:ascii="Arial" w:eastAsia="Calibri" w:hAnsi="Arial" w:cs="Arial"/>
          <w:color w:val="FF0000"/>
        </w:rPr>
        <w:t xml:space="preserve"> </w:t>
      </w:r>
      <w:r w:rsidRPr="002B115B">
        <w:rPr>
          <w:rFonts w:ascii="Arial" w:eastAsia="Calibri" w:hAnsi="Arial" w:cs="Arial"/>
        </w:rPr>
        <w:t>ze dne 1</w:t>
      </w:r>
      <w:r w:rsidR="002B115B" w:rsidRPr="002B115B">
        <w:rPr>
          <w:rFonts w:ascii="Arial" w:eastAsia="Calibri" w:hAnsi="Arial" w:cs="Arial"/>
        </w:rPr>
        <w:t>1</w:t>
      </w:r>
      <w:r w:rsidRPr="002B115B">
        <w:rPr>
          <w:rFonts w:ascii="Arial" w:eastAsia="Calibri" w:hAnsi="Arial" w:cs="Arial"/>
        </w:rPr>
        <w:t>.01.202</w:t>
      </w:r>
      <w:r w:rsidR="002B115B" w:rsidRPr="002B115B">
        <w:rPr>
          <w:rFonts w:ascii="Arial" w:eastAsia="Calibri" w:hAnsi="Arial" w:cs="Arial"/>
        </w:rPr>
        <w:t>3</w:t>
      </w:r>
      <w:r w:rsidRPr="002B115B">
        <w:rPr>
          <w:rFonts w:ascii="Arial" w:eastAsia="Calibri" w:hAnsi="Arial" w:cs="Arial"/>
        </w:rPr>
        <w:t xml:space="preserve"> </w:t>
      </w:r>
      <w:r w:rsidRPr="001D7D73">
        <w:rPr>
          <w:rFonts w:ascii="Arial" w:eastAsia="Calibri" w:hAnsi="Arial" w:cs="Arial"/>
        </w:rPr>
        <w:t>vymezeno</w:t>
      </w:r>
      <w:r w:rsidR="00312E21">
        <w:rPr>
          <w:rFonts w:ascii="Arial" w:eastAsia="Calibri" w:hAnsi="Arial" w:cs="Arial"/>
        </w:rPr>
        <w:t xml:space="preserve"> zařízení </w:t>
      </w:r>
      <w:r w:rsidRPr="001D7D73">
        <w:rPr>
          <w:rFonts w:ascii="Arial" w:eastAsia="Calibri" w:hAnsi="Arial" w:cs="Arial"/>
        </w:rPr>
        <w:t xml:space="preserve">akvakultury registrační číslo </w:t>
      </w:r>
      <w:r w:rsidRPr="001D7D73">
        <w:rPr>
          <w:rFonts w:ascii="Arial" w:eastAsia="Times New Roman" w:hAnsi="Arial" w:cs="Times New Roman"/>
          <w:lang w:eastAsia="cs-CZ"/>
        </w:rPr>
        <w:t>CZ 81080793</w:t>
      </w:r>
      <w:r w:rsidRPr="001D7D73">
        <w:rPr>
          <w:rFonts w:ascii="Arial" w:eastAsia="Calibri" w:hAnsi="Arial" w:cs="Arial"/>
        </w:rPr>
        <w:t xml:space="preserve">, KÚ </w:t>
      </w:r>
      <w:proofErr w:type="spellStart"/>
      <w:r w:rsidRPr="001D7D73">
        <w:rPr>
          <w:rFonts w:ascii="Arial" w:eastAsia="Calibri" w:hAnsi="Arial" w:cs="Arial"/>
        </w:rPr>
        <w:t>Tylov</w:t>
      </w:r>
      <w:proofErr w:type="spellEnd"/>
      <w:r w:rsidRPr="001D7D73">
        <w:rPr>
          <w:rFonts w:ascii="Arial" w:eastAsia="Calibri" w:hAnsi="Arial" w:cs="Arial"/>
        </w:rPr>
        <w:t xml:space="preserve">, č. KÚ 686671, GPS: </w:t>
      </w:r>
      <w:r w:rsidR="00F02779" w:rsidRPr="00F02779">
        <w:rPr>
          <w:rFonts w:ascii="Arial" w:eastAsia="Calibri" w:hAnsi="Arial" w:cs="Arial"/>
        </w:rPr>
        <w:t xml:space="preserve">49°55'10.597"N,17°26'20.326"E </w:t>
      </w:r>
    </w:p>
    <w:p w14:paraId="335F783D" w14:textId="6942C63F" w:rsidR="001D7D73" w:rsidRPr="001D7D73" w:rsidRDefault="001D7D73" w:rsidP="00F02779">
      <w:pPr>
        <w:spacing w:line="240" w:lineRule="auto"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Nařízení je vydáváno k jednotnému postupu k zabránění dalšího vzniku a šíření této nebezpečné nákazy. </w:t>
      </w:r>
    </w:p>
    <w:p w14:paraId="709499F8" w14:textId="77777777" w:rsidR="001D7D73" w:rsidRPr="001D7D73" w:rsidRDefault="001D7D73" w:rsidP="001D7D73">
      <w:pPr>
        <w:spacing w:after="0" w:line="240" w:lineRule="auto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Nařízení je určeno všem chovatelům ryb v ochranném pásmu a pásmu dozoru. </w:t>
      </w:r>
    </w:p>
    <w:p w14:paraId="0FE3A8D2" w14:textId="77777777" w:rsidR="001D7D73" w:rsidRPr="001D7D73" w:rsidRDefault="001D7D73" w:rsidP="001D7D73">
      <w:pPr>
        <w:spacing w:line="240" w:lineRule="auto"/>
        <w:jc w:val="center"/>
        <w:rPr>
          <w:rFonts w:ascii="Arial" w:eastAsia="Calibri" w:hAnsi="Arial" w:cs="Arial"/>
          <w:bCs/>
        </w:rPr>
      </w:pPr>
    </w:p>
    <w:p w14:paraId="2BD03F28" w14:textId="77777777" w:rsidR="001D7D73" w:rsidRPr="001D7D73" w:rsidRDefault="001D7D73" w:rsidP="001D7D73">
      <w:pPr>
        <w:spacing w:after="120" w:line="240" w:lineRule="auto"/>
        <w:jc w:val="center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  <w:bCs/>
        </w:rPr>
        <w:t>Čl. 2</w:t>
      </w:r>
    </w:p>
    <w:p w14:paraId="6F13A437" w14:textId="77777777" w:rsidR="001D7D73" w:rsidRPr="001D7D73" w:rsidRDefault="001D7D73" w:rsidP="001D7D73">
      <w:pPr>
        <w:spacing w:after="12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D7D73">
        <w:rPr>
          <w:rFonts w:ascii="Arial" w:eastAsia="Calibri" w:hAnsi="Arial" w:cs="Arial"/>
          <w:b/>
          <w:bCs/>
          <w:sz w:val="26"/>
          <w:szCs w:val="26"/>
        </w:rPr>
        <w:t>Vymezení ochranného pásma a pásma dozoru</w:t>
      </w:r>
    </w:p>
    <w:p w14:paraId="5F8FC525" w14:textId="77777777" w:rsidR="001D7D73" w:rsidRPr="001D7D73" w:rsidRDefault="001D7D73" w:rsidP="001D7D73">
      <w:pPr>
        <w:spacing w:line="240" w:lineRule="auto"/>
        <w:rPr>
          <w:rFonts w:ascii="Arial" w:eastAsia="Calibri" w:hAnsi="Arial" w:cs="Arial"/>
        </w:rPr>
      </w:pPr>
    </w:p>
    <w:p w14:paraId="298AFD53" w14:textId="77777777" w:rsidR="001D7D73" w:rsidRPr="001D7D73" w:rsidRDefault="001D7D73" w:rsidP="001D7D73">
      <w:pPr>
        <w:spacing w:line="240" w:lineRule="auto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Zřizuje se </w:t>
      </w:r>
      <w:r w:rsidRPr="001D7D73">
        <w:rPr>
          <w:rFonts w:ascii="Arial" w:eastAsia="Calibri" w:hAnsi="Arial" w:cs="Arial"/>
          <w:b/>
          <w:bCs/>
        </w:rPr>
        <w:t xml:space="preserve">uzavřené pásmo </w:t>
      </w:r>
      <w:r w:rsidRPr="001D7D73">
        <w:rPr>
          <w:rFonts w:ascii="Arial" w:eastAsia="Calibri" w:hAnsi="Arial" w:cs="Arial"/>
        </w:rPr>
        <w:t xml:space="preserve">složené z ochranného pásma a pásma dozoru. </w:t>
      </w:r>
    </w:p>
    <w:p w14:paraId="54252DAC" w14:textId="77777777" w:rsidR="001D7D73" w:rsidRPr="001D7D73" w:rsidRDefault="001D7D73" w:rsidP="001D7D73">
      <w:pPr>
        <w:spacing w:line="240" w:lineRule="auto"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  <w:b/>
        </w:rPr>
        <w:t>Ochranné pásmo</w:t>
      </w:r>
      <w:r w:rsidRPr="001D7D73">
        <w:rPr>
          <w:rFonts w:ascii="Arial" w:eastAsia="Calibri" w:hAnsi="Arial" w:cs="Arial"/>
        </w:rPr>
        <w:t xml:space="preserve"> je složeno ze všech </w:t>
      </w:r>
      <w:proofErr w:type="gramStart"/>
      <w:r w:rsidRPr="001D7D73">
        <w:rPr>
          <w:rFonts w:ascii="Arial" w:eastAsia="Calibri" w:hAnsi="Arial" w:cs="Arial"/>
        </w:rPr>
        <w:t>16-ti</w:t>
      </w:r>
      <w:proofErr w:type="gramEnd"/>
      <w:r w:rsidRPr="001D7D73">
        <w:rPr>
          <w:rFonts w:ascii="Arial" w:eastAsia="Calibri" w:hAnsi="Arial" w:cs="Arial"/>
        </w:rPr>
        <w:t xml:space="preserve"> rybochovných nádrží a 2 rybníčků tvořících hospodářský celek hospodářství </w:t>
      </w:r>
      <w:proofErr w:type="spellStart"/>
      <w:r w:rsidRPr="001D7D73">
        <w:rPr>
          <w:rFonts w:ascii="Arial" w:eastAsia="Calibri" w:hAnsi="Arial" w:cs="Arial"/>
        </w:rPr>
        <w:t>Tylov</w:t>
      </w:r>
      <w:proofErr w:type="spellEnd"/>
      <w:r w:rsidRPr="001D7D73">
        <w:rPr>
          <w:rFonts w:ascii="Arial" w:eastAsia="Calibri" w:hAnsi="Arial" w:cs="Arial"/>
        </w:rPr>
        <w:t xml:space="preserve"> včetně přítoku z řeky Moravice, která jej napájí a dále z úseku vodního toku řeky </w:t>
      </w:r>
      <w:bookmarkStart w:id="2" w:name="_Hlk61525596"/>
      <w:r w:rsidRPr="001D7D73">
        <w:rPr>
          <w:rFonts w:ascii="Arial" w:eastAsia="Calibri" w:hAnsi="Arial" w:cs="Arial"/>
        </w:rPr>
        <w:t xml:space="preserve">Moravice od místa pod železničním přemostěním (GPS: </w:t>
      </w:r>
      <w:r w:rsidRPr="001D7D73">
        <w:rPr>
          <w:rFonts w:ascii="Arial" w:eastAsia="Calibri" w:hAnsi="Arial" w:cs="Arial"/>
        </w:rPr>
        <w:lastRenderedPageBreak/>
        <w:t>49°55'13.488"N, 17°25'23.240"E)</w:t>
      </w:r>
      <w:bookmarkEnd w:id="2"/>
      <w:r w:rsidRPr="001D7D73">
        <w:rPr>
          <w:rFonts w:ascii="Arial" w:eastAsia="Calibri" w:hAnsi="Arial" w:cs="Arial"/>
        </w:rPr>
        <w:t xml:space="preserve"> </w:t>
      </w:r>
      <w:bookmarkStart w:id="3" w:name="_Hlk61525686"/>
      <w:r w:rsidRPr="001D7D73">
        <w:rPr>
          <w:rFonts w:ascii="Arial" w:eastAsia="Calibri" w:hAnsi="Arial" w:cs="Arial"/>
        </w:rPr>
        <w:t xml:space="preserve">po místo vtoku Kočovského </w:t>
      </w:r>
      <w:bookmarkEnd w:id="3"/>
      <w:r w:rsidRPr="001D7D73">
        <w:rPr>
          <w:rFonts w:ascii="Arial" w:eastAsia="Calibri" w:hAnsi="Arial" w:cs="Arial"/>
        </w:rPr>
        <w:t>potoka. Dále je tvořeno rybníkem (GPS: 49°55'10.529"N, 17°26'26.834"E) a odkloněným ramenem řeky Moravice, na kterém se rybník nachází.</w:t>
      </w:r>
    </w:p>
    <w:p w14:paraId="3155F521" w14:textId="77777777" w:rsidR="001D7D73" w:rsidRPr="001D7D73" w:rsidRDefault="001D7D73" w:rsidP="001D7D73">
      <w:pPr>
        <w:spacing w:line="240" w:lineRule="auto"/>
        <w:jc w:val="both"/>
        <w:rPr>
          <w:rFonts w:ascii="Arial" w:eastAsia="Calibri" w:hAnsi="Arial" w:cs="Arial"/>
          <w:color w:val="FF0000"/>
        </w:rPr>
      </w:pPr>
      <w:r w:rsidRPr="001D7D73">
        <w:rPr>
          <w:rFonts w:ascii="Arial" w:eastAsia="Calibri" w:hAnsi="Arial" w:cs="Arial"/>
          <w:color w:val="FF0000"/>
        </w:rPr>
        <w:t xml:space="preserve"> </w:t>
      </w:r>
    </w:p>
    <w:p w14:paraId="49A9BE11" w14:textId="77777777" w:rsidR="001D7D73" w:rsidRPr="001D7D73" w:rsidRDefault="001D7D73" w:rsidP="001D7D73">
      <w:pPr>
        <w:spacing w:line="240" w:lineRule="auto"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  <w:b/>
        </w:rPr>
        <w:t>Pásmo dozoru</w:t>
      </w:r>
      <w:r w:rsidRPr="001D7D73">
        <w:rPr>
          <w:rFonts w:ascii="Arial" w:eastAsia="Calibri" w:hAnsi="Arial" w:cs="Arial"/>
        </w:rPr>
        <w:t xml:space="preserve"> je složeno z úseku vodního toku řeky Moravice od místa silničního přemostění u železniční zastávky Břidličná lesy (GPS:</w:t>
      </w:r>
      <w:r w:rsidRPr="001D7D73">
        <w:rPr>
          <w:rFonts w:ascii="Arial" w:eastAsia="Times New Roman" w:hAnsi="Arial" w:cs="Times New Roman"/>
          <w:lang w:eastAsia="cs-CZ"/>
        </w:rPr>
        <w:t xml:space="preserve"> </w:t>
      </w:r>
      <w:r w:rsidRPr="001D7D73">
        <w:rPr>
          <w:rFonts w:ascii="Arial" w:eastAsia="Calibri" w:hAnsi="Arial" w:cs="Arial"/>
        </w:rPr>
        <w:t>49°55'7.016"N, 17°24'8.387"E)</w:t>
      </w:r>
      <w:r w:rsidRPr="001D7D73">
        <w:rPr>
          <w:rFonts w:ascii="Arial" w:eastAsia="Times New Roman" w:hAnsi="Arial" w:cs="Times New Roman"/>
          <w:lang w:eastAsia="cs-CZ"/>
        </w:rPr>
        <w:t xml:space="preserve"> po</w:t>
      </w:r>
      <w:r w:rsidRPr="001D7D73">
        <w:rPr>
          <w:rFonts w:ascii="Arial" w:eastAsia="Calibri" w:hAnsi="Arial" w:cs="Arial"/>
        </w:rPr>
        <w:t xml:space="preserve"> místo pod železničním přemostěním (GPS: </w:t>
      </w:r>
      <w:bookmarkStart w:id="4" w:name="_Hlk61856233"/>
      <w:r w:rsidRPr="001D7D73">
        <w:rPr>
          <w:rFonts w:ascii="Arial" w:eastAsia="Calibri" w:hAnsi="Arial" w:cs="Arial"/>
        </w:rPr>
        <w:t>49°55'13.488"N, 17°25'23.240"E</w:t>
      </w:r>
      <w:bookmarkEnd w:id="4"/>
      <w:r w:rsidRPr="001D7D73">
        <w:rPr>
          <w:rFonts w:ascii="Arial" w:eastAsia="Calibri" w:hAnsi="Arial" w:cs="Arial"/>
        </w:rPr>
        <w:t xml:space="preserve">) a z úseku vodního toku řeky Moravice od místa vtoku Kočovského potoka po ústí do vodní nádrže Slezská Harta. Dále je tvořeno Tylovským rybníkem a úsekem vodního toku Lomnického potoka od místa výtoku z Tylovského rybníka po místo vtoku do řeky Moravice. </w:t>
      </w:r>
    </w:p>
    <w:p w14:paraId="0FED6C2B" w14:textId="77777777" w:rsidR="001D7D73" w:rsidRPr="001D7D73" w:rsidRDefault="001D7D73" w:rsidP="001D7D73">
      <w:pPr>
        <w:spacing w:after="0" w:line="240" w:lineRule="auto"/>
        <w:jc w:val="center"/>
        <w:rPr>
          <w:rFonts w:ascii="Arial" w:eastAsia="Calibri" w:hAnsi="Arial" w:cs="Arial"/>
          <w:bCs/>
        </w:rPr>
      </w:pPr>
    </w:p>
    <w:p w14:paraId="225B66DE" w14:textId="77777777" w:rsidR="001D7D73" w:rsidRPr="001D7D73" w:rsidRDefault="001D7D73" w:rsidP="001D7D73">
      <w:pPr>
        <w:spacing w:after="120" w:line="240" w:lineRule="auto"/>
        <w:jc w:val="center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  <w:bCs/>
        </w:rPr>
        <w:t>Čl. 3</w:t>
      </w:r>
    </w:p>
    <w:p w14:paraId="278623CC" w14:textId="77777777" w:rsidR="001D7D73" w:rsidRPr="001D7D73" w:rsidRDefault="001D7D73" w:rsidP="001D7D73">
      <w:pPr>
        <w:spacing w:after="12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D7D73">
        <w:rPr>
          <w:rFonts w:ascii="Arial" w:eastAsia="Calibri" w:hAnsi="Arial" w:cs="Arial"/>
          <w:b/>
          <w:bCs/>
          <w:sz w:val="26"/>
          <w:szCs w:val="26"/>
        </w:rPr>
        <w:t xml:space="preserve">Ochranná a </w:t>
      </w:r>
      <w:proofErr w:type="spellStart"/>
      <w:r w:rsidRPr="001D7D73">
        <w:rPr>
          <w:rFonts w:ascii="Arial" w:eastAsia="Calibri" w:hAnsi="Arial" w:cs="Arial"/>
          <w:b/>
          <w:bCs/>
          <w:sz w:val="26"/>
          <w:szCs w:val="26"/>
        </w:rPr>
        <w:t>zdolávací</w:t>
      </w:r>
      <w:proofErr w:type="spellEnd"/>
      <w:r w:rsidRPr="001D7D73">
        <w:rPr>
          <w:rFonts w:ascii="Arial" w:eastAsia="Calibri" w:hAnsi="Arial" w:cs="Arial"/>
          <w:b/>
          <w:bCs/>
          <w:sz w:val="26"/>
          <w:szCs w:val="26"/>
        </w:rPr>
        <w:t xml:space="preserve"> opatření</w:t>
      </w:r>
    </w:p>
    <w:p w14:paraId="60181815" w14:textId="77777777" w:rsidR="001D7D73" w:rsidRPr="001D7D73" w:rsidRDefault="001D7D73" w:rsidP="001D7D73">
      <w:pPr>
        <w:spacing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760C8B4" w14:textId="77777777" w:rsidR="001D7D73" w:rsidRPr="001D7D73" w:rsidRDefault="001D7D73" w:rsidP="001D7D73">
      <w:pPr>
        <w:spacing w:line="240" w:lineRule="auto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  <w:b/>
          <w:bCs/>
        </w:rPr>
        <w:t xml:space="preserve">Opatření pro celé uzavřené pásmo (ochranné pásmo a pásmo dozoru): </w:t>
      </w:r>
    </w:p>
    <w:p w14:paraId="77006A85" w14:textId="77777777" w:rsidR="001D7D73" w:rsidRPr="001D7D73" w:rsidRDefault="001D7D73" w:rsidP="001D7D73">
      <w:pPr>
        <w:spacing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60354F1" w14:textId="339D3BFD" w:rsidR="001D7D73" w:rsidRPr="001D7D73" w:rsidRDefault="001D7D73" w:rsidP="001D7D73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Oznámit KVS SVS pro MS kraj chov jakéhokoliv druhu ryb v hospodářství s uvedením druhů a počtů na adresu epodatelna.kvst@svscr.cz, nebo do datové schránky </w:t>
      </w:r>
      <w:r w:rsidR="00E81871">
        <w:rPr>
          <w:rFonts w:ascii="Arial" w:eastAsia="Calibri" w:hAnsi="Arial" w:cs="Arial"/>
        </w:rPr>
        <w:t>d2vairv</w:t>
      </w:r>
      <w:r w:rsidRPr="001D7D73">
        <w:rPr>
          <w:rFonts w:ascii="Arial" w:eastAsia="Calibri" w:hAnsi="Arial" w:cs="Arial"/>
        </w:rPr>
        <w:t xml:space="preserve"> nejpozději do </w:t>
      </w:r>
      <w:r w:rsidR="00E81871">
        <w:rPr>
          <w:rFonts w:ascii="Arial" w:eastAsia="Calibri" w:hAnsi="Arial" w:cs="Arial"/>
        </w:rPr>
        <w:t>2</w:t>
      </w:r>
      <w:r w:rsidRPr="001D7D73">
        <w:rPr>
          <w:rFonts w:ascii="Arial" w:eastAsia="Calibri" w:hAnsi="Arial" w:cs="Arial"/>
        </w:rPr>
        <w:t>0.1.202</w:t>
      </w:r>
      <w:r w:rsidR="00E81871">
        <w:rPr>
          <w:rFonts w:ascii="Arial" w:eastAsia="Calibri" w:hAnsi="Arial" w:cs="Arial"/>
        </w:rPr>
        <w:t>3</w:t>
      </w:r>
      <w:r w:rsidRPr="001D7D73">
        <w:rPr>
          <w:rFonts w:ascii="Arial" w:eastAsia="Calibri" w:hAnsi="Arial" w:cs="Arial"/>
        </w:rPr>
        <w:t xml:space="preserve">. V oznámení se uvede název hospodářství, adresa, odpovědná osoba a její telefonický kontakt, druhy ryb a počty ryb. </w:t>
      </w:r>
    </w:p>
    <w:p w14:paraId="28DE9FA8" w14:textId="77777777" w:rsidR="001D7D73" w:rsidRPr="001D7D73" w:rsidRDefault="001D7D73" w:rsidP="001D7D73">
      <w:pPr>
        <w:spacing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F9FBE67" w14:textId="77777777" w:rsidR="001D7D73" w:rsidRPr="001D7D73" w:rsidRDefault="001D7D73" w:rsidP="001D7D73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Při jakémkoli podezření z nákazy ryb, včetně všech případů úhynů </w:t>
      </w:r>
      <w:proofErr w:type="gramStart"/>
      <w:r w:rsidRPr="001D7D73">
        <w:rPr>
          <w:rFonts w:ascii="Arial" w:eastAsia="Calibri" w:hAnsi="Arial" w:cs="Arial"/>
        </w:rPr>
        <w:t>četnějších</w:t>
      </w:r>
      <w:proofErr w:type="gramEnd"/>
      <w:r w:rsidRPr="001D7D73">
        <w:rPr>
          <w:rFonts w:ascii="Arial" w:eastAsia="Calibri" w:hAnsi="Arial" w:cs="Arial"/>
        </w:rPr>
        <w:t xml:space="preserve"> než je běžné, vyrozumět ten samý den KVS SVS pro MS kraj na telefonní lince +420 720 995 203. </w:t>
      </w:r>
    </w:p>
    <w:p w14:paraId="2E587579" w14:textId="77777777" w:rsidR="001D7D73" w:rsidRPr="001D7D73" w:rsidRDefault="001D7D73" w:rsidP="001D7D73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29F66C5" w14:textId="77777777" w:rsidR="001D7D73" w:rsidRPr="001D7D73" w:rsidRDefault="001D7D73" w:rsidP="001D7D73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Nařizuje se neškodné odstraňování </w:t>
      </w:r>
      <w:proofErr w:type="spellStart"/>
      <w:r w:rsidRPr="001D7D73">
        <w:rPr>
          <w:rFonts w:ascii="Arial" w:eastAsia="Calibri" w:hAnsi="Arial" w:cs="Arial"/>
        </w:rPr>
        <w:t>kadáverů</w:t>
      </w:r>
      <w:proofErr w:type="spellEnd"/>
      <w:r w:rsidRPr="001D7D73">
        <w:rPr>
          <w:rFonts w:ascii="Arial" w:eastAsia="Calibri" w:hAnsi="Arial" w:cs="Arial"/>
        </w:rPr>
        <w:t xml:space="preserve"> uhynulých ryb odstraněním v asanačním podniku. </w:t>
      </w:r>
    </w:p>
    <w:p w14:paraId="083655CF" w14:textId="77777777" w:rsidR="001D7D73" w:rsidRPr="001D7D73" w:rsidRDefault="001D7D73" w:rsidP="001D7D73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F49EFF8" w14:textId="2484E69F" w:rsidR="001D7D73" w:rsidRPr="00423F1D" w:rsidRDefault="001D7D73" w:rsidP="00BA4D7B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Times New Roman" w:hAnsi="Arial" w:cs="Times New Roman"/>
          <w:lang w:eastAsia="cs-CZ"/>
        </w:rPr>
      </w:pPr>
      <w:r w:rsidRPr="001D7D73">
        <w:rPr>
          <w:rFonts w:ascii="Arial" w:eastAsia="Calibri" w:hAnsi="Arial" w:cs="Arial"/>
        </w:rPr>
        <w:t>Zakazuje se přesun všech vnímavých ryb k nákaze VHS, tj. síh (</w:t>
      </w:r>
      <w:proofErr w:type="spellStart"/>
      <w:r w:rsidRPr="001D7D73">
        <w:rPr>
          <w:rFonts w:ascii="Arial" w:eastAsia="Calibri" w:hAnsi="Arial" w:cs="Arial"/>
        </w:rPr>
        <w:t>Coregonus</w:t>
      </w:r>
      <w:proofErr w:type="spellEnd"/>
      <w:r w:rsidRPr="001D7D73">
        <w:rPr>
          <w:rFonts w:ascii="Arial" w:eastAsia="Calibri" w:hAnsi="Arial" w:cs="Arial"/>
        </w:rPr>
        <w:t xml:space="preserve"> </w:t>
      </w:r>
      <w:proofErr w:type="spellStart"/>
      <w:r w:rsidRPr="001D7D73">
        <w:rPr>
          <w:rFonts w:ascii="Arial" w:eastAsia="Calibri" w:hAnsi="Arial" w:cs="Arial"/>
        </w:rPr>
        <w:t>sp</w:t>
      </w:r>
      <w:proofErr w:type="spellEnd"/>
      <w:r w:rsidRPr="001D7D73">
        <w:rPr>
          <w:rFonts w:ascii="Arial" w:eastAsia="Calibri" w:hAnsi="Arial" w:cs="Arial"/>
        </w:rPr>
        <w:t>.), štika obecná (</w:t>
      </w:r>
      <w:proofErr w:type="spellStart"/>
      <w:r w:rsidRPr="001D7D73">
        <w:rPr>
          <w:rFonts w:ascii="Arial" w:eastAsia="Calibri" w:hAnsi="Arial" w:cs="Arial"/>
        </w:rPr>
        <w:t>Esox</w:t>
      </w:r>
      <w:proofErr w:type="spellEnd"/>
      <w:r w:rsidRPr="001D7D73">
        <w:rPr>
          <w:rFonts w:ascii="Arial" w:eastAsia="Calibri" w:hAnsi="Arial" w:cs="Arial"/>
        </w:rPr>
        <w:t xml:space="preserve"> </w:t>
      </w:r>
      <w:proofErr w:type="spellStart"/>
      <w:r w:rsidRPr="001D7D73">
        <w:rPr>
          <w:rFonts w:ascii="Arial" w:eastAsia="Calibri" w:hAnsi="Arial" w:cs="Arial"/>
        </w:rPr>
        <w:t>lucius</w:t>
      </w:r>
      <w:proofErr w:type="spellEnd"/>
      <w:r w:rsidRPr="001D7D73">
        <w:rPr>
          <w:rFonts w:ascii="Arial" w:eastAsia="Calibri" w:hAnsi="Arial" w:cs="Arial"/>
        </w:rPr>
        <w:t xml:space="preserve">), </w:t>
      </w:r>
      <w:proofErr w:type="spellStart"/>
      <w:r w:rsidRPr="001D7D73">
        <w:rPr>
          <w:rFonts w:ascii="Arial" w:eastAsia="Calibri" w:hAnsi="Arial" w:cs="Arial"/>
        </w:rPr>
        <w:t>Oncorhynchus</w:t>
      </w:r>
      <w:proofErr w:type="spellEnd"/>
      <w:r w:rsidRPr="001D7D73">
        <w:rPr>
          <w:rFonts w:ascii="Arial" w:eastAsia="Calibri" w:hAnsi="Arial" w:cs="Arial"/>
        </w:rPr>
        <w:t xml:space="preserve"> </w:t>
      </w:r>
      <w:proofErr w:type="spellStart"/>
      <w:r w:rsidRPr="001D7D73">
        <w:rPr>
          <w:rFonts w:ascii="Arial" w:eastAsia="Calibri" w:hAnsi="Arial" w:cs="Arial"/>
        </w:rPr>
        <w:t>spp</w:t>
      </w:r>
      <w:proofErr w:type="spellEnd"/>
      <w:r w:rsidRPr="001D7D73">
        <w:rPr>
          <w:rFonts w:ascii="Arial" w:eastAsia="Calibri" w:hAnsi="Arial" w:cs="Arial"/>
        </w:rPr>
        <w:t>., pstruh duhový (</w:t>
      </w:r>
      <w:proofErr w:type="spellStart"/>
      <w:r w:rsidRPr="001D7D73">
        <w:rPr>
          <w:rFonts w:ascii="Arial" w:eastAsia="Calibri" w:hAnsi="Arial" w:cs="Arial"/>
        </w:rPr>
        <w:t>Oncorhynchus</w:t>
      </w:r>
      <w:proofErr w:type="spellEnd"/>
      <w:r w:rsidRPr="001D7D73">
        <w:rPr>
          <w:rFonts w:ascii="Arial" w:eastAsia="Calibri" w:hAnsi="Arial" w:cs="Arial"/>
        </w:rPr>
        <w:t xml:space="preserve"> </w:t>
      </w:r>
      <w:proofErr w:type="spellStart"/>
      <w:r w:rsidRPr="001D7D73">
        <w:rPr>
          <w:rFonts w:ascii="Arial" w:eastAsia="Calibri" w:hAnsi="Arial" w:cs="Arial"/>
        </w:rPr>
        <w:t>mykiss</w:t>
      </w:r>
      <w:proofErr w:type="spellEnd"/>
      <w:r w:rsidRPr="001D7D73">
        <w:rPr>
          <w:rFonts w:ascii="Arial" w:eastAsia="Calibri" w:hAnsi="Arial" w:cs="Arial"/>
        </w:rPr>
        <w:t>), pstruh obecný (</w:t>
      </w:r>
      <w:proofErr w:type="spellStart"/>
      <w:r w:rsidRPr="001D7D73">
        <w:rPr>
          <w:rFonts w:ascii="Arial" w:eastAsia="Calibri" w:hAnsi="Arial" w:cs="Arial"/>
        </w:rPr>
        <w:t>Salmo</w:t>
      </w:r>
      <w:proofErr w:type="spellEnd"/>
      <w:r w:rsidRPr="001D7D73">
        <w:rPr>
          <w:rFonts w:ascii="Arial" w:eastAsia="Calibri" w:hAnsi="Arial" w:cs="Arial"/>
        </w:rPr>
        <w:t xml:space="preserve"> </w:t>
      </w:r>
      <w:proofErr w:type="spellStart"/>
      <w:r w:rsidRPr="001D7D73">
        <w:rPr>
          <w:rFonts w:ascii="Arial" w:eastAsia="Calibri" w:hAnsi="Arial" w:cs="Arial"/>
        </w:rPr>
        <w:t>trutta</w:t>
      </w:r>
      <w:proofErr w:type="spellEnd"/>
      <w:r w:rsidRPr="001D7D73">
        <w:rPr>
          <w:rFonts w:ascii="Arial" w:eastAsia="Calibri" w:hAnsi="Arial" w:cs="Arial"/>
        </w:rPr>
        <w:t>), lipan podhorní (</w:t>
      </w:r>
      <w:proofErr w:type="spellStart"/>
      <w:r w:rsidRPr="001D7D73">
        <w:rPr>
          <w:rFonts w:ascii="Arial" w:eastAsia="Calibri" w:hAnsi="Arial" w:cs="Arial"/>
        </w:rPr>
        <w:t>Thymallus</w:t>
      </w:r>
      <w:proofErr w:type="spellEnd"/>
      <w:r w:rsidRPr="001D7D73">
        <w:rPr>
          <w:rFonts w:ascii="Arial" w:eastAsia="Calibri" w:hAnsi="Arial" w:cs="Arial"/>
        </w:rPr>
        <w:t xml:space="preserve"> </w:t>
      </w:r>
      <w:proofErr w:type="spellStart"/>
      <w:r w:rsidRPr="001D7D73">
        <w:rPr>
          <w:rFonts w:ascii="Arial" w:eastAsia="Calibri" w:hAnsi="Arial" w:cs="Arial"/>
        </w:rPr>
        <w:t>thymallus</w:t>
      </w:r>
      <w:proofErr w:type="spellEnd"/>
      <w:r w:rsidRPr="001D7D73">
        <w:rPr>
          <w:rFonts w:ascii="Arial" w:eastAsia="Calibri" w:hAnsi="Arial" w:cs="Arial"/>
        </w:rPr>
        <w:t>) z pásma, do pásma a uvnitř uzavřeného pásma s výjimkou bodu 6</w:t>
      </w:r>
      <w:r w:rsidRPr="001D7D73">
        <w:rPr>
          <w:rFonts w:ascii="Arial" w:eastAsia="Calibri" w:hAnsi="Arial" w:cs="Arial"/>
          <w:color w:val="7030A0"/>
        </w:rPr>
        <w:t xml:space="preserve">. </w:t>
      </w:r>
      <w:r w:rsidRPr="001D7D73">
        <w:rPr>
          <w:rFonts w:ascii="Arial" w:eastAsia="Calibri" w:hAnsi="Arial" w:cs="Arial"/>
        </w:rPr>
        <w:t xml:space="preserve">Zákaz se vztahuje také na přenašeče VHS v souladu s </w:t>
      </w:r>
      <w:r w:rsidR="00E81871" w:rsidRPr="00CE1C8C">
        <w:rPr>
          <w:rFonts w:ascii="Arial" w:eastAsia="Calibri" w:hAnsi="Arial" w:cs="Arial"/>
        </w:rPr>
        <w:t>prováděcím nařízením</w:t>
      </w:r>
      <w:r w:rsidR="00E81871" w:rsidRPr="00CE1C8C">
        <w:rPr>
          <w:rFonts w:ascii="Arial" w:eastAsia="Arial Unicode MS" w:hAnsi="Arial" w:cs="Arial"/>
          <w:lang w:eastAsia="cs-CZ"/>
        </w:rPr>
        <w:t xml:space="preserve"> Komise (EU) 2018/1882 ze dne 3. prosince 2018, o uplatňování některých pravidel pro prevenci a tlumení nákaz na kategorie nákaz uvedených na seznamu a o stanovení seznamu druhů a skupin druhů, které představují značné riziko šíření zmíněných nákaz uvedených na seznamu</w:t>
      </w:r>
      <w:r w:rsidR="00E81871">
        <w:rPr>
          <w:rFonts w:ascii="Arial" w:eastAsia="Arial Unicode MS" w:hAnsi="Arial" w:cs="Arial"/>
          <w:lang w:eastAsia="cs-CZ"/>
        </w:rPr>
        <w:t>.</w:t>
      </w:r>
    </w:p>
    <w:p w14:paraId="4C1202B7" w14:textId="77777777" w:rsidR="00423F1D" w:rsidRDefault="00423F1D" w:rsidP="00423F1D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0287EEC4" w14:textId="77777777" w:rsidR="001D7D73" w:rsidRPr="001D7D73" w:rsidRDefault="001D7D73" w:rsidP="001D7D73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Při sportovním rybolovu je nutno neškodně odstranit vnitřnosti ulovených ryb. </w:t>
      </w:r>
    </w:p>
    <w:p w14:paraId="33DF7772" w14:textId="77777777" w:rsidR="001D7D73" w:rsidRPr="001D7D73" w:rsidRDefault="001D7D73" w:rsidP="001D7D73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EF62AA2" w14:textId="39F35F3A" w:rsidR="001D7D73" w:rsidRPr="001D7D73" w:rsidRDefault="001D7D73" w:rsidP="001D7D73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>Vylovené ryby, které dosáhly tržní velikosti a jsou bez klinických příznaků nákazy virové hemoragické septikémie lze zkonzumovat v domácnosti rybáře po splnění bodu 5, nebo mohou být pod dozorem KVS SVS pro MS kraj použity k lidské spotřebě nebo dalšímu zpracování, a to prodejem konečnému spotřebiteli na samostatném prodejním místě, nebo dodáním do zařízení</w:t>
      </w:r>
      <w:r w:rsidR="002B115B">
        <w:rPr>
          <w:rFonts w:ascii="Arial" w:eastAsia="Calibri" w:hAnsi="Arial" w:cs="Arial"/>
        </w:rPr>
        <w:t xml:space="preserve"> pro potraviny z vodních organismů schválené k tlumení nákaz</w:t>
      </w:r>
      <w:r w:rsidRPr="001D7D73">
        <w:rPr>
          <w:rFonts w:ascii="Arial" w:eastAsia="Calibri" w:hAnsi="Arial" w:cs="Arial"/>
        </w:rPr>
        <w:t>, za podmínek zabraňujících šíření nákazy.</w:t>
      </w:r>
    </w:p>
    <w:p w14:paraId="64CE47A4" w14:textId="77777777" w:rsidR="001D7D73" w:rsidRPr="001D7D73" w:rsidRDefault="001D7D73" w:rsidP="001D7D73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89F40A8" w14:textId="1A8210A1" w:rsidR="001D7D73" w:rsidRDefault="001D7D73" w:rsidP="001D7D73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bookmarkStart w:id="5" w:name="_Hlk124496838"/>
      <w:r w:rsidRPr="001D7D73">
        <w:rPr>
          <w:rFonts w:ascii="Arial" w:eastAsia="Calibri" w:hAnsi="Arial" w:cs="Arial"/>
        </w:rPr>
        <w:t>Z nádrží a rybochovných objektů zahrnutých do uzavřeného pásma lze povolit přesuny vnímavých ryb a přenašečů VHS pouze v rámci České republiky, a to se souhlasem KVS SVS pro MS kraj.</w:t>
      </w:r>
      <w:bookmarkEnd w:id="5"/>
      <w:r w:rsidRPr="001D7D73">
        <w:rPr>
          <w:rFonts w:ascii="Arial" w:eastAsia="Calibri" w:hAnsi="Arial" w:cs="Arial"/>
        </w:rPr>
        <w:t xml:space="preserve"> Zásilka musí být doprovázena veterinárním osvědčením k přemístění zvířat v souladu s § 6 odst. 2 veterinárního zákona. </w:t>
      </w:r>
    </w:p>
    <w:p w14:paraId="36E9CB5A" w14:textId="77777777" w:rsidR="00C63602" w:rsidRDefault="00C63602" w:rsidP="00C63602">
      <w:pPr>
        <w:pStyle w:val="Odstavecseseznamem"/>
        <w:rPr>
          <w:rFonts w:ascii="Arial" w:eastAsia="Calibri" w:hAnsi="Arial" w:cs="Arial"/>
        </w:rPr>
      </w:pPr>
    </w:p>
    <w:p w14:paraId="0AC4B1E8" w14:textId="12F84F36" w:rsidR="00C63602" w:rsidRPr="001D7D73" w:rsidRDefault="00C63602" w:rsidP="001D7D73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Zakazuje se přemísťování vybavení, krmiv a vedlejších produktů živočišného původu ze zařízení</w:t>
      </w:r>
      <w:r w:rsidRPr="001D7D73">
        <w:rPr>
          <w:rFonts w:ascii="Arial" w:eastAsia="Calibri" w:hAnsi="Arial" w:cs="Arial"/>
        </w:rPr>
        <w:t xml:space="preserve"> zahrnutých do uzavřeného pásma</w:t>
      </w:r>
      <w:r>
        <w:rPr>
          <w:rFonts w:ascii="Arial" w:eastAsia="Calibri" w:hAnsi="Arial" w:cs="Arial"/>
        </w:rPr>
        <w:t xml:space="preserve"> s výjimkou případů, kdy to KVS SVS pro MS kraj povolí.</w:t>
      </w:r>
    </w:p>
    <w:p w14:paraId="70806450" w14:textId="77777777" w:rsidR="001D7D73" w:rsidRPr="001D7D73" w:rsidRDefault="001D7D73" w:rsidP="001D7D73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089557DD" w14:textId="77777777" w:rsidR="001D7D73" w:rsidRPr="001D7D73" w:rsidRDefault="001D7D73" w:rsidP="001D7D73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Do nádrží a rybochovných objektů zahrnutých do uzavřeného pásma lze povolit přesuny ryb pouze na základě udělení výjimky KVS SVS pro MS kraj. </w:t>
      </w:r>
    </w:p>
    <w:p w14:paraId="64586411" w14:textId="77777777" w:rsidR="001D7D73" w:rsidRPr="001D7D73" w:rsidRDefault="001D7D73" w:rsidP="001D7D73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2E03D584" w14:textId="77777777" w:rsidR="001D7D73" w:rsidRPr="001D7D73" w:rsidRDefault="001D7D73" w:rsidP="001D7D73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Po provedení rybolovu provést mechanickou očistu a dezinfekci všech pomůcek, zařízení a dopravních prostředků dezinfekčním prostředkem schváleným pro tento účel. </w:t>
      </w:r>
    </w:p>
    <w:p w14:paraId="6422EDA9" w14:textId="77777777" w:rsidR="001D7D73" w:rsidRPr="001D7D73" w:rsidRDefault="001D7D73" w:rsidP="001D7D73">
      <w:pPr>
        <w:spacing w:line="240" w:lineRule="auto"/>
        <w:rPr>
          <w:rFonts w:ascii="Arial" w:eastAsia="Calibri" w:hAnsi="Arial" w:cs="Arial"/>
          <w:b/>
          <w:bCs/>
        </w:rPr>
      </w:pPr>
    </w:p>
    <w:p w14:paraId="2B045BE4" w14:textId="77777777" w:rsidR="001D7D73" w:rsidRPr="001D7D73" w:rsidRDefault="001D7D73" w:rsidP="001D7D73">
      <w:pPr>
        <w:spacing w:line="240" w:lineRule="auto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  <w:b/>
          <w:bCs/>
        </w:rPr>
        <w:t xml:space="preserve">Opatření pro ochranné pásmo: </w:t>
      </w:r>
    </w:p>
    <w:p w14:paraId="6145F818" w14:textId="77777777" w:rsidR="001D7D73" w:rsidRPr="001D7D73" w:rsidRDefault="001D7D73" w:rsidP="001D7D73">
      <w:pPr>
        <w:numPr>
          <w:ilvl w:val="0"/>
          <w:numId w:val="8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>Nařizuje se umožnit provedení odběru úředních vzorků ryb vnímavých k nebezpečné nákaze k vyšetření na VHS z hospodářství v ochranném pásmu, a to v počtu minimálně 10 ks ryb v případě výskytu klinických nebo postmortálních příznaků VHS, či minimálně 30 ks ryb, nejsou-li pozorovány klinické ani postmortální příznaky. Po vyklizení ohniska a 6 týdnech ležení ladem bude ochranné pásmo změněno na pásmo dozoru a nastane pozorovací doba.</w:t>
      </w:r>
    </w:p>
    <w:p w14:paraId="544B8862" w14:textId="77777777" w:rsidR="001D7D73" w:rsidRPr="001D7D73" w:rsidRDefault="001D7D73" w:rsidP="001D7D73">
      <w:pPr>
        <w:spacing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0BC055E" w14:textId="77777777" w:rsidR="001D7D73" w:rsidRPr="001D7D73" w:rsidRDefault="001D7D73" w:rsidP="001D7D73">
      <w:pPr>
        <w:numPr>
          <w:ilvl w:val="0"/>
          <w:numId w:val="8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>Nařizuje umožnit provedení minimálně jednou měsíčně kontrolu zdravotní nezávadnosti a veškeré dokumentace vztahující se k hospodaření na chovných zařízeních zahrnutých do ochranného pásma.</w:t>
      </w:r>
    </w:p>
    <w:p w14:paraId="7826EB52" w14:textId="77777777" w:rsidR="001D7D73" w:rsidRPr="001D7D73" w:rsidRDefault="001D7D73" w:rsidP="001D7D73">
      <w:pPr>
        <w:spacing w:line="240" w:lineRule="auto"/>
        <w:jc w:val="center"/>
        <w:rPr>
          <w:rFonts w:ascii="Arial" w:eastAsia="Calibri" w:hAnsi="Arial" w:cs="Arial"/>
          <w:bCs/>
        </w:rPr>
      </w:pPr>
    </w:p>
    <w:p w14:paraId="081E9284" w14:textId="77777777" w:rsidR="001D7D73" w:rsidRPr="001D7D73" w:rsidRDefault="001D7D73" w:rsidP="001D7D73">
      <w:pPr>
        <w:spacing w:after="120" w:line="240" w:lineRule="auto"/>
        <w:jc w:val="center"/>
        <w:rPr>
          <w:rFonts w:ascii="Arial" w:eastAsia="Calibri" w:hAnsi="Arial" w:cs="Arial"/>
          <w:bCs/>
        </w:rPr>
      </w:pPr>
      <w:r w:rsidRPr="001D7D73">
        <w:rPr>
          <w:rFonts w:ascii="Arial" w:eastAsia="Calibri" w:hAnsi="Arial" w:cs="Arial"/>
          <w:bCs/>
        </w:rPr>
        <w:t>Čl. 4</w:t>
      </w:r>
    </w:p>
    <w:p w14:paraId="17E790D2" w14:textId="77777777" w:rsidR="001D7D73" w:rsidRPr="001D7D73" w:rsidRDefault="001D7D73" w:rsidP="001D7D73">
      <w:pPr>
        <w:spacing w:line="240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1D7D73">
        <w:rPr>
          <w:rFonts w:ascii="Arial" w:eastAsia="Calibri" w:hAnsi="Arial" w:cs="Arial"/>
          <w:b/>
          <w:bCs/>
          <w:sz w:val="26"/>
          <w:szCs w:val="26"/>
        </w:rPr>
        <w:t>Poučení o nákaze</w:t>
      </w:r>
    </w:p>
    <w:p w14:paraId="29AB8AFA" w14:textId="77777777" w:rsidR="001D7D73" w:rsidRPr="001D7D73" w:rsidRDefault="001D7D73" w:rsidP="001D7D73">
      <w:pPr>
        <w:spacing w:line="240" w:lineRule="auto"/>
        <w:jc w:val="both"/>
        <w:rPr>
          <w:rFonts w:ascii="Arial" w:eastAsia="Calibri" w:hAnsi="Arial" w:cs="Arial"/>
          <w:bCs/>
        </w:rPr>
      </w:pPr>
      <w:r w:rsidRPr="001D7D73">
        <w:rPr>
          <w:rFonts w:ascii="Arial" w:eastAsia="Calibri" w:hAnsi="Arial" w:cs="Arial"/>
          <w:bCs/>
        </w:rPr>
        <w:t xml:space="preserve">Virová hemoragická septikémie je vysoce infekční virové onemocnění lososovitých ryb a štik, které postihuje všechny věkové kategorie ryb, ale přednostně ryby ve věku jednoho roku při teplotě vody </w:t>
      </w:r>
      <w:proofErr w:type="gramStart"/>
      <w:r w:rsidRPr="001D7D73">
        <w:rPr>
          <w:rFonts w:ascii="Arial" w:eastAsia="Calibri" w:hAnsi="Arial" w:cs="Arial"/>
          <w:bCs/>
        </w:rPr>
        <w:t>8 – 10</w:t>
      </w:r>
      <w:proofErr w:type="gramEnd"/>
      <w:r w:rsidRPr="001D7D73">
        <w:rPr>
          <w:rFonts w:ascii="Arial" w:eastAsia="Calibri" w:hAnsi="Arial" w:cs="Arial"/>
          <w:bCs/>
        </w:rPr>
        <w:t xml:space="preserve"> °C. Zdrojem nákazy jsou latentně nemocné ryby, plůdek, jikry, mechanicky se nákaza přenáší vodou, nářadím a ptactvem. Inkubační doba nákazy je </w:t>
      </w:r>
      <w:proofErr w:type="gramStart"/>
      <w:r w:rsidRPr="001D7D73">
        <w:rPr>
          <w:rFonts w:ascii="Arial" w:eastAsia="Calibri" w:hAnsi="Arial" w:cs="Arial"/>
          <w:bCs/>
        </w:rPr>
        <w:t>7 – 15</w:t>
      </w:r>
      <w:proofErr w:type="gramEnd"/>
      <w:r w:rsidRPr="001D7D73">
        <w:rPr>
          <w:rFonts w:ascii="Arial" w:eastAsia="Calibri" w:hAnsi="Arial" w:cs="Arial"/>
          <w:bCs/>
        </w:rPr>
        <w:t xml:space="preserve"> dní. Predispozičním faktorem může být stres.</w:t>
      </w:r>
    </w:p>
    <w:p w14:paraId="34FF659F" w14:textId="77777777" w:rsidR="001D7D73" w:rsidRPr="001D7D73" w:rsidRDefault="001D7D73" w:rsidP="001D7D73">
      <w:pPr>
        <w:spacing w:line="240" w:lineRule="auto"/>
        <w:jc w:val="both"/>
        <w:rPr>
          <w:rFonts w:ascii="Arial" w:eastAsia="Calibri" w:hAnsi="Arial" w:cs="Arial"/>
          <w:bCs/>
        </w:rPr>
      </w:pPr>
      <w:r w:rsidRPr="001D7D73">
        <w:rPr>
          <w:rFonts w:ascii="Arial" w:eastAsia="Calibri" w:hAnsi="Arial" w:cs="Arial"/>
          <w:bCs/>
        </w:rPr>
        <w:t xml:space="preserve">Při raných stadiích infekce jsou příznaky nespecifické. Dochází k rychlému vzrůstu mortality. V pozdějších stadiích lze pozorovat malátnost, ztmavnutí povrchu těla a exoftalmus, které jsou často doprovázeny </w:t>
      </w:r>
      <w:proofErr w:type="spellStart"/>
      <w:r w:rsidRPr="001D7D73">
        <w:rPr>
          <w:rFonts w:ascii="Arial" w:eastAsia="Calibri" w:hAnsi="Arial" w:cs="Arial"/>
          <w:bCs/>
        </w:rPr>
        <w:t>krváceninami</w:t>
      </w:r>
      <w:proofErr w:type="spellEnd"/>
      <w:r w:rsidRPr="001D7D73">
        <w:rPr>
          <w:rFonts w:ascii="Arial" w:eastAsia="Calibri" w:hAnsi="Arial" w:cs="Arial"/>
          <w:bCs/>
        </w:rPr>
        <w:t xml:space="preserve"> na povrchu těla i na žábrách, ve svalovině i na vnitřních orgánech. Tělní dutina je zvětšená a žábry jsou bledé (anémie). V některých případech dochází k napadení nervové tkáně a u ryb lze pozorovat poruchy plavání (spirálovitý pohyb).</w:t>
      </w:r>
    </w:p>
    <w:p w14:paraId="44EA6592" w14:textId="77777777" w:rsidR="001D7D73" w:rsidRPr="001D7D73" w:rsidRDefault="001D7D73" w:rsidP="001D7D73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F475F96" w14:textId="77777777" w:rsidR="001D7D73" w:rsidRPr="001D7D73" w:rsidRDefault="001D7D73" w:rsidP="001D7D73">
      <w:pPr>
        <w:spacing w:before="120" w:after="120" w:line="240" w:lineRule="auto"/>
        <w:jc w:val="center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  <w:bCs/>
        </w:rPr>
        <w:t>Čl. 5</w:t>
      </w:r>
    </w:p>
    <w:p w14:paraId="202AFD9F" w14:textId="77777777" w:rsidR="001D7D73" w:rsidRPr="001D7D73" w:rsidRDefault="001D7D73" w:rsidP="001D7D73">
      <w:pPr>
        <w:spacing w:before="120" w:after="12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D7D73">
        <w:rPr>
          <w:rFonts w:ascii="Arial" w:eastAsia="Calibri" w:hAnsi="Arial" w:cs="Arial"/>
          <w:b/>
          <w:bCs/>
          <w:sz w:val="26"/>
          <w:szCs w:val="26"/>
        </w:rPr>
        <w:t>Sankce</w:t>
      </w:r>
    </w:p>
    <w:p w14:paraId="2C50879E" w14:textId="77777777" w:rsidR="001D7D73" w:rsidRPr="001D7D73" w:rsidRDefault="001D7D73" w:rsidP="001D7D73">
      <w:pPr>
        <w:spacing w:after="120" w:line="240" w:lineRule="auto"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286F7D7C" w14:textId="77777777" w:rsidR="001D7D73" w:rsidRPr="001D7D73" w:rsidRDefault="001D7D73" w:rsidP="001D7D73">
      <w:pPr>
        <w:spacing w:line="240" w:lineRule="auto"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a) 100 000 Kč, jde-li o fyzickou osobu, </w:t>
      </w:r>
    </w:p>
    <w:p w14:paraId="582DC3A7" w14:textId="77777777" w:rsidR="001D7D73" w:rsidRPr="001D7D73" w:rsidRDefault="001D7D73" w:rsidP="001D7D73">
      <w:pPr>
        <w:spacing w:line="240" w:lineRule="auto"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>b) 2 000 000 Kč, jde-li o právnickou osobu nebo podnikající fyzickou osobu.</w:t>
      </w:r>
    </w:p>
    <w:p w14:paraId="6EB7D40D" w14:textId="77777777" w:rsidR="001D7D73" w:rsidRPr="001D7D73" w:rsidRDefault="001D7D73" w:rsidP="001D7D73">
      <w:pPr>
        <w:spacing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EE33CA8" w14:textId="77777777" w:rsidR="00DA6A67" w:rsidRDefault="00DA6A67" w:rsidP="001D7D73">
      <w:pPr>
        <w:spacing w:after="12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D4EF6A1" w14:textId="4FDFFC6A" w:rsidR="001D7D73" w:rsidRPr="001D7D73" w:rsidRDefault="001D7D73" w:rsidP="001D7D73">
      <w:pPr>
        <w:spacing w:after="12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D7D73">
        <w:rPr>
          <w:rFonts w:ascii="Arial" w:eastAsia="Calibri" w:hAnsi="Arial" w:cs="Arial"/>
          <w:bCs/>
          <w:sz w:val="20"/>
          <w:szCs w:val="20"/>
        </w:rPr>
        <w:lastRenderedPageBreak/>
        <w:t>Čl. 6</w:t>
      </w:r>
    </w:p>
    <w:p w14:paraId="7958345C" w14:textId="77777777" w:rsidR="001D7D73" w:rsidRPr="001D7D73" w:rsidRDefault="001D7D73" w:rsidP="001D7D73">
      <w:pPr>
        <w:spacing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D7D73">
        <w:rPr>
          <w:rFonts w:ascii="Arial" w:eastAsia="Calibri" w:hAnsi="Arial" w:cs="Arial"/>
          <w:b/>
          <w:bCs/>
          <w:sz w:val="26"/>
          <w:szCs w:val="26"/>
        </w:rPr>
        <w:t>Společná a závěrečná ustanovení</w:t>
      </w:r>
    </w:p>
    <w:p w14:paraId="0CB293F9" w14:textId="77777777" w:rsidR="001D7D73" w:rsidRPr="001D7D73" w:rsidRDefault="001D7D73" w:rsidP="001D7D73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39E37A72" w14:textId="77777777" w:rsidR="001D7D73" w:rsidRPr="001D7D73" w:rsidRDefault="001D7D73" w:rsidP="001D7D73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78123233"/>
          <w:placeholder>
            <w:docPart w:val="0EFE77A4AE804702B93B517F1CBC7389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1D7D73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1D7D73">
        <w:rPr>
          <w:rFonts w:ascii="Arial" w:eastAsia="Calibri" w:hAnsi="Arial" w:cs="Arial"/>
        </w:rPr>
        <w:t>. D</w:t>
      </w:r>
      <w:r w:rsidRPr="001D7D73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1D7D73">
        <w:rPr>
          <w:rFonts w:ascii="Arial" w:eastAsia="Calibri" w:hAnsi="Arial" w:cs="Arial"/>
        </w:rPr>
        <w:t xml:space="preserve"> je </w:t>
      </w:r>
      <w:r w:rsidRPr="001D7D73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1D7D73">
        <w:rPr>
          <w:rFonts w:ascii="Arial" w:eastAsia="Calibri" w:hAnsi="Arial" w:cs="Arial"/>
        </w:rPr>
        <w:t xml:space="preserve"> </w:t>
      </w:r>
    </w:p>
    <w:p w14:paraId="66DD29B9" w14:textId="77777777" w:rsidR="001D7D73" w:rsidRPr="001D7D73" w:rsidRDefault="001D7D73" w:rsidP="000C67F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1D7D73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1D7D73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1D7D73">
        <w:rPr>
          <w:rFonts w:ascii="Arial" w:eastAsia="Calibri" w:hAnsi="Arial" w:cs="Arial"/>
        </w:rPr>
        <w:t xml:space="preserve"> </w:t>
      </w:r>
    </w:p>
    <w:p w14:paraId="47DD9E44" w14:textId="136BF631" w:rsidR="001D7D73" w:rsidRPr="001D7D73" w:rsidRDefault="001D7D73" w:rsidP="000C67F6">
      <w:pPr>
        <w:spacing w:before="12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1D7D73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</w:t>
      </w:r>
      <w:proofErr w:type="gramStart"/>
      <w:r w:rsidRPr="001D7D73">
        <w:rPr>
          <w:rFonts w:ascii="Arial" w:eastAsia="Calibri" w:hAnsi="Arial" w:cs="Arial"/>
        </w:rPr>
        <w:t>vyrozuměna.</w:t>
      </w:r>
      <w:r w:rsidRPr="001D7D73">
        <w:rPr>
          <w:rFonts w:ascii="Arial" w:eastAsia="Calibri" w:hAnsi="Arial" w:cs="Arial"/>
          <w:sz w:val="20"/>
          <w:szCs w:val="20"/>
        </w:rPr>
        <w:t>.</w:t>
      </w:r>
      <w:proofErr w:type="gramEnd"/>
      <w:r w:rsidRPr="001D7D73">
        <w:rPr>
          <w:rFonts w:ascii="Arial" w:eastAsia="Calibri" w:hAnsi="Arial" w:cs="Arial"/>
          <w:sz w:val="20"/>
          <w:szCs w:val="20"/>
        </w:rPr>
        <w:t xml:space="preserve"> </w:t>
      </w:r>
    </w:p>
    <w:p w14:paraId="1C0D5F76" w14:textId="17FFF92E" w:rsidR="001D7D73" w:rsidRPr="001D7D73" w:rsidRDefault="001D7D73" w:rsidP="001D7D73">
      <w:pPr>
        <w:spacing w:before="800" w:after="4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D7D73">
        <w:rPr>
          <w:rFonts w:ascii="Arial" w:eastAsia="Times New Roman" w:hAnsi="Arial" w:cs="Arial"/>
          <w:sz w:val="20"/>
          <w:szCs w:val="20"/>
          <w:lang w:eastAsia="cs-CZ"/>
        </w:rPr>
        <w:t xml:space="preserve">V Ostravě dne </w:t>
      </w:r>
      <w:r w:rsidR="003F41AB">
        <w:rPr>
          <w:rFonts w:ascii="Arial" w:eastAsia="Times New Roman" w:hAnsi="Arial" w:cs="Arial"/>
          <w:sz w:val="20"/>
          <w:szCs w:val="20"/>
          <w:lang w:eastAsia="cs-CZ"/>
        </w:rPr>
        <w:t>13.01.2023</w:t>
      </w:r>
    </w:p>
    <w:p w14:paraId="4813F3A7" w14:textId="77777777" w:rsidR="001D7D73" w:rsidRPr="001D7D73" w:rsidRDefault="001D7D73" w:rsidP="00F4744D">
      <w:pPr>
        <w:spacing w:before="120" w:after="0" w:line="240" w:lineRule="auto"/>
        <w:ind w:left="4248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1D7D73">
        <w:rPr>
          <w:rFonts w:ascii="Arial" w:eastAsia="Times New Roman" w:hAnsi="Arial" w:cs="Times New Roman"/>
          <w:sz w:val="20"/>
          <w:szCs w:val="20"/>
          <w:lang w:eastAsia="cs-CZ"/>
        </w:rPr>
        <w:t>MVDr. Severin Kaděrka</w:t>
      </w:r>
    </w:p>
    <w:p w14:paraId="407739F1" w14:textId="77777777" w:rsidR="001D7D73" w:rsidRPr="001D7D73" w:rsidRDefault="001D7D73" w:rsidP="00F4744D">
      <w:pPr>
        <w:spacing w:before="120" w:after="0" w:line="240" w:lineRule="auto"/>
        <w:ind w:left="4248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1D7D73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38F69816" w14:textId="77777777" w:rsidR="001D7D73" w:rsidRPr="001D7D73" w:rsidRDefault="001D7D73" w:rsidP="00F4744D">
      <w:pPr>
        <w:spacing w:before="120" w:after="0" w:line="240" w:lineRule="auto"/>
        <w:ind w:left="4248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1D7D73">
        <w:rPr>
          <w:rFonts w:ascii="Arial" w:eastAsia="Times New Roman" w:hAnsi="Arial" w:cs="Times New Roman"/>
          <w:sz w:val="20"/>
          <w:szCs w:val="20"/>
          <w:lang w:eastAsia="cs-CZ"/>
        </w:rPr>
        <w:t>Státní veterinární správy pro Moravskoslezský kraj</w:t>
      </w:r>
    </w:p>
    <w:p w14:paraId="67354D0C" w14:textId="77777777" w:rsidR="001D7D73" w:rsidRPr="001D7D73" w:rsidRDefault="001D7D73" w:rsidP="00F4744D">
      <w:pPr>
        <w:spacing w:before="120" w:after="0" w:line="240" w:lineRule="auto"/>
        <w:ind w:left="4248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1D7D73">
        <w:rPr>
          <w:rFonts w:ascii="Arial" w:eastAsia="Times New Roman" w:hAnsi="Arial" w:cs="Times New Roman"/>
          <w:sz w:val="20"/>
          <w:szCs w:val="20"/>
          <w:lang w:eastAsia="cs-CZ"/>
        </w:rPr>
        <w:t>podepsáno elektronicky</w:t>
      </w:r>
    </w:p>
    <w:p w14:paraId="02D9A306" w14:textId="77777777" w:rsidR="001D7D73" w:rsidRPr="001D7D73" w:rsidRDefault="001D7D73" w:rsidP="00F4744D">
      <w:pPr>
        <w:spacing w:before="120" w:after="0" w:line="240" w:lineRule="auto"/>
        <w:ind w:left="4248"/>
        <w:rPr>
          <w:rFonts w:ascii="Arial" w:eastAsia="Times New Roman" w:hAnsi="Arial" w:cs="Arial"/>
          <w:sz w:val="20"/>
          <w:szCs w:val="20"/>
          <w:lang w:eastAsia="cs-CZ"/>
        </w:rPr>
      </w:pPr>
    </w:p>
    <w:sdt>
      <w:sdtPr>
        <w:rPr>
          <w:rFonts w:ascii="Arial" w:eastAsia="Times New Roman" w:hAnsi="Arial" w:cs="Times New Roman"/>
          <w:color w:val="0000FF"/>
          <w:sz w:val="20"/>
          <w:szCs w:val="24"/>
          <w:u w:val="single"/>
          <w:lang w:eastAsia="cs-CZ"/>
        </w:rPr>
        <w:alias w:val="Jméno a příjmení"/>
        <w:tag w:val="espis_dsb/adresa/full_name"/>
        <w:id w:val="1898698504"/>
        <w:placeholder>
          <w:docPart w:val="52C9F5E35379450E8B65B262EFD82F63"/>
        </w:placeholder>
        <w:showingPlcHdr/>
      </w:sdtPr>
      <w:sdtEndPr/>
      <w:sdtContent>
        <w:p w14:paraId="724FD29A" w14:textId="77777777" w:rsidR="001D7D73" w:rsidRPr="001D7D73" w:rsidRDefault="00BC1CDB" w:rsidP="001D7D73">
          <w:pPr>
            <w:spacing w:before="120" w:after="0" w:line="240" w:lineRule="auto"/>
            <w:jc w:val="both"/>
            <w:rPr>
              <w:rFonts w:ascii="Arial" w:eastAsia="Times New Roman" w:hAnsi="Arial" w:cs="Times New Roman"/>
              <w:color w:val="0000FF"/>
              <w:sz w:val="20"/>
              <w:szCs w:val="24"/>
              <w:u w:val="single"/>
              <w:lang w:eastAsia="cs-CZ"/>
            </w:rPr>
          </w:pPr>
        </w:p>
      </w:sdtContent>
    </w:sdt>
    <w:p w14:paraId="7B4F4B57" w14:textId="77777777" w:rsidR="001D7D73" w:rsidRPr="001D7D73" w:rsidRDefault="001D7D73" w:rsidP="001D7D73">
      <w:pPr>
        <w:spacing w:before="120"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2C0A4104" w14:textId="77777777" w:rsidR="001D7D73" w:rsidRPr="001D7D73" w:rsidRDefault="001D7D73" w:rsidP="001D7D73">
      <w:pPr>
        <w:spacing w:before="120"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1D7D73">
        <w:rPr>
          <w:rFonts w:ascii="Arial" w:eastAsia="Times New Roman" w:hAnsi="Arial" w:cs="Times New Roman"/>
          <w:sz w:val="20"/>
          <w:szCs w:val="24"/>
          <w:lang w:eastAsia="cs-CZ"/>
        </w:rPr>
        <w:t>Obdrží:</w:t>
      </w:r>
    </w:p>
    <w:p w14:paraId="206D0C66" w14:textId="77777777" w:rsidR="001D7D73" w:rsidRPr="001D7D73" w:rsidRDefault="001D7D73" w:rsidP="001D7D73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1D7D73">
        <w:rPr>
          <w:rFonts w:ascii="Arial" w:eastAsia="Times New Roman" w:hAnsi="Arial" w:cs="Times New Roman"/>
          <w:sz w:val="20"/>
          <w:szCs w:val="24"/>
          <w:lang w:eastAsia="cs-CZ"/>
        </w:rPr>
        <w:t xml:space="preserve">Krajský úřad Moravskoslezský kraj </w:t>
      </w:r>
    </w:p>
    <w:p w14:paraId="128165A5" w14:textId="77777777" w:rsidR="001D7D73" w:rsidRPr="001D7D73" w:rsidRDefault="001D7D73" w:rsidP="001D7D73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1D7D73">
        <w:rPr>
          <w:rFonts w:ascii="Arial" w:eastAsia="Times New Roman" w:hAnsi="Arial" w:cs="Times New Roman"/>
          <w:sz w:val="20"/>
          <w:szCs w:val="24"/>
          <w:lang w:eastAsia="cs-CZ"/>
        </w:rPr>
        <w:t xml:space="preserve">Dotčené městské a obecní úřady </w:t>
      </w:r>
    </w:p>
    <w:p w14:paraId="09253473" w14:textId="77777777" w:rsidR="001D7D73" w:rsidRPr="001D7D73" w:rsidRDefault="001D7D73" w:rsidP="001D7D73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1D7D73">
        <w:rPr>
          <w:rFonts w:ascii="Arial" w:eastAsia="Times New Roman" w:hAnsi="Arial" w:cs="Times New Roman"/>
          <w:sz w:val="20"/>
          <w:szCs w:val="24"/>
          <w:lang w:eastAsia="cs-CZ"/>
        </w:rPr>
        <w:t>KHS Moravskoslezského kraje</w:t>
      </w:r>
    </w:p>
    <w:p w14:paraId="7359DA85" w14:textId="77777777" w:rsidR="001D7D73" w:rsidRPr="001D7D73" w:rsidRDefault="001D7D73" w:rsidP="001D7D73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1D7D73">
        <w:rPr>
          <w:rFonts w:ascii="Arial" w:eastAsia="Times New Roman" w:hAnsi="Arial" w:cs="Times New Roman"/>
          <w:sz w:val="20"/>
          <w:szCs w:val="24"/>
          <w:lang w:eastAsia="cs-CZ"/>
        </w:rPr>
        <w:t xml:space="preserve">Krajské ředitelství policie Moravskoslezského kraje </w:t>
      </w:r>
    </w:p>
    <w:p w14:paraId="592109BD" w14:textId="77777777" w:rsidR="001D7D73" w:rsidRPr="001D7D73" w:rsidRDefault="001D7D73" w:rsidP="001D7D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7D73">
        <w:rPr>
          <w:rFonts w:ascii="Arial" w:eastAsia="Times New Roman" w:hAnsi="Arial" w:cs="Times New Roman"/>
          <w:sz w:val="20"/>
          <w:szCs w:val="24"/>
          <w:lang w:eastAsia="cs-CZ"/>
        </w:rPr>
        <w:t xml:space="preserve">Český rybářský svaz, </w:t>
      </w:r>
      <w:proofErr w:type="spellStart"/>
      <w:r w:rsidRPr="001D7D73">
        <w:rPr>
          <w:rFonts w:ascii="Arial" w:eastAsia="Times New Roman" w:hAnsi="Arial" w:cs="Times New Roman"/>
          <w:sz w:val="20"/>
          <w:szCs w:val="24"/>
          <w:lang w:eastAsia="cs-CZ"/>
        </w:rPr>
        <w:t>z.s</w:t>
      </w:r>
      <w:proofErr w:type="spellEnd"/>
      <w:r w:rsidRPr="001D7D73">
        <w:rPr>
          <w:rFonts w:ascii="Arial" w:eastAsia="Times New Roman" w:hAnsi="Arial" w:cs="Times New Roman"/>
          <w:sz w:val="20"/>
          <w:szCs w:val="24"/>
          <w:lang w:eastAsia="cs-CZ"/>
        </w:rPr>
        <w:t>, Územní svaz pro Severní Moravu a Slezsko</w:t>
      </w:r>
    </w:p>
    <w:p w14:paraId="632D6F1A" w14:textId="6FEB4EE5" w:rsidR="00616664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6987216A" w14:textId="0019CD22" w:rsidR="004E6373" w:rsidRDefault="004E6373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78DF3ADC" w14:textId="26E1FBE4" w:rsidR="004E6373" w:rsidRDefault="004E6373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46892595" w14:textId="77777777" w:rsidR="004E6373" w:rsidRPr="00C15F8F" w:rsidRDefault="004E6373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632D6F2B" w14:textId="7C6DBE80" w:rsidR="00616664" w:rsidRPr="00C15F8F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sectPr w:rsidR="00616664" w:rsidRPr="00C15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F3E08" w14:textId="77777777" w:rsidR="00BC1CDB" w:rsidRDefault="00BC1CDB" w:rsidP="00461078">
      <w:pPr>
        <w:spacing w:after="0" w:line="240" w:lineRule="auto"/>
      </w:pPr>
      <w:r>
        <w:separator/>
      </w:r>
    </w:p>
  </w:endnote>
  <w:endnote w:type="continuationSeparator" w:id="0">
    <w:p w14:paraId="30B29D34" w14:textId="77777777" w:rsidR="00BC1CDB" w:rsidRDefault="00BC1CDB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632D6F4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32D6F50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8B13E" w14:textId="77777777" w:rsidR="00BC1CDB" w:rsidRDefault="00BC1CDB" w:rsidP="00461078">
      <w:pPr>
        <w:spacing w:after="0" w:line="240" w:lineRule="auto"/>
      </w:pPr>
      <w:r>
        <w:separator/>
      </w:r>
    </w:p>
  </w:footnote>
  <w:footnote w:type="continuationSeparator" w:id="0">
    <w:p w14:paraId="3E9B6090" w14:textId="77777777" w:rsidR="00BC1CDB" w:rsidRDefault="00BC1CDB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458F1"/>
    <w:multiLevelType w:val="hybridMultilevel"/>
    <w:tmpl w:val="A300D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90E8C"/>
    <w:multiLevelType w:val="hybridMultilevel"/>
    <w:tmpl w:val="9EA48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7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C67F6"/>
    <w:rsid w:val="001A0541"/>
    <w:rsid w:val="001D7D73"/>
    <w:rsid w:val="00202887"/>
    <w:rsid w:val="00256328"/>
    <w:rsid w:val="002B115B"/>
    <w:rsid w:val="00312826"/>
    <w:rsid w:val="00312E21"/>
    <w:rsid w:val="00362F56"/>
    <w:rsid w:val="003F41AB"/>
    <w:rsid w:val="00423F1D"/>
    <w:rsid w:val="00461078"/>
    <w:rsid w:val="004E6373"/>
    <w:rsid w:val="00552D09"/>
    <w:rsid w:val="005C3FD3"/>
    <w:rsid w:val="00616664"/>
    <w:rsid w:val="00661489"/>
    <w:rsid w:val="006C7FDF"/>
    <w:rsid w:val="00740498"/>
    <w:rsid w:val="007D5E8F"/>
    <w:rsid w:val="009066E7"/>
    <w:rsid w:val="00BC1CDB"/>
    <w:rsid w:val="00C63602"/>
    <w:rsid w:val="00CE1C8C"/>
    <w:rsid w:val="00DA6A67"/>
    <w:rsid w:val="00DC4873"/>
    <w:rsid w:val="00E81871"/>
    <w:rsid w:val="00F02779"/>
    <w:rsid w:val="00F4744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6F1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52C9F5E35379450E8B65B262EFD82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7BAA9-FE46-4CE1-9A17-605B9CB984F9}"/>
      </w:docPartPr>
      <w:docPartBody>
        <w:p w:rsidR="00BB4C03" w:rsidRDefault="00554E1A" w:rsidP="00554E1A">
          <w:pPr>
            <w:pStyle w:val="52C9F5E35379450E8B65B262EFD82F6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EFE77A4AE804702B93B517F1CBC7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0BE8FA-BC30-4FA5-BAD3-6BF7E6A094CC}"/>
      </w:docPartPr>
      <w:docPartBody>
        <w:p w:rsidR="00BB4C03" w:rsidRDefault="00554E1A" w:rsidP="00554E1A">
          <w:pPr>
            <w:pStyle w:val="0EFE77A4AE804702B93B517F1CBC7389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43B66"/>
    <w:rsid w:val="00554E1A"/>
    <w:rsid w:val="005E611E"/>
    <w:rsid w:val="00702975"/>
    <w:rsid w:val="00BB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54E1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63A0C711B1B4AF6AAD4FE294A94843B">
    <w:name w:val="163A0C711B1B4AF6AAD4FE294A94843B"/>
    <w:rsid w:val="00554E1A"/>
  </w:style>
  <w:style w:type="paragraph" w:customStyle="1" w:styleId="52C9F5E35379450E8B65B262EFD82F63">
    <w:name w:val="52C9F5E35379450E8B65B262EFD82F63"/>
    <w:rsid w:val="00554E1A"/>
  </w:style>
  <w:style w:type="paragraph" w:customStyle="1" w:styleId="0EFE77A4AE804702B93B517F1CBC7389">
    <w:name w:val="0EFE77A4AE804702B93B517F1CBC7389"/>
    <w:rsid w:val="00554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Grazyna Kurzová</cp:lastModifiedBy>
  <cp:revision>2</cp:revision>
  <dcterms:created xsi:type="dcterms:W3CDTF">2023-01-13T10:38:00Z</dcterms:created>
  <dcterms:modified xsi:type="dcterms:W3CDTF">2023-01-13T10:38:00Z</dcterms:modified>
</cp:coreProperties>
</file>