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SVS/2026/084869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D506BFB" w14:textId="77777777" w:rsidR="00462FE1" w:rsidRPr="00C15F8F" w:rsidRDefault="00462FE1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37FE134C" w14:textId="5284A504" w:rsidR="00462FE1" w:rsidRDefault="00462FE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Krajská veterinární správa Státní veterinární správy pro Olomoucký kraj jako místně a věcně příslušný správní orgán podle ustanovení § 49 odst. 1 písm. c) zák. č. 166/1999 Sb., o veterinární péči a o změně některých souvisejících zákonů (veterinární zákon), v souladu s ustanovením § 54 odst. 2 písm. a) a § 75a odst. 1 a 2 veterinárního zákona a podle § 11 vyhl. č. 144/2023 Sb., o veterinárních požadavcích na chov včel a včelstev a o opatřeních pro předcházení a tlumení některých nákaz včel, a ve znění pozdějších předpisů, nařizuje tato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937104B" w14:textId="77777777" w:rsidR="00462FE1" w:rsidRDefault="00462FE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078E43D" w14:textId="77777777" w:rsidR="00462FE1" w:rsidRDefault="00462FE1" w:rsidP="00462FE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mimořádná veterinární opatření: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11A61E2" w14:textId="77777777" w:rsidR="00462FE1" w:rsidRDefault="00462FE1" w:rsidP="00462F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8D8CD93" w14:textId="142250D2" w:rsidR="00462FE1" w:rsidRDefault="00462FE1" w:rsidP="00462F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 zamezení šíření nebezpečné nákazy –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hniloby včelího plodu v</w:t>
      </w:r>
      <w:r>
        <w:rPr>
          <w:rStyle w:val="normaltextrun"/>
          <w:rFonts w:ascii="Arial" w:hAnsi="Arial" w:cs="Arial"/>
          <w:sz w:val="22"/>
          <w:szCs w:val="22"/>
        </w:rPr>
        <w:t xml:space="preserve"> Olomouckém kraji: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053834E" w14:textId="77777777" w:rsidR="00462FE1" w:rsidRDefault="00462FE1" w:rsidP="00462F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EE10767" w14:textId="77777777" w:rsidR="00462FE1" w:rsidRDefault="00462FE1" w:rsidP="00462F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Čl. 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A56D87B" w14:textId="77777777" w:rsidR="00A30B57" w:rsidRDefault="00A30B57" w:rsidP="00462F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9E5B981" w14:textId="373794DE" w:rsidR="00462FE1" w:rsidRPr="00A30B57" w:rsidRDefault="00462FE1" w:rsidP="00462F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6"/>
          <w:szCs w:val="26"/>
        </w:rPr>
      </w:pPr>
      <w:r w:rsidRPr="00A30B57">
        <w:rPr>
          <w:rStyle w:val="normaltextrun"/>
          <w:rFonts w:ascii="Arial" w:hAnsi="Arial" w:cs="Arial"/>
          <w:b/>
          <w:bCs/>
          <w:sz w:val="26"/>
          <w:szCs w:val="26"/>
        </w:rPr>
        <w:t>Vymezení ochranného pásma</w:t>
      </w:r>
      <w:r w:rsidRPr="00A30B57">
        <w:rPr>
          <w:rStyle w:val="eop"/>
          <w:rFonts w:ascii="Arial" w:hAnsi="Arial" w:cs="Arial"/>
          <w:sz w:val="26"/>
          <w:szCs w:val="26"/>
        </w:rPr>
        <w:t> </w:t>
      </w:r>
    </w:p>
    <w:p w14:paraId="2D0A87D2" w14:textId="0F0A8192" w:rsidR="00462FE1" w:rsidRPr="00A30B57" w:rsidRDefault="00462FE1" w:rsidP="00A30B57">
      <w:pPr>
        <w:pStyle w:val="paragraph"/>
        <w:ind w:firstLine="70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Ochranným pásmem vymezeným v okruhu minimálně 3 km kolem ohniska nákazy</w:t>
      </w:r>
      <w:r w:rsidR="00A30B57">
        <w:rPr>
          <w:rStyle w:val="normaltextrun"/>
          <w:rFonts w:ascii="Arial" w:hAnsi="Arial" w:cs="Arial"/>
          <w:sz w:val="22"/>
          <w:szCs w:val="22"/>
        </w:rPr>
        <w:t xml:space="preserve"> v Moravskoslezském kraji (k.ú. Tvrdkov) s přesahem do Olomouckého kraje</w:t>
      </w:r>
      <w:r>
        <w:rPr>
          <w:rStyle w:val="normaltextrun"/>
          <w:rFonts w:ascii="Arial" w:hAnsi="Arial" w:cs="Arial"/>
          <w:sz w:val="22"/>
          <w:szCs w:val="22"/>
        </w:rPr>
        <w:t>, s přihlédnutím k epizootologickým, zeměpisným, biologickým a ekologickým podmínkám, se stanovují tato katastrální území v územním obvodu </w:t>
      </w:r>
      <w:r w:rsidR="00A30B57">
        <w:rPr>
          <w:rStyle w:val="normaltextrun"/>
          <w:rFonts w:ascii="Arial" w:hAnsi="Arial" w:cs="Arial"/>
          <w:sz w:val="22"/>
          <w:szCs w:val="22"/>
        </w:rPr>
        <w:t xml:space="preserve">Olomouckého </w:t>
      </w:r>
      <w:r>
        <w:rPr>
          <w:rStyle w:val="normaltextrun"/>
          <w:rFonts w:ascii="Arial" w:hAnsi="Arial" w:cs="Arial"/>
          <w:sz w:val="22"/>
          <w:szCs w:val="22"/>
        </w:rPr>
        <w:t>kraje</w:t>
      </w:r>
      <w:r w:rsidR="00A30B57">
        <w:rPr>
          <w:rStyle w:val="normaltextrun"/>
          <w:rFonts w:ascii="Arial" w:hAnsi="Arial" w:cs="Arial"/>
          <w:sz w:val="22"/>
          <w:szCs w:val="22"/>
        </w:rPr>
        <w:t>, okresy Šumperk a Olomouc</w:t>
      </w:r>
      <w:r w:rsidRPr="00A30B57">
        <w:rPr>
          <w:rStyle w:val="normaltextrun"/>
          <w:rFonts w:ascii="Arial" w:hAnsi="Arial" w:cs="Arial"/>
          <w:sz w:val="22"/>
          <w:szCs w:val="22"/>
        </w:rPr>
        <w:t>:</w:t>
      </w:r>
      <w:r w:rsidRPr="00A30B57">
        <w:rPr>
          <w:rStyle w:val="eop"/>
          <w:rFonts w:ascii="Arial" w:hAnsi="Arial" w:cs="Arial"/>
          <w:sz w:val="22"/>
          <w:szCs w:val="22"/>
        </w:rPr>
        <w:t> </w:t>
      </w:r>
      <w:r w:rsidR="00A30B57" w:rsidRPr="00A30B57">
        <w:rPr>
          <w:rFonts w:ascii="Arial" w:hAnsi="Arial" w:cs="Arial"/>
          <w:sz w:val="22"/>
          <w:szCs w:val="22"/>
        </w:rPr>
        <w:t>Břevenec (613835)</w:t>
      </w:r>
      <w:r w:rsidR="00A30B57">
        <w:rPr>
          <w:rFonts w:ascii="Arial" w:hAnsi="Arial" w:cs="Arial"/>
          <w:sz w:val="22"/>
          <w:szCs w:val="22"/>
        </w:rPr>
        <w:t xml:space="preserve">; </w:t>
      </w:r>
      <w:r w:rsidR="00A30B57" w:rsidRPr="00A30B57">
        <w:rPr>
          <w:rFonts w:ascii="Arial" w:hAnsi="Arial" w:cs="Arial"/>
          <w:sz w:val="22"/>
          <w:szCs w:val="22"/>
        </w:rPr>
        <w:t>Bedřichov u Oskavy (713121)</w:t>
      </w:r>
      <w:r w:rsidR="00A30B57">
        <w:rPr>
          <w:rFonts w:ascii="Arial" w:hAnsi="Arial" w:cs="Arial"/>
          <w:sz w:val="22"/>
          <w:szCs w:val="22"/>
        </w:rPr>
        <w:t xml:space="preserve">; </w:t>
      </w:r>
      <w:r w:rsidR="00A30B57" w:rsidRPr="00A30B57">
        <w:rPr>
          <w:rFonts w:ascii="Arial" w:hAnsi="Arial" w:cs="Arial"/>
          <w:sz w:val="22"/>
          <w:szCs w:val="22"/>
        </w:rPr>
        <w:t>Oskava (713147)</w:t>
      </w:r>
      <w:r w:rsidR="00A30B57">
        <w:rPr>
          <w:rFonts w:ascii="Arial" w:hAnsi="Arial" w:cs="Arial"/>
          <w:sz w:val="22"/>
          <w:szCs w:val="22"/>
        </w:rPr>
        <w:t xml:space="preserve"> a </w:t>
      </w:r>
      <w:r w:rsidR="00A30B57" w:rsidRPr="00A30B57">
        <w:rPr>
          <w:rFonts w:ascii="Arial" w:hAnsi="Arial" w:cs="Arial"/>
          <w:sz w:val="22"/>
          <w:szCs w:val="22"/>
        </w:rPr>
        <w:t>Nemrlov (798193)</w:t>
      </w:r>
      <w:r w:rsidR="00A30B57">
        <w:rPr>
          <w:rFonts w:ascii="Arial" w:hAnsi="Arial" w:cs="Arial"/>
          <w:sz w:val="22"/>
          <w:szCs w:val="22"/>
        </w:rPr>
        <w:t>.</w:t>
      </w:r>
    </w:p>
    <w:p w14:paraId="080943BB" w14:textId="77777777" w:rsidR="00462FE1" w:rsidRDefault="00462FE1" w:rsidP="00462F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6781880" w14:textId="77777777" w:rsidR="00462FE1" w:rsidRDefault="00462FE1" w:rsidP="00462F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Čl. 2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6F9B413" w14:textId="77777777" w:rsidR="00A30B57" w:rsidRDefault="00A30B57" w:rsidP="00462F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2850CFDA" w14:textId="147E1CE3" w:rsidR="00462FE1" w:rsidRPr="00A30B57" w:rsidRDefault="00462FE1" w:rsidP="00462F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6"/>
          <w:szCs w:val="26"/>
        </w:rPr>
      </w:pPr>
      <w:r w:rsidRPr="00A30B57">
        <w:rPr>
          <w:rStyle w:val="normaltextrun"/>
          <w:rFonts w:ascii="Arial" w:hAnsi="Arial" w:cs="Arial"/>
          <w:b/>
          <w:bCs/>
          <w:sz w:val="26"/>
          <w:szCs w:val="26"/>
        </w:rPr>
        <w:t>Opatření v ochranném pásmu</w:t>
      </w:r>
      <w:r w:rsidRPr="00A30B57">
        <w:rPr>
          <w:rStyle w:val="eop"/>
          <w:rFonts w:ascii="Arial" w:hAnsi="Arial" w:cs="Arial"/>
          <w:sz w:val="26"/>
          <w:szCs w:val="26"/>
        </w:rPr>
        <w:t> </w:t>
      </w:r>
    </w:p>
    <w:p w14:paraId="43FC0D56" w14:textId="77777777" w:rsidR="00A30B57" w:rsidRDefault="00A30B57" w:rsidP="00A30B5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F42A082" w14:textId="52AFF94E" w:rsidR="00462FE1" w:rsidRPr="00A30B57" w:rsidRDefault="00462FE1" w:rsidP="00A30B5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(1) Zakazuje se přemisťování včel a včelstev ze stanoveného ochranného pásma.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FA34D8A" w14:textId="77777777" w:rsidR="00A30B57" w:rsidRDefault="00A30B57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A146B8C" w14:textId="00D07956" w:rsidR="00462FE1" w:rsidRDefault="00462FE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(2) Přemístění včel a včelstev uvnitř ochranného pásma je možné jen se souhlasem Krajské veterinární správy Státní veterinární správy pro </w:t>
      </w:r>
      <w:r w:rsidR="00A30B57">
        <w:rPr>
          <w:rStyle w:val="normaltextrun"/>
          <w:rFonts w:ascii="Arial" w:hAnsi="Arial" w:cs="Arial"/>
          <w:sz w:val="22"/>
          <w:szCs w:val="22"/>
        </w:rPr>
        <w:t>Olomoucký</w:t>
      </w:r>
      <w:r>
        <w:rPr>
          <w:rStyle w:val="normaltextrun"/>
          <w:rFonts w:ascii="Arial" w:hAnsi="Arial" w:cs="Arial"/>
          <w:sz w:val="22"/>
          <w:szCs w:val="22"/>
        </w:rPr>
        <w:t> kraj vydaným na základě žádosti chovatele. Krajská veterinární správa Státní veterinární správy pro </w:t>
      </w:r>
      <w:r w:rsidR="00A30B57">
        <w:rPr>
          <w:rStyle w:val="normaltextrun"/>
          <w:rFonts w:ascii="Arial" w:hAnsi="Arial" w:cs="Arial"/>
          <w:sz w:val="22"/>
          <w:szCs w:val="22"/>
        </w:rPr>
        <w:t>Olomoucký</w:t>
      </w:r>
      <w:r>
        <w:rPr>
          <w:rStyle w:val="normaltextrun"/>
          <w:rFonts w:ascii="Arial" w:hAnsi="Arial" w:cs="Arial"/>
          <w:sz w:val="22"/>
          <w:szCs w:val="22"/>
        </w:rPr>
        <w:t> kraj udělí souhlas k přemístění včel a včelstev uvnitř ochranného pásma na základě žádosti chovatele doložené negativním výsledkem laboratorního vyšetření vzorku na původce hniloby včelího plodu ne starším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6 měsíců</w:t>
      </w:r>
      <w:r>
        <w:rPr>
          <w:rStyle w:val="normaltextrun"/>
          <w:rFonts w:ascii="Arial" w:hAnsi="Arial" w:cs="Arial"/>
          <w:sz w:val="22"/>
          <w:szCs w:val="22"/>
        </w:rPr>
        <w:t>. Toto laboratorní vyšetření musí být provedeno ve Státním veterinárním ústavu Praha, Jihlava nebo Olomouc (dále jen „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státní veterinární ústav</w:t>
      </w:r>
      <w:r>
        <w:rPr>
          <w:rStyle w:val="normaltextrun"/>
          <w:rFonts w:ascii="Arial" w:hAnsi="Arial" w:cs="Arial"/>
          <w:sz w:val="22"/>
          <w:szCs w:val="22"/>
        </w:rPr>
        <w:t>“).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0C51CA8" w14:textId="77777777" w:rsidR="00A30B57" w:rsidRDefault="00A30B57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C6ECF45" w14:textId="5407FDC4" w:rsidR="00462FE1" w:rsidRDefault="00462FE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(3) Všem chovatelům včel v ochranném pásmu se nařizuje provést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odběr vzorků včelí měli </w:t>
      </w:r>
      <w:r>
        <w:rPr>
          <w:rStyle w:val="normaltextrun"/>
          <w:rFonts w:ascii="Arial" w:hAnsi="Arial" w:cs="Arial"/>
          <w:sz w:val="22"/>
          <w:szCs w:val="22"/>
        </w:rPr>
        <w:t>ze všech včelstev na všech stanovištích umístěných ve stanoveném ochranném pásmu a zajistit jejich laboratorní vyšetření ve státním veterinárním ústavu, pokud toto vyšetření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nebylo provedeno ve státním veterinárním stavu v posledních 6 měsících</w:t>
      </w:r>
      <w:r>
        <w:rPr>
          <w:rStyle w:val="normaltextrun"/>
          <w:rFonts w:ascii="Arial" w:hAnsi="Arial" w:cs="Arial"/>
          <w:sz w:val="22"/>
          <w:szCs w:val="22"/>
        </w:rPr>
        <w:t> před účinností tohoto nařízení. Každý směsný vzorek je tvořen z nejvýše 10 úlů na stanovišti včelstev. Vzorky musí být předány k laboratornímu vyšetření nejpozději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v termínu do </w:t>
      </w:r>
      <w:r w:rsidR="00A30B57">
        <w:rPr>
          <w:rStyle w:val="normaltextrun"/>
          <w:rFonts w:ascii="Arial" w:hAnsi="Arial" w:cs="Arial"/>
          <w:b/>
          <w:bCs/>
          <w:sz w:val="22"/>
          <w:szCs w:val="22"/>
        </w:rPr>
        <w:t>12. 06. 2026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2127C2F" w14:textId="77777777" w:rsidR="00462FE1" w:rsidRDefault="00462FE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lastRenderedPageBreak/>
        <w:t>Provedení odběru vzorků: chovatelé vloží do všech včelstev chovaných v ochranném pásmu jednorázové podložky určené k odběru vzorků včelí měli ve vegetačním období. Nejdříve po 14 dnech od umístění jednorázových podložek do včelstev je chovatelé vyjmou, zabalí, označí adresou, registračním číslem včelaře, registračním číslem stanoviště a čísly úlů, ze kterých směsný vzorek pochází.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Jeden směsný vzorek může obsahovat včelí měl nejvýše od 10 včelstev.</w:t>
      </w:r>
      <w:r>
        <w:rPr>
          <w:rStyle w:val="normaltextrun"/>
          <w:rFonts w:ascii="Arial" w:hAnsi="Arial" w:cs="Arial"/>
          <w:sz w:val="22"/>
          <w:szCs w:val="22"/>
        </w:rPr>
        <w:t> Směsné vzorky včelí měli předají k laboratornímu vyšetření do státního veterinárního ústavu. Požadavek na vyšetření hniloby včelího plodu musí být vyznačen na objednávce laboratorního vyšetření (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kód vyšetření EpM 211</w:t>
      </w:r>
      <w:r>
        <w:rPr>
          <w:rStyle w:val="normaltextrun"/>
          <w:rFonts w:ascii="Arial" w:hAnsi="Arial" w:cs="Arial"/>
          <w:sz w:val="22"/>
          <w:szCs w:val="22"/>
        </w:rPr>
        <w:t>) i na obalu vzorků.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32E320" w14:textId="77777777" w:rsidR="00462FE1" w:rsidRDefault="00462FE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D402A79" w14:textId="77777777" w:rsidR="00462FE1" w:rsidRDefault="00462FE1" w:rsidP="00462F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Čl. 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22043B3" w14:textId="77777777" w:rsidR="00A30B57" w:rsidRDefault="00A30B57" w:rsidP="00462F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51AA5AB8" w14:textId="519F2A22" w:rsidR="00462FE1" w:rsidRPr="00A30B57" w:rsidRDefault="00462FE1" w:rsidP="00462F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6"/>
          <w:szCs w:val="26"/>
        </w:rPr>
      </w:pPr>
      <w:r w:rsidRPr="00A30B57">
        <w:rPr>
          <w:rStyle w:val="normaltextrun"/>
          <w:rFonts w:ascii="Arial" w:hAnsi="Arial" w:cs="Arial"/>
          <w:b/>
          <w:bCs/>
          <w:sz w:val="26"/>
          <w:szCs w:val="26"/>
        </w:rPr>
        <w:t>Sankce</w:t>
      </w:r>
      <w:r w:rsidRPr="00A30B57">
        <w:rPr>
          <w:rStyle w:val="eop"/>
          <w:rFonts w:ascii="Arial" w:hAnsi="Arial" w:cs="Arial"/>
          <w:sz w:val="26"/>
          <w:szCs w:val="26"/>
        </w:rPr>
        <w:t> </w:t>
      </w:r>
    </w:p>
    <w:p w14:paraId="382453B7" w14:textId="77777777" w:rsidR="00A30B57" w:rsidRDefault="00A30B57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F671AF1" w14:textId="0AD212B5" w:rsidR="00462FE1" w:rsidRDefault="00462FE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44CC715" w14:textId="77777777" w:rsidR="00A30B57" w:rsidRDefault="00A30B57" w:rsidP="00462FE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18137B7" w14:textId="64AC6287" w:rsidR="00462FE1" w:rsidRDefault="00462FE1" w:rsidP="00462F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a) 100 000 Kč, jde-li o fyzickou osobu,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A9C5102" w14:textId="77777777" w:rsidR="00A30B57" w:rsidRDefault="00A30B57" w:rsidP="00462FE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54328BE" w14:textId="507E5C00" w:rsidR="00462FE1" w:rsidRDefault="00462FE1" w:rsidP="00462FE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b) 2 000 000 Kč, jde-li o právnickou osobu nebo podnikající fyzickou osobu.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2EFC951" w14:textId="77777777" w:rsidR="00D66F71" w:rsidRDefault="00D66F71" w:rsidP="00462FE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ADD7D43" w14:textId="77777777" w:rsidR="00D66F71" w:rsidRDefault="00D66F71" w:rsidP="00462F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C7EE2E2" w14:textId="77777777" w:rsidR="00462FE1" w:rsidRDefault="00462FE1" w:rsidP="00462F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AD2BF94" w14:textId="77777777" w:rsidR="00462FE1" w:rsidRDefault="00462FE1" w:rsidP="00462F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Čl. 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77BBF65" w14:textId="77777777" w:rsidR="00A30B57" w:rsidRDefault="00A30B57" w:rsidP="00462F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20C9BE9" w14:textId="79DC6781" w:rsidR="00462FE1" w:rsidRPr="00A30B57" w:rsidRDefault="00462FE1" w:rsidP="00462F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6"/>
          <w:szCs w:val="26"/>
        </w:rPr>
      </w:pPr>
      <w:r w:rsidRPr="00A30B57">
        <w:rPr>
          <w:rStyle w:val="normaltextrun"/>
          <w:rFonts w:ascii="Arial" w:hAnsi="Arial" w:cs="Arial"/>
          <w:b/>
          <w:bCs/>
          <w:sz w:val="26"/>
          <w:szCs w:val="26"/>
        </w:rPr>
        <w:t>Poučení</w:t>
      </w:r>
      <w:r w:rsidRPr="00A30B57">
        <w:rPr>
          <w:rStyle w:val="eop"/>
          <w:rFonts w:ascii="Arial" w:hAnsi="Arial" w:cs="Arial"/>
          <w:sz w:val="26"/>
          <w:szCs w:val="26"/>
        </w:rPr>
        <w:t> </w:t>
      </w:r>
    </w:p>
    <w:p w14:paraId="6405EDF2" w14:textId="77777777" w:rsidR="00A30B57" w:rsidRDefault="00A30B57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5A3597D" w14:textId="77777777" w:rsidR="00A30B57" w:rsidRDefault="00462FE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307E63A0" w14:textId="77777777" w:rsidR="00A30B57" w:rsidRDefault="00A30B57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BAE49E0" w14:textId="77777777" w:rsidR="00D66F71" w:rsidRDefault="00D66F7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25E8861" w14:textId="77777777" w:rsidR="00D66F71" w:rsidRDefault="00D66F7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EB26559" w14:textId="77777777" w:rsidR="00D66F71" w:rsidRDefault="00D66F7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8C5F8F6" w14:textId="06ACDBF1" w:rsidR="00462FE1" w:rsidRDefault="00462FE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DECBB81" w14:textId="77777777" w:rsidR="00462FE1" w:rsidRDefault="00462FE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DE20EF2" w14:textId="77777777" w:rsidR="00462FE1" w:rsidRDefault="00462FE1" w:rsidP="00462F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Čl. 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4340D21" w14:textId="77777777" w:rsidR="00A30B57" w:rsidRDefault="00A30B57" w:rsidP="00462F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4640D8B" w14:textId="528645E4" w:rsidR="00462FE1" w:rsidRDefault="00462FE1" w:rsidP="00462F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Společná a závěrečná ustanovení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CF2A799" w14:textId="77777777" w:rsidR="00A30B57" w:rsidRDefault="00A30B57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D6846BF" w14:textId="5BE86189" w:rsidR="00462FE1" w:rsidRDefault="00462FE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 okamžikem jeho vyhlášení formou zveřejnění ve Sbírce právních předpisů. Datum a čas vyhlášení nařízení je vyznačen ve Sbírce právních předpisů.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46EB82B" w14:textId="77777777" w:rsidR="00462FE1" w:rsidRDefault="00462FE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(2) Toto nařízení se vyvěšuje na úředních deskách krajského úřadu a všech obecních úřadů, jejichž území se týká, na dobu nejméně 15 dnů a musí být každému přístupné u krajské veterinární správy, krajského úřadu a všech obecních úřadů, jejichž území se týká.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69C3EF5" w14:textId="77777777" w:rsidR="00462FE1" w:rsidRDefault="00462FE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lastRenderedPageBreak/>
        <w:t>(3) Státní veterinární správa zveřejní oznámení o vyhlášení nařízení ve Sbírce právních předpisů na své úřední desce po dobu alespoň 15 dnů ode dne, kdy byla o vyhlášení vyrozuměna.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328283A" w14:textId="77777777" w:rsidR="00462FE1" w:rsidRDefault="00462FE1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2EEE8CB" w14:textId="77777777" w:rsidR="00A30B57" w:rsidRDefault="00A30B57" w:rsidP="00462FE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660FA0" w14:textId="22616F40" w:rsidR="00312826" w:rsidRPr="00A30B57" w:rsidRDefault="00616664" w:rsidP="00A30B5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30B57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66F71">
            <w:rPr>
              <w:rFonts w:ascii="Arial" w:hAnsi="Arial" w:cs="Arial"/>
            </w:rPr>
            <w:t>21.05.2026</w:t>
          </w:r>
        </w:sdtContent>
      </w:sdt>
      <w:bookmarkEnd w:id="0"/>
    </w:p>
    <w:p w14:paraId="7C68D27D" w14:textId="77777777" w:rsidR="00850D2F" w:rsidRPr="00850D2F" w:rsidRDefault="00355DE3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Hana Brázdová</w:t>
          </w:r>
        </w:sdtContent>
      </w:sdt>
    </w:p>
    <w:p w14:paraId="5C5FFA72" w14:textId="77777777" w:rsidR="00850D2F" w:rsidRPr="00850D2F" w:rsidRDefault="00355DE3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Olomoucký kraj</w:t>
          </w:r>
        </w:sdtContent>
      </w:sdt>
    </w:p>
    <w:p w14:paraId="6917DD20" w14:textId="77777777" w:rsidR="00850D2F" w:rsidRPr="00850D2F" w:rsidRDefault="00850D2F" w:rsidP="00A30B57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48B294B0" w14:textId="05FF1190" w:rsidR="00A30B57" w:rsidRDefault="00A30B57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</w:t>
          </w:r>
        </w:p>
        <w:p w14:paraId="60627C90" w14:textId="568B1EB3" w:rsidR="00A30B57" w:rsidRPr="00A30B57" w:rsidRDefault="00A30B57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A30B57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Dotčené obecní úřady:</w:t>
          </w:r>
        </w:p>
        <w:p w14:paraId="6993BCE2" w14:textId="32C1F488" w:rsidR="00A30B57" w:rsidRDefault="00A30B57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Šumvald – b5gba6h</w:t>
          </w:r>
        </w:p>
        <w:p w14:paraId="5C6AA137" w14:textId="3EA9FF86" w:rsidR="00A30B57" w:rsidRPr="00C01D55" w:rsidRDefault="00A30B57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Oskava – 8f7bb85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355DE3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D1B5" w14:textId="77777777" w:rsidR="00355DE3" w:rsidRDefault="00355DE3" w:rsidP="00461078">
      <w:pPr>
        <w:spacing w:after="0" w:line="240" w:lineRule="auto"/>
      </w:pPr>
      <w:r>
        <w:separator/>
      </w:r>
    </w:p>
  </w:endnote>
  <w:endnote w:type="continuationSeparator" w:id="0">
    <w:p w14:paraId="2B475793" w14:textId="77777777" w:rsidR="00355DE3" w:rsidRDefault="00355DE3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67A8B6AF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FF5"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1244" w14:textId="77777777" w:rsidR="00355DE3" w:rsidRDefault="00355DE3" w:rsidP="00461078">
      <w:pPr>
        <w:spacing w:after="0" w:line="240" w:lineRule="auto"/>
      </w:pPr>
      <w:r>
        <w:separator/>
      </w:r>
    </w:p>
  </w:footnote>
  <w:footnote w:type="continuationSeparator" w:id="0">
    <w:p w14:paraId="662942AE" w14:textId="77777777" w:rsidR="00355DE3" w:rsidRDefault="00355DE3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6246125">
    <w:abstractNumId w:val="0"/>
  </w:num>
  <w:num w:numId="2" w16cid:durableId="1223829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9096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372274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4858840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1295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114FB"/>
    <w:rsid w:val="00075716"/>
    <w:rsid w:val="000E1036"/>
    <w:rsid w:val="00256328"/>
    <w:rsid w:val="00312826"/>
    <w:rsid w:val="00355DE3"/>
    <w:rsid w:val="00362F56"/>
    <w:rsid w:val="00461078"/>
    <w:rsid w:val="00462FE1"/>
    <w:rsid w:val="004F2FF5"/>
    <w:rsid w:val="00616664"/>
    <w:rsid w:val="00661489"/>
    <w:rsid w:val="00740498"/>
    <w:rsid w:val="007B6A92"/>
    <w:rsid w:val="00850D2F"/>
    <w:rsid w:val="009066E7"/>
    <w:rsid w:val="009D7D39"/>
    <w:rsid w:val="00A30B57"/>
    <w:rsid w:val="00AB1E28"/>
    <w:rsid w:val="00BB5C31"/>
    <w:rsid w:val="00C3747F"/>
    <w:rsid w:val="00D66F71"/>
    <w:rsid w:val="00D97FE2"/>
    <w:rsid w:val="00DC4873"/>
    <w:rsid w:val="00E02E30"/>
    <w:rsid w:val="00E04D7D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paragraph">
    <w:name w:val="paragraph"/>
    <w:basedOn w:val="Normln"/>
    <w:rsid w:val="0046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62FE1"/>
  </w:style>
  <w:style w:type="character" w:customStyle="1" w:styleId="eop">
    <w:name w:val="eop"/>
    <w:basedOn w:val="Standardnpsmoodstavce"/>
    <w:rsid w:val="00462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6A6861"/>
    <w:rsid w:val="00702975"/>
    <w:rsid w:val="0098325F"/>
    <w:rsid w:val="009D7D39"/>
    <w:rsid w:val="00C3747F"/>
    <w:rsid w:val="00C451A8"/>
    <w:rsid w:val="00E02E30"/>
    <w:rsid w:val="00E04D7D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4545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2026-05-21T10:12:00Z</dcterms:created>
  <dcterms:modified xsi:type="dcterms:W3CDTF">2026-05-21T10:12:00Z</dcterms:modified>
</cp:coreProperties>
</file>