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3BCDF" w14:textId="77777777" w:rsidR="00633A6A" w:rsidRPr="00C575B8" w:rsidRDefault="00633A6A" w:rsidP="00633A6A">
      <w:pPr>
        <w:pStyle w:val="Nzev"/>
        <w:jc w:val="both"/>
        <w:rPr>
          <w:sz w:val="32"/>
        </w:rPr>
      </w:pPr>
      <w:r w:rsidRPr="00C575B8">
        <w:rPr>
          <w:noProof/>
        </w:rPr>
        <w:drawing>
          <wp:anchor distT="0" distB="0" distL="114300" distR="114300" simplePos="0" relativeHeight="251659264" behindDoc="1" locked="0" layoutInCell="1" allowOverlap="1" wp14:anchorId="3D435436" wp14:editId="5B025E87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790575" cy="771525"/>
            <wp:effectExtent l="0" t="0" r="9525" b="9525"/>
            <wp:wrapTight wrapText="bothSides">
              <wp:wrapPolygon edited="0">
                <wp:start x="0" y="0"/>
                <wp:lineTo x="0" y="21333"/>
                <wp:lineTo x="21340" y="21333"/>
                <wp:lineTo x="21340" y="0"/>
                <wp:lineTo x="0" y="0"/>
              </wp:wrapPolygon>
            </wp:wrapTight>
            <wp:docPr id="1" name="Obrázek 1" descr="Obsah obrázku symbol, erbovní znak, emblém, klipart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 descr="Obsah obrázku symbol, erbovní znak, emblém, klipart&#10;&#10;Obsah generovaný pomocí AI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3279FD" w14:textId="77777777" w:rsidR="00633A6A" w:rsidRPr="0041650F" w:rsidRDefault="00633A6A" w:rsidP="00633A6A">
      <w:pPr>
        <w:pStyle w:val="Nzev"/>
        <w:jc w:val="left"/>
        <w:rPr>
          <w:sz w:val="36"/>
          <w:szCs w:val="36"/>
          <w:lang w:val="pl-PL"/>
        </w:rPr>
      </w:pPr>
      <w:r>
        <w:rPr>
          <w:sz w:val="36"/>
          <w:szCs w:val="36"/>
          <w:lang w:val="pl-PL"/>
        </w:rPr>
        <w:t xml:space="preserve"> </w:t>
      </w:r>
      <w:r>
        <w:rPr>
          <w:sz w:val="36"/>
          <w:szCs w:val="36"/>
          <w:lang w:val="pl-PL"/>
        </w:rPr>
        <w:tab/>
      </w:r>
      <w:r>
        <w:rPr>
          <w:sz w:val="36"/>
          <w:szCs w:val="36"/>
          <w:lang w:val="pl-PL"/>
        </w:rPr>
        <w:tab/>
      </w:r>
      <w:r>
        <w:rPr>
          <w:sz w:val="36"/>
          <w:szCs w:val="36"/>
          <w:lang w:val="pl-PL"/>
        </w:rPr>
        <w:tab/>
      </w:r>
      <w:r w:rsidRPr="0041650F">
        <w:rPr>
          <w:sz w:val="36"/>
          <w:szCs w:val="36"/>
          <w:lang w:val="pl-PL"/>
        </w:rPr>
        <w:t>Obec Bradlec</w:t>
      </w:r>
    </w:p>
    <w:p w14:paraId="707E9E12" w14:textId="60692311" w:rsidR="00633A6A" w:rsidRPr="0041650F" w:rsidRDefault="00633A6A" w:rsidP="00633A6A">
      <w:pPr>
        <w:pBdr>
          <w:bottom w:val="single" w:sz="4" w:space="6" w:color="auto"/>
        </w:pBdr>
        <w:jc w:val="center"/>
        <w:rPr>
          <w:rFonts w:ascii="Times New Roman" w:hAnsi="Times New Roman" w:cs="Times New Roman"/>
          <w:color w:val="FFFFFF"/>
          <w:sz w:val="20"/>
          <w:szCs w:val="20"/>
          <w:lang w:val="pl-PL"/>
        </w:rPr>
      </w:pPr>
      <w:proofErr w:type="spellStart"/>
      <w:r w:rsidRPr="0041650F">
        <w:rPr>
          <w:rFonts w:ascii="Times New Roman" w:hAnsi="Times New Roman" w:cs="Times New Roman"/>
          <w:bCs/>
          <w:sz w:val="20"/>
          <w:szCs w:val="20"/>
          <w:lang w:val="pl-PL"/>
        </w:rPr>
        <w:t>Bezdězská</w:t>
      </w:r>
      <w:proofErr w:type="spellEnd"/>
      <w:r w:rsidRPr="0041650F">
        <w:rPr>
          <w:rFonts w:ascii="Times New Roman" w:hAnsi="Times New Roman" w:cs="Times New Roman"/>
          <w:bCs/>
          <w:sz w:val="20"/>
          <w:szCs w:val="20"/>
          <w:lang w:val="pl-PL"/>
        </w:rPr>
        <w:t xml:space="preserve"> 9, Bradlec, 293 06 </w:t>
      </w:r>
      <w:proofErr w:type="spellStart"/>
      <w:r w:rsidR="00BC65E3">
        <w:rPr>
          <w:rFonts w:ascii="Times New Roman" w:hAnsi="Times New Roman" w:cs="Times New Roman"/>
          <w:bCs/>
          <w:sz w:val="20"/>
          <w:szCs w:val="20"/>
          <w:lang w:val="pl-PL"/>
        </w:rPr>
        <w:t>Kosmonosy</w:t>
      </w:r>
      <w:proofErr w:type="spellEnd"/>
      <w:r w:rsidRPr="0041650F">
        <w:rPr>
          <w:rFonts w:ascii="Times New Roman" w:hAnsi="Times New Roman" w:cs="Times New Roman"/>
          <w:bCs/>
          <w:sz w:val="20"/>
          <w:szCs w:val="20"/>
          <w:lang w:val="pl-PL"/>
        </w:rPr>
        <w:t>, tel.: 601 590 612, e-mail: obec@bradlec.cz</w:t>
      </w:r>
      <w:r w:rsidRPr="0041650F">
        <w:rPr>
          <w:rFonts w:ascii="Times New Roman" w:hAnsi="Times New Roman" w:cs="Times New Roman"/>
          <w:color w:val="FFFFFF"/>
          <w:sz w:val="20"/>
          <w:szCs w:val="20"/>
          <w:lang w:val="pl-PL"/>
        </w:rPr>
        <w:t>B</w:t>
      </w:r>
    </w:p>
    <w:p w14:paraId="44831D76" w14:textId="77777777" w:rsidR="00633A6A" w:rsidRDefault="00633A6A" w:rsidP="00633A6A">
      <w:pPr>
        <w:pStyle w:val="NormlnIMP"/>
        <w:spacing w:line="240" w:lineRule="auto"/>
        <w:jc w:val="center"/>
        <w:rPr>
          <w:rFonts w:ascii="Arial" w:hAnsi="Arial" w:cs="Arial"/>
          <w:color w:val="000000"/>
          <w:szCs w:val="24"/>
        </w:rPr>
      </w:pPr>
      <w:r w:rsidRPr="0020688F">
        <w:rPr>
          <w:rFonts w:ascii="Arial" w:hAnsi="Arial" w:cs="Arial"/>
          <w:color w:val="000000"/>
          <w:szCs w:val="24"/>
        </w:rPr>
        <w:t>ZASTUPITELSTVO OBCE</w:t>
      </w:r>
    </w:p>
    <w:p w14:paraId="750E1AB2" w14:textId="77777777" w:rsidR="00633A6A" w:rsidRDefault="00633A6A" w:rsidP="00633A6A">
      <w:pPr>
        <w:pStyle w:val="NormlnIMP"/>
        <w:spacing w:line="240" w:lineRule="auto"/>
        <w:jc w:val="center"/>
        <w:rPr>
          <w:rFonts w:ascii="Arial" w:hAnsi="Arial" w:cs="Arial"/>
          <w:color w:val="000000"/>
          <w:szCs w:val="24"/>
        </w:rPr>
      </w:pPr>
    </w:p>
    <w:p w14:paraId="39230EE8" w14:textId="77777777" w:rsidR="00633A6A" w:rsidRPr="0020688F" w:rsidRDefault="00633A6A" w:rsidP="00633A6A">
      <w:pPr>
        <w:pStyle w:val="NormlnIMP"/>
        <w:spacing w:line="240" w:lineRule="auto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20688F">
        <w:rPr>
          <w:rFonts w:ascii="Arial" w:hAnsi="Arial" w:cs="Arial"/>
          <w:b/>
          <w:color w:val="000000"/>
          <w:sz w:val="28"/>
          <w:szCs w:val="28"/>
        </w:rPr>
        <w:t>Obecně závazná vyhláška</w:t>
      </w:r>
    </w:p>
    <w:p w14:paraId="25D42CB4" w14:textId="233F518C" w:rsidR="00633A6A" w:rsidRDefault="00633A6A" w:rsidP="008C0C50">
      <w:pPr>
        <w:pStyle w:val="NormlnIMP"/>
        <w:spacing w:line="240" w:lineRule="auto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20688F">
        <w:rPr>
          <w:rFonts w:ascii="Arial" w:hAnsi="Arial" w:cs="Arial"/>
          <w:b/>
          <w:color w:val="000000"/>
          <w:sz w:val="28"/>
          <w:szCs w:val="28"/>
        </w:rPr>
        <w:t>obce Bradlec</w:t>
      </w:r>
    </w:p>
    <w:p w14:paraId="64DD2FC8" w14:textId="77777777" w:rsidR="008C0C50" w:rsidRPr="008C0C50" w:rsidRDefault="008C0C50" w:rsidP="008C0C50">
      <w:pPr>
        <w:pStyle w:val="NormlnIMP"/>
        <w:spacing w:line="240" w:lineRule="auto"/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14:paraId="58C8E99F" w14:textId="539301B0" w:rsidR="00726F1A" w:rsidRPr="00565487" w:rsidRDefault="00633A6A">
      <w:pPr>
        <w:pStyle w:val="Nadpis1"/>
      </w:pPr>
      <w:r>
        <w:t>o </w:t>
      </w:r>
      <w:r w:rsidR="009B1082">
        <w:t xml:space="preserve">regulaci </w:t>
      </w:r>
      <w:r w:rsidR="00762DA0">
        <w:t>hlučných činností</w:t>
      </w:r>
    </w:p>
    <w:p w14:paraId="1D3337FA" w14:textId="14EA7C09" w:rsidR="009B1082" w:rsidRDefault="00633A6A" w:rsidP="009B1082">
      <w:pPr>
        <w:pStyle w:val="UvodniVeta"/>
      </w:pPr>
      <w:r w:rsidRPr="00565487">
        <w:t xml:space="preserve">Zastupitelstvo obce Bradlec se na svém zasedání </w:t>
      </w:r>
      <w:r w:rsidR="00C050CD" w:rsidRPr="000F1BCD">
        <w:t xml:space="preserve">dne </w:t>
      </w:r>
      <w:r w:rsidR="009B1082" w:rsidRPr="000F1BCD">
        <w:t>1</w:t>
      </w:r>
      <w:r w:rsidR="00BC65E3" w:rsidRPr="000F1BCD">
        <w:t>7</w:t>
      </w:r>
      <w:r w:rsidR="00C050CD" w:rsidRPr="000F1BCD">
        <w:t>.</w:t>
      </w:r>
      <w:r w:rsidR="00BC65E3" w:rsidRPr="000F1BCD">
        <w:t>srpna</w:t>
      </w:r>
      <w:r w:rsidR="00565487" w:rsidRPr="000F1BCD">
        <w:t xml:space="preserve"> </w:t>
      </w:r>
      <w:r w:rsidRPr="000F1BCD">
        <w:t>202</w:t>
      </w:r>
      <w:r w:rsidR="009B1082" w:rsidRPr="000F1BCD">
        <w:t>6</w:t>
      </w:r>
      <w:r w:rsidR="00565487">
        <w:t xml:space="preserve"> </w:t>
      </w:r>
      <w:r w:rsidR="009B1082">
        <w:t>usneslo vydat na základě ustanovení § 10 písm. a) a § 84 odst. 2 písm. h) zákona č. 128/2000 Sb., o obcích (obecní zřízení), ve znění pozdějších předpisů, a v souladu s ustanovením § 12 odst. 1 zákona č. 186/2016 Sb., o hazardních hrách, ve znění pozdějších předpisů, tuto obecně závaznou vyhlášku (dále jen „vyhláška“):</w:t>
      </w:r>
    </w:p>
    <w:p w14:paraId="34AF22A9" w14:textId="77777777" w:rsidR="009B1082" w:rsidRDefault="009B1082" w:rsidP="009B1082">
      <w:pPr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3DD1867C" w14:textId="77777777" w:rsidR="009B1082" w:rsidRDefault="009B1082" w:rsidP="009B1082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Článek 1</w:t>
      </w:r>
    </w:p>
    <w:p w14:paraId="5332E413" w14:textId="49A458EC" w:rsidR="009B1082" w:rsidRDefault="00762DA0" w:rsidP="00762DA0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762DA0">
        <w:rPr>
          <w:rFonts w:ascii="Arial" w:hAnsi="Arial" w:cs="Arial"/>
          <w:b/>
          <w:bCs/>
          <w:sz w:val="22"/>
          <w:szCs w:val="22"/>
        </w:rPr>
        <w:t>Cíl a předmět obecně závazné vyhlášky</w:t>
      </w:r>
    </w:p>
    <w:p w14:paraId="69E33246" w14:textId="77777777" w:rsidR="00762DA0" w:rsidRPr="00762DA0" w:rsidRDefault="00762DA0" w:rsidP="00762DA0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06E6BBB6" w14:textId="617A7CA6" w:rsidR="00762DA0" w:rsidRDefault="00762DA0" w:rsidP="009B1082">
      <w:pPr>
        <w:jc w:val="both"/>
        <w:rPr>
          <w:rFonts w:ascii="Arial" w:eastAsia="Arial" w:hAnsi="Arial" w:cs="Arial"/>
          <w:sz w:val="22"/>
          <w:szCs w:val="22"/>
        </w:rPr>
      </w:pPr>
      <w:r w:rsidRPr="00762DA0">
        <w:rPr>
          <w:rFonts w:ascii="Arial" w:eastAsia="Arial" w:hAnsi="Arial" w:cs="Arial"/>
          <w:sz w:val="22"/>
          <w:szCs w:val="22"/>
        </w:rPr>
        <w:t>1) Cílem této obecně závazné vyhlášky je vytvoření opatření směřujících k ochraně před</w:t>
      </w:r>
      <w:r w:rsidRPr="00762DA0">
        <w:rPr>
          <w:rFonts w:ascii="Arial" w:eastAsia="Arial" w:hAnsi="Arial" w:cs="Arial"/>
          <w:sz w:val="22"/>
          <w:szCs w:val="22"/>
        </w:rPr>
        <w:br/>
        <w:t xml:space="preserve">hlukem v době nočního klidu, zabezpečení místních záležitostí jako stavu, který umožňuje pokojné soužití občanů i návštěvníků </w:t>
      </w:r>
      <w:r w:rsidR="00BC65E3">
        <w:rPr>
          <w:rFonts w:ascii="Arial" w:eastAsia="Arial" w:hAnsi="Arial" w:cs="Arial"/>
          <w:sz w:val="22"/>
          <w:szCs w:val="22"/>
        </w:rPr>
        <w:t>obce</w:t>
      </w:r>
      <w:r w:rsidRPr="00762DA0">
        <w:rPr>
          <w:rFonts w:ascii="Arial" w:eastAsia="Arial" w:hAnsi="Arial" w:cs="Arial"/>
          <w:sz w:val="22"/>
          <w:szCs w:val="22"/>
        </w:rPr>
        <w:t>, vytváření příznivých podmínek pro život v</w:t>
      </w:r>
      <w:r w:rsidR="00BC65E3">
        <w:rPr>
          <w:rFonts w:ascii="Arial" w:eastAsia="Arial" w:hAnsi="Arial" w:cs="Arial"/>
          <w:sz w:val="22"/>
          <w:szCs w:val="22"/>
        </w:rPr>
        <w:t xml:space="preserve"> obci </w:t>
      </w:r>
      <w:r w:rsidRPr="00762DA0">
        <w:rPr>
          <w:rFonts w:ascii="Arial" w:eastAsia="Arial" w:hAnsi="Arial" w:cs="Arial"/>
          <w:sz w:val="22"/>
          <w:szCs w:val="22"/>
        </w:rPr>
        <w:t>a vytváření estetického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Pr="00762DA0">
        <w:rPr>
          <w:rFonts w:ascii="Arial" w:eastAsia="Arial" w:hAnsi="Arial" w:cs="Arial"/>
          <w:sz w:val="22"/>
          <w:szCs w:val="22"/>
        </w:rPr>
        <w:t>vzhledu města.</w:t>
      </w:r>
    </w:p>
    <w:p w14:paraId="2DFF761A" w14:textId="77777777" w:rsidR="00762DA0" w:rsidRDefault="00762DA0" w:rsidP="009B1082">
      <w:pPr>
        <w:jc w:val="both"/>
        <w:rPr>
          <w:rFonts w:ascii="Arial" w:eastAsia="Arial" w:hAnsi="Arial" w:cs="Arial"/>
          <w:sz w:val="22"/>
          <w:szCs w:val="22"/>
        </w:rPr>
      </w:pPr>
    </w:p>
    <w:p w14:paraId="03EF0D12" w14:textId="73E69A07" w:rsidR="00762DA0" w:rsidRDefault="00762DA0" w:rsidP="009B1082">
      <w:pPr>
        <w:jc w:val="both"/>
        <w:rPr>
          <w:rFonts w:ascii="Arial" w:eastAsia="Arial" w:hAnsi="Arial" w:cs="Arial"/>
          <w:sz w:val="22"/>
          <w:szCs w:val="22"/>
        </w:rPr>
      </w:pPr>
      <w:r w:rsidRPr="00762DA0">
        <w:rPr>
          <w:rFonts w:ascii="Arial" w:eastAsia="Arial" w:hAnsi="Arial" w:cs="Arial"/>
          <w:sz w:val="22"/>
          <w:szCs w:val="22"/>
        </w:rPr>
        <w:t>2) Předmětem této vyhlášky je regulace činností a používání hlučných strojů a zařízení</w:t>
      </w:r>
      <w:r w:rsidRPr="00762DA0">
        <w:rPr>
          <w:rFonts w:ascii="Arial" w:eastAsia="Arial" w:hAnsi="Arial" w:cs="Arial"/>
          <w:sz w:val="22"/>
          <w:szCs w:val="22"/>
        </w:rPr>
        <w:br/>
        <w:t>V nevhodnou dobu, které by mohly narušit veřejný pořádek a občanské soužití v</w:t>
      </w:r>
      <w:r w:rsidR="00E84C08">
        <w:rPr>
          <w:rFonts w:ascii="Arial" w:eastAsia="Arial" w:hAnsi="Arial" w:cs="Arial"/>
          <w:sz w:val="22"/>
          <w:szCs w:val="22"/>
        </w:rPr>
        <w:t xml:space="preserve"> obci</w:t>
      </w:r>
      <w:r w:rsidRPr="00762DA0">
        <w:rPr>
          <w:rFonts w:ascii="Arial" w:eastAsia="Arial" w:hAnsi="Arial" w:cs="Arial"/>
          <w:sz w:val="22"/>
          <w:szCs w:val="22"/>
        </w:rPr>
        <w:br/>
        <w:t>nebo být v rozporu s dobrými mravy, ochranou zdraví, a směřující k ochraně před</w:t>
      </w:r>
      <w:r w:rsidRPr="00762DA0">
        <w:rPr>
          <w:rFonts w:ascii="Arial" w:eastAsia="Arial" w:hAnsi="Arial" w:cs="Arial"/>
          <w:sz w:val="22"/>
          <w:szCs w:val="22"/>
        </w:rPr>
        <w:br/>
        <w:t>následnými škodami a újmami působenými narušováním veřejného pořádku na majetku, jako veřejném statku, jehož ochrana je ve veřejném zájmu, v zájmu chráněném městem jako územním samosprávným celkem.</w:t>
      </w:r>
    </w:p>
    <w:p w14:paraId="0016627D" w14:textId="77777777" w:rsidR="00762DA0" w:rsidRDefault="00762DA0" w:rsidP="009B1082">
      <w:pPr>
        <w:jc w:val="both"/>
        <w:rPr>
          <w:rFonts w:ascii="Arial" w:eastAsia="Arial" w:hAnsi="Arial" w:cs="Arial"/>
          <w:sz w:val="22"/>
          <w:szCs w:val="22"/>
        </w:rPr>
      </w:pPr>
    </w:p>
    <w:p w14:paraId="68D901F5" w14:textId="77777777" w:rsidR="00762DA0" w:rsidRDefault="00762DA0" w:rsidP="009B1082">
      <w:pPr>
        <w:jc w:val="both"/>
        <w:rPr>
          <w:rFonts w:ascii="Arial" w:eastAsia="Arial" w:hAnsi="Arial" w:cs="Arial"/>
          <w:sz w:val="22"/>
          <w:szCs w:val="22"/>
        </w:rPr>
      </w:pPr>
      <w:r w:rsidRPr="00762DA0">
        <w:rPr>
          <w:rFonts w:ascii="Arial" w:eastAsia="Arial" w:hAnsi="Arial" w:cs="Arial"/>
          <w:sz w:val="22"/>
          <w:szCs w:val="22"/>
        </w:rPr>
        <w:t>3) Celkové hlukové zatížení životního prostředí (celková hluková zátěž v území vyjádřenou ekvivalentní hladinou hluku) a ochranu před hlukem, který svou velkou intenzitou a délkou trvání hlukové zátěže může ohrozit zdraví obyvatelstva, upravují zvláštní zákony.</w:t>
      </w:r>
    </w:p>
    <w:p w14:paraId="22D1F96C" w14:textId="77777777" w:rsidR="00762DA0" w:rsidRDefault="00762DA0" w:rsidP="009B1082">
      <w:pPr>
        <w:jc w:val="both"/>
        <w:rPr>
          <w:rFonts w:ascii="Arial" w:eastAsia="Arial" w:hAnsi="Arial" w:cs="Arial"/>
          <w:sz w:val="22"/>
          <w:szCs w:val="22"/>
        </w:rPr>
      </w:pPr>
    </w:p>
    <w:p w14:paraId="0DFC51B7" w14:textId="682D097D" w:rsidR="00762DA0" w:rsidRDefault="00762DA0" w:rsidP="009B1082">
      <w:pPr>
        <w:jc w:val="both"/>
        <w:rPr>
          <w:rFonts w:ascii="Arial" w:eastAsia="Arial" w:hAnsi="Arial" w:cs="Arial"/>
          <w:sz w:val="22"/>
          <w:szCs w:val="22"/>
        </w:rPr>
      </w:pPr>
      <w:r w:rsidRPr="00762DA0">
        <w:rPr>
          <w:rFonts w:ascii="Arial" w:eastAsia="Arial" w:hAnsi="Arial" w:cs="Arial"/>
          <w:sz w:val="22"/>
          <w:szCs w:val="22"/>
        </w:rPr>
        <w:t>4) Cílem této obecně závazné vyhlášky je zlepšení pohody bydlení a pobytu v otevřených prostorech v zastavěném území obce, a to prostřednictvím přiměřeného omezení činností uvedených v čl. 1 odst. 2) této vyhlášky</w:t>
      </w:r>
      <w:r>
        <w:rPr>
          <w:rFonts w:ascii="Arial" w:eastAsia="Arial" w:hAnsi="Arial" w:cs="Arial"/>
          <w:sz w:val="22"/>
          <w:szCs w:val="22"/>
        </w:rPr>
        <w:t>.</w:t>
      </w:r>
    </w:p>
    <w:p w14:paraId="1E27F19C" w14:textId="77777777" w:rsidR="00762DA0" w:rsidRDefault="00762DA0" w:rsidP="009B1082">
      <w:pPr>
        <w:jc w:val="both"/>
        <w:rPr>
          <w:rFonts w:ascii="Arial" w:eastAsia="Arial" w:hAnsi="Arial" w:cs="Arial"/>
          <w:sz w:val="22"/>
          <w:szCs w:val="22"/>
        </w:rPr>
      </w:pPr>
    </w:p>
    <w:p w14:paraId="490470FE" w14:textId="23D78577" w:rsidR="009B1082" w:rsidRPr="00762DA0" w:rsidRDefault="00762DA0" w:rsidP="009B1082">
      <w:pPr>
        <w:jc w:val="both"/>
        <w:rPr>
          <w:rFonts w:ascii="Arial" w:eastAsia="Arial" w:hAnsi="Arial" w:cs="Arial"/>
          <w:sz w:val="22"/>
          <w:szCs w:val="22"/>
        </w:rPr>
      </w:pPr>
      <w:r w:rsidRPr="00762DA0">
        <w:rPr>
          <w:rFonts w:ascii="Arial" w:eastAsia="Arial" w:hAnsi="Arial" w:cs="Arial"/>
          <w:sz w:val="22"/>
          <w:szCs w:val="22"/>
        </w:rPr>
        <w:t>5) Zákon stanoví dobu nočního klidu na dobu od 22.00 hodin do 6.00 hodin. Rušení nočního klidu je přestupkem.</w:t>
      </w:r>
    </w:p>
    <w:p w14:paraId="4A6F9A7D" w14:textId="77777777" w:rsidR="009B1082" w:rsidRDefault="009B1082" w:rsidP="009B1082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Článek 2</w:t>
      </w:r>
    </w:p>
    <w:p w14:paraId="603F0818" w14:textId="5B5EB146" w:rsidR="009B1082" w:rsidRDefault="00762DA0" w:rsidP="00762DA0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762DA0">
        <w:rPr>
          <w:rFonts w:ascii="Arial" w:hAnsi="Arial" w:cs="Arial"/>
          <w:b/>
          <w:bCs/>
          <w:sz w:val="22"/>
          <w:szCs w:val="22"/>
        </w:rPr>
        <w:t>Vymezení základních pojmů</w:t>
      </w:r>
    </w:p>
    <w:p w14:paraId="1C0C2916" w14:textId="77777777" w:rsidR="00762DA0" w:rsidRPr="00762DA0" w:rsidRDefault="00762DA0" w:rsidP="00762DA0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62A7986D" w14:textId="77777777" w:rsidR="00762DA0" w:rsidRDefault="00762DA0" w:rsidP="00762DA0">
      <w:pPr>
        <w:jc w:val="both"/>
        <w:rPr>
          <w:rFonts w:ascii="Arial" w:eastAsia="Arial" w:hAnsi="Arial" w:cs="Arial"/>
          <w:sz w:val="22"/>
          <w:szCs w:val="22"/>
        </w:rPr>
      </w:pPr>
      <w:r w:rsidRPr="00762DA0">
        <w:rPr>
          <w:rFonts w:ascii="Arial" w:eastAsia="Arial" w:hAnsi="Arial" w:cs="Arial"/>
          <w:sz w:val="22"/>
          <w:szCs w:val="22"/>
        </w:rPr>
        <w:t>Pro účely této vyhlášky se vymezují dále uvedené základní pojmy:</w:t>
      </w:r>
    </w:p>
    <w:p w14:paraId="67B2E97B" w14:textId="77777777" w:rsidR="00762DA0" w:rsidRDefault="00762DA0" w:rsidP="00762DA0">
      <w:pPr>
        <w:jc w:val="both"/>
        <w:rPr>
          <w:rFonts w:ascii="Arial" w:eastAsia="Arial" w:hAnsi="Arial" w:cs="Arial"/>
          <w:sz w:val="22"/>
          <w:szCs w:val="22"/>
        </w:rPr>
      </w:pPr>
    </w:p>
    <w:p w14:paraId="5CEB54FB" w14:textId="79540135" w:rsidR="00762DA0" w:rsidRDefault="00762DA0" w:rsidP="00762DA0">
      <w:pPr>
        <w:jc w:val="both"/>
        <w:rPr>
          <w:rFonts w:ascii="Arial" w:eastAsia="Arial" w:hAnsi="Arial" w:cs="Arial"/>
          <w:sz w:val="22"/>
          <w:szCs w:val="22"/>
        </w:rPr>
      </w:pPr>
      <w:r w:rsidRPr="00762DA0">
        <w:rPr>
          <w:rFonts w:ascii="Arial" w:eastAsia="Arial" w:hAnsi="Arial" w:cs="Arial"/>
          <w:sz w:val="22"/>
          <w:szCs w:val="22"/>
        </w:rPr>
        <w:t>1) činnosti, které by mohly narušit veřejný pořádek v</w:t>
      </w:r>
      <w:r w:rsidR="00E84C08">
        <w:rPr>
          <w:rFonts w:ascii="Arial" w:eastAsia="Arial" w:hAnsi="Arial" w:cs="Arial"/>
          <w:sz w:val="22"/>
          <w:szCs w:val="22"/>
        </w:rPr>
        <w:t xml:space="preserve"> obci</w:t>
      </w:r>
      <w:r w:rsidRPr="00762DA0">
        <w:rPr>
          <w:rFonts w:ascii="Arial" w:eastAsia="Arial" w:hAnsi="Arial" w:cs="Arial"/>
          <w:sz w:val="22"/>
          <w:szCs w:val="22"/>
        </w:rPr>
        <w:t>, jsou:</w:t>
      </w:r>
    </w:p>
    <w:p w14:paraId="2685CCC6" w14:textId="77777777" w:rsidR="00762DA0" w:rsidRDefault="00762DA0" w:rsidP="00762DA0">
      <w:pPr>
        <w:jc w:val="both"/>
        <w:rPr>
          <w:rFonts w:ascii="Arial" w:eastAsia="Arial" w:hAnsi="Arial" w:cs="Arial"/>
          <w:sz w:val="22"/>
          <w:szCs w:val="22"/>
        </w:rPr>
      </w:pPr>
      <w:r w:rsidRPr="00762DA0">
        <w:rPr>
          <w:rFonts w:ascii="Arial" w:eastAsia="Arial" w:hAnsi="Arial" w:cs="Arial"/>
          <w:sz w:val="22"/>
          <w:szCs w:val="22"/>
        </w:rPr>
        <w:t>a. rušení nočního klidu,</w:t>
      </w:r>
    </w:p>
    <w:p w14:paraId="29D81653" w14:textId="760D8EA9" w:rsidR="00762DA0" w:rsidRDefault="00762DA0" w:rsidP="00762DA0">
      <w:pPr>
        <w:jc w:val="both"/>
        <w:rPr>
          <w:rFonts w:ascii="Arial" w:eastAsia="Arial" w:hAnsi="Arial" w:cs="Arial"/>
          <w:sz w:val="22"/>
          <w:szCs w:val="22"/>
        </w:rPr>
      </w:pPr>
      <w:r w:rsidRPr="00762DA0">
        <w:rPr>
          <w:rFonts w:ascii="Arial" w:eastAsia="Arial" w:hAnsi="Arial" w:cs="Arial"/>
          <w:sz w:val="22"/>
          <w:szCs w:val="22"/>
        </w:rPr>
        <w:t>b. používání hlučných strojů a zařízení v nevhodnou denní dobu,</w:t>
      </w:r>
    </w:p>
    <w:p w14:paraId="49CE8781" w14:textId="77777777" w:rsidR="00762DA0" w:rsidRPr="00762DA0" w:rsidRDefault="00762DA0" w:rsidP="00762DA0">
      <w:pPr>
        <w:jc w:val="both"/>
        <w:rPr>
          <w:rFonts w:ascii="Arial" w:eastAsia="Arial" w:hAnsi="Arial" w:cs="Arial"/>
          <w:sz w:val="22"/>
          <w:szCs w:val="22"/>
        </w:rPr>
      </w:pPr>
    </w:p>
    <w:p w14:paraId="009D3250" w14:textId="77777777" w:rsidR="00762DA0" w:rsidRDefault="00762DA0" w:rsidP="00762DA0">
      <w:pPr>
        <w:jc w:val="both"/>
        <w:rPr>
          <w:rFonts w:ascii="Arial" w:eastAsia="Arial" w:hAnsi="Arial" w:cs="Arial"/>
          <w:sz w:val="22"/>
          <w:szCs w:val="22"/>
        </w:rPr>
      </w:pPr>
      <w:r w:rsidRPr="00762DA0">
        <w:rPr>
          <w:rFonts w:ascii="Arial" w:eastAsia="Arial" w:hAnsi="Arial" w:cs="Arial"/>
          <w:sz w:val="22"/>
          <w:szCs w:val="22"/>
        </w:rPr>
        <w:lastRenderedPageBreak/>
        <w:t xml:space="preserve">2) území </w:t>
      </w:r>
      <w:r>
        <w:rPr>
          <w:rFonts w:ascii="Arial" w:eastAsia="Arial" w:hAnsi="Arial" w:cs="Arial"/>
          <w:sz w:val="22"/>
          <w:szCs w:val="22"/>
        </w:rPr>
        <w:t>obce</w:t>
      </w:r>
      <w:r w:rsidRPr="00762DA0">
        <w:rPr>
          <w:rFonts w:ascii="Arial" w:eastAsia="Arial" w:hAnsi="Arial" w:cs="Arial"/>
          <w:sz w:val="22"/>
          <w:szCs w:val="22"/>
        </w:rPr>
        <w:t xml:space="preserve">, tj. katastrální území </w:t>
      </w:r>
      <w:r>
        <w:rPr>
          <w:rFonts w:ascii="Arial" w:eastAsia="Arial" w:hAnsi="Arial" w:cs="Arial"/>
          <w:sz w:val="22"/>
          <w:szCs w:val="22"/>
        </w:rPr>
        <w:t>Bradlec</w:t>
      </w:r>
      <w:r w:rsidRPr="00762DA0">
        <w:rPr>
          <w:rFonts w:ascii="Arial" w:eastAsia="Arial" w:hAnsi="Arial" w:cs="Arial"/>
          <w:sz w:val="22"/>
          <w:szCs w:val="22"/>
        </w:rPr>
        <w:t xml:space="preserve"> </w:t>
      </w:r>
    </w:p>
    <w:p w14:paraId="72CF45FA" w14:textId="77777777" w:rsidR="00762DA0" w:rsidRDefault="00762DA0" w:rsidP="00762DA0">
      <w:pPr>
        <w:jc w:val="both"/>
        <w:rPr>
          <w:rFonts w:ascii="Arial" w:eastAsia="Arial" w:hAnsi="Arial" w:cs="Arial"/>
          <w:sz w:val="22"/>
          <w:szCs w:val="22"/>
        </w:rPr>
      </w:pPr>
    </w:p>
    <w:p w14:paraId="1FFD8F52" w14:textId="77777777" w:rsidR="00762DA0" w:rsidRDefault="00762DA0" w:rsidP="00762DA0">
      <w:pPr>
        <w:jc w:val="both"/>
        <w:rPr>
          <w:rFonts w:ascii="Arial" w:eastAsia="Arial" w:hAnsi="Arial" w:cs="Arial"/>
          <w:sz w:val="22"/>
          <w:szCs w:val="22"/>
        </w:rPr>
      </w:pPr>
      <w:r w:rsidRPr="00762DA0">
        <w:rPr>
          <w:rFonts w:ascii="Arial" w:eastAsia="Arial" w:hAnsi="Arial" w:cs="Arial"/>
          <w:sz w:val="22"/>
          <w:szCs w:val="22"/>
        </w:rPr>
        <w:t>3) sekačky na trávu a křovinořezy, tj. sekačky na trávu a křovinořezy, poháněné elektrickým</w:t>
      </w:r>
      <w:r w:rsidRPr="00762DA0">
        <w:rPr>
          <w:rFonts w:ascii="Arial" w:eastAsia="Arial" w:hAnsi="Arial" w:cs="Arial"/>
          <w:sz w:val="22"/>
          <w:szCs w:val="22"/>
        </w:rPr>
        <w:br/>
        <w:t>nebo spalovacím motorem, a také sekačky, které se zavěšují na zahradní malotraktory a</w:t>
      </w:r>
      <w:r w:rsidRPr="00762DA0">
        <w:rPr>
          <w:rFonts w:ascii="Arial" w:eastAsia="Arial" w:hAnsi="Arial" w:cs="Arial"/>
          <w:sz w:val="22"/>
          <w:szCs w:val="22"/>
        </w:rPr>
        <w:br/>
        <w:t>traktory,</w:t>
      </w:r>
    </w:p>
    <w:p w14:paraId="2D32B1EA" w14:textId="77777777" w:rsidR="00762DA0" w:rsidRDefault="00762DA0" w:rsidP="00762DA0">
      <w:pPr>
        <w:jc w:val="both"/>
        <w:rPr>
          <w:rFonts w:ascii="Arial" w:eastAsia="Arial" w:hAnsi="Arial" w:cs="Arial"/>
          <w:sz w:val="22"/>
          <w:szCs w:val="22"/>
        </w:rPr>
      </w:pPr>
    </w:p>
    <w:p w14:paraId="20EAED7A" w14:textId="77777777" w:rsidR="00762DA0" w:rsidRDefault="00762DA0" w:rsidP="00762DA0">
      <w:pPr>
        <w:jc w:val="both"/>
        <w:rPr>
          <w:rFonts w:ascii="Arial" w:eastAsia="Arial" w:hAnsi="Arial" w:cs="Arial"/>
          <w:sz w:val="22"/>
          <w:szCs w:val="22"/>
        </w:rPr>
      </w:pPr>
      <w:r w:rsidRPr="00762DA0">
        <w:rPr>
          <w:rFonts w:ascii="Arial" w:eastAsia="Arial" w:hAnsi="Arial" w:cs="Arial"/>
          <w:sz w:val="22"/>
          <w:szCs w:val="22"/>
        </w:rPr>
        <w:t>4) kotoučové pily (jinak také cirkulárky nebo okružní pily), tj. stroje určené k řezání dřeva,</w:t>
      </w:r>
      <w:r w:rsidRPr="00762DA0">
        <w:rPr>
          <w:rFonts w:ascii="Arial" w:eastAsia="Arial" w:hAnsi="Arial" w:cs="Arial"/>
          <w:sz w:val="22"/>
          <w:szCs w:val="22"/>
        </w:rPr>
        <w:br/>
        <w:t>kovů či dalších materiálů; skládají se z ozubeného kovového kotouče a poháněcího</w:t>
      </w:r>
      <w:r w:rsidRPr="00762DA0">
        <w:rPr>
          <w:rFonts w:ascii="Arial" w:eastAsia="Arial" w:hAnsi="Arial" w:cs="Arial"/>
          <w:sz w:val="22"/>
          <w:szCs w:val="22"/>
        </w:rPr>
        <w:br/>
        <w:t>mechanismu, který kotouč roztáčí, typy mohou být ruční, stolní a ve stojanovém</w:t>
      </w:r>
      <w:r w:rsidRPr="00762DA0">
        <w:rPr>
          <w:rFonts w:ascii="Arial" w:eastAsia="Arial" w:hAnsi="Arial" w:cs="Arial"/>
          <w:sz w:val="22"/>
          <w:szCs w:val="22"/>
        </w:rPr>
        <w:br/>
        <w:t>provedení,</w:t>
      </w:r>
    </w:p>
    <w:p w14:paraId="2DA54A8E" w14:textId="77777777" w:rsidR="00762DA0" w:rsidRDefault="00762DA0" w:rsidP="00762DA0">
      <w:pPr>
        <w:jc w:val="both"/>
        <w:rPr>
          <w:rFonts w:ascii="Arial" w:eastAsia="Arial" w:hAnsi="Arial" w:cs="Arial"/>
          <w:sz w:val="22"/>
          <w:szCs w:val="22"/>
        </w:rPr>
      </w:pPr>
    </w:p>
    <w:p w14:paraId="4D6516B8" w14:textId="0F0E491B" w:rsidR="00762DA0" w:rsidRDefault="00762DA0" w:rsidP="00762DA0">
      <w:pPr>
        <w:jc w:val="both"/>
        <w:rPr>
          <w:rFonts w:ascii="Arial" w:eastAsia="Arial" w:hAnsi="Arial" w:cs="Arial"/>
          <w:sz w:val="22"/>
          <w:szCs w:val="22"/>
        </w:rPr>
      </w:pPr>
      <w:r w:rsidRPr="00762DA0">
        <w:rPr>
          <w:rFonts w:ascii="Arial" w:eastAsia="Arial" w:hAnsi="Arial" w:cs="Arial"/>
          <w:sz w:val="22"/>
          <w:szCs w:val="22"/>
        </w:rPr>
        <w:t>5) motorové pily (jinak také řetězové pily), tj. stroje určené především k řezání dřeva, u kterých spalovací nebo elektrický motor pohání řetěz, malé ozubené kolečko, které pak pohání řetěz,</w:t>
      </w:r>
    </w:p>
    <w:p w14:paraId="49BC7EC3" w14:textId="77777777" w:rsidR="00762DA0" w:rsidRDefault="00762DA0" w:rsidP="00762DA0">
      <w:pPr>
        <w:jc w:val="both"/>
        <w:rPr>
          <w:rFonts w:ascii="Arial" w:eastAsia="Arial" w:hAnsi="Arial" w:cs="Arial"/>
          <w:sz w:val="22"/>
          <w:szCs w:val="22"/>
        </w:rPr>
      </w:pPr>
    </w:p>
    <w:p w14:paraId="4B07828A" w14:textId="77777777" w:rsidR="00762DA0" w:rsidRDefault="00762DA0" w:rsidP="00762DA0">
      <w:pPr>
        <w:jc w:val="both"/>
        <w:rPr>
          <w:rFonts w:ascii="Arial" w:eastAsia="Arial" w:hAnsi="Arial" w:cs="Arial"/>
          <w:sz w:val="22"/>
          <w:szCs w:val="22"/>
        </w:rPr>
      </w:pPr>
      <w:r w:rsidRPr="00762DA0">
        <w:rPr>
          <w:rFonts w:ascii="Arial" w:eastAsia="Arial" w:hAnsi="Arial" w:cs="Arial"/>
          <w:sz w:val="22"/>
          <w:szCs w:val="22"/>
        </w:rPr>
        <w:t>6) brusky a rozbrušovačky, tj. ruční nebo stolní nářadí určené především k broušení či řezání různých materiálů, u kterých elektrický nebo spalovací motor nebo stlačený vzduch pohání rychle rotující nástroj (např. řezný či brusný kotouč),</w:t>
      </w:r>
    </w:p>
    <w:p w14:paraId="60499626" w14:textId="77777777" w:rsidR="00762DA0" w:rsidRDefault="00762DA0" w:rsidP="00762DA0">
      <w:pPr>
        <w:jc w:val="both"/>
        <w:rPr>
          <w:rFonts w:ascii="Arial" w:eastAsia="Arial" w:hAnsi="Arial" w:cs="Arial"/>
          <w:sz w:val="22"/>
          <w:szCs w:val="22"/>
        </w:rPr>
      </w:pPr>
    </w:p>
    <w:p w14:paraId="5FC0F62B" w14:textId="32173A2C" w:rsidR="00762DA0" w:rsidRDefault="00762DA0" w:rsidP="00762DA0">
      <w:pPr>
        <w:jc w:val="both"/>
        <w:rPr>
          <w:rFonts w:ascii="Arial" w:eastAsia="Arial" w:hAnsi="Arial" w:cs="Arial"/>
          <w:sz w:val="22"/>
          <w:szCs w:val="22"/>
        </w:rPr>
      </w:pPr>
      <w:r w:rsidRPr="00762DA0">
        <w:rPr>
          <w:rFonts w:ascii="Arial" w:eastAsia="Arial" w:hAnsi="Arial" w:cs="Arial"/>
          <w:sz w:val="22"/>
          <w:szCs w:val="22"/>
        </w:rPr>
        <w:t>7</w:t>
      </w:r>
      <w:r w:rsidR="00BC65E3">
        <w:rPr>
          <w:rFonts w:ascii="Arial" w:eastAsia="Arial" w:hAnsi="Arial" w:cs="Arial"/>
          <w:sz w:val="22"/>
          <w:szCs w:val="22"/>
        </w:rPr>
        <w:t>)</w:t>
      </w:r>
      <w:r w:rsidRPr="00762DA0">
        <w:rPr>
          <w:rFonts w:ascii="Arial" w:eastAsia="Arial" w:hAnsi="Arial" w:cs="Arial"/>
          <w:sz w:val="22"/>
          <w:szCs w:val="22"/>
        </w:rPr>
        <w:t xml:space="preserve"> elektrická, elektropneumatická a pneumatická kladiva tj. ruční stroj určený k vrtání otvorů do betonu, železobetonu či kamene, sloužící rovněž k rozbíjení a mechanickému rozrušování pevných předmětů a tuhých těles vyrobených z betonu, asfaltu, kovů apod.,</w:t>
      </w:r>
    </w:p>
    <w:p w14:paraId="014FCCC5" w14:textId="77777777" w:rsidR="00762DA0" w:rsidRDefault="00762DA0" w:rsidP="00762DA0">
      <w:pPr>
        <w:jc w:val="both"/>
        <w:rPr>
          <w:rFonts w:ascii="Arial" w:eastAsia="Arial" w:hAnsi="Arial" w:cs="Arial"/>
          <w:sz w:val="22"/>
          <w:szCs w:val="22"/>
        </w:rPr>
      </w:pPr>
    </w:p>
    <w:p w14:paraId="55B40A19" w14:textId="26FF6672" w:rsidR="00762DA0" w:rsidRPr="00BC65E3" w:rsidRDefault="00762DA0" w:rsidP="00762DA0">
      <w:pPr>
        <w:jc w:val="both"/>
        <w:rPr>
          <w:rFonts w:ascii="Arial" w:eastAsia="Arial" w:hAnsi="Arial" w:cs="Arial"/>
          <w:sz w:val="22"/>
          <w:szCs w:val="22"/>
          <w:highlight w:val="yellow"/>
        </w:rPr>
      </w:pPr>
      <w:r w:rsidRPr="00762DA0">
        <w:rPr>
          <w:rFonts w:ascii="Arial" w:eastAsia="Arial" w:hAnsi="Arial" w:cs="Arial"/>
          <w:sz w:val="22"/>
          <w:szCs w:val="22"/>
        </w:rPr>
        <w:t>8</w:t>
      </w:r>
      <w:r w:rsidRPr="000F1BCD">
        <w:rPr>
          <w:rFonts w:ascii="Arial" w:eastAsia="Arial" w:hAnsi="Arial" w:cs="Arial"/>
          <w:sz w:val="22"/>
          <w:szCs w:val="22"/>
        </w:rPr>
        <w:t>) drtící zařízení tj. stroje sloužící k drcení organického či anorganického pevného materiálu včetně kamení, suti, dřeva a dalších materiálů,</w:t>
      </w:r>
    </w:p>
    <w:p w14:paraId="057F15A9" w14:textId="77777777" w:rsidR="00762DA0" w:rsidRPr="00BC65E3" w:rsidRDefault="00762DA0" w:rsidP="00762DA0">
      <w:pPr>
        <w:jc w:val="both"/>
        <w:rPr>
          <w:rFonts w:ascii="Arial" w:eastAsia="Arial" w:hAnsi="Arial" w:cs="Arial"/>
          <w:sz w:val="22"/>
          <w:szCs w:val="22"/>
          <w:highlight w:val="yellow"/>
        </w:rPr>
      </w:pPr>
    </w:p>
    <w:p w14:paraId="2AB41B6B" w14:textId="77777777" w:rsidR="009B1082" w:rsidRDefault="009B1082" w:rsidP="009B1082">
      <w:pPr>
        <w:jc w:val="both"/>
        <w:rPr>
          <w:rFonts w:ascii="Arial" w:hAnsi="Arial" w:cs="Arial"/>
          <w:b/>
          <w:sz w:val="22"/>
          <w:szCs w:val="22"/>
        </w:rPr>
      </w:pPr>
    </w:p>
    <w:p w14:paraId="5A8C9C21" w14:textId="77777777" w:rsidR="009B1082" w:rsidRPr="001E01F2" w:rsidRDefault="009B1082" w:rsidP="009B1082">
      <w:pPr>
        <w:jc w:val="both"/>
        <w:rPr>
          <w:rFonts w:ascii="Arial" w:hAnsi="Arial" w:cs="Arial"/>
          <w:bCs/>
          <w:iCs/>
          <w:sz w:val="22"/>
          <w:szCs w:val="22"/>
        </w:rPr>
      </w:pPr>
    </w:p>
    <w:p w14:paraId="5F4E8A09" w14:textId="77777777" w:rsidR="009B1082" w:rsidRDefault="009B1082" w:rsidP="009B1082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Článek 3</w:t>
      </w:r>
    </w:p>
    <w:p w14:paraId="63125242" w14:textId="629E79C4" w:rsidR="009B1082" w:rsidRDefault="00762DA0" w:rsidP="009B1082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Omezení činnosti</w:t>
      </w:r>
    </w:p>
    <w:p w14:paraId="50EAA9C2" w14:textId="77777777" w:rsidR="009B1082" w:rsidRDefault="009B1082" w:rsidP="009B1082">
      <w:pPr>
        <w:rPr>
          <w:rFonts w:ascii="Arial" w:hAnsi="Arial" w:cs="Arial"/>
          <w:sz w:val="22"/>
          <w:szCs w:val="22"/>
        </w:rPr>
      </w:pPr>
    </w:p>
    <w:p w14:paraId="6F4BE8CD" w14:textId="5A220107" w:rsidR="00762DA0" w:rsidRDefault="00762DA0" w:rsidP="009B1082">
      <w:pPr>
        <w:jc w:val="both"/>
        <w:rPr>
          <w:rFonts w:ascii="Arial" w:eastAsia="Arial" w:hAnsi="Arial" w:cs="Arial"/>
          <w:sz w:val="22"/>
          <w:szCs w:val="22"/>
        </w:rPr>
      </w:pPr>
      <w:r w:rsidRPr="00762DA0">
        <w:rPr>
          <w:rFonts w:ascii="Arial" w:eastAsia="Arial" w:hAnsi="Arial" w:cs="Arial"/>
          <w:sz w:val="22"/>
          <w:szCs w:val="22"/>
        </w:rPr>
        <w:t>Každý je povinen zdržet se každodenně v hodinách nočního klidu tj. vždy v době od 22:00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Pr="00762DA0">
        <w:rPr>
          <w:rFonts w:ascii="Arial" w:eastAsia="Arial" w:hAnsi="Arial" w:cs="Arial"/>
          <w:sz w:val="22"/>
          <w:szCs w:val="22"/>
        </w:rPr>
        <w:t>hodin do 6:00 hodin a</w:t>
      </w:r>
      <w:r w:rsidR="000F1BCD">
        <w:rPr>
          <w:rFonts w:ascii="Arial" w:eastAsia="Arial" w:hAnsi="Arial" w:cs="Arial"/>
          <w:sz w:val="22"/>
          <w:szCs w:val="22"/>
        </w:rPr>
        <w:t xml:space="preserve"> dále</w:t>
      </w:r>
      <w:r w:rsidRPr="00762DA0">
        <w:rPr>
          <w:rFonts w:ascii="Arial" w:eastAsia="Arial" w:hAnsi="Arial" w:cs="Arial"/>
          <w:sz w:val="22"/>
          <w:szCs w:val="22"/>
        </w:rPr>
        <w:t xml:space="preserve"> </w:t>
      </w:r>
      <w:r w:rsidRPr="00B52B62">
        <w:rPr>
          <w:rFonts w:ascii="Arial" w:eastAsia="Arial" w:hAnsi="Arial" w:cs="Arial"/>
          <w:sz w:val="22"/>
          <w:szCs w:val="22"/>
        </w:rPr>
        <w:t xml:space="preserve">o nedělích, státních svátcích, a ostatních svátcích, vždy v době od 6:00 do </w:t>
      </w:r>
      <w:r w:rsidR="00B52B62" w:rsidRPr="00B52B62">
        <w:rPr>
          <w:rFonts w:ascii="Arial" w:eastAsia="Arial" w:hAnsi="Arial" w:cs="Arial"/>
          <w:sz w:val="22"/>
          <w:szCs w:val="22"/>
        </w:rPr>
        <w:t>2</w:t>
      </w:r>
      <w:r w:rsidRPr="00B52B62">
        <w:rPr>
          <w:rFonts w:ascii="Arial" w:eastAsia="Arial" w:hAnsi="Arial" w:cs="Arial"/>
          <w:sz w:val="22"/>
          <w:szCs w:val="22"/>
        </w:rPr>
        <w:t>2:00 hodin</w:t>
      </w:r>
      <w:r w:rsidRPr="00762DA0">
        <w:rPr>
          <w:rFonts w:ascii="Arial" w:eastAsia="Arial" w:hAnsi="Arial" w:cs="Arial"/>
          <w:sz w:val="22"/>
          <w:szCs w:val="22"/>
        </w:rPr>
        <w:t>, používání přístrojů, výrobků a zařízení způsobujících hluk, a to:</w:t>
      </w:r>
    </w:p>
    <w:p w14:paraId="68959A22" w14:textId="2153AEE4" w:rsidR="00762DA0" w:rsidRDefault="00762DA0" w:rsidP="009B1082">
      <w:pPr>
        <w:jc w:val="both"/>
        <w:rPr>
          <w:rFonts w:ascii="Arial" w:eastAsia="Arial" w:hAnsi="Arial" w:cs="Arial"/>
          <w:sz w:val="22"/>
          <w:szCs w:val="22"/>
        </w:rPr>
      </w:pPr>
      <w:r w:rsidRPr="00762DA0">
        <w:rPr>
          <w:rFonts w:ascii="Arial" w:eastAsia="Arial" w:hAnsi="Arial" w:cs="Arial"/>
          <w:sz w:val="22"/>
          <w:szCs w:val="22"/>
        </w:rPr>
        <w:t xml:space="preserve">a) na veřejných prostranstvích v zastavěném území </w:t>
      </w:r>
      <w:r>
        <w:rPr>
          <w:rFonts w:ascii="Arial" w:eastAsia="Arial" w:hAnsi="Arial" w:cs="Arial"/>
          <w:sz w:val="22"/>
          <w:szCs w:val="22"/>
        </w:rPr>
        <w:t>obce</w:t>
      </w:r>
      <w:r w:rsidRPr="00762DA0">
        <w:rPr>
          <w:rFonts w:ascii="Arial" w:eastAsia="Arial" w:hAnsi="Arial" w:cs="Arial"/>
          <w:sz w:val="22"/>
          <w:szCs w:val="22"/>
        </w:rPr>
        <w:t xml:space="preserve"> – zcela</w:t>
      </w:r>
      <w:r w:rsidR="00B52B62">
        <w:rPr>
          <w:rFonts w:ascii="Arial" w:eastAsia="Arial" w:hAnsi="Arial" w:cs="Arial"/>
          <w:sz w:val="22"/>
          <w:szCs w:val="22"/>
        </w:rPr>
        <w:t>.</w:t>
      </w:r>
    </w:p>
    <w:p w14:paraId="1121DF44" w14:textId="77777777" w:rsidR="00762DA0" w:rsidRDefault="00762DA0" w:rsidP="009B1082">
      <w:pPr>
        <w:jc w:val="both"/>
        <w:rPr>
          <w:rFonts w:ascii="Arial" w:eastAsia="Arial" w:hAnsi="Arial" w:cs="Arial"/>
          <w:sz w:val="22"/>
          <w:szCs w:val="22"/>
        </w:rPr>
      </w:pPr>
    </w:p>
    <w:p w14:paraId="31B93BE1" w14:textId="77777777" w:rsidR="00762DA0" w:rsidRDefault="00762DA0" w:rsidP="009B1082">
      <w:pPr>
        <w:jc w:val="both"/>
        <w:rPr>
          <w:rFonts w:ascii="Arial" w:eastAsia="Arial" w:hAnsi="Arial" w:cs="Arial"/>
          <w:sz w:val="22"/>
          <w:szCs w:val="22"/>
        </w:rPr>
      </w:pPr>
    </w:p>
    <w:p w14:paraId="6FBED910" w14:textId="33A08A4D" w:rsidR="00762DA0" w:rsidRDefault="00762DA0" w:rsidP="00762DA0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Článek 4</w:t>
      </w:r>
    </w:p>
    <w:p w14:paraId="3636CF63" w14:textId="501666E0" w:rsidR="00762DA0" w:rsidRDefault="00762DA0" w:rsidP="00762DA0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Účinnost</w:t>
      </w:r>
    </w:p>
    <w:p w14:paraId="6A17990B" w14:textId="77777777" w:rsidR="00762DA0" w:rsidRDefault="00762DA0" w:rsidP="00762DA0">
      <w:pPr>
        <w:jc w:val="center"/>
        <w:rPr>
          <w:rFonts w:ascii="Arial" w:eastAsia="Arial" w:hAnsi="Arial" w:cs="Arial"/>
          <w:sz w:val="22"/>
          <w:szCs w:val="22"/>
        </w:rPr>
      </w:pPr>
    </w:p>
    <w:p w14:paraId="2D6A2946" w14:textId="65AF0E05" w:rsidR="00762DA0" w:rsidRPr="00762DA0" w:rsidRDefault="00762DA0" w:rsidP="009B1082">
      <w:pPr>
        <w:jc w:val="both"/>
        <w:rPr>
          <w:rFonts w:ascii="Arial" w:eastAsia="Arial" w:hAnsi="Arial" w:cs="Arial"/>
          <w:sz w:val="22"/>
          <w:szCs w:val="22"/>
        </w:rPr>
      </w:pPr>
      <w:r w:rsidRPr="00762DA0">
        <w:rPr>
          <w:rFonts w:ascii="Arial" w:eastAsia="Arial" w:hAnsi="Arial" w:cs="Arial"/>
          <w:sz w:val="22"/>
          <w:szCs w:val="22"/>
        </w:rPr>
        <w:t>Tato obecně závazná vyhláška nabývá účinnosti patnáctým dnem po dni vyhlášení.</w:t>
      </w:r>
    </w:p>
    <w:p w14:paraId="382A1689" w14:textId="77777777" w:rsidR="009B1082" w:rsidRDefault="009B1082" w:rsidP="009B1082">
      <w:pPr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79A01B90" w14:textId="77777777" w:rsidR="00762DA0" w:rsidRDefault="00762DA0" w:rsidP="009B1082">
      <w:pPr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41AF617B" w14:textId="77777777" w:rsidR="009B1082" w:rsidRDefault="009B1082" w:rsidP="009B1082">
      <w:pPr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003B921D" w14:textId="22C67850" w:rsidR="009B1082" w:rsidRDefault="009B1082" w:rsidP="009B1082">
      <w:pPr>
        <w:pStyle w:val="Zkladntext"/>
        <w:tabs>
          <w:tab w:val="left" w:pos="1440"/>
          <w:tab w:val="left" w:pos="7020"/>
        </w:tabs>
        <w:spacing w:after="0" w:line="288" w:lineRule="auto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ab/>
      </w:r>
      <w:r>
        <w:rPr>
          <w:rFonts w:ascii="Arial" w:hAnsi="Arial" w:cs="Arial"/>
          <w:i/>
          <w:sz w:val="22"/>
          <w:szCs w:val="22"/>
        </w:rPr>
        <w:tab/>
        <w:t xml:space="preserve">      </w:t>
      </w:r>
    </w:p>
    <w:p w14:paraId="086121A1" w14:textId="77777777" w:rsidR="009B1082" w:rsidRPr="00DF5857" w:rsidRDefault="009B1082" w:rsidP="009B1082">
      <w:pPr>
        <w:pStyle w:val="Zkladntext"/>
        <w:tabs>
          <w:tab w:val="left" w:pos="720"/>
          <w:tab w:val="left" w:pos="6120"/>
        </w:tabs>
        <w:spacing w:after="0" w:line="288" w:lineRule="auto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ab/>
        <w:t>...................................</w:t>
      </w:r>
      <w:r>
        <w:rPr>
          <w:rFonts w:ascii="Arial" w:hAnsi="Arial" w:cs="Arial"/>
          <w:i/>
          <w:sz w:val="22"/>
          <w:szCs w:val="22"/>
        </w:rPr>
        <w:tab/>
      </w:r>
      <w:r>
        <w:rPr>
          <w:rFonts w:ascii="Arial" w:hAnsi="Arial" w:cs="Arial"/>
          <w:i/>
          <w:sz w:val="22"/>
          <w:szCs w:val="22"/>
        </w:rPr>
        <w:tab/>
        <w:t xml:space="preserve">    ...................................</w:t>
      </w:r>
    </w:p>
    <w:p w14:paraId="1153CEB9" w14:textId="474EF33D" w:rsidR="009B1082" w:rsidRPr="000C2DC4" w:rsidRDefault="00AF670F" w:rsidP="009B1082">
      <w:pPr>
        <w:pStyle w:val="Zkladntext"/>
        <w:tabs>
          <w:tab w:val="left" w:pos="1080"/>
          <w:tab w:val="left" w:pos="6660"/>
        </w:tabs>
        <w:spacing w:after="0" w:line="288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</w:t>
      </w:r>
      <w:proofErr w:type="spellStart"/>
      <w:r w:rsidR="009B1082">
        <w:rPr>
          <w:rFonts w:ascii="Arial" w:hAnsi="Arial" w:cs="Arial"/>
          <w:sz w:val="22"/>
          <w:szCs w:val="22"/>
        </w:rPr>
        <w:t>Ing.Ilona</w:t>
      </w:r>
      <w:proofErr w:type="spellEnd"/>
      <w:r w:rsidR="009B1082">
        <w:rPr>
          <w:rFonts w:ascii="Arial" w:hAnsi="Arial" w:cs="Arial"/>
          <w:sz w:val="22"/>
          <w:szCs w:val="22"/>
        </w:rPr>
        <w:t xml:space="preserve"> Grůšová</w:t>
      </w:r>
      <w:r w:rsidR="009B1082" w:rsidRPr="000C2DC4">
        <w:rPr>
          <w:rFonts w:ascii="Arial" w:hAnsi="Arial" w:cs="Arial"/>
          <w:sz w:val="22"/>
          <w:szCs w:val="22"/>
        </w:rPr>
        <w:t xml:space="preserve"> </w:t>
      </w:r>
      <w:r w:rsidR="00CE1924">
        <w:rPr>
          <w:rFonts w:ascii="Arial" w:hAnsi="Arial" w:cs="Arial"/>
          <w:sz w:val="22"/>
          <w:szCs w:val="22"/>
        </w:rPr>
        <w:t>v.r.</w:t>
      </w:r>
      <w:r w:rsidR="009B1082" w:rsidRPr="000C2DC4">
        <w:rPr>
          <w:rFonts w:ascii="Arial" w:hAnsi="Arial" w:cs="Arial"/>
          <w:sz w:val="22"/>
          <w:szCs w:val="22"/>
        </w:rPr>
        <w:tab/>
      </w:r>
      <w:r w:rsidR="009B1082">
        <w:rPr>
          <w:rFonts w:ascii="Arial" w:hAnsi="Arial" w:cs="Arial"/>
          <w:sz w:val="22"/>
          <w:szCs w:val="22"/>
        </w:rPr>
        <w:t>Michal Náhlovský</w:t>
      </w:r>
      <w:r w:rsidR="00CE1924">
        <w:rPr>
          <w:rFonts w:ascii="Arial" w:hAnsi="Arial" w:cs="Arial"/>
          <w:sz w:val="22"/>
          <w:szCs w:val="22"/>
        </w:rPr>
        <w:t xml:space="preserve"> v.r.</w:t>
      </w:r>
    </w:p>
    <w:p w14:paraId="572E37A8" w14:textId="7823299B" w:rsidR="009B1082" w:rsidRDefault="009B1082" w:rsidP="009B1082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  <w:r w:rsidRPr="000C2DC4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    s</w:t>
      </w:r>
      <w:r w:rsidRPr="000C2DC4">
        <w:rPr>
          <w:rFonts w:ascii="Arial" w:hAnsi="Arial" w:cs="Arial"/>
          <w:sz w:val="22"/>
          <w:szCs w:val="22"/>
        </w:rPr>
        <w:t>tarost</w:t>
      </w:r>
      <w:r>
        <w:rPr>
          <w:rFonts w:ascii="Arial" w:hAnsi="Arial" w:cs="Arial"/>
          <w:sz w:val="22"/>
          <w:szCs w:val="22"/>
        </w:rPr>
        <w:t xml:space="preserve">ka </w:t>
      </w:r>
      <w:r>
        <w:rPr>
          <w:rFonts w:ascii="Arial" w:hAnsi="Arial" w:cs="Arial"/>
          <w:sz w:val="22"/>
          <w:szCs w:val="22"/>
        </w:rPr>
        <w:tab/>
        <w:t>místo</w:t>
      </w:r>
      <w:r w:rsidRPr="000C2DC4">
        <w:rPr>
          <w:rFonts w:ascii="Arial" w:hAnsi="Arial" w:cs="Arial"/>
          <w:sz w:val="22"/>
          <w:szCs w:val="22"/>
        </w:rPr>
        <w:t>starosta</w:t>
      </w:r>
    </w:p>
    <w:p w14:paraId="5A11DE99" w14:textId="77777777" w:rsidR="00647004" w:rsidRDefault="00647004" w:rsidP="009B1082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</w:p>
    <w:p w14:paraId="5090E58B" w14:textId="77777777" w:rsidR="00647004" w:rsidRDefault="00647004" w:rsidP="009B1082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</w:p>
    <w:p w14:paraId="0FC48C77" w14:textId="77777777" w:rsidR="00647004" w:rsidRDefault="00647004" w:rsidP="009B1082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</w:p>
    <w:p w14:paraId="6D820C68" w14:textId="0E4E526F" w:rsidR="00647004" w:rsidRDefault="00647004" w:rsidP="009B1082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i/>
          <w:iCs/>
          <w:sz w:val="22"/>
          <w:szCs w:val="22"/>
        </w:rPr>
      </w:pPr>
      <w:r w:rsidRPr="00647004">
        <w:rPr>
          <w:rFonts w:ascii="Arial" w:hAnsi="Arial" w:cs="Arial"/>
          <w:i/>
          <w:iCs/>
          <w:sz w:val="22"/>
          <w:szCs w:val="22"/>
        </w:rPr>
        <w:t>Vyvěšeno na úřední desce</w:t>
      </w:r>
      <w:r w:rsidR="00471326">
        <w:rPr>
          <w:rFonts w:ascii="Arial" w:hAnsi="Arial" w:cs="Arial"/>
          <w:i/>
          <w:iCs/>
          <w:sz w:val="22"/>
          <w:szCs w:val="22"/>
        </w:rPr>
        <w:t xml:space="preserve"> dne</w:t>
      </w:r>
      <w:r w:rsidRPr="00647004">
        <w:rPr>
          <w:rFonts w:ascii="Arial" w:hAnsi="Arial" w:cs="Arial"/>
          <w:i/>
          <w:iCs/>
          <w:sz w:val="22"/>
          <w:szCs w:val="22"/>
        </w:rPr>
        <w:t xml:space="preserve">: </w:t>
      </w:r>
    </w:p>
    <w:p w14:paraId="0DA1B451" w14:textId="77777777" w:rsidR="00762DA0" w:rsidRPr="00647004" w:rsidRDefault="00762DA0" w:rsidP="009B1082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i/>
          <w:iCs/>
          <w:sz w:val="22"/>
          <w:szCs w:val="22"/>
        </w:rPr>
      </w:pPr>
    </w:p>
    <w:p w14:paraId="12DAE32D" w14:textId="0F8F48FE" w:rsidR="00647004" w:rsidRDefault="00647004" w:rsidP="009B1082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i/>
          <w:iCs/>
          <w:sz w:val="22"/>
          <w:szCs w:val="22"/>
        </w:rPr>
      </w:pPr>
      <w:r w:rsidRPr="00647004">
        <w:rPr>
          <w:rFonts w:ascii="Arial" w:hAnsi="Arial" w:cs="Arial"/>
          <w:i/>
          <w:iCs/>
          <w:sz w:val="22"/>
          <w:szCs w:val="22"/>
        </w:rPr>
        <w:t>Sejmuto z úřední desky</w:t>
      </w:r>
      <w:r w:rsidR="00471326">
        <w:rPr>
          <w:rFonts w:ascii="Arial" w:hAnsi="Arial" w:cs="Arial"/>
          <w:i/>
          <w:iCs/>
          <w:sz w:val="22"/>
          <w:szCs w:val="22"/>
        </w:rPr>
        <w:t xml:space="preserve"> dne</w:t>
      </w:r>
      <w:r w:rsidRPr="00647004">
        <w:rPr>
          <w:rFonts w:ascii="Arial" w:hAnsi="Arial" w:cs="Arial"/>
          <w:i/>
          <w:iCs/>
          <w:sz w:val="22"/>
          <w:szCs w:val="22"/>
        </w:rPr>
        <w:t xml:space="preserve">: </w:t>
      </w:r>
    </w:p>
    <w:p w14:paraId="09831747" w14:textId="30DF1307" w:rsidR="00CE1924" w:rsidRDefault="00CE1924"/>
    <w:sectPr w:rsidR="00CE1924">
      <w:pgSz w:w="11909" w:h="16834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A6CAC5" w14:textId="77777777" w:rsidR="00695304" w:rsidRDefault="00695304">
      <w:r>
        <w:separator/>
      </w:r>
    </w:p>
  </w:endnote>
  <w:endnote w:type="continuationSeparator" w:id="0">
    <w:p w14:paraId="14873FF2" w14:textId="77777777" w:rsidR="00695304" w:rsidRDefault="006953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Songti SC">
    <w:altName w:val="Calibri"/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ingFang SC"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362957" w14:textId="77777777" w:rsidR="00695304" w:rsidRDefault="00695304">
      <w:r>
        <w:rPr>
          <w:color w:val="000000"/>
        </w:rPr>
        <w:separator/>
      </w:r>
    </w:p>
  </w:footnote>
  <w:footnote w:type="continuationSeparator" w:id="0">
    <w:p w14:paraId="2614D35F" w14:textId="77777777" w:rsidR="00695304" w:rsidRDefault="006953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C6696A"/>
    <w:multiLevelType w:val="multilevel"/>
    <w:tmpl w:val="877C0F6C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)"/>
      <w:lvlJc w:val="left"/>
      <w:pPr>
        <w:ind w:left="927" w:hanging="360"/>
      </w:pPr>
    </w:lvl>
    <w:lvl w:ilvl="2">
      <w:start w:val="1"/>
      <w:numFmt w:val="decimal"/>
      <w:lvlText w:val="()"/>
      <w:lvlJc w:val="left"/>
      <w:pPr>
        <w:ind w:left="1440" w:hanging="360"/>
      </w:pPr>
    </w:lvl>
    <w:lvl w:ilvl="3">
      <w:start w:val="1"/>
      <w:numFmt w:val="decimal"/>
      <w:lvlText w:val="()"/>
      <w:lvlJc w:val="left"/>
      <w:pPr>
        <w:ind w:left="1800" w:hanging="360"/>
      </w:pPr>
    </w:lvl>
    <w:lvl w:ilvl="4">
      <w:start w:val="1"/>
      <w:numFmt w:val="decimal"/>
      <w:lvlText w:val="()"/>
      <w:lvlJc w:val="left"/>
      <w:pPr>
        <w:ind w:left="2160" w:hanging="360"/>
      </w:pPr>
    </w:lvl>
    <w:lvl w:ilvl="5">
      <w:start w:val="1"/>
      <w:numFmt w:val="decimal"/>
      <w:lvlText w:val="()"/>
      <w:lvlJc w:val="left"/>
      <w:pPr>
        <w:ind w:left="2520" w:hanging="360"/>
      </w:pPr>
    </w:lvl>
    <w:lvl w:ilvl="6">
      <w:start w:val="1"/>
      <w:numFmt w:val="decimal"/>
      <w:lvlText w:val="()"/>
      <w:lvlJc w:val="left"/>
      <w:pPr>
        <w:ind w:left="2880" w:hanging="360"/>
      </w:pPr>
    </w:lvl>
    <w:lvl w:ilvl="7">
      <w:start w:val="1"/>
      <w:numFmt w:val="decimal"/>
      <w:lvlText w:val="()"/>
      <w:lvlJc w:val="left"/>
      <w:pPr>
        <w:ind w:left="3240" w:hanging="360"/>
      </w:pPr>
    </w:lvl>
    <w:lvl w:ilvl="8">
      <w:start w:val="1"/>
      <w:numFmt w:val="decimal"/>
      <w:lvlText w:val="()"/>
      <w:lvlJc w:val="left"/>
      <w:pPr>
        <w:ind w:left="3600" w:hanging="360"/>
      </w:pPr>
    </w:lvl>
  </w:abstractNum>
  <w:abstractNum w:abstractNumId="1" w15:restartNumberingAfterBreak="0">
    <w:nsid w:val="25D3497D"/>
    <w:multiLevelType w:val="multilevel"/>
    <w:tmpl w:val="150AA142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)"/>
      <w:lvlJc w:val="left"/>
      <w:pPr>
        <w:ind w:left="964" w:hanging="397"/>
      </w:pPr>
    </w:lvl>
    <w:lvl w:ilvl="2">
      <w:start w:val="1"/>
      <w:numFmt w:val="decimal"/>
      <w:lvlText w:val="()"/>
      <w:lvlJc w:val="left"/>
      <w:pPr>
        <w:ind w:left="1440" w:hanging="360"/>
      </w:pPr>
    </w:lvl>
    <w:lvl w:ilvl="3">
      <w:start w:val="1"/>
      <w:numFmt w:val="decimal"/>
      <w:lvlText w:val="()"/>
      <w:lvlJc w:val="left"/>
      <w:pPr>
        <w:ind w:left="1800" w:hanging="360"/>
      </w:pPr>
    </w:lvl>
    <w:lvl w:ilvl="4">
      <w:start w:val="1"/>
      <w:numFmt w:val="decimal"/>
      <w:lvlText w:val="()"/>
      <w:lvlJc w:val="left"/>
      <w:pPr>
        <w:ind w:left="2160" w:hanging="360"/>
      </w:pPr>
    </w:lvl>
    <w:lvl w:ilvl="5">
      <w:start w:val="1"/>
      <w:numFmt w:val="decimal"/>
      <w:lvlText w:val="()"/>
      <w:lvlJc w:val="left"/>
      <w:pPr>
        <w:ind w:left="2520" w:hanging="360"/>
      </w:pPr>
    </w:lvl>
    <w:lvl w:ilvl="6">
      <w:start w:val="1"/>
      <w:numFmt w:val="decimal"/>
      <w:lvlText w:val="()"/>
      <w:lvlJc w:val="left"/>
      <w:pPr>
        <w:ind w:left="2880" w:hanging="360"/>
      </w:pPr>
    </w:lvl>
    <w:lvl w:ilvl="7">
      <w:start w:val="1"/>
      <w:numFmt w:val="decimal"/>
      <w:lvlText w:val="()"/>
      <w:lvlJc w:val="left"/>
      <w:pPr>
        <w:ind w:left="3240" w:hanging="360"/>
      </w:pPr>
    </w:lvl>
    <w:lvl w:ilvl="8">
      <w:start w:val="1"/>
      <w:numFmt w:val="decimal"/>
      <w:lvlText w:val="()"/>
      <w:lvlJc w:val="left"/>
      <w:pPr>
        <w:ind w:left="3600" w:hanging="360"/>
      </w:pPr>
    </w:lvl>
  </w:abstractNum>
  <w:abstractNum w:abstractNumId="2" w15:restartNumberingAfterBreak="0">
    <w:nsid w:val="2CE2089C"/>
    <w:multiLevelType w:val="multilevel"/>
    <w:tmpl w:val="DFE610F0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)"/>
      <w:lvlJc w:val="left"/>
      <w:pPr>
        <w:ind w:left="927" w:hanging="360"/>
      </w:pPr>
    </w:lvl>
    <w:lvl w:ilvl="2">
      <w:start w:val="1"/>
      <w:numFmt w:val="decimal"/>
      <w:lvlText w:val="()"/>
      <w:lvlJc w:val="left"/>
      <w:pPr>
        <w:ind w:left="1440" w:hanging="360"/>
      </w:pPr>
    </w:lvl>
    <w:lvl w:ilvl="3">
      <w:start w:val="1"/>
      <w:numFmt w:val="decimal"/>
      <w:lvlText w:val="()"/>
      <w:lvlJc w:val="left"/>
      <w:pPr>
        <w:ind w:left="1800" w:hanging="360"/>
      </w:pPr>
    </w:lvl>
    <w:lvl w:ilvl="4">
      <w:start w:val="1"/>
      <w:numFmt w:val="decimal"/>
      <w:lvlText w:val="()"/>
      <w:lvlJc w:val="left"/>
      <w:pPr>
        <w:ind w:left="2160" w:hanging="360"/>
      </w:pPr>
    </w:lvl>
    <w:lvl w:ilvl="5">
      <w:start w:val="1"/>
      <w:numFmt w:val="decimal"/>
      <w:lvlText w:val="()"/>
      <w:lvlJc w:val="left"/>
      <w:pPr>
        <w:ind w:left="2520" w:hanging="360"/>
      </w:pPr>
    </w:lvl>
    <w:lvl w:ilvl="6">
      <w:start w:val="1"/>
      <w:numFmt w:val="decimal"/>
      <w:lvlText w:val="()"/>
      <w:lvlJc w:val="left"/>
      <w:pPr>
        <w:ind w:left="2880" w:hanging="360"/>
      </w:pPr>
    </w:lvl>
    <w:lvl w:ilvl="7">
      <w:start w:val="1"/>
      <w:numFmt w:val="decimal"/>
      <w:lvlText w:val="()"/>
      <w:lvlJc w:val="left"/>
      <w:pPr>
        <w:ind w:left="3240" w:hanging="360"/>
      </w:pPr>
    </w:lvl>
    <w:lvl w:ilvl="8">
      <w:start w:val="1"/>
      <w:numFmt w:val="decimal"/>
      <w:lvlText w:val="()"/>
      <w:lvlJc w:val="left"/>
      <w:pPr>
        <w:ind w:left="3600" w:hanging="360"/>
      </w:pPr>
    </w:lvl>
  </w:abstractNum>
  <w:abstractNum w:abstractNumId="3" w15:restartNumberingAfterBreak="0">
    <w:nsid w:val="384C7D15"/>
    <w:multiLevelType w:val="multilevel"/>
    <w:tmpl w:val="9F9C93E4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)"/>
      <w:lvlJc w:val="left"/>
      <w:pPr>
        <w:ind w:left="927" w:hanging="360"/>
      </w:pPr>
    </w:lvl>
    <w:lvl w:ilvl="2">
      <w:start w:val="1"/>
      <w:numFmt w:val="decimal"/>
      <w:lvlText w:val="()"/>
      <w:lvlJc w:val="left"/>
      <w:pPr>
        <w:ind w:left="1440" w:hanging="360"/>
      </w:pPr>
    </w:lvl>
    <w:lvl w:ilvl="3">
      <w:start w:val="1"/>
      <w:numFmt w:val="decimal"/>
      <w:lvlText w:val="()"/>
      <w:lvlJc w:val="left"/>
      <w:pPr>
        <w:ind w:left="1800" w:hanging="360"/>
      </w:pPr>
    </w:lvl>
    <w:lvl w:ilvl="4">
      <w:start w:val="1"/>
      <w:numFmt w:val="decimal"/>
      <w:lvlText w:val="()"/>
      <w:lvlJc w:val="left"/>
      <w:pPr>
        <w:ind w:left="2160" w:hanging="360"/>
      </w:pPr>
    </w:lvl>
    <w:lvl w:ilvl="5">
      <w:start w:val="1"/>
      <w:numFmt w:val="decimal"/>
      <w:lvlText w:val="()"/>
      <w:lvlJc w:val="left"/>
      <w:pPr>
        <w:ind w:left="2520" w:hanging="360"/>
      </w:pPr>
    </w:lvl>
    <w:lvl w:ilvl="6">
      <w:start w:val="1"/>
      <w:numFmt w:val="decimal"/>
      <w:lvlText w:val="()"/>
      <w:lvlJc w:val="left"/>
      <w:pPr>
        <w:ind w:left="2880" w:hanging="360"/>
      </w:pPr>
    </w:lvl>
    <w:lvl w:ilvl="7">
      <w:start w:val="1"/>
      <w:numFmt w:val="decimal"/>
      <w:lvlText w:val="()"/>
      <w:lvlJc w:val="left"/>
      <w:pPr>
        <w:ind w:left="3240" w:hanging="360"/>
      </w:pPr>
    </w:lvl>
    <w:lvl w:ilvl="8">
      <w:start w:val="1"/>
      <w:numFmt w:val="decimal"/>
      <w:lvlText w:val="()"/>
      <w:lvlJc w:val="left"/>
      <w:pPr>
        <w:ind w:left="3600" w:hanging="360"/>
      </w:pPr>
    </w:lvl>
  </w:abstractNum>
  <w:abstractNum w:abstractNumId="4" w15:restartNumberingAfterBreak="0">
    <w:nsid w:val="696633B2"/>
    <w:multiLevelType w:val="multilevel"/>
    <w:tmpl w:val="D7FEA5EA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)"/>
      <w:lvlJc w:val="left"/>
      <w:pPr>
        <w:ind w:left="927" w:hanging="360"/>
      </w:pPr>
    </w:lvl>
    <w:lvl w:ilvl="2">
      <w:start w:val="1"/>
      <w:numFmt w:val="decimal"/>
      <w:lvlText w:val="()"/>
      <w:lvlJc w:val="left"/>
      <w:pPr>
        <w:ind w:left="1440" w:hanging="360"/>
      </w:pPr>
    </w:lvl>
    <w:lvl w:ilvl="3">
      <w:start w:val="1"/>
      <w:numFmt w:val="decimal"/>
      <w:lvlText w:val="()"/>
      <w:lvlJc w:val="left"/>
      <w:pPr>
        <w:ind w:left="1800" w:hanging="360"/>
      </w:pPr>
    </w:lvl>
    <w:lvl w:ilvl="4">
      <w:start w:val="1"/>
      <w:numFmt w:val="decimal"/>
      <w:lvlText w:val="()"/>
      <w:lvlJc w:val="left"/>
      <w:pPr>
        <w:ind w:left="2160" w:hanging="360"/>
      </w:pPr>
    </w:lvl>
    <w:lvl w:ilvl="5">
      <w:start w:val="1"/>
      <w:numFmt w:val="decimal"/>
      <w:lvlText w:val="()"/>
      <w:lvlJc w:val="left"/>
      <w:pPr>
        <w:ind w:left="2520" w:hanging="360"/>
      </w:pPr>
    </w:lvl>
    <w:lvl w:ilvl="6">
      <w:start w:val="1"/>
      <w:numFmt w:val="decimal"/>
      <w:lvlText w:val="()"/>
      <w:lvlJc w:val="left"/>
      <w:pPr>
        <w:ind w:left="2880" w:hanging="360"/>
      </w:pPr>
    </w:lvl>
    <w:lvl w:ilvl="7">
      <w:start w:val="1"/>
      <w:numFmt w:val="decimal"/>
      <w:lvlText w:val="()"/>
      <w:lvlJc w:val="left"/>
      <w:pPr>
        <w:ind w:left="3240" w:hanging="360"/>
      </w:pPr>
    </w:lvl>
    <w:lvl w:ilvl="8">
      <w:start w:val="1"/>
      <w:numFmt w:val="decimal"/>
      <w:lvlText w:val="()"/>
      <w:lvlJc w:val="left"/>
      <w:pPr>
        <w:ind w:left="3600" w:hanging="360"/>
      </w:pPr>
    </w:lvl>
  </w:abstractNum>
  <w:num w:numId="1" w16cid:durableId="1787385754">
    <w:abstractNumId w:val="1"/>
  </w:num>
  <w:num w:numId="2" w16cid:durableId="1623608981">
    <w:abstractNumId w:val="1"/>
    <w:lvlOverride w:ilvl="0">
      <w:startOverride w:val="1"/>
    </w:lvlOverride>
  </w:num>
  <w:num w:numId="3" w16cid:durableId="151413664">
    <w:abstractNumId w:val="3"/>
  </w:num>
  <w:num w:numId="4" w16cid:durableId="2030062528">
    <w:abstractNumId w:val="1"/>
    <w:lvlOverride w:ilvl="0">
      <w:startOverride w:val="1"/>
    </w:lvlOverride>
  </w:num>
  <w:num w:numId="5" w16cid:durableId="351536511">
    <w:abstractNumId w:val="2"/>
  </w:num>
  <w:num w:numId="6" w16cid:durableId="1040857281">
    <w:abstractNumId w:val="1"/>
    <w:lvlOverride w:ilvl="0">
      <w:startOverride w:val="1"/>
    </w:lvlOverride>
  </w:num>
  <w:num w:numId="7" w16cid:durableId="307126013">
    <w:abstractNumId w:val="0"/>
  </w:num>
  <w:num w:numId="8" w16cid:durableId="1281571167">
    <w:abstractNumId w:val="4"/>
  </w:num>
  <w:num w:numId="9" w16cid:durableId="901258096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6F1A"/>
    <w:rsid w:val="00042D5A"/>
    <w:rsid w:val="00053A2E"/>
    <w:rsid w:val="00087288"/>
    <w:rsid w:val="000A5134"/>
    <w:rsid w:val="000C33D3"/>
    <w:rsid w:val="000D60FE"/>
    <w:rsid w:val="000E2BCD"/>
    <w:rsid w:val="000F1BCD"/>
    <w:rsid w:val="001269EA"/>
    <w:rsid w:val="00220A6D"/>
    <w:rsid w:val="00377FE1"/>
    <w:rsid w:val="0039524D"/>
    <w:rsid w:val="003B14BE"/>
    <w:rsid w:val="004405AF"/>
    <w:rsid w:val="00471326"/>
    <w:rsid w:val="00497381"/>
    <w:rsid w:val="004B4901"/>
    <w:rsid w:val="004F7C27"/>
    <w:rsid w:val="0054021E"/>
    <w:rsid w:val="00545C77"/>
    <w:rsid w:val="00565487"/>
    <w:rsid w:val="006261B3"/>
    <w:rsid w:val="00633A6A"/>
    <w:rsid w:val="00647004"/>
    <w:rsid w:val="00683FC2"/>
    <w:rsid w:val="00695304"/>
    <w:rsid w:val="00726F1A"/>
    <w:rsid w:val="00762DA0"/>
    <w:rsid w:val="007D5EA1"/>
    <w:rsid w:val="007E3CF8"/>
    <w:rsid w:val="007F48B6"/>
    <w:rsid w:val="008B7059"/>
    <w:rsid w:val="008C0C50"/>
    <w:rsid w:val="008F7159"/>
    <w:rsid w:val="00936C32"/>
    <w:rsid w:val="009B1082"/>
    <w:rsid w:val="00A46477"/>
    <w:rsid w:val="00AC16A2"/>
    <w:rsid w:val="00AF670F"/>
    <w:rsid w:val="00B52B62"/>
    <w:rsid w:val="00B76603"/>
    <w:rsid w:val="00BC65E3"/>
    <w:rsid w:val="00BE6C99"/>
    <w:rsid w:val="00C050CD"/>
    <w:rsid w:val="00C731AF"/>
    <w:rsid w:val="00CE1924"/>
    <w:rsid w:val="00D03806"/>
    <w:rsid w:val="00DD2A97"/>
    <w:rsid w:val="00E03308"/>
    <w:rsid w:val="00E17E99"/>
    <w:rsid w:val="00E84C08"/>
    <w:rsid w:val="00E92F09"/>
    <w:rsid w:val="00F4671B"/>
    <w:rsid w:val="00F95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044CA"/>
  <w15:docId w15:val="{C1E60264-5320-4F7E-B5C8-B24F0BF9B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ongti SC" w:hAnsi="Liberation Serif" w:cs="Arial Unicode MS"/>
        <w:kern w:val="3"/>
        <w:sz w:val="24"/>
        <w:szCs w:val="24"/>
        <w:lang w:val="cs-CZ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</w:style>
  <w:style w:type="paragraph" w:styleId="Nadpis1">
    <w:name w:val="heading 1"/>
    <w:basedOn w:val="Heading"/>
    <w:next w:val="Textbody"/>
    <w:uiPriority w:val="9"/>
    <w:qFormat/>
    <w:pPr>
      <w:spacing w:before="238" w:after="238"/>
      <w:jc w:val="center"/>
      <w:outlineLvl w:val="0"/>
    </w:pPr>
    <w:rPr>
      <w:b/>
      <w:bCs/>
      <w:sz w:val="24"/>
      <w:szCs w:val="24"/>
    </w:rPr>
  </w:style>
  <w:style w:type="paragraph" w:styleId="Nadpis2">
    <w:name w:val="heading 2"/>
    <w:basedOn w:val="Heading"/>
    <w:next w:val="Textbody"/>
    <w:uiPriority w:val="9"/>
    <w:unhideWhenUsed/>
    <w:qFormat/>
    <w:pPr>
      <w:spacing w:before="360" w:line="276" w:lineRule="auto"/>
      <w:jc w:val="center"/>
      <w:outlineLvl w:val="1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PingFang SC" w:hAnsi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  <w:rPr>
      <w:rFonts w:ascii="Arial" w:eastAsia="Arial" w:hAnsi="Arial" w:cs="Arial"/>
    </w:rPr>
  </w:style>
  <w:style w:type="paragraph" w:styleId="Seznam">
    <w:name w:val="List"/>
    <w:basedOn w:val="Textbody"/>
    <w:rPr>
      <w:rFonts w:cs="Arial Unicode MS"/>
    </w:rPr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Nzev">
    <w:name w:val="Title"/>
    <w:basedOn w:val="Heading"/>
    <w:next w:val="Textbody"/>
    <w:link w:val="NzevChar"/>
    <w:qFormat/>
    <w:pPr>
      <w:jc w:val="center"/>
    </w:pPr>
    <w:rPr>
      <w:b/>
      <w:bCs/>
      <w:sz w:val="24"/>
      <w:szCs w:val="24"/>
    </w:rPr>
  </w:style>
  <w:style w:type="paragraph" w:customStyle="1" w:styleId="UvodniVeta">
    <w:name w:val="UvodniVeta"/>
    <w:basedOn w:val="Textbody"/>
    <w:pPr>
      <w:spacing w:before="62" w:after="120"/>
      <w:jc w:val="both"/>
    </w:pPr>
    <w:rPr>
      <w:sz w:val="22"/>
      <w:szCs w:val="22"/>
    </w:rPr>
  </w:style>
  <w:style w:type="paragraph" w:customStyle="1" w:styleId="Odstavec">
    <w:name w:val="Odstavec"/>
    <w:basedOn w:val="Textbody"/>
    <w:pPr>
      <w:tabs>
        <w:tab w:val="left" w:pos="567"/>
      </w:tabs>
      <w:spacing w:after="120"/>
      <w:jc w:val="both"/>
    </w:pPr>
    <w:rPr>
      <w:sz w:val="22"/>
      <w:szCs w:val="22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PodpisovePole">
    <w:name w:val="PodpisovePole"/>
    <w:basedOn w:val="TableContents"/>
    <w:pPr>
      <w:jc w:val="center"/>
    </w:pPr>
    <w:rPr>
      <w:rFonts w:ascii="Arial" w:eastAsia="Arial" w:hAnsi="Arial" w:cs="Arial"/>
      <w:sz w:val="22"/>
      <w:szCs w:val="22"/>
    </w:rPr>
  </w:style>
  <w:style w:type="paragraph" w:customStyle="1" w:styleId="Footnote">
    <w:name w:val="Footnote"/>
    <w:basedOn w:val="Standard"/>
    <w:pPr>
      <w:suppressLineNumbers/>
      <w:ind w:left="170" w:hanging="170"/>
    </w:pPr>
    <w:rPr>
      <w:rFonts w:ascii="Arial" w:eastAsia="Arial" w:hAnsi="Arial" w:cs="Arial"/>
      <w:sz w:val="18"/>
      <w:szCs w:val="18"/>
    </w:rPr>
  </w:style>
  <w:style w:type="character" w:customStyle="1" w:styleId="NumberingSymbols">
    <w:name w:val="Numbering Symbols"/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Znakapoznpodarou">
    <w:name w:val="footnote reference"/>
    <w:basedOn w:val="Standardnpsmoodstavce"/>
    <w:rPr>
      <w:position w:val="0"/>
      <w:vertAlign w:val="superscript"/>
    </w:rPr>
  </w:style>
  <w:style w:type="character" w:customStyle="1" w:styleId="NzevChar">
    <w:name w:val="Název Char"/>
    <w:basedOn w:val="Standardnpsmoodstavce"/>
    <w:link w:val="Nzev"/>
    <w:rsid w:val="00633A6A"/>
    <w:rPr>
      <w:rFonts w:ascii="Arial" w:eastAsia="PingFang SC" w:hAnsi="Arial"/>
      <w:b/>
      <w:bCs/>
    </w:rPr>
  </w:style>
  <w:style w:type="paragraph" w:customStyle="1" w:styleId="NormlnIMP">
    <w:name w:val="Normální_IMP"/>
    <w:basedOn w:val="Normln"/>
    <w:rsid w:val="00633A6A"/>
    <w:pPr>
      <w:overflowPunct w:val="0"/>
      <w:autoSpaceDE w:val="0"/>
      <w:adjustRightInd w:val="0"/>
      <w:spacing w:line="228" w:lineRule="auto"/>
      <w:jc w:val="both"/>
      <w:textAlignment w:val="auto"/>
    </w:pPr>
    <w:rPr>
      <w:rFonts w:ascii="Times New Roman" w:eastAsia="Times New Roman" w:hAnsi="Times New Roman" w:cs="Times New Roman"/>
      <w:kern w:val="0"/>
      <w:szCs w:val="20"/>
      <w:lang w:eastAsia="cs-CZ" w:bidi="ar-SA"/>
    </w:rPr>
  </w:style>
  <w:style w:type="paragraph" w:styleId="Zkladntext">
    <w:name w:val="Body Text"/>
    <w:basedOn w:val="Normln"/>
    <w:link w:val="ZkladntextChar"/>
    <w:unhideWhenUsed/>
    <w:rsid w:val="009B1082"/>
    <w:pPr>
      <w:suppressAutoHyphens w:val="0"/>
      <w:autoSpaceDN/>
      <w:spacing w:after="120"/>
      <w:textAlignment w:val="auto"/>
    </w:pPr>
    <w:rPr>
      <w:rFonts w:ascii="Times New Roman" w:eastAsia="Times New Roman" w:hAnsi="Times New Roman" w:cs="Times New Roman"/>
      <w:kern w:val="0"/>
      <w:szCs w:val="20"/>
      <w:lang w:eastAsia="cs-CZ" w:bidi="ar-SA"/>
    </w:rPr>
  </w:style>
  <w:style w:type="character" w:customStyle="1" w:styleId="ZkladntextChar">
    <w:name w:val="Základní text Char"/>
    <w:basedOn w:val="Standardnpsmoodstavce"/>
    <w:link w:val="Zkladntext"/>
    <w:rsid w:val="009B1082"/>
    <w:rPr>
      <w:rFonts w:ascii="Times New Roman" w:eastAsia="Times New Roman" w:hAnsi="Times New Roman" w:cs="Times New Roman"/>
      <w:kern w:val="0"/>
      <w:szCs w:val="20"/>
      <w:lang w:eastAsia="cs-CZ" w:bidi="ar-SA"/>
    </w:rPr>
  </w:style>
  <w:style w:type="paragraph" w:styleId="Odstavecseseznamem">
    <w:name w:val="List Paragraph"/>
    <w:basedOn w:val="Normln"/>
    <w:uiPriority w:val="34"/>
    <w:qFormat/>
    <w:rsid w:val="00762DA0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rekos.psp.cz/data/images/41619/800x500/206_bradlec-zn.jp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619</Words>
  <Characters>3655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MAS</dc:creator>
  <cp:lastModifiedBy>Bradlec</cp:lastModifiedBy>
  <cp:revision>7</cp:revision>
  <cp:lastPrinted>2026-05-28T07:10:00Z</cp:lastPrinted>
  <dcterms:created xsi:type="dcterms:W3CDTF">2026-08-06T11:39:00Z</dcterms:created>
  <dcterms:modified xsi:type="dcterms:W3CDTF">2026-09-08T12:29:00Z</dcterms:modified>
</cp:coreProperties>
</file>