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47" w:rsidRDefault="00AE2847" w:rsidP="00A92B07">
      <w:pPr>
        <w:spacing w:line="312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A92B07" w:rsidRDefault="00A92B07" w:rsidP="00A92B07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Velká Jesenice</w:t>
      </w:r>
    </w:p>
    <w:p w:rsidR="00A92B07" w:rsidRPr="00402DD6" w:rsidRDefault="00A92B07" w:rsidP="00A92B07">
      <w:pPr>
        <w:spacing w:line="312" w:lineRule="auto"/>
        <w:jc w:val="center"/>
        <w:rPr>
          <w:rFonts w:ascii="Arial" w:hAnsi="Arial" w:cs="Arial"/>
          <w:b/>
        </w:rPr>
      </w:pPr>
      <w:r w:rsidRPr="00402DD6">
        <w:rPr>
          <w:rFonts w:ascii="Arial" w:hAnsi="Arial" w:cs="Arial"/>
          <w:b/>
        </w:rPr>
        <w:t>Zastupitelstvo obce</w:t>
      </w:r>
      <w:r w:rsidR="004F787E" w:rsidRPr="00402DD6">
        <w:rPr>
          <w:rFonts w:ascii="Arial" w:hAnsi="Arial" w:cs="Arial"/>
          <w:b/>
        </w:rPr>
        <w:t xml:space="preserve"> Velká Jesenice</w:t>
      </w:r>
    </w:p>
    <w:p w:rsidR="00A92B07" w:rsidRDefault="00A92B07" w:rsidP="00A92B07">
      <w:pPr>
        <w:spacing w:line="312" w:lineRule="auto"/>
        <w:jc w:val="center"/>
        <w:rPr>
          <w:rFonts w:ascii="Arial" w:hAnsi="Arial" w:cs="Arial"/>
          <w:b/>
        </w:rPr>
      </w:pPr>
    </w:p>
    <w:p w:rsidR="00A92B07" w:rsidRDefault="00A92B07" w:rsidP="00A92B07">
      <w:pPr>
        <w:spacing w:line="312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</w:t>
      </w:r>
    </w:p>
    <w:p w:rsidR="00A92B07" w:rsidRDefault="00A92B07" w:rsidP="00A92B07">
      <w:pPr>
        <w:spacing w:line="312" w:lineRule="auto"/>
        <w:jc w:val="center"/>
        <w:rPr>
          <w:rFonts w:ascii="Arial" w:hAnsi="Arial" w:cs="Arial"/>
          <w:b/>
        </w:rPr>
      </w:pPr>
    </w:p>
    <w:p w:rsidR="00A92B07" w:rsidRDefault="00A92B07" w:rsidP="00A92B07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4F787E">
        <w:rPr>
          <w:rFonts w:ascii="Arial" w:hAnsi="Arial" w:cs="Arial"/>
          <w:b/>
        </w:rPr>
        <w:t xml:space="preserve"> </w:t>
      </w:r>
      <w:r w:rsidR="004F787E" w:rsidRPr="00402DD6">
        <w:rPr>
          <w:rFonts w:ascii="Arial" w:hAnsi="Arial" w:cs="Arial"/>
          <w:b/>
        </w:rPr>
        <w:t xml:space="preserve">obce </w:t>
      </w:r>
    </w:p>
    <w:p w:rsidR="00A92B07" w:rsidRDefault="00A92B07" w:rsidP="00A92B07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místních poplatcích</w:t>
      </w:r>
    </w:p>
    <w:p w:rsidR="00A92B07" w:rsidRDefault="00A92B07" w:rsidP="00A92B07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A92B07" w:rsidRPr="00686CC9" w:rsidRDefault="00A92B07" w:rsidP="00A92B07">
      <w:pPr>
        <w:spacing w:line="276" w:lineRule="auto"/>
        <w:jc w:val="center"/>
        <w:rPr>
          <w:rFonts w:ascii="Arial" w:hAnsi="Arial" w:cs="Arial"/>
          <w:b/>
        </w:rPr>
      </w:pPr>
    </w:p>
    <w:p w:rsidR="00A92B07" w:rsidRPr="0001228D" w:rsidRDefault="00A92B07" w:rsidP="00A92B0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Velká Jesenice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>
        <w:rPr>
          <w:rFonts w:ascii="Arial" w:hAnsi="Arial" w:cs="Arial"/>
          <w:sz w:val="22"/>
          <w:szCs w:val="22"/>
        </w:rPr>
        <w:t>13.12. 2022</w:t>
      </w:r>
      <w:proofErr w:type="gramEnd"/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 xml:space="preserve">č. </w:t>
      </w:r>
      <w:r w:rsidR="00CA6C49">
        <w:rPr>
          <w:rFonts w:ascii="Arial" w:hAnsi="Arial" w:cs="Arial"/>
          <w:sz w:val="22"/>
          <w:szCs w:val="22"/>
        </w:rPr>
        <w:t xml:space="preserve">7/5/2022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 xml:space="preserve">základě § 14 zákona č. 565/1990 Sb., o místních poplatcích, ve znění pozdějších předpisů,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  <w:t>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A92B07" w:rsidRPr="0001228D" w:rsidRDefault="00A92B07" w:rsidP="00A92B07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A92B07" w:rsidRPr="0001228D" w:rsidRDefault="00A92B07" w:rsidP="00A92B07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A92B07" w:rsidRDefault="00A92B07" w:rsidP="00A92B07">
      <w:pPr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92B07">
        <w:rPr>
          <w:rFonts w:ascii="Arial" w:hAnsi="Arial" w:cs="Arial"/>
          <w:sz w:val="22"/>
          <w:szCs w:val="22"/>
        </w:rPr>
        <w:t>Obec Velká Jesenice touto vyhláškou zavádí místní poplatky:</w:t>
      </w:r>
    </w:p>
    <w:p w:rsidR="00A92B07" w:rsidRPr="00402DD6" w:rsidRDefault="004F787E" w:rsidP="00402DD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 xml:space="preserve">1) </w:t>
      </w:r>
      <w:r w:rsidR="00A92B07" w:rsidRPr="00402DD6">
        <w:rPr>
          <w:rFonts w:ascii="Arial" w:hAnsi="Arial" w:cs="Arial"/>
          <w:sz w:val="22"/>
          <w:szCs w:val="22"/>
        </w:rPr>
        <w:t>poplatek ze psů</w:t>
      </w:r>
    </w:p>
    <w:p w:rsidR="00A92B07" w:rsidRPr="00402DD6" w:rsidRDefault="004F787E" w:rsidP="00402DD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 xml:space="preserve">2) </w:t>
      </w:r>
      <w:r w:rsidR="00A92B07" w:rsidRPr="00402DD6">
        <w:rPr>
          <w:rFonts w:ascii="Arial" w:hAnsi="Arial" w:cs="Arial"/>
          <w:sz w:val="22"/>
          <w:szCs w:val="22"/>
        </w:rPr>
        <w:t xml:space="preserve">poplatek </w:t>
      </w:r>
      <w:r w:rsidR="00402DD6" w:rsidRPr="00402DD6">
        <w:rPr>
          <w:rFonts w:ascii="Arial" w:hAnsi="Arial" w:cs="Arial"/>
          <w:sz w:val="22"/>
          <w:szCs w:val="22"/>
        </w:rPr>
        <w:t>z</w:t>
      </w:r>
      <w:r w:rsidR="00A92B07" w:rsidRPr="00402DD6">
        <w:rPr>
          <w:rFonts w:ascii="Arial" w:hAnsi="Arial" w:cs="Arial"/>
          <w:sz w:val="22"/>
          <w:szCs w:val="22"/>
        </w:rPr>
        <w:t xml:space="preserve"> pobyt</w:t>
      </w:r>
      <w:r w:rsidR="00402DD6" w:rsidRPr="00402DD6">
        <w:rPr>
          <w:rFonts w:ascii="Arial" w:hAnsi="Arial" w:cs="Arial"/>
          <w:sz w:val="22"/>
          <w:szCs w:val="22"/>
        </w:rPr>
        <w:t>u</w:t>
      </w:r>
    </w:p>
    <w:p w:rsidR="00A92B07" w:rsidRPr="00402DD6" w:rsidRDefault="004F787E" w:rsidP="00402DD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 xml:space="preserve">3) </w:t>
      </w:r>
      <w:r w:rsidR="00A92B07" w:rsidRPr="00402DD6">
        <w:rPr>
          <w:rFonts w:ascii="Arial" w:hAnsi="Arial" w:cs="Arial"/>
          <w:sz w:val="22"/>
          <w:szCs w:val="22"/>
        </w:rPr>
        <w:t>poplatek za užívání veřejného prostranství</w:t>
      </w:r>
    </w:p>
    <w:p w:rsidR="00A92B07" w:rsidRDefault="00BC3D60" w:rsidP="00A92B07">
      <w:pPr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Správcem poplatku je O</w:t>
      </w:r>
      <w:r w:rsidR="00A92B07" w:rsidRPr="00A92B07">
        <w:rPr>
          <w:rFonts w:ascii="Arial" w:hAnsi="Arial" w:cs="Arial"/>
          <w:sz w:val="22"/>
          <w:szCs w:val="22"/>
        </w:rPr>
        <w:t xml:space="preserve">becní úřad </w:t>
      </w:r>
      <w:r w:rsidR="00A92B07">
        <w:rPr>
          <w:rFonts w:ascii="Arial" w:hAnsi="Arial" w:cs="Arial"/>
          <w:sz w:val="22"/>
          <w:szCs w:val="22"/>
        </w:rPr>
        <w:t>Velká Jesenice</w:t>
      </w:r>
    </w:p>
    <w:p w:rsidR="004F787E" w:rsidRDefault="004F787E" w:rsidP="004F787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4F787E" w:rsidRDefault="004F787E" w:rsidP="004F787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4F787E" w:rsidRPr="00402DD6" w:rsidRDefault="004F787E" w:rsidP="004F787E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402DD6">
        <w:rPr>
          <w:rFonts w:ascii="Arial" w:hAnsi="Arial" w:cs="Arial"/>
          <w:b/>
          <w:sz w:val="22"/>
          <w:szCs w:val="22"/>
        </w:rPr>
        <w:t>ČÁST PRVNÍ</w:t>
      </w:r>
    </w:p>
    <w:p w:rsidR="00A92B07" w:rsidRDefault="00E350A6" w:rsidP="004F787E">
      <w:pPr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POPLATEK </w:t>
      </w:r>
      <w:r w:rsidR="0076187B">
        <w:rPr>
          <w:rFonts w:ascii="Arial" w:hAnsi="Arial" w:cs="Arial"/>
        </w:rPr>
        <w:t>Z</w:t>
      </w:r>
      <w:r>
        <w:rPr>
          <w:rFonts w:ascii="Arial" w:hAnsi="Arial" w:cs="Arial"/>
        </w:rPr>
        <w:t>E PSŮ</w:t>
      </w:r>
    </w:p>
    <w:p w:rsidR="00A92B07" w:rsidRPr="007C6483" w:rsidRDefault="00A92B07" w:rsidP="00A92B07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A92B07" w:rsidRPr="007C6483" w:rsidRDefault="00A92B07" w:rsidP="00A92B0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A92B07" w:rsidRPr="007C6483" w:rsidRDefault="00A92B07" w:rsidP="00E350A6">
      <w:pPr>
        <w:pStyle w:val="Odstavecseseznamem"/>
        <w:numPr>
          <w:ilvl w:val="0"/>
          <w:numId w:val="22"/>
        </w:numPr>
        <w:spacing w:line="288" w:lineRule="auto"/>
        <w:jc w:val="both"/>
      </w:pPr>
      <w:r w:rsidRPr="00E350A6">
        <w:rPr>
          <w:rFonts w:ascii="Arial" w:hAnsi="Arial" w:cs="Arial"/>
          <w:sz w:val="22"/>
          <w:szCs w:val="22"/>
        </w:rPr>
        <w:t>Poplatek ze psů platí držitel psa. Držitelem je pro účely tohoto poplatku osoba, která je přihlášená nebo má sídlo na území České republiky (dále jen „poplatník“).</w:t>
      </w:r>
      <w:r w:rsidRPr="007C6483">
        <w:rPr>
          <w:vertAlign w:val="superscript"/>
        </w:rPr>
        <w:footnoteReference w:id="1"/>
      </w:r>
    </w:p>
    <w:p w:rsidR="00A92B07" w:rsidRPr="00E350A6" w:rsidRDefault="00A92B07" w:rsidP="00E350A6">
      <w:pPr>
        <w:pStyle w:val="Odstavecseseznamem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350A6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vertAlign w:val="superscript"/>
        </w:rPr>
        <w:footnoteReference w:id="2"/>
      </w:r>
    </w:p>
    <w:p w:rsidR="00A92B07" w:rsidRPr="004035A7" w:rsidRDefault="00A92B07" w:rsidP="00A92B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A92B07" w:rsidRPr="0080616A" w:rsidRDefault="00A92B07" w:rsidP="00A92B07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A92B07" w:rsidRPr="00402DD6" w:rsidRDefault="00A92B07" w:rsidP="00A92B07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 xml:space="preserve">Poplatník je povinen ohlásit správci poplatku vznik své poplatkové povinnosti do </w:t>
      </w:r>
      <w:r w:rsidR="00E350A6" w:rsidRPr="00402DD6">
        <w:rPr>
          <w:rFonts w:ascii="Arial" w:hAnsi="Arial" w:cs="Arial"/>
          <w:sz w:val="22"/>
          <w:szCs w:val="22"/>
        </w:rPr>
        <w:t xml:space="preserve">15 </w:t>
      </w:r>
      <w:r w:rsidRPr="00402DD6">
        <w:rPr>
          <w:rFonts w:ascii="Arial" w:hAnsi="Arial" w:cs="Arial"/>
          <w:sz w:val="22"/>
          <w:szCs w:val="22"/>
        </w:rPr>
        <w:t>dnů ode dne, kdy se pes stal starším tří měsíců, nebo ode dne, kdy nabyl psa staršího tří měsíců.</w:t>
      </w:r>
      <w:r w:rsidRPr="00402DD6">
        <w:rPr>
          <w:rFonts w:ascii="Arial" w:hAnsi="Arial" w:cs="Arial"/>
          <w:i/>
          <w:sz w:val="22"/>
          <w:szCs w:val="22"/>
        </w:rPr>
        <w:t xml:space="preserve"> </w:t>
      </w:r>
      <w:r w:rsidRPr="00402DD6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402DD6">
        <w:rPr>
          <w:rFonts w:ascii="Arial" w:hAnsi="Arial" w:cs="Arial"/>
          <w:i/>
          <w:sz w:val="22"/>
          <w:szCs w:val="22"/>
        </w:rPr>
        <w:t>.</w:t>
      </w:r>
    </w:p>
    <w:p w:rsidR="00A92B07" w:rsidRDefault="00A92B07" w:rsidP="00A92B07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:rsidR="00A92B07" w:rsidRPr="0001228D" w:rsidRDefault="00A92B07" w:rsidP="00A92B07">
      <w:pPr>
        <w:numPr>
          <w:ilvl w:val="1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01228D">
        <w:rPr>
          <w:rFonts w:ascii="Arial" w:hAnsi="Arial" w:cs="Arial"/>
          <w:sz w:val="22"/>
          <w:szCs w:val="22"/>
        </w:rPr>
        <w:t>adresu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A92B07" w:rsidRPr="0001228D" w:rsidRDefault="00A92B07" w:rsidP="00A92B07">
      <w:pPr>
        <w:numPr>
          <w:ilvl w:val="1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A92B07" w:rsidRPr="0001228D" w:rsidRDefault="00A92B07" w:rsidP="00A92B07">
      <w:pPr>
        <w:numPr>
          <w:ilvl w:val="1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údaje rozhodné pro stanovení poplatku, zejména stáří a počet držených psů, včetně skutečností zakládajících vznik nároku na úlevu nebo osvobození od poplatku. </w:t>
      </w:r>
    </w:p>
    <w:p w:rsidR="00A92B07" w:rsidRPr="0001228D" w:rsidRDefault="00A92B07" w:rsidP="00A92B07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01228D">
        <w:rPr>
          <w:rFonts w:ascii="Arial" w:hAnsi="Arial" w:cs="Arial"/>
          <w:i/>
          <w:color w:val="0070C0"/>
          <w:sz w:val="22"/>
          <w:szCs w:val="22"/>
        </w:rPr>
        <w:t>)</w:t>
      </w:r>
      <w:r w:rsidRPr="0001228D">
        <w:rPr>
          <w:rFonts w:ascii="Arial" w:hAnsi="Arial" w:cs="Arial"/>
          <w:sz w:val="22"/>
          <w:szCs w:val="22"/>
        </w:rPr>
        <w:t xml:space="preserve"> 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402DD6" w:rsidRPr="00402DD6" w:rsidRDefault="00402DD6" w:rsidP="00402DD6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automatický přístup. Okruh těchto údajů zveřejní správce poplatku na své úřední desce.</w:t>
      </w:r>
    </w:p>
    <w:p w:rsidR="00A92B07" w:rsidRPr="004035A7" w:rsidRDefault="00A92B07" w:rsidP="00A92B07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92B07" w:rsidRPr="0080616A" w:rsidRDefault="00A92B07" w:rsidP="00A92B07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A92B07" w:rsidRDefault="00A92B07" w:rsidP="00402DD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 w:rsidR="00824D4E">
        <w:rPr>
          <w:rFonts w:ascii="Arial" w:hAnsi="Arial" w:cs="Arial"/>
          <w:sz w:val="22"/>
          <w:szCs w:val="22"/>
        </w:rPr>
        <w:t xml:space="preserve"> </w:t>
      </w:r>
      <w:r w:rsidR="00E350A6">
        <w:rPr>
          <w:rFonts w:ascii="Arial" w:hAnsi="Arial" w:cs="Arial"/>
          <w:sz w:val="22"/>
          <w:szCs w:val="22"/>
        </w:rPr>
        <w:t>za každého psa 150 Kč</w:t>
      </w:r>
      <w:r w:rsidRPr="0080616A">
        <w:rPr>
          <w:rFonts w:ascii="Arial" w:hAnsi="Arial" w:cs="Arial"/>
          <w:sz w:val="22"/>
          <w:szCs w:val="22"/>
        </w:rPr>
        <w:t>.</w:t>
      </w:r>
    </w:p>
    <w:p w:rsidR="00A92B07" w:rsidRPr="004035A7" w:rsidRDefault="00A92B07" w:rsidP="00A92B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A92B07" w:rsidRDefault="00A92B07" w:rsidP="00A92B07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A92B07" w:rsidRDefault="00A92B07" w:rsidP="00A92B07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E350A6">
        <w:rPr>
          <w:rFonts w:ascii="Arial" w:hAnsi="Arial" w:cs="Arial"/>
          <w:sz w:val="22"/>
          <w:szCs w:val="22"/>
        </w:rPr>
        <w:t xml:space="preserve">31.3. </w:t>
      </w:r>
      <w:r>
        <w:rPr>
          <w:rFonts w:ascii="Arial" w:hAnsi="Arial" w:cs="Arial"/>
          <w:sz w:val="22"/>
          <w:szCs w:val="22"/>
        </w:rPr>
        <w:t>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A92B07" w:rsidRPr="00E350A6" w:rsidRDefault="00A92B07" w:rsidP="00A92B07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E350A6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</w:t>
      </w:r>
      <w:r w:rsidR="00E350A6">
        <w:rPr>
          <w:rFonts w:ascii="Arial" w:hAnsi="Arial" w:cs="Arial"/>
          <w:sz w:val="22"/>
          <w:szCs w:val="22"/>
        </w:rPr>
        <w:t>.</w:t>
      </w:r>
    </w:p>
    <w:p w:rsidR="00A92B07" w:rsidRPr="004035A7" w:rsidRDefault="00A92B07" w:rsidP="00A92B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:rsidR="00A92B07" w:rsidRPr="004035A7" w:rsidRDefault="00A92B07" w:rsidP="00A92B07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  <w:r w:rsidR="00824D4E">
        <w:rPr>
          <w:rFonts w:ascii="Arial" w:hAnsi="Arial" w:cs="Arial"/>
        </w:rPr>
        <w:t xml:space="preserve"> </w:t>
      </w:r>
      <w:r w:rsidR="00824D4E" w:rsidRPr="00402DD6">
        <w:rPr>
          <w:rFonts w:ascii="Arial" w:hAnsi="Arial" w:cs="Arial"/>
        </w:rPr>
        <w:t>od poplatku</w:t>
      </w:r>
    </w:p>
    <w:p w:rsidR="00A92B07" w:rsidRPr="00E350A6" w:rsidRDefault="00A92B07" w:rsidP="00E350A6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92B07" w:rsidRPr="005B47E4" w:rsidRDefault="00A92B07" w:rsidP="00A92B07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A92B07" w:rsidRDefault="00824D4E" w:rsidP="00A92B0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 w:rsidR="00A92B07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A92B07">
        <w:rPr>
          <w:rFonts w:ascii="Arial" w:hAnsi="Arial" w:cs="Arial"/>
          <w:sz w:val="22"/>
          <w:szCs w:val="22"/>
        </w:rPr>
        <w:t>ve lhůtách stanovených</w:t>
      </w:r>
      <w:r w:rsidR="00A92B07" w:rsidRPr="00191186">
        <w:rPr>
          <w:rFonts w:ascii="Arial" w:hAnsi="Arial" w:cs="Arial"/>
          <w:sz w:val="22"/>
          <w:szCs w:val="22"/>
        </w:rPr>
        <w:t xml:space="preserve"> </w:t>
      </w:r>
      <w:r w:rsidR="00A92B07">
        <w:rPr>
          <w:rFonts w:ascii="Arial" w:hAnsi="Arial" w:cs="Arial"/>
          <w:sz w:val="22"/>
          <w:szCs w:val="22"/>
        </w:rPr>
        <w:t>touto vyhláškou nebo zákonem</w:t>
      </w:r>
      <w:r w:rsidR="00A92B07"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A92B07" w:rsidRPr="0019118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92B07" w:rsidRDefault="00A92B07" w:rsidP="00A92B07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92B07" w:rsidRPr="002E0EAD" w:rsidRDefault="00A92B07" w:rsidP="00A92B0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350A6">
        <w:rPr>
          <w:rFonts w:ascii="Arial" w:hAnsi="Arial" w:cs="Arial"/>
        </w:rPr>
        <w:t>7</w:t>
      </w:r>
    </w:p>
    <w:p w:rsidR="00A92B07" w:rsidRPr="002E0EAD" w:rsidRDefault="00A92B07" w:rsidP="00A92B07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92B07" w:rsidRPr="002E0EAD" w:rsidRDefault="00A92B07" w:rsidP="00A92B07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A92B07" w:rsidRPr="002E0EAD" w:rsidRDefault="00A92B07" w:rsidP="00A92B07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A92B07" w:rsidRDefault="00A92B07" w:rsidP="00A92B07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4F787E" w:rsidRDefault="004F787E" w:rsidP="004F787E">
      <w:pPr>
        <w:spacing w:before="120" w:line="264" w:lineRule="auto"/>
        <w:jc w:val="both"/>
        <w:rPr>
          <w:rFonts w:ascii="Arial" w:hAnsi="Arial" w:cs="Arial"/>
        </w:rPr>
      </w:pPr>
    </w:p>
    <w:p w:rsidR="004F787E" w:rsidRPr="00402DD6" w:rsidRDefault="004F787E" w:rsidP="004F787E">
      <w:pPr>
        <w:spacing w:before="120" w:line="264" w:lineRule="auto"/>
        <w:jc w:val="center"/>
        <w:rPr>
          <w:rFonts w:ascii="Arial" w:hAnsi="Arial" w:cs="Arial"/>
          <w:b/>
        </w:rPr>
      </w:pPr>
      <w:r w:rsidRPr="00402DD6">
        <w:rPr>
          <w:rFonts w:ascii="Arial" w:hAnsi="Arial" w:cs="Arial"/>
          <w:b/>
        </w:rPr>
        <w:t>ČÁST DRUHÁ</w:t>
      </w:r>
    </w:p>
    <w:p w:rsidR="00E350A6" w:rsidRPr="00402DD6" w:rsidRDefault="00E350A6" w:rsidP="00402DD6">
      <w:pPr>
        <w:pStyle w:val="slalnk"/>
        <w:spacing w:before="48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POPLATEK </w:t>
      </w:r>
      <w:r w:rsidR="00402DD6" w:rsidRPr="00402DD6">
        <w:rPr>
          <w:rFonts w:ascii="Arial" w:hAnsi="Arial" w:cs="Arial"/>
        </w:rPr>
        <w:t>Z POBYTU</w:t>
      </w:r>
    </w:p>
    <w:p w:rsidR="00E350A6" w:rsidRPr="007C6483" w:rsidRDefault="00E350A6" w:rsidP="00E350A6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E350A6" w:rsidRPr="007C6483" w:rsidRDefault="00E350A6" w:rsidP="00E350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:rsidR="00402DD6" w:rsidRPr="00402DD6" w:rsidRDefault="00402DD6" w:rsidP="00402DD6">
      <w:pPr>
        <w:pStyle w:val="Odstavecseseznamem"/>
        <w:numPr>
          <w:ilvl w:val="0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</w:p>
    <w:p w:rsidR="00E350A6" w:rsidRPr="00030293" w:rsidRDefault="00E350A6" w:rsidP="00402DD6">
      <w:pPr>
        <w:numPr>
          <w:ilvl w:val="0"/>
          <w:numId w:val="3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E350A6" w:rsidRPr="00030293" w:rsidRDefault="00E350A6" w:rsidP="00402DD6">
      <w:pPr>
        <w:numPr>
          <w:ilvl w:val="0"/>
          <w:numId w:val="3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lastRenderedPageBreak/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E350A6" w:rsidRPr="00030293" w:rsidRDefault="00E350A6" w:rsidP="00E350A6">
      <w:pPr>
        <w:spacing w:line="288" w:lineRule="auto"/>
        <w:ind w:left="567"/>
        <w:jc w:val="both"/>
        <w:rPr>
          <w:rFonts w:ascii="Arial" w:hAnsi="Arial" w:cs="Arial"/>
        </w:rPr>
      </w:pPr>
    </w:p>
    <w:p w:rsidR="00E350A6" w:rsidRPr="004035A7" w:rsidRDefault="00E350A6" w:rsidP="00E350A6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E350A6" w:rsidRPr="00392C27" w:rsidRDefault="00E350A6" w:rsidP="00E350A6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402DD6" w:rsidRDefault="00E350A6" w:rsidP="00E350A6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 xml:space="preserve">Plátce je povinen podat správci poplatku ohlášení nejpozději do 30 dnů od zahájení činnosti spočívající v poskytování úplatného pobytu. </w:t>
      </w:r>
    </w:p>
    <w:p w:rsidR="00E350A6" w:rsidRPr="00402DD6" w:rsidRDefault="00E350A6" w:rsidP="00E350A6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>V ohlášení plátce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402DD6">
        <w:rPr>
          <w:rFonts w:ascii="Arial" w:hAnsi="Arial" w:cs="Arial"/>
          <w:sz w:val="22"/>
          <w:szCs w:val="22"/>
        </w:rPr>
        <w:t xml:space="preserve"> </w:t>
      </w:r>
    </w:p>
    <w:p w:rsidR="00E350A6" w:rsidRPr="00376155" w:rsidRDefault="00E350A6" w:rsidP="00E350A6">
      <w:pPr>
        <w:numPr>
          <w:ilvl w:val="1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E350A6" w:rsidRPr="00376155" w:rsidRDefault="00E350A6" w:rsidP="00E350A6">
      <w:pPr>
        <w:numPr>
          <w:ilvl w:val="1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E350A6" w:rsidRPr="00376155" w:rsidRDefault="00E350A6" w:rsidP="00E350A6">
      <w:pPr>
        <w:numPr>
          <w:ilvl w:val="1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64529B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>místa a zařízení, případně též období roku, v nichž poskytuje pobyt</w:t>
      </w:r>
      <w:r w:rsidRPr="0064529B">
        <w:rPr>
          <w:rFonts w:ascii="Arial" w:hAnsi="Arial" w:cs="Arial"/>
          <w:sz w:val="22"/>
          <w:szCs w:val="22"/>
        </w:rPr>
        <w:t>.</w:t>
      </w:r>
      <w:r w:rsidRPr="00376155">
        <w:rPr>
          <w:rFonts w:ascii="Arial" w:hAnsi="Arial" w:cs="Arial"/>
          <w:sz w:val="22"/>
          <w:szCs w:val="22"/>
        </w:rPr>
        <w:t xml:space="preserve"> </w:t>
      </w:r>
    </w:p>
    <w:p w:rsidR="00E350A6" w:rsidRPr="0033166B" w:rsidRDefault="00E350A6" w:rsidP="00E350A6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E350A6" w:rsidRPr="00376155" w:rsidRDefault="00E350A6" w:rsidP="00E350A6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Dojde-li ke změně údajů uvedených v ohlášení, je plátce povinen tuto změnu oznámit do 15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402DD6" w:rsidRPr="00402DD6" w:rsidRDefault="00402DD6" w:rsidP="00402DD6">
      <w:pPr>
        <w:pStyle w:val="Odstavecseseznamem"/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automatický přístup. Okruh těchto údajů zveřejní správce poplatku na své úřední desce.</w:t>
      </w:r>
    </w:p>
    <w:p w:rsidR="00E350A6" w:rsidRDefault="00E350A6" w:rsidP="00E350A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C3D60" w:rsidRPr="00376155" w:rsidRDefault="00BC3D60" w:rsidP="00E350A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350A6" w:rsidRDefault="00E350A6" w:rsidP="00E350A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E350A6" w:rsidRDefault="00E350A6" w:rsidP="00E350A6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10</w:t>
      </w:r>
    </w:p>
    <w:p w:rsidR="00E350A6" w:rsidRPr="008A346C" w:rsidRDefault="00E350A6" w:rsidP="00E350A6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Pr="00A01E9B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E350A6" w:rsidRDefault="00E350A6" w:rsidP="00E350A6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:rsidR="00E350A6" w:rsidRPr="008A346C" w:rsidRDefault="00E350A6" w:rsidP="00E350A6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E350A6" w:rsidRPr="008A346C" w:rsidRDefault="00E350A6" w:rsidP="00E350A6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:rsidR="00E350A6" w:rsidRDefault="00E350A6" w:rsidP="00E350A6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E350A6" w:rsidRPr="008A346C" w:rsidRDefault="00E350A6" w:rsidP="00E350A6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E350A6" w:rsidRPr="008A346C" w:rsidRDefault="00E350A6" w:rsidP="00E350A6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E350A6" w:rsidRPr="008A346C" w:rsidRDefault="00E350A6" w:rsidP="00E350A6">
      <w:pPr>
        <w:pStyle w:val="Nadpisparagrafu"/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Pr="00A01E9B">
        <w:rPr>
          <w:rFonts w:ascii="Arial" w:hAnsi="Arial" w:cs="Arial"/>
          <w:sz w:val="22"/>
          <w:szCs w:val="22"/>
          <w:vertAlign w:val="superscript"/>
        </w:rPr>
        <w:t>5</w:t>
      </w:r>
    </w:p>
    <w:p w:rsidR="00E350A6" w:rsidRPr="008A346C" w:rsidRDefault="00E350A6" w:rsidP="00E350A6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E350A6" w:rsidRPr="008A346C" w:rsidRDefault="00E350A6" w:rsidP="00E350A6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dni počátku a dni konce konání této akce,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</w:t>
      </w:r>
      <w:proofErr w:type="gramStart"/>
      <w:r w:rsidRPr="008A346C">
        <w:rPr>
          <w:rFonts w:ascii="Arial" w:hAnsi="Arial" w:cs="Arial"/>
          <w:sz w:val="22"/>
          <w:szCs w:val="22"/>
        </w:rPr>
        <w:t>zařízeních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E350A6" w:rsidRDefault="00E350A6" w:rsidP="00E350A6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>(3)    Správce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E350A6" w:rsidRPr="008A346C" w:rsidRDefault="00E350A6" w:rsidP="00E350A6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>(4)     Při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plnění evidenční povinnosti ve zjednodušeném rozsahu se v evidenční knize vedou pouze </w:t>
      </w:r>
    </w:p>
    <w:p w:rsidR="00E350A6" w:rsidRPr="008A346C" w:rsidRDefault="00E350A6" w:rsidP="00E350A6">
      <w:pPr>
        <w:pStyle w:val="Textpsmene"/>
        <w:numPr>
          <w:ilvl w:val="3"/>
          <w:numId w:val="2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E350A6" w:rsidRPr="004035A7" w:rsidRDefault="00E350A6" w:rsidP="00E350A6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12</w:t>
      </w:r>
    </w:p>
    <w:p w:rsidR="00E350A6" w:rsidRPr="0080616A" w:rsidRDefault="00E350A6" w:rsidP="00E350A6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E350A6" w:rsidRDefault="00E350A6" w:rsidP="00E350A6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10</w:t>
      </w:r>
      <w:r w:rsidR="006D06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:rsidR="00E350A6" w:rsidRDefault="00E350A6" w:rsidP="00E350A6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:rsidR="00E350A6" w:rsidRPr="004035A7" w:rsidRDefault="00E350A6" w:rsidP="00E350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13 </w:t>
      </w:r>
    </w:p>
    <w:p w:rsidR="00E350A6" w:rsidRPr="003F73B1" w:rsidRDefault="00E350A6" w:rsidP="00E350A6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E350A6" w:rsidRPr="00A25837" w:rsidRDefault="00E350A6" w:rsidP="00E350A6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15. dne následujícího čtvrtletí.</w:t>
      </w:r>
    </w:p>
    <w:p w:rsidR="00E350A6" w:rsidRPr="004035A7" w:rsidRDefault="00E350A6" w:rsidP="00E350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14</w:t>
      </w:r>
    </w:p>
    <w:p w:rsidR="00402DD6" w:rsidRDefault="00E350A6" w:rsidP="00402DD6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E350A6" w:rsidRPr="0033166B" w:rsidRDefault="00E350A6" w:rsidP="00402DD6">
      <w:pPr>
        <w:pStyle w:val="Nzvylnk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je osvobozena osoba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E350A6" w:rsidRPr="0033166B" w:rsidRDefault="00E350A6" w:rsidP="00E350A6">
      <w:pPr>
        <w:pStyle w:val="Textpsmene"/>
        <w:numPr>
          <w:ilvl w:val="3"/>
          <w:numId w:val="2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E350A6" w:rsidRPr="0033166B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:rsidR="00E350A6" w:rsidRPr="0033166B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:rsidR="00E350A6" w:rsidRPr="0033166B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:rsidR="00E350A6" w:rsidRPr="0033166B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lastRenderedPageBreak/>
        <w:t xml:space="preserve">       pobývající na území obce</w:t>
      </w:r>
    </w:p>
    <w:p w:rsidR="00E350A6" w:rsidRPr="0033166B" w:rsidRDefault="00E350A6" w:rsidP="00E350A6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E350A6" w:rsidRPr="0033166B" w:rsidRDefault="00E350A6" w:rsidP="00E350A6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:rsidR="00E350A6" w:rsidRPr="0033166B" w:rsidRDefault="00E350A6" w:rsidP="00E350A6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E350A6" w:rsidRPr="0033166B" w:rsidRDefault="00E350A6" w:rsidP="00E350A6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:rsidR="00E350A6" w:rsidRPr="0033166B" w:rsidRDefault="00E350A6" w:rsidP="00E350A6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(2) </w:t>
      </w:r>
      <w:r w:rsidRPr="0033166B">
        <w:rPr>
          <w:rFonts w:ascii="Arial" w:hAnsi="Arial" w:cs="Arial"/>
          <w:sz w:val="22"/>
          <w:szCs w:val="22"/>
        </w:rPr>
        <w:tab/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 w:rsidRPr="0033166B">
        <w:rPr>
          <w:rFonts w:ascii="Arial" w:hAnsi="Arial" w:cs="Arial"/>
          <w:sz w:val="22"/>
          <w:szCs w:val="22"/>
        </w:rPr>
        <w:br/>
        <w:t xml:space="preserve">na území obce v zařízení ve vlastnictví České republiky nebo této obce v souvislosti </w:t>
      </w:r>
      <w:r>
        <w:rPr>
          <w:rFonts w:ascii="Arial" w:hAnsi="Arial" w:cs="Arial"/>
          <w:sz w:val="22"/>
          <w:szCs w:val="22"/>
        </w:rPr>
        <w:br/>
      </w:r>
      <w:r w:rsidRPr="0033166B">
        <w:rPr>
          <w:rFonts w:ascii="Arial" w:hAnsi="Arial" w:cs="Arial"/>
          <w:sz w:val="22"/>
          <w:szCs w:val="22"/>
        </w:rPr>
        <w:t>s plněním služebních nebo pracovních úkolů.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E350A6" w:rsidRPr="005155AF" w:rsidRDefault="00E350A6" w:rsidP="00E350A6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15</w:t>
      </w:r>
    </w:p>
    <w:p w:rsidR="00E350A6" w:rsidRPr="005155AF" w:rsidRDefault="00E350A6" w:rsidP="00E350A6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E350A6" w:rsidRPr="005155AF" w:rsidRDefault="00E350A6" w:rsidP="00E350A6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E350A6" w:rsidRPr="00B92EB1" w:rsidRDefault="00E350A6" w:rsidP="00E350A6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E350A6" w:rsidRDefault="00E350A6" w:rsidP="00E350A6">
      <w:pPr>
        <w:spacing w:before="120"/>
        <w:ind w:left="567"/>
        <w:jc w:val="both"/>
        <w:rPr>
          <w:rFonts w:ascii="Arial" w:hAnsi="Arial" w:cs="Arial"/>
        </w:rPr>
      </w:pPr>
    </w:p>
    <w:p w:rsidR="00E350A6" w:rsidRDefault="006D0696" w:rsidP="00E350A6">
      <w:pPr>
        <w:pStyle w:val="slalnk"/>
        <w:spacing w:before="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E350A6" w:rsidRPr="00007D87">
        <w:rPr>
          <w:rFonts w:ascii="Arial" w:hAnsi="Arial" w:cs="Arial"/>
        </w:rPr>
        <w:t>l. 1</w:t>
      </w:r>
      <w:r w:rsidR="00E350A6">
        <w:rPr>
          <w:rFonts w:ascii="Arial" w:hAnsi="Arial" w:cs="Arial"/>
        </w:rPr>
        <w:t>6</w:t>
      </w:r>
    </w:p>
    <w:p w:rsidR="00E350A6" w:rsidRPr="00007D87" w:rsidRDefault="00E350A6" w:rsidP="00E350A6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ustanovení</w:t>
      </w:r>
    </w:p>
    <w:p w:rsidR="00E350A6" w:rsidRDefault="00E350A6" w:rsidP="00E350A6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</w:t>
      </w:r>
      <w:proofErr w:type="gramStart"/>
      <w:r>
        <w:rPr>
          <w:rFonts w:ascii="Arial" w:hAnsi="Arial" w:cs="Arial"/>
          <w:sz w:val="22"/>
          <w:szCs w:val="22"/>
        </w:rPr>
        <w:t>této</w:t>
      </w:r>
      <w:proofErr w:type="gramEnd"/>
      <w:r>
        <w:rPr>
          <w:rFonts w:ascii="Arial" w:hAnsi="Arial" w:cs="Arial"/>
          <w:sz w:val="22"/>
          <w:szCs w:val="22"/>
        </w:rPr>
        <w:t xml:space="preserve"> vyhlášky do 20 dnů ode dne nabytí její účinnosti.</w:t>
      </w:r>
    </w:p>
    <w:p w:rsidR="00E350A6" w:rsidRPr="00402DD6" w:rsidRDefault="004F787E" w:rsidP="004F787E">
      <w:pPr>
        <w:spacing w:line="312" w:lineRule="auto"/>
        <w:ind w:left="567"/>
        <w:jc w:val="center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b/>
          <w:sz w:val="22"/>
          <w:szCs w:val="22"/>
        </w:rPr>
        <w:t>ČÁST TŘETÍ</w:t>
      </w:r>
    </w:p>
    <w:p w:rsidR="00E350A6" w:rsidRDefault="00E350A6" w:rsidP="00402DD6">
      <w:pPr>
        <w:pStyle w:val="slalnk"/>
        <w:spacing w:before="480"/>
        <w:ind w:left="567"/>
        <w:rPr>
          <w:rFonts w:ascii="Arial" w:hAnsi="Arial" w:cs="Arial"/>
        </w:rPr>
      </w:pPr>
      <w:r>
        <w:rPr>
          <w:rFonts w:ascii="Arial" w:hAnsi="Arial" w:cs="Arial"/>
        </w:rPr>
        <w:t>POPLATEK ZA UŽÍVÁNÍ VEŘEJNÉHO PROSTRANSTVÍ</w:t>
      </w:r>
    </w:p>
    <w:p w:rsidR="00C34868" w:rsidRPr="00B1791A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17</w:t>
      </w:r>
    </w:p>
    <w:p w:rsidR="00C34868" w:rsidRPr="00B1791A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 a poplatník</w:t>
      </w:r>
    </w:p>
    <w:p w:rsidR="00C34868" w:rsidRPr="00B1791A" w:rsidRDefault="00C34868" w:rsidP="00C34868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</w:t>
      </w:r>
      <w:r w:rsidRPr="00B1791A">
        <w:rPr>
          <w:rFonts w:ascii="Arial" w:hAnsi="Arial" w:cs="Arial"/>
          <w:sz w:val="22"/>
          <w:szCs w:val="22"/>
        </w:rPr>
        <w:lastRenderedPageBreak/>
        <w:t>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C34868" w:rsidRPr="00B1791A" w:rsidRDefault="00C34868" w:rsidP="00C34868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:rsidR="00C34868" w:rsidRPr="00B1791A" w:rsidRDefault="00C34868" w:rsidP="00C34868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18</w:t>
      </w:r>
    </w:p>
    <w:p w:rsidR="00C34868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Veřejná prostranství </w:t>
      </w:r>
    </w:p>
    <w:p w:rsidR="00C34868" w:rsidRPr="00B1791A" w:rsidRDefault="00C34868" w:rsidP="00C3486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  <w:t>Poplatek se platí za užívání veřejných prostranství, která jsou uvedena jmenovitě v příloze č. 1</w:t>
      </w:r>
      <w:r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Tato příloha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C34868" w:rsidRPr="00E814C3" w:rsidRDefault="00C34868" w:rsidP="00C34868">
      <w:pPr>
        <w:spacing w:line="312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D0857">
        <w:rPr>
          <w:rFonts w:ascii="Arial" w:hAnsi="Arial" w:cs="Arial"/>
        </w:rPr>
        <w:tab/>
      </w:r>
      <w:r w:rsidRPr="00E814C3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C34868" w:rsidRPr="00B1791A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Čl.19</w:t>
      </w:r>
      <w:proofErr w:type="gramEnd"/>
    </w:p>
    <w:p w:rsidR="00C34868" w:rsidRPr="00B1791A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C34868" w:rsidRPr="00B1791A" w:rsidRDefault="00C34868" w:rsidP="00C34868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>
        <w:rPr>
          <w:rFonts w:ascii="Arial" w:hAnsi="Arial" w:cs="Arial"/>
          <w:sz w:val="22"/>
          <w:szCs w:val="22"/>
        </w:rPr>
        <w:t xml:space="preserve">15 </w:t>
      </w:r>
      <w:r w:rsidRPr="00B1791A">
        <w:rPr>
          <w:rFonts w:ascii="Arial" w:hAnsi="Arial" w:cs="Arial"/>
          <w:sz w:val="22"/>
          <w:szCs w:val="22"/>
        </w:rPr>
        <w:t xml:space="preserve">dní před zahájením užívání veřejného prostranství. V případě užívání veřejného prostranství po dobu kratší než </w:t>
      </w:r>
      <w:r>
        <w:rPr>
          <w:rFonts w:ascii="Arial" w:hAnsi="Arial" w:cs="Arial"/>
          <w:sz w:val="22"/>
          <w:szCs w:val="22"/>
        </w:rPr>
        <w:t xml:space="preserve">2 </w:t>
      </w:r>
      <w:r w:rsidRPr="00B1791A">
        <w:rPr>
          <w:rFonts w:ascii="Arial" w:hAnsi="Arial" w:cs="Arial"/>
          <w:sz w:val="22"/>
          <w:szCs w:val="22"/>
        </w:rPr>
        <w:t>dn</w:t>
      </w:r>
      <w:r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C34868" w:rsidRPr="00B1791A" w:rsidRDefault="00C34868" w:rsidP="00C34868">
      <w:pPr>
        <w:numPr>
          <w:ilvl w:val="0"/>
          <w:numId w:val="31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1"/>
      </w:r>
    </w:p>
    <w:p w:rsidR="00C34868" w:rsidRPr="00C76234" w:rsidRDefault="00C34868" w:rsidP="00C34868">
      <w:pPr>
        <w:numPr>
          <w:ilvl w:val="1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C76234">
        <w:rPr>
          <w:rFonts w:ascii="Arial" w:hAnsi="Arial" w:cs="Arial"/>
          <w:sz w:val="22"/>
          <w:szCs w:val="22"/>
        </w:rPr>
        <w:t>adresu</w:t>
      </w:r>
      <w:proofErr w:type="gramEnd"/>
      <w:r w:rsidRPr="00C76234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C34868" w:rsidRPr="00B1791A" w:rsidRDefault="00C34868" w:rsidP="00C34868">
      <w:pPr>
        <w:numPr>
          <w:ilvl w:val="1"/>
          <w:numId w:val="31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C34868" w:rsidRPr="00B1791A" w:rsidRDefault="00C34868" w:rsidP="00C34868">
      <w:pPr>
        <w:numPr>
          <w:ilvl w:val="1"/>
          <w:numId w:val="31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Pr="00B1791A">
        <w:rPr>
          <w:rFonts w:ascii="Arial" w:hAnsi="Arial" w:cs="Arial"/>
          <w:sz w:val="22"/>
          <w:szCs w:val="22"/>
        </w:rPr>
        <w:t xml:space="preserve">, zejména předpokládanou dobu, způsob, místo a výměru užívání veřejného prostranství, včetně skutečností </w:t>
      </w:r>
      <w:r w:rsidR="00657B1B" w:rsidRPr="00402DD6">
        <w:rPr>
          <w:rFonts w:ascii="Arial" w:hAnsi="Arial" w:cs="Arial"/>
          <w:sz w:val="22"/>
          <w:szCs w:val="22"/>
        </w:rPr>
        <w:t>zakládajících</w:t>
      </w:r>
      <w:r w:rsidRPr="00B1791A">
        <w:rPr>
          <w:rFonts w:ascii="Arial" w:hAnsi="Arial" w:cs="Arial"/>
          <w:sz w:val="22"/>
          <w:szCs w:val="22"/>
        </w:rPr>
        <w:t xml:space="preserve"> vznik nároku na případnou úlevu nebo osvobození od poplatku.</w:t>
      </w:r>
    </w:p>
    <w:p w:rsidR="00C34868" w:rsidRPr="00B1791A" w:rsidRDefault="00C34868" w:rsidP="00C34868">
      <w:pPr>
        <w:numPr>
          <w:ilvl w:val="0"/>
          <w:numId w:val="31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2"/>
      </w:r>
    </w:p>
    <w:p w:rsidR="00C34868" w:rsidRDefault="00C34868" w:rsidP="00C34868">
      <w:pPr>
        <w:numPr>
          <w:ilvl w:val="0"/>
          <w:numId w:val="31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3"/>
      </w:r>
    </w:p>
    <w:p w:rsidR="00C34868" w:rsidRPr="00402DD6" w:rsidRDefault="00402DD6" w:rsidP="00C34868">
      <w:pPr>
        <w:pStyle w:val="Odstavecseseznamem"/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 xml:space="preserve">Povinnost ohlásit údaj podle odst. 2 nebo jeho změnu se nevztahuje na údaj, který může správce poplatku automatizovaným způsobem zjistit z rejstříků nebo evidencí, do nichž má zřízen automatický přístup. Okruh těchto údajů zveřejní správce poplatku na své úřední </w:t>
      </w:r>
      <w:proofErr w:type="gramStart"/>
      <w:r w:rsidRPr="00402DD6">
        <w:rPr>
          <w:rFonts w:ascii="Arial" w:hAnsi="Arial" w:cs="Arial"/>
          <w:sz w:val="22"/>
          <w:szCs w:val="22"/>
        </w:rPr>
        <w:t>desce.</w:t>
      </w:r>
      <w:r w:rsidR="00C34868" w:rsidRPr="00402DD6">
        <w:rPr>
          <w:rFonts w:ascii="Arial" w:hAnsi="Arial" w:cs="Arial"/>
          <w:sz w:val="22"/>
          <w:szCs w:val="22"/>
        </w:rPr>
        <w:t>.</w:t>
      </w:r>
      <w:proofErr w:type="gramEnd"/>
    </w:p>
    <w:p w:rsidR="00C34868" w:rsidRDefault="00BC3D60" w:rsidP="00402DD6">
      <w:pPr>
        <w:spacing w:before="120" w:line="288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34868" w:rsidRPr="00B1791A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20</w:t>
      </w:r>
    </w:p>
    <w:p w:rsidR="00C34868" w:rsidRPr="00B1791A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C34868" w:rsidRPr="00B1791A" w:rsidRDefault="00C34868" w:rsidP="00C34868">
      <w:pPr>
        <w:numPr>
          <w:ilvl w:val="0"/>
          <w:numId w:val="3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C34868" w:rsidRPr="00C34868" w:rsidRDefault="00C34868" w:rsidP="00743679">
      <w:pPr>
        <w:numPr>
          <w:ilvl w:val="1"/>
          <w:numId w:val="32"/>
        </w:numPr>
        <w:tabs>
          <w:tab w:val="left" w:pos="8364"/>
        </w:tabs>
        <w:spacing w:after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umístění dočasných staveb a zařízení sloužících pro poskytování </w:t>
      </w:r>
      <w:proofErr w:type="gramStart"/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služeb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10</w:t>
      </w:r>
      <w:proofErr w:type="gramEnd"/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 Kč </w:t>
      </w:r>
    </w:p>
    <w:p w:rsidR="00C34868" w:rsidRPr="00C34868" w:rsidRDefault="00C34868" w:rsidP="00743679">
      <w:pPr>
        <w:numPr>
          <w:ilvl w:val="1"/>
          <w:numId w:val="32"/>
        </w:numPr>
        <w:spacing w:after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>za umístění dočasných staveb</w:t>
      </w:r>
      <w:r w:rsidRPr="00C3486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sloužících pro poskytování prodeje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ab/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</w:r>
      <w:r w:rsidRPr="00C34868">
        <w:rPr>
          <w:rFonts w:ascii="Arial" w:hAnsi="Arial" w:cs="Arial"/>
          <w:color w:val="000000" w:themeColor="text1"/>
          <w:sz w:val="22"/>
          <w:szCs w:val="22"/>
        </w:rPr>
        <w:t>10 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i/>
          <w:iCs/>
          <w:color w:val="000000" w:themeColor="text1"/>
          <w:sz w:val="22"/>
          <w:szCs w:val="22"/>
        </w:rPr>
        <w:t>za umístění zařízení sloužících pro poskytování prodeje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ab/>
        <w:t xml:space="preserve">  10 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>za provádění výkopových prací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10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>za umístění stavebních zařízení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ab/>
      </w:r>
      <w:r w:rsidR="00743679">
        <w:rPr>
          <w:rFonts w:ascii="Arial" w:hAnsi="Arial" w:cs="Arial"/>
          <w:color w:val="000000" w:themeColor="text1"/>
          <w:sz w:val="22"/>
          <w:szCs w:val="22"/>
        </w:rPr>
        <w:t xml:space="preserve">  10 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i/>
          <w:iCs/>
          <w:color w:val="000000" w:themeColor="text1"/>
          <w:sz w:val="22"/>
          <w:szCs w:val="22"/>
        </w:rPr>
        <w:t>za umístění reklamních zařízení</w:t>
      </w:r>
      <w:r w:rsidR="00743679">
        <w:rPr>
          <w:rFonts w:ascii="Arial" w:hAnsi="Arial" w:cs="Arial"/>
          <w:i/>
          <w:iCs/>
          <w:color w:val="000000" w:themeColor="text1"/>
          <w:sz w:val="22"/>
          <w:szCs w:val="22"/>
        </w:rPr>
        <w:tab/>
        <w:t xml:space="preserve"> </w:t>
      </w:r>
      <w:r w:rsidRPr="00743679">
        <w:rPr>
          <w:rFonts w:ascii="Arial" w:hAnsi="Arial" w:cs="Arial"/>
          <w:iCs/>
          <w:color w:val="000000" w:themeColor="text1"/>
          <w:sz w:val="22"/>
          <w:szCs w:val="22"/>
        </w:rPr>
        <w:t>10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C34868">
        <w:rPr>
          <w:rFonts w:ascii="Arial" w:hAnsi="Arial" w:cs="Arial"/>
          <w:iCs/>
          <w:color w:val="000000" w:themeColor="text1"/>
          <w:sz w:val="22"/>
          <w:szCs w:val="22"/>
        </w:rPr>
        <w:t>K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č,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i/>
          <w:iCs/>
          <w:color w:val="000000" w:themeColor="text1"/>
          <w:sz w:val="22"/>
          <w:szCs w:val="22"/>
        </w:rPr>
        <w:t>za umístění zařízení lunaparků a jiných obdobných atrakcí</w:t>
      </w:r>
      <w:r w:rsidR="00743679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C3486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743679">
        <w:rPr>
          <w:rFonts w:ascii="Arial" w:hAnsi="Arial" w:cs="Arial"/>
          <w:iCs/>
          <w:color w:val="000000" w:themeColor="text1"/>
          <w:sz w:val="22"/>
          <w:szCs w:val="22"/>
        </w:rPr>
        <w:t xml:space="preserve">10 </w:t>
      </w:r>
      <w:r w:rsidRPr="00C34868">
        <w:rPr>
          <w:rFonts w:ascii="Arial" w:hAnsi="Arial" w:cs="Arial"/>
          <w:iCs/>
          <w:color w:val="000000" w:themeColor="text1"/>
          <w:sz w:val="22"/>
          <w:szCs w:val="22"/>
        </w:rPr>
        <w:t>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umístění zařízení cirkusů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  <w:t xml:space="preserve"> 10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umístění skládek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  <w:t xml:space="preserve"> 10 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vyhrazení trvalého parkovacího místa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  <w:t xml:space="preserve"> 10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užívání veřejného prostranství pro kulturní akce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  <w:t xml:space="preserve"> 10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>za užívání veřejného prostranství pro sportovní akce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</w: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>10 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užívání veřejného prostranství pro reklamní akce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  <w:t xml:space="preserve"> 10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Kč</w:t>
      </w:r>
    </w:p>
    <w:p w:rsidR="00C34868" w:rsidRPr="00C34868" w:rsidRDefault="00C34868" w:rsidP="00C3486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</w:p>
    <w:p w:rsidR="00C34868" w:rsidRPr="00357895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743679">
        <w:rPr>
          <w:rFonts w:ascii="Arial" w:hAnsi="Arial" w:cs="Arial"/>
          <w:sz w:val="22"/>
          <w:szCs w:val="22"/>
        </w:rPr>
        <w:t>21</w:t>
      </w:r>
    </w:p>
    <w:p w:rsidR="00C34868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C34868" w:rsidRPr="00743679" w:rsidRDefault="00C34868" w:rsidP="00C34868">
      <w:pPr>
        <w:pStyle w:val="Nzvylnk"/>
        <w:numPr>
          <w:ilvl w:val="0"/>
          <w:numId w:val="33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43679">
        <w:rPr>
          <w:rFonts w:ascii="Arial" w:hAnsi="Arial" w:cs="Arial"/>
          <w:b w:val="0"/>
          <w:bCs w:val="0"/>
          <w:sz w:val="22"/>
          <w:szCs w:val="22"/>
        </w:rPr>
        <w:t xml:space="preserve">Poplatek je splatný </w:t>
      </w:r>
      <w:r w:rsidR="00743679" w:rsidRPr="00743679">
        <w:rPr>
          <w:rFonts w:ascii="Arial" w:hAnsi="Arial" w:cs="Arial"/>
          <w:b w:val="0"/>
          <w:bCs w:val="0"/>
          <w:sz w:val="22"/>
          <w:szCs w:val="22"/>
        </w:rPr>
        <w:t>nejpozději v den zahájení</w:t>
      </w:r>
      <w:r w:rsidRPr="00743679">
        <w:rPr>
          <w:rFonts w:ascii="Arial" w:hAnsi="Arial" w:cs="Arial"/>
          <w:b w:val="0"/>
          <w:bCs w:val="0"/>
          <w:sz w:val="22"/>
          <w:szCs w:val="22"/>
        </w:rPr>
        <w:t xml:space="preserve"> užívání veřejného prostranství.</w:t>
      </w:r>
    </w:p>
    <w:p w:rsidR="00C34868" w:rsidRDefault="00C34868" w:rsidP="00C34868">
      <w:pPr>
        <w:numPr>
          <w:ilvl w:val="0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743679">
        <w:rPr>
          <w:rFonts w:ascii="Arial" w:hAnsi="Arial" w:cs="Arial"/>
          <w:sz w:val="22"/>
          <w:szCs w:val="22"/>
        </w:rPr>
        <w:t>lhůta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C34868" w:rsidRDefault="00C34868" w:rsidP="00C3486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402DD6" w:rsidRDefault="00402DD6" w:rsidP="00C34868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402DD6" w:rsidRDefault="00402DD6" w:rsidP="00C34868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C34868" w:rsidRPr="00357895" w:rsidRDefault="00743679" w:rsidP="00C34868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22</w:t>
      </w:r>
    </w:p>
    <w:p w:rsidR="00402DD6" w:rsidRDefault="00C34868" w:rsidP="00402DD6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:rsidR="00C34868" w:rsidRPr="00357895" w:rsidRDefault="00C34868" w:rsidP="00402DD6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C34868" w:rsidRPr="00357895" w:rsidRDefault="00722293" w:rsidP="00722293">
      <w:p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C34868"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34868">
        <w:rPr>
          <w:rFonts w:ascii="Arial" w:hAnsi="Arial" w:cs="Arial"/>
          <w:sz w:val="22"/>
          <w:szCs w:val="22"/>
        </w:rPr>
        <w:t>, která je držitelem průkazu ZTP nebo ZTP/P</w:t>
      </w:r>
      <w:r w:rsidR="00C34868" w:rsidRPr="00357895">
        <w:rPr>
          <w:rFonts w:ascii="Arial" w:hAnsi="Arial" w:cs="Arial"/>
          <w:sz w:val="22"/>
          <w:szCs w:val="22"/>
        </w:rPr>
        <w:t>,</w:t>
      </w:r>
    </w:p>
    <w:p w:rsidR="00C34868" w:rsidRDefault="00C34868" w:rsidP="00743679">
      <w:pPr>
        <w:spacing w:before="60" w:line="312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24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C34868" w:rsidRPr="005B47E4" w:rsidRDefault="00C34868" w:rsidP="00C34868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C34868" w:rsidRDefault="00722293" w:rsidP="00C3486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 w:rsidR="00C34868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C34868">
        <w:rPr>
          <w:rFonts w:ascii="Arial" w:hAnsi="Arial" w:cs="Arial"/>
          <w:sz w:val="22"/>
          <w:szCs w:val="22"/>
        </w:rPr>
        <w:t>ve lhůtách stanovených touto vyhláškou nebo zákonem</w:t>
      </w:r>
      <w:r w:rsidR="00C34868"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C34868" w:rsidRPr="00191186">
        <w:rPr>
          <w:rStyle w:val="Znakapoznpodarou"/>
          <w:rFonts w:ascii="Arial" w:hAnsi="Arial" w:cs="Arial"/>
          <w:sz w:val="22"/>
          <w:szCs w:val="22"/>
        </w:rPr>
        <w:footnoteReference w:id="25"/>
      </w:r>
    </w:p>
    <w:p w:rsidR="00C34868" w:rsidRDefault="00C34868" w:rsidP="00C3486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34868" w:rsidRPr="00357895" w:rsidRDefault="00C34868" w:rsidP="00C34868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34868" w:rsidRPr="000720E9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743679">
        <w:rPr>
          <w:rFonts w:ascii="Arial" w:hAnsi="Arial" w:cs="Arial"/>
          <w:sz w:val="22"/>
          <w:szCs w:val="22"/>
        </w:rPr>
        <w:t>23</w:t>
      </w:r>
    </w:p>
    <w:p w:rsidR="00C34868" w:rsidRPr="000720E9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C34868" w:rsidRPr="00402DD6" w:rsidRDefault="00C34868" w:rsidP="00402DD6">
      <w:pPr>
        <w:pStyle w:val="Odstavecseseznamem"/>
        <w:numPr>
          <w:ilvl w:val="0"/>
          <w:numId w:val="3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357895">
        <w:rPr>
          <w:vertAlign w:val="superscript"/>
        </w:rPr>
        <w:footnoteReference w:id="26"/>
      </w:r>
    </w:p>
    <w:p w:rsidR="00C34868" w:rsidRPr="00402DD6" w:rsidRDefault="00C34868" w:rsidP="00402DD6">
      <w:pPr>
        <w:pStyle w:val="Odstavecseseznamem"/>
        <w:numPr>
          <w:ilvl w:val="0"/>
          <w:numId w:val="3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357895">
        <w:rPr>
          <w:vertAlign w:val="superscript"/>
        </w:rPr>
        <w:footnoteReference w:id="27"/>
      </w:r>
    </w:p>
    <w:p w:rsidR="00C34868" w:rsidRPr="000720E9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743679">
        <w:rPr>
          <w:rFonts w:ascii="Arial" w:hAnsi="Arial" w:cs="Arial"/>
          <w:sz w:val="22"/>
          <w:szCs w:val="22"/>
        </w:rPr>
        <w:t>24</w:t>
      </w:r>
    </w:p>
    <w:p w:rsidR="00C34868" w:rsidRPr="000720E9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C34868" w:rsidRPr="00743679" w:rsidRDefault="00C34868" w:rsidP="00C3486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743679">
        <w:rPr>
          <w:rFonts w:ascii="Arial" w:hAnsi="Arial" w:cs="Arial"/>
          <w:sz w:val="22"/>
          <w:szCs w:val="22"/>
        </w:rPr>
        <w:t>. 1/2019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>o místních poplatcích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743679" w:rsidRPr="00743679">
        <w:rPr>
          <w:rFonts w:ascii="Arial" w:hAnsi="Arial" w:cs="Arial"/>
          <w:sz w:val="22"/>
          <w:szCs w:val="22"/>
        </w:rPr>
        <w:t>3.12. 2019</w:t>
      </w:r>
      <w:proofErr w:type="gramEnd"/>
    </w:p>
    <w:p w:rsidR="00C34868" w:rsidRPr="000720E9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743679">
        <w:rPr>
          <w:rFonts w:ascii="Arial" w:hAnsi="Arial" w:cs="Arial"/>
          <w:sz w:val="22"/>
          <w:szCs w:val="22"/>
        </w:rPr>
        <w:t>25</w:t>
      </w:r>
    </w:p>
    <w:p w:rsidR="00C34868" w:rsidRPr="000720E9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C34868" w:rsidRPr="008507AE" w:rsidRDefault="00C34868" w:rsidP="00C34868">
      <w:pPr>
        <w:pStyle w:val="Nzvylnk"/>
        <w:jc w:val="left"/>
        <w:rPr>
          <w:rFonts w:ascii="Arial" w:hAnsi="Arial" w:cs="Arial"/>
          <w:color w:val="0070C0"/>
        </w:rPr>
      </w:pPr>
    </w:p>
    <w:p w:rsidR="00C34868" w:rsidRDefault="00C34868" w:rsidP="00C3486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743679">
        <w:rPr>
          <w:rFonts w:ascii="Arial" w:hAnsi="Arial" w:cs="Arial"/>
          <w:sz w:val="22"/>
          <w:szCs w:val="22"/>
        </w:rPr>
        <w:t>1.1. 2023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C34868" w:rsidRDefault="00C34868" w:rsidP="00C3486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34868" w:rsidRDefault="00C34868" w:rsidP="00A92B07">
      <w:pPr>
        <w:pStyle w:val="slalnk"/>
        <w:spacing w:before="480"/>
        <w:rPr>
          <w:rFonts w:ascii="Arial" w:hAnsi="Arial" w:cs="Arial"/>
        </w:rPr>
      </w:pPr>
    </w:p>
    <w:p w:rsidR="00CA6C49" w:rsidRDefault="00CA6C49" w:rsidP="00CA6C49">
      <w:pPr>
        <w:pStyle w:val="Zkladntext"/>
        <w:tabs>
          <w:tab w:val="left" w:pos="1080"/>
          <w:tab w:val="left" w:pos="326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Petr Jeništa </w:t>
      </w:r>
      <w:r w:rsidR="00743679" w:rsidRPr="00350A4C">
        <w:rPr>
          <w:rFonts w:ascii="Arial" w:hAnsi="Arial" w:cs="Arial"/>
          <w:sz w:val="22"/>
          <w:szCs w:val="22"/>
        </w:rPr>
        <w:tab/>
        <w:t xml:space="preserve">Jaroslav Zelený, </w:t>
      </w:r>
      <w:proofErr w:type="gramStart"/>
      <w:r w:rsidR="00743679" w:rsidRPr="00350A4C">
        <w:rPr>
          <w:rFonts w:ascii="Arial" w:hAnsi="Arial" w:cs="Arial"/>
          <w:sz w:val="22"/>
          <w:szCs w:val="22"/>
        </w:rPr>
        <w:t>Dis..</w:t>
      </w:r>
      <w:proofErr w:type="gramEnd"/>
      <w:r w:rsidR="00743679" w:rsidRPr="00350A4C">
        <w:rPr>
          <w:rFonts w:ascii="Arial" w:hAnsi="Arial" w:cs="Arial"/>
          <w:sz w:val="22"/>
          <w:szCs w:val="22"/>
        </w:rPr>
        <w:tab/>
        <w:t xml:space="preserve">  MUDr. Jiří Novák </w:t>
      </w:r>
    </w:p>
    <w:p w:rsidR="00743679" w:rsidRDefault="00743679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  <w:proofErr w:type="gramStart"/>
      <w:r w:rsidRPr="00350A4C">
        <w:rPr>
          <w:rFonts w:ascii="Arial" w:hAnsi="Arial" w:cs="Arial"/>
          <w:sz w:val="22"/>
          <w:szCs w:val="22"/>
        </w:rPr>
        <w:t>starosta</w:t>
      </w:r>
      <w:r w:rsidR="00CA6C49">
        <w:rPr>
          <w:rFonts w:ascii="Arial" w:hAnsi="Arial" w:cs="Arial"/>
          <w:sz w:val="22"/>
          <w:szCs w:val="22"/>
        </w:rPr>
        <w:tab/>
        <w:t xml:space="preserve">                                     </w:t>
      </w:r>
      <w:r w:rsidRPr="00350A4C">
        <w:rPr>
          <w:rFonts w:ascii="Arial" w:hAnsi="Arial" w:cs="Arial"/>
          <w:sz w:val="22"/>
          <w:szCs w:val="22"/>
        </w:rPr>
        <w:t>1.místostarosta</w:t>
      </w:r>
      <w:proofErr w:type="gramEnd"/>
      <w:r w:rsidRPr="00350A4C">
        <w:rPr>
          <w:rFonts w:ascii="Arial" w:hAnsi="Arial" w:cs="Arial"/>
          <w:sz w:val="22"/>
          <w:szCs w:val="22"/>
        </w:rPr>
        <w:tab/>
      </w:r>
      <w:r w:rsidRPr="00350A4C">
        <w:rPr>
          <w:rFonts w:ascii="Arial" w:hAnsi="Arial" w:cs="Arial"/>
          <w:sz w:val="22"/>
          <w:szCs w:val="22"/>
        </w:rPr>
        <w:tab/>
        <w:t xml:space="preserve"> </w:t>
      </w:r>
      <w:r w:rsidR="00CA6C49">
        <w:rPr>
          <w:rFonts w:ascii="Arial" w:hAnsi="Arial" w:cs="Arial"/>
          <w:sz w:val="22"/>
          <w:szCs w:val="22"/>
        </w:rPr>
        <w:t xml:space="preserve"> </w:t>
      </w:r>
      <w:r w:rsidRPr="00350A4C">
        <w:rPr>
          <w:rFonts w:ascii="Arial" w:hAnsi="Arial" w:cs="Arial"/>
          <w:sz w:val="22"/>
          <w:szCs w:val="22"/>
        </w:rPr>
        <w:t xml:space="preserve">   2.místostarosta</w:t>
      </w:r>
    </w:p>
    <w:p w:rsidR="00657B1B" w:rsidRPr="00350A4C" w:rsidRDefault="00657B1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v.r.</w:t>
      </w:r>
      <w:r>
        <w:rPr>
          <w:rFonts w:ascii="Arial" w:hAnsi="Arial" w:cs="Arial"/>
          <w:sz w:val="22"/>
          <w:szCs w:val="22"/>
        </w:rPr>
        <w:tab/>
      </w:r>
    </w:p>
    <w:p w:rsidR="00722293" w:rsidRPr="00B27B60" w:rsidRDefault="00722293" w:rsidP="0072229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  <w:lang w:eastAsia="en-US"/>
        </w:rPr>
      </w:pPr>
      <w:r w:rsidRPr="00B27B60">
        <w:rPr>
          <w:rFonts w:eastAsiaTheme="minorHAnsi"/>
          <w:color w:val="000000"/>
          <w:sz w:val="23"/>
          <w:szCs w:val="23"/>
          <w:lang w:eastAsia="en-US"/>
        </w:rPr>
        <w:lastRenderedPageBreak/>
        <w:t xml:space="preserve">Příloha </w:t>
      </w:r>
      <w:proofErr w:type="gramStart"/>
      <w:r w:rsidRPr="00B27B60">
        <w:rPr>
          <w:rFonts w:eastAsiaTheme="minorHAnsi"/>
          <w:color w:val="000000"/>
          <w:sz w:val="23"/>
          <w:szCs w:val="23"/>
          <w:lang w:eastAsia="en-US"/>
        </w:rPr>
        <w:t>č.1</w:t>
      </w:r>
      <w:proofErr w:type="gramEnd"/>
      <w:r w:rsidRPr="00B27B6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722293" w:rsidRDefault="00722293" w:rsidP="0072229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6"/>
          <w:szCs w:val="23"/>
          <w:lang w:eastAsia="en-US"/>
        </w:rPr>
      </w:pPr>
      <w:r w:rsidRPr="00B27B60">
        <w:rPr>
          <w:rFonts w:eastAsiaTheme="minorHAnsi"/>
          <w:b/>
          <w:bCs/>
          <w:color w:val="000000"/>
          <w:sz w:val="36"/>
          <w:szCs w:val="23"/>
          <w:lang w:eastAsia="en-US"/>
        </w:rPr>
        <w:t xml:space="preserve">Vymezení veřejných prostranství k Obecně závazné vyhlášce </w:t>
      </w:r>
      <w:r>
        <w:rPr>
          <w:rFonts w:eastAsiaTheme="minorHAnsi"/>
          <w:b/>
          <w:bCs/>
          <w:color w:val="000000"/>
          <w:sz w:val="36"/>
          <w:szCs w:val="23"/>
          <w:lang w:eastAsia="en-US"/>
        </w:rPr>
        <w:t xml:space="preserve">o místních poplatcích obce Velká Jesenice  ze dne 13.12. 2022, </w:t>
      </w:r>
      <w:proofErr w:type="gramStart"/>
      <w:r>
        <w:rPr>
          <w:rFonts w:eastAsiaTheme="minorHAnsi"/>
          <w:b/>
          <w:bCs/>
          <w:color w:val="000000"/>
          <w:sz w:val="36"/>
          <w:szCs w:val="23"/>
          <w:lang w:eastAsia="en-US"/>
        </w:rPr>
        <w:t>čl.18</w:t>
      </w:r>
      <w:proofErr w:type="gramEnd"/>
    </w:p>
    <w:p w:rsidR="00722293" w:rsidRPr="00B27B60" w:rsidRDefault="00722293" w:rsidP="0072229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36"/>
          <w:szCs w:val="23"/>
          <w:lang w:eastAsia="en-US"/>
        </w:rPr>
      </w:pPr>
    </w:p>
    <w:p w:rsidR="00722293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3"/>
          <w:lang w:eastAsia="en-US"/>
        </w:rPr>
      </w:pPr>
      <w:r w:rsidRPr="00B27B60">
        <w:rPr>
          <w:rFonts w:eastAsiaTheme="minorHAnsi"/>
          <w:color w:val="000000"/>
          <w:sz w:val="28"/>
          <w:szCs w:val="23"/>
          <w:lang w:eastAsia="en-US"/>
        </w:rPr>
        <w:t xml:space="preserve">Veřejným prostranstvím jsou následující pozemky v </w:t>
      </w:r>
      <w:proofErr w:type="spellStart"/>
      <w:proofErr w:type="gramStart"/>
      <w:r w:rsidRPr="00B27B60">
        <w:rPr>
          <w:rFonts w:eastAsiaTheme="minorHAnsi"/>
          <w:color w:val="000000"/>
          <w:sz w:val="28"/>
          <w:szCs w:val="23"/>
          <w:lang w:eastAsia="en-US"/>
        </w:rPr>
        <w:t>k.ú</w:t>
      </w:r>
      <w:proofErr w:type="spellEnd"/>
      <w:r w:rsidRPr="00B27B60">
        <w:rPr>
          <w:rFonts w:eastAsiaTheme="minorHAnsi"/>
          <w:color w:val="000000"/>
          <w:sz w:val="28"/>
          <w:szCs w:val="23"/>
          <w:lang w:eastAsia="en-US"/>
        </w:rPr>
        <w:t>.</w:t>
      </w:r>
      <w:proofErr w:type="gramEnd"/>
      <w:r w:rsidRPr="00B27B60">
        <w:rPr>
          <w:rFonts w:eastAsiaTheme="minorHAnsi"/>
          <w:color w:val="000000"/>
          <w:sz w:val="28"/>
          <w:szCs w:val="23"/>
          <w:lang w:eastAsia="en-US"/>
        </w:rPr>
        <w:t xml:space="preserve"> Velká Jesenice:</w:t>
      </w:r>
    </w:p>
    <w:p w:rsidR="00722293" w:rsidRPr="00B27B60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3"/>
          <w:lang w:eastAsia="en-US"/>
        </w:rPr>
      </w:pPr>
    </w:p>
    <w:p w:rsidR="00722293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3"/>
          <w:lang w:eastAsia="en-US"/>
        </w:rPr>
      </w:pPr>
      <w:proofErr w:type="spellStart"/>
      <w:proofErr w:type="gramStart"/>
      <w:r w:rsidRPr="00B27B60">
        <w:rPr>
          <w:rFonts w:eastAsiaTheme="minorHAnsi"/>
          <w:color w:val="000000"/>
          <w:sz w:val="32"/>
          <w:szCs w:val="23"/>
          <w:lang w:eastAsia="en-US"/>
        </w:rPr>
        <w:t>p.p.</w:t>
      </w:r>
      <w:proofErr w:type="gramEnd"/>
      <w:r w:rsidRPr="00B27B60">
        <w:rPr>
          <w:rFonts w:eastAsiaTheme="minorHAnsi"/>
          <w:color w:val="000000"/>
          <w:sz w:val="32"/>
          <w:szCs w:val="23"/>
          <w:lang w:eastAsia="en-US"/>
        </w:rPr>
        <w:t>č</w:t>
      </w:r>
      <w:proofErr w:type="spellEnd"/>
      <w:r w:rsidRPr="00B27B60">
        <w:rPr>
          <w:rFonts w:eastAsiaTheme="minorHAnsi"/>
          <w:color w:val="000000"/>
          <w:sz w:val="32"/>
          <w:szCs w:val="23"/>
          <w:lang w:eastAsia="en-US"/>
        </w:rPr>
        <w:t>.:</w:t>
      </w:r>
    </w:p>
    <w:p w:rsidR="00722293" w:rsidRPr="00B27B60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44"/>
          <w:szCs w:val="23"/>
          <w:lang w:eastAsia="en-US"/>
        </w:rPr>
      </w:pPr>
    </w:p>
    <w:p w:rsidR="00722293" w:rsidRPr="00B27B60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3"/>
          <w:lang w:eastAsia="en-US"/>
        </w:rPr>
      </w:pPr>
      <w:r w:rsidRPr="00B27B60">
        <w:rPr>
          <w:rFonts w:eastAsiaTheme="minorHAnsi"/>
          <w:color w:val="000000"/>
          <w:sz w:val="32"/>
          <w:szCs w:val="23"/>
          <w:lang w:eastAsia="en-US"/>
        </w:rPr>
        <w:t>17/1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 120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 xml:space="preserve"> 178/65 </w:t>
      </w:r>
    </w:p>
    <w:p w:rsidR="00722293" w:rsidRPr="00B27B60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3"/>
          <w:lang w:eastAsia="en-US"/>
        </w:rPr>
      </w:pPr>
      <w:r w:rsidRPr="00B27B60">
        <w:rPr>
          <w:rFonts w:eastAsiaTheme="minorHAnsi"/>
          <w:color w:val="000000"/>
          <w:sz w:val="32"/>
          <w:szCs w:val="23"/>
          <w:lang w:eastAsia="en-US"/>
        </w:rPr>
        <w:t>17/2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 124/1 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178/71 </w:t>
      </w:r>
    </w:p>
    <w:p w:rsidR="00722293" w:rsidRPr="00B27B60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3"/>
          <w:lang w:eastAsia="en-US"/>
        </w:rPr>
      </w:pPr>
      <w:r w:rsidRPr="00B27B60">
        <w:rPr>
          <w:rFonts w:eastAsiaTheme="minorHAnsi"/>
          <w:color w:val="000000"/>
          <w:sz w:val="32"/>
          <w:szCs w:val="23"/>
          <w:lang w:eastAsia="en-US"/>
        </w:rPr>
        <w:t xml:space="preserve">17/3 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124/2 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178/85 </w:t>
      </w:r>
    </w:p>
    <w:p w:rsidR="00722293" w:rsidRPr="00B27B60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3"/>
          <w:lang w:eastAsia="en-US"/>
        </w:rPr>
      </w:pPr>
      <w:r w:rsidRPr="00B27B60">
        <w:rPr>
          <w:rFonts w:eastAsiaTheme="minorHAnsi"/>
          <w:color w:val="000000"/>
          <w:sz w:val="32"/>
          <w:szCs w:val="23"/>
          <w:lang w:eastAsia="en-US"/>
        </w:rPr>
        <w:t>78/3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 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>124/14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 178/92 </w:t>
      </w:r>
    </w:p>
    <w:p w:rsidR="00722293" w:rsidRPr="00B27B60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3"/>
          <w:lang w:eastAsia="en-US"/>
        </w:rPr>
      </w:pPr>
      <w:r w:rsidRPr="00B27B60">
        <w:rPr>
          <w:rFonts w:eastAsiaTheme="minorHAnsi"/>
          <w:color w:val="000000"/>
          <w:sz w:val="32"/>
          <w:szCs w:val="23"/>
          <w:lang w:eastAsia="en-US"/>
        </w:rPr>
        <w:t>77/1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 124/15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 178/98 </w:t>
      </w:r>
    </w:p>
    <w:p w:rsidR="00722293" w:rsidRPr="00B27B60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3"/>
          <w:lang w:eastAsia="en-US"/>
        </w:rPr>
      </w:pPr>
      <w:r w:rsidRPr="00B27B60">
        <w:rPr>
          <w:rFonts w:eastAsiaTheme="minorHAnsi"/>
          <w:color w:val="000000"/>
          <w:sz w:val="32"/>
          <w:szCs w:val="23"/>
          <w:lang w:eastAsia="en-US"/>
        </w:rPr>
        <w:t xml:space="preserve">77/10 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>124/17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 178/103 </w:t>
      </w:r>
    </w:p>
    <w:p w:rsidR="00722293" w:rsidRPr="00B27B60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3"/>
          <w:lang w:eastAsia="en-US"/>
        </w:rPr>
      </w:pPr>
      <w:r w:rsidRPr="00B27B60">
        <w:rPr>
          <w:rFonts w:eastAsiaTheme="minorHAnsi"/>
          <w:color w:val="000000"/>
          <w:sz w:val="32"/>
          <w:szCs w:val="23"/>
          <w:lang w:eastAsia="en-US"/>
        </w:rPr>
        <w:t xml:space="preserve">77/17 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139/1 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1201/1 </w:t>
      </w:r>
    </w:p>
    <w:p w:rsidR="00722293" w:rsidRPr="00B27B60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3"/>
          <w:lang w:eastAsia="en-US"/>
        </w:rPr>
      </w:pPr>
      <w:r w:rsidRPr="00B27B60">
        <w:rPr>
          <w:rFonts w:eastAsiaTheme="minorHAnsi"/>
          <w:color w:val="000000"/>
          <w:sz w:val="32"/>
          <w:szCs w:val="23"/>
          <w:lang w:eastAsia="en-US"/>
        </w:rPr>
        <w:t xml:space="preserve">77/21 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>140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 xml:space="preserve"> 1272/1 </w:t>
      </w:r>
    </w:p>
    <w:p w:rsidR="00722293" w:rsidRPr="00B27B60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3"/>
          <w:lang w:eastAsia="en-US"/>
        </w:rPr>
      </w:pPr>
      <w:r w:rsidRPr="00B27B60">
        <w:rPr>
          <w:rFonts w:eastAsiaTheme="minorHAnsi"/>
          <w:color w:val="000000"/>
          <w:sz w:val="32"/>
          <w:szCs w:val="23"/>
          <w:lang w:eastAsia="en-US"/>
        </w:rPr>
        <w:t xml:space="preserve">88/1 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143/5 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1321/1 </w:t>
      </w:r>
    </w:p>
    <w:p w:rsidR="00722293" w:rsidRPr="00B27B60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3"/>
          <w:lang w:eastAsia="en-US"/>
        </w:rPr>
      </w:pPr>
      <w:r w:rsidRPr="00B27B60">
        <w:rPr>
          <w:rFonts w:eastAsiaTheme="minorHAnsi"/>
          <w:color w:val="000000"/>
          <w:sz w:val="32"/>
          <w:szCs w:val="23"/>
          <w:lang w:eastAsia="en-US"/>
        </w:rPr>
        <w:t>89/1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 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143/7 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1421 </w:t>
      </w:r>
    </w:p>
    <w:p w:rsidR="00722293" w:rsidRPr="00B27B60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3"/>
          <w:lang w:eastAsia="en-US"/>
        </w:rPr>
      </w:pPr>
      <w:r w:rsidRPr="00B27B60">
        <w:rPr>
          <w:rFonts w:eastAsiaTheme="minorHAnsi"/>
          <w:color w:val="000000"/>
          <w:sz w:val="32"/>
          <w:szCs w:val="23"/>
          <w:lang w:eastAsia="en-US"/>
        </w:rPr>
        <w:t>113/1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175/11 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 xml:space="preserve">1434/12 </w:t>
      </w:r>
    </w:p>
    <w:p w:rsidR="00722293" w:rsidRPr="00B27B60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3"/>
          <w:lang w:eastAsia="en-US"/>
        </w:rPr>
      </w:pPr>
      <w:r w:rsidRPr="00B27B60">
        <w:rPr>
          <w:rFonts w:eastAsiaTheme="minorHAnsi"/>
          <w:color w:val="000000"/>
          <w:sz w:val="32"/>
          <w:szCs w:val="23"/>
          <w:lang w:eastAsia="en-US"/>
        </w:rPr>
        <w:t>113/5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 175/12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 1539 </w:t>
      </w:r>
    </w:p>
    <w:p w:rsidR="00722293" w:rsidRPr="00B27B60" w:rsidRDefault="00722293" w:rsidP="00722293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3"/>
          <w:lang w:eastAsia="en-US"/>
        </w:rPr>
      </w:pPr>
      <w:r w:rsidRPr="00B27B60">
        <w:rPr>
          <w:rFonts w:eastAsiaTheme="minorHAnsi"/>
          <w:color w:val="000000"/>
          <w:sz w:val="32"/>
          <w:szCs w:val="23"/>
          <w:lang w:eastAsia="en-US"/>
        </w:rPr>
        <w:t>113/19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178/1 </w:t>
      </w:r>
    </w:p>
    <w:p w:rsidR="00722293" w:rsidRPr="00B27B60" w:rsidRDefault="00722293" w:rsidP="00722293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32"/>
          <w:szCs w:val="22"/>
        </w:rPr>
      </w:pPr>
      <w:r w:rsidRPr="00B27B60">
        <w:rPr>
          <w:rFonts w:eastAsiaTheme="minorHAnsi"/>
          <w:color w:val="000000"/>
          <w:sz w:val="32"/>
          <w:szCs w:val="23"/>
          <w:lang w:eastAsia="en-US"/>
        </w:rPr>
        <w:t xml:space="preserve">113/20 </w:t>
      </w:r>
      <w:r w:rsidRPr="00B27B60">
        <w:rPr>
          <w:rFonts w:eastAsiaTheme="minorHAnsi"/>
          <w:color w:val="000000"/>
          <w:sz w:val="32"/>
          <w:szCs w:val="23"/>
          <w:lang w:eastAsia="en-US"/>
        </w:rPr>
        <w:tab/>
        <w:t xml:space="preserve">     178/3</w:t>
      </w:r>
    </w:p>
    <w:p w:rsidR="00722293" w:rsidRPr="00B27B60" w:rsidRDefault="00722293" w:rsidP="00722293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32"/>
          <w:szCs w:val="22"/>
        </w:rPr>
      </w:pPr>
    </w:p>
    <w:p w:rsidR="00722293" w:rsidRDefault="00722293" w:rsidP="0072229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27B60" w:rsidRDefault="00B27B60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B2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353" w:rsidRDefault="00880353" w:rsidP="00A92B07">
      <w:r>
        <w:separator/>
      </w:r>
    </w:p>
  </w:endnote>
  <w:endnote w:type="continuationSeparator" w:id="0">
    <w:p w:rsidR="00880353" w:rsidRDefault="00880353" w:rsidP="00A9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353" w:rsidRDefault="00880353" w:rsidP="00A92B07">
      <w:r>
        <w:separator/>
      </w:r>
    </w:p>
  </w:footnote>
  <w:footnote w:type="continuationSeparator" w:id="0">
    <w:p w:rsidR="00880353" w:rsidRDefault="00880353" w:rsidP="00A92B07">
      <w:r>
        <w:continuationSeparator/>
      </w:r>
    </w:p>
  </w:footnote>
  <w:footnote w:id="1">
    <w:p w:rsidR="00A92B07" w:rsidRPr="00642171" w:rsidRDefault="00A92B07" w:rsidP="00A92B07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:rsidR="00A92B07" w:rsidRPr="00642171" w:rsidRDefault="00A92B07" w:rsidP="00A92B07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:rsidR="00A92B07" w:rsidRPr="0001228D" w:rsidRDefault="00A92B07" w:rsidP="00A92B07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4">
    <w:p w:rsidR="00A92B07" w:rsidRPr="0001228D" w:rsidRDefault="00A92B07" w:rsidP="00A92B07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:rsidR="00A92B07" w:rsidRPr="006E461F" w:rsidRDefault="00A92B07" w:rsidP="00A92B07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:rsidR="00A92B07" w:rsidRPr="00BA1E8D" w:rsidRDefault="00A92B07" w:rsidP="00A92B07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A92B07" w:rsidRDefault="00A92B07" w:rsidP="00A92B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E350A6" w:rsidRDefault="00E350A6" w:rsidP="00E350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E350A6" w:rsidRDefault="00E350A6" w:rsidP="00E350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E350A6" w:rsidRPr="002765B6" w:rsidRDefault="00E350A6" w:rsidP="00E350A6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11">
    <w:p w:rsidR="00E350A6" w:rsidRPr="002765B6" w:rsidRDefault="00E350A6" w:rsidP="00E350A6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2">
    <w:p w:rsidR="00E350A6" w:rsidRPr="002765B6" w:rsidRDefault="00E350A6" w:rsidP="00E350A6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3">
    <w:p w:rsidR="00E350A6" w:rsidRDefault="00E350A6" w:rsidP="00E350A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E350A6" w:rsidRDefault="00E350A6" w:rsidP="00E350A6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5">
    <w:p w:rsidR="00E350A6" w:rsidRDefault="00E350A6" w:rsidP="00E350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6">
    <w:p w:rsidR="00E350A6" w:rsidRPr="005155AF" w:rsidRDefault="00E350A6" w:rsidP="00E350A6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7">
    <w:p w:rsidR="00E350A6" w:rsidRPr="00A04C8B" w:rsidRDefault="00E350A6" w:rsidP="00E350A6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8">
    <w:p w:rsidR="00E350A6" w:rsidRPr="00A04C8B" w:rsidRDefault="00E350A6" w:rsidP="00E350A6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9">
    <w:p w:rsidR="00C34868" w:rsidRPr="002D0857" w:rsidRDefault="00C34868" w:rsidP="00C3486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20">
    <w:p w:rsidR="00C34868" w:rsidRPr="002D0857" w:rsidRDefault="00C34868" w:rsidP="00C3486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21">
    <w:p w:rsidR="00C34868" w:rsidRPr="002D0857" w:rsidRDefault="00C34868" w:rsidP="00C3486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2">
    <w:p w:rsidR="00C34868" w:rsidRPr="002D0857" w:rsidRDefault="00C34868" w:rsidP="00C3486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3">
    <w:p w:rsidR="00C34868" w:rsidRPr="00A04C8B" w:rsidRDefault="00C34868" w:rsidP="00C34868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4">
    <w:p w:rsidR="00C34868" w:rsidRPr="002D0857" w:rsidRDefault="00C34868" w:rsidP="00C3486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25">
    <w:p w:rsidR="00C34868" w:rsidRPr="0054071F" w:rsidRDefault="00C34868" w:rsidP="00C34868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26">
    <w:p w:rsidR="00C34868" w:rsidRPr="002D0857" w:rsidRDefault="00C34868" w:rsidP="00C34868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27">
    <w:p w:rsidR="00C34868" w:rsidRPr="002D0857" w:rsidRDefault="00C34868" w:rsidP="00C3486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2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DCE244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EFA0F7B"/>
    <w:multiLevelType w:val="multilevel"/>
    <w:tmpl w:val="F160B5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FF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FF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131593F"/>
    <w:multiLevelType w:val="hybridMultilevel"/>
    <w:tmpl w:val="08CA69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5407508"/>
    <w:multiLevelType w:val="multilevel"/>
    <w:tmpl w:val="174872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 w:themeColor="text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57C4E62"/>
    <w:multiLevelType w:val="hybridMultilevel"/>
    <w:tmpl w:val="E4D0AB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E4F5772"/>
    <w:multiLevelType w:val="multilevel"/>
    <w:tmpl w:val="D1322A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1EA2BEA"/>
    <w:multiLevelType w:val="hybridMultilevel"/>
    <w:tmpl w:val="6B948CC2"/>
    <w:lvl w:ilvl="0" w:tplc="86D62388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A7072A"/>
    <w:multiLevelType w:val="hybridMultilevel"/>
    <w:tmpl w:val="5F780518"/>
    <w:lvl w:ilvl="0" w:tplc="F544E6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7CEA02C5"/>
    <w:multiLevelType w:val="multilevel"/>
    <w:tmpl w:val="75A01C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FF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2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3"/>
  </w:num>
  <w:num w:numId="13">
    <w:abstractNumId w:val="23"/>
  </w:num>
  <w:num w:numId="14">
    <w:abstractNumId w:val="27"/>
  </w:num>
  <w:num w:numId="15">
    <w:abstractNumId w:val="9"/>
  </w:num>
  <w:num w:numId="16">
    <w:abstractNumId w:val="3"/>
  </w:num>
  <w:num w:numId="17">
    <w:abstractNumId w:val="14"/>
  </w:num>
  <w:num w:numId="18">
    <w:abstractNumId w:val="7"/>
  </w:num>
  <w:num w:numId="19">
    <w:abstractNumId w:val="18"/>
  </w:num>
  <w:num w:numId="20">
    <w:abstractNumId w:val="22"/>
  </w:num>
  <w:num w:numId="21">
    <w:abstractNumId w:val="24"/>
  </w:num>
  <w:num w:numId="22">
    <w:abstractNumId w:val="26"/>
  </w:num>
  <w:num w:numId="23">
    <w:abstractNumId w:val="19"/>
  </w:num>
  <w:num w:numId="24">
    <w:abstractNumId w:val="10"/>
  </w:num>
  <w:num w:numId="25">
    <w:abstractNumId w:val="20"/>
  </w:num>
  <w:num w:numId="26">
    <w:abstractNumId w:val="21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2"/>
  </w:num>
  <w:num w:numId="31">
    <w:abstractNumId w:val="6"/>
  </w:num>
  <w:num w:numId="32">
    <w:abstractNumId w:val="5"/>
  </w:num>
  <w:num w:numId="33">
    <w:abstractNumId w:val="4"/>
  </w:num>
  <w:num w:numId="34">
    <w:abstractNumId w:val="25"/>
  </w:num>
  <w:num w:numId="35">
    <w:abstractNumId w:val="11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07"/>
    <w:rsid w:val="0016270A"/>
    <w:rsid w:val="00271EF4"/>
    <w:rsid w:val="002F6ECD"/>
    <w:rsid w:val="00350A4C"/>
    <w:rsid w:val="00402DD6"/>
    <w:rsid w:val="004F787E"/>
    <w:rsid w:val="0064668E"/>
    <w:rsid w:val="00657B1B"/>
    <w:rsid w:val="006C23F5"/>
    <w:rsid w:val="006D0696"/>
    <w:rsid w:val="00722293"/>
    <w:rsid w:val="00743679"/>
    <w:rsid w:val="0076187B"/>
    <w:rsid w:val="00824D4E"/>
    <w:rsid w:val="00880353"/>
    <w:rsid w:val="008B0197"/>
    <w:rsid w:val="009D4F77"/>
    <w:rsid w:val="00A24324"/>
    <w:rsid w:val="00A92B07"/>
    <w:rsid w:val="00AE2847"/>
    <w:rsid w:val="00B27B60"/>
    <w:rsid w:val="00BA7612"/>
    <w:rsid w:val="00BC3D60"/>
    <w:rsid w:val="00C34868"/>
    <w:rsid w:val="00CA6C49"/>
    <w:rsid w:val="00E350A6"/>
    <w:rsid w:val="00EF1693"/>
    <w:rsid w:val="00F0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92B07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50A6"/>
    <w:pPr>
      <w:keepNext/>
      <w:keepLines/>
      <w:numPr>
        <w:ilvl w:val="6"/>
        <w:numId w:val="2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50A6"/>
    <w:pPr>
      <w:keepNext/>
      <w:keepLines/>
      <w:numPr>
        <w:ilvl w:val="7"/>
        <w:numId w:val="2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50A6"/>
    <w:pPr>
      <w:keepNext/>
      <w:keepLines/>
      <w:numPr>
        <w:ilvl w:val="8"/>
        <w:numId w:val="2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A92B0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2B0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92B0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9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92B07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9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92B07"/>
    <w:pPr>
      <w:suppressAutoHyphens/>
      <w:ind w:left="720"/>
      <w:contextualSpacing/>
    </w:pPr>
    <w:rPr>
      <w:lang w:eastAsia="zh-CN"/>
    </w:rPr>
  </w:style>
  <w:style w:type="paragraph" w:customStyle="1" w:styleId="nzevzkona">
    <w:name w:val="název zákona"/>
    <w:basedOn w:val="Nzev"/>
    <w:rsid w:val="00A92B07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color w:val="auto"/>
      <w:spacing w:val="0"/>
      <w:sz w:val="32"/>
      <w:szCs w:val="32"/>
      <w:lang w:val="x-none" w:eastAsia="x-none"/>
    </w:rPr>
  </w:style>
  <w:style w:type="paragraph" w:customStyle="1" w:styleId="slalnk">
    <w:name w:val="Čísla článků"/>
    <w:basedOn w:val="Normln"/>
    <w:rsid w:val="00A92B0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92B07"/>
    <w:pPr>
      <w:spacing w:before="60" w:after="160"/>
    </w:pPr>
  </w:style>
  <w:style w:type="paragraph" w:customStyle="1" w:styleId="Default">
    <w:name w:val="Default"/>
    <w:rsid w:val="00A92B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Znakapoznpodarou">
    <w:name w:val="footnote reference"/>
    <w:semiHidden/>
    <w:unhideWhenUsed/>
    <w:rsid w:val="00A92B07"/>
    <w:rPr>
      <w:vertAlign w:val="superscript"/>
    </w:rPr>
  </w:style>
  <w:style w:type="character" w:customStyle="1" w:styleId="Znakypropoznmkupodarou">
    <w:name w:val="Znaky pro poznámku pod čarou"/>
    <w:rsid w:val="00A92B07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A92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2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B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B0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A92B0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A92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2B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50A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50A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50A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E350A6"/>
    <w:pPr>
      <w:keepNext/>
      <w:keepLines/>
      <w:numPr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E350A6"/>
    <w:pPr>
      <w:keepNext/>
      <w:keepLines/>
      <w:numPr>
        <w:ilvl w:val="1"/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E350A6"/>
    <w:pPr>
      <w:numPr>
        <w:ilvl w:val="4"/>
        <w:numId w:val="2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350A6"/>
    <w:pPr>
      <w:numPr>
        <w:ilvl w:val="3"/>
        <w:numId w:val="2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350A6"/>
    <w:pPr>
      <w:numPr>
        <w:ilvl w:val="2"/>
        <w:numId w:val="2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E350A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92B07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50A6"/>
    <w:pPr>
      <w:keepNext/>
      <w:keepLines/>
      <w:numPr>
        <w:ilvl w:val="6"/>
        <w:numId w:val="2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50A6"/>
    <w:pPr>
      <w:keepNext/>
      <w:keepLines/>
      <w:numPr>
        <w:ilvl w:val="7"/>
        <w:numId w:val="2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50A6"/>
    <w:pPr>
      <w:keepNext/>
      <w:keepLines/>
      <w:numPr>
        <w:ilvl w:val="8"/>
        <w:numId w:val="2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A92B0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2B0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92B0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9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92B07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9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92B07"/>
    <w:pPr>
      <w:suppressAutoHyphens/>
      <w:ind w:left="720"/>
      <w:contextualSpacing/>
    </w:pPr>
    <w:rPr>
      <w:lang w:eastAsia="zh-CN"/>
    </w:rPr>
  </w:style>
  <w:style w:type="paragraph" w:customStyle="1" w:styleId="nzevzkona">
    <w:name w:val="název zákona"/>
    <w:basedOn w:val="Nzev"/>
    <w:rsid w:val="00A92B07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color w:val="auto"/>
      <w:spacing w:val="0"/>
      <w:sz w:val="32"/>
      <w:szCs w:val="32"/>
      <w:lang w:val="x-none" w:eastAsia="x-none"/>
    </w:rPr>
  </w:style>
  <w:style w:type="paragraph" w:customStyle="1" w:styleId="slalnk">
    <w:name w:val="Čísla článků"/>
    <w:basedOn w:val="Normln"/>
    <w:rsid w:val="00A92B0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92B07"/>
    <w:pPr>
      <w:spacing w:before="60" w:after="160"/>
    </w:pPr>
  </w:style>
  <w:style w:type="paragraph" w:customStyle="1" w:styleId="Default">
    <w:name w:val="Default"/>
    <w:rsid w:val="00A92B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Znakapoznpodarou">
    <w:name w:val="footnote reference"/>
    <w:semiHidden/>
    <w:unhideWhenUsed/>
    <w:rsid w:val="00A92B07"/>
    <w:rPr>
      <w:vertAlign w:val="superscript"/>
    </w:rPr>
  </w:style>
  <w:style w:type="character" w:customStyle="1" w:styleId="Znakypropoznmkupodarou">
    <w:name w:val="Znaky pro poznámku pod čarou"/>
    <w:rsid w:val="00A92B07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A92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2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B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B0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A92B0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A92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2B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50A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50A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50A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E350A6"/>
    <w:pPr>
      <w:keepNext/>
      <w:keepLines/>
      <w:numPr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E350A6"/>
    <w:pPr>
      <w:keepNext/>
      <w:keepLines/>
      <w:numPr>
        <w:ilvl w:val="1"/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E350A6"/>
    <w:pPr>
      <w:numPr>
        <w:ilvl w:val="4"/>
        <w:numId w:val="2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350A6"/>
    <w:pPr>
      <w:numPr>
        <w:ilvl w:val="3"/>
        <w:numId w:val="2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350A6"/>
    <w:pPr>
      <w:numPr>
        <w:ilvl w:val="2"/>
        <w:numId w:val="2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E350A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2409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4</cp:revision>
  <cp:lastPrinted>2022-12-15T13:13:00Z</cp:lastPrinted>
  <dcterms:created xsi:type="dcterms:W3CDTF">2023-02-21T13:46:00Z</dcterms:created>
  <dcterms:modified xsi:type="dcterms:W3CDTF">2023-02-22T07:25:00Z</dcterms:modified>
</cp:coreProperties>
</file>