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35"/>
        <w:ind w:left="0" w:right="140" w:firstLine="0"/>
      </w:pPr>
      <w:r>
        <w:rPr>
          <w:rStyle w:val="CharStyle14"/>
          <w:b/>
          <w:bCs/>
        </w:rPr>
        <w:t>OBEC MĚCHOLUPY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300" w:right="0" w:firstLine="0"/>
      </w:pPr>
      <w:r>
        <w:rPr>
          <w:rStyle w:val="CharStyle20"/>
          <w:i/>
          <w:iCs/>
        </w:rPr>
        <w:t>l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299"/>
        <w:ind w:left="0" w:right="1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č. 5/2009,</w:t>
        <w:br/>
        <w:t>o regulaci hlučných činností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33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obce Měcholupy se na svém zasedání dne 10.6.2009 , usnesením č. S-380/2009 usneslo vydat na základě § 10 písm. a) a § 84 odst 2 písm. h) zákona 5. 128/2000 Sb., o obcích (obecní zřízení), ve znění pozdějších předpisů, tuto obecně závaznou vyhlášku:</w:t>
      </w: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0"/>
        <w:ind w:left="0" w:right="14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1</w:t>
      </w:r>
      <w:bookmarkEnd w:id="0"/>
    </w:p>
    <w:p>
      <w:pPr>
        <w:pStyle w:val="Style25"/>
        <w:widowControl w:val="0"/>
        <w:keepNext/>
        <w:keepLines/>
        <w:shd w:val="clear" w:color="auto" w:fill="auto"/>
        <w:bidi w:val="0"/>
        <w:spacing w:before="0" w:after="252"/>
        <w:ind w:left="0" w:right="14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Úvodní ustanovení</w:t>
      </w:r>
      <w:bookmarkEnd w:id="1"/>
    </w:p>
    <w:p>
      <w:pPr>
        <w:pStyle w:val="Style2"/>
        <w:numPr>
          <w:ilvl w:val="0"/>
          <w:numId w:val="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Činností, která by mohla narušit veřejný pořádek a občanské soužití v obci, jednorázově, nahodilé používám hlučných strojů a zařízem v nevhodnou denní dobu.</w:t>
      </w:r>
    </w:p>
    <w:p>
      <w:pPr>
        <w:pStyle w:val="Style2"/>
        <w:numPr>
          <w:ilvl w:val="0"/>
          <w:numId w:val="1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Dlouhodobé hlukové </w:t>
      </w:r>
      <w:r>
        <w:rPr>
          <w:rStyle w:val="CharStyle27"/>
        </w:rPr>
        <w:t>zatížení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životního prostředí a ochranu před hlukem, který sv&lt; velkou intenzitou a délkou trvání hlukové zátěže může ohrozit zdraví obyvatclst upravují zvláštní zákony.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15</w:t>
      </w:r>
    </w:p>
    <w:p>
      <w:pPr>
        <w:pStyle w:val="Style2"/>
        <w:numPr>
          <w:ilvl w:val="0"/>
          <w:numId w:val="1"/>
        </w:numPr>
        <w:tabs>
          <w:tab w:leader="none" w:pos="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8"/>
        <w:ind w:left="38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Cílem této obecně závazné vyhlášky je zlepšení pohody bydlení a pobytu v otevřenýi prostorech v zastavěných částech obce, a to přiměřeným omezením činností uvedenýi v odst. 1.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 2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252"/>
        <w:ind w:left="0" w:right="140" w:firstLine="0"/>
      </w:pPr>
      <w:bookmarkStart w:id="2" w:name="bookmark2"/>
      <w:r>
        <w:rPr>
          <w:rStyle w:val="CharStyle32"/>
          <w:b w:val="0"/>
          <w:bCs w:val="0"/>
        </w:rPr>
        <w:t xml:space="preserve">Omezení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činností</w:t>
      </w:r>
      <w:bookmarkEnd w:id="2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nedělích a státem uznaných dnech pracovního klidu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25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v době do 9 hodin a po 14 hodil je každý povinen zdržet se v zastavěných částech obce používání zařízení a přístro způsobujících hluk (např. sekaček na trávu, cirkulárek, motorových pil, křovinořezů apod.), to na</w:t>
      </w:r>
    </w:p>
    <w:p>
      <w:pPr>
        <w:pStyle w:val="Style2"/>
        <w:numPr>
          <w:ilvl w:val="0"/>
          <w:numId w:val="3"/>
        </w:numPr>
        <w:tabs>
          <w:tab w:leader="none" w:pos="7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veřejných prostranstvích - zcela;</w:t>
      </w:r>
    </w:p>
    <w:p>
      <w:pPr>
        <w:pStyle w:val="Style2"/>
        <w:numPr>
          <w:ilvl w:val="0"/>
          <w:numId w:val="3"/>
        </w:numPr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4" w:line="264" w:lineRule="exact"/>
        <w:ind w:left="72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jiných místech - jen pokud hluk v intenzitě způsobilé narušit veřejný pořádi přesáhne mimo jím vlastněnou (popř. na jiném právním základě užívanou) nemovito: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272" w:line="259" w:lineRule="exact"/>
        <w:ind w:left="0" w:right="140" w:firstLine="0"/>
      </w:pPr>
      <w:bookmarkStart w:id="3" w:name="bookmark3"/>
      <w:r>
        <w:rPr>
          <w:rStyle w:val="CharStyle33"/>
          <w:b/>
          <w:bCs/>
        </w:rPr>
        <w:t>ČL 3</w:t>
        <w:br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Účinnost</w:t>
      </w:r>
      <w:bookmarkEnd w:id="3"/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0" w:line="244" w:lineRule="exact"/>
        <w:ind w:left="1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obecně závazná vyhláška nabývá účinnosti patnáctým dnem vyhlášení.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7pt;margin-top:35.25pt;width:66.pt;height:28.3pt;z-index:-125829376;mso-wrap-distance-left:5.pt;mso-wrap-distance-right:14.9pt;mso-wrap-distance-bottom:24.5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59" w:lineRule="exact"/>
                    <w:ind w:left="0" w:right="0" w:firstLine="0"/>
                  </w:pPr>
                  <w:r>
                    <w:rPr>
                      <w:rStyle w:val="CharStyle3"/>
                    </w:rPr>
                    <w:t>MUDr. Růžet\ místost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81.6pt;margin-top:34.9pt;width:44.65pt;height:27.8pt;z-index:-125829375;mso-wrap-distance-left:5.pt;mso-wrap-distance-right:42.5pt;mso-wrap-distance-bottom:25.4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0" w:right="0" w:firstLine="0"/>
                  </w:pPr>
                  <w:r>
                    <w:rPr>
                      <w:rStyle w:val="CharStyle3"/>
                    </w:rPr>
                    <w:t>lottlová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istkaobce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68.7pt;margin-top:19.9pt;width:75.35pt;height:56.9pt;z-index:-125829374;mso-wrap-distance-left:5.pt;mso-wrap-distance-right:24.25pt;mso-wrap-distance-bottom:11.3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pict>
          <v:shape id="_x0000_s1029" type="#_x0000_t202" style="position:absolute;margin-left:268.3pt;margin-top:34.8pt;width:100.3pt;height:28.7pt;z-index:-125829373;mso-wrap-distance-left:5.pt;mso-wrap-distance-right:17.05pt;mso-wrap-distance-bottom:24.6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3"/>
                    </w:rPr>
                    <w:t>Doris Černíková DiS starostka obce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0.5pt;margin-top:86.5pt;width:371.75pt;height:15.55pt;z-index:-125829372;mso-wrap-distance-left:5.pt;mso-wrap-distance-right:13.45pt;mso-wrap-distance-bottom:4.2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48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4" w:lineRule="exact"/>
                    <w:ind w:left="0" w:right="0" w:firstLine="0"/>
                  </w:pPr>
                  <w:r>
                    <w:rPr>
                      <w:rStyle w:val="CharStyle3"/>
                    </w:rPr>
                    <w:t>Vyvěšeno na úřední desce dne: 17.06.2009</w:t>
                    <w:tab/>
                    <w:t>Sejmuto z úředm desky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385.7pt;margin-top:22.9pt;width:36.7pt;height:86.05pt;z-index:-1258293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U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53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I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11"/>
                      <w:b/>
                      <w:bCs/>
                    </w:rPr>
                    <w:t>07 -07-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70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zákon č. 258/2000 Sb., o ochraně veřejného zdraví, ve znění pozdějších předpisů 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2)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§ 3 zákona č. 245/2000 Sb., o státních svátcích, o ostatních svátcích, o významných dnech a o dnech pracovního klidu, ve znění pozdějších předpisů</w:t>
      </w:r>
    </w:p>
    <w:sectPr>
      <w:headerReference w:type="default" r:id="rId7"/>
      <w:footnotePr>
        <w:pos w:val="pageBottom"/>
        <w:numFmt w:val="decimal"/>
        <w:numRestart w:val="continuous"/>
      </w:footnotePr>
      <w:pgSz w:w="12278" w:h="16834"/>
      <w:pgMar w:top="1646" w:left="2182" w:right="1624" w:bottom="150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185.65pt;margin-top:77.3pt;width:1.9pt;height:5.3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ř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5">
    <w:name w:val="Char Style 5 Exact"/>
    <w:basedOn w:val="DefaultParagraphFont"/>
    <w:link w:val="Style4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7">
    <w:name w:val="Char Style 7 Exact"/>
    <w:basedOn w:val="DefaultParagraphFont"/>
    <w:link w:val="Style6"/>
    <w:rPr>
      <w:b w:val="0"/>
      <w:bCs w:val="0"/>
      <w:i/>
      <w:iCs/>
      <w:u w:val="none"/>
      <w:strike w:val="0"/>
      <w:smallCaps w:val="0"/>
      <w:sz w:val="92"/>
      <w:szCs w:val="92"/>
    </w:rPr>
  </w:style>
  <w:style w:type="character" w:customStyle="1" w:styleId="CharStyle9">
    <w:name w:val="Char Style 9 Exact"/>
    <w:basedOn w:val="DefaultParagraphFont"/>
    <w:link w:val="Style8"/>
    <w:rPr>
      <w:b/>
      <w:bCs/>
      <w:i/>
      <w:iCs/>
      <w:u w:val="none"/>
      <w:strike w:val="0"/>
      <w:smallCaps w:val="0"/>
      <w:sz w:val="21"/>
      <w:szCs w:val="21"/>
    </w:rPr>
  </w:style>
  <w:style w:type="character" w:customStyle="1" w:styleId="CharStyle11">
    <w:name w:val="Char Style 11 Exact"/>
    <w:basedOn w:val="DefaultParagraphFont"/>
    <w:rPr>
      <w:b/>
      <w:bCs/>
      <w:i w:val="0"/>
      <w:iCs w:val="0"/>
      <w:u w:val="none"/>
      <w:strike w:val="0"/>
      <w:smallCaps w:val="0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spacing w:val="40"/>
    </w:rPr>
  </w:style>
  <w:style w:type="character" w:customStyle="1" w:styleId="CharStyle14">
    <w:name w:val="Char Style 14"/>
    <w:basedOn w:val="CharStyle13"/>
    <w:rPr>
      <w:lang w:val="cs-CZ" w:eastAsia="cs-CZ" w:bidi="cs-CZ"/>
      <w:rFonts w:ascii="Times New Roman" w:eastAsia="Times New Roman" w:hAnsi="Times New Roman" w:cs="Times New Roman"/>
      <w:w w:val="100"/>
      <w:color w:val="5E3A47"/>
      <w:position w:val="0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17">
    <w:name w:val="Char Style 17"/>
    <w:basedOn w:val="CharStyle16"/>
    <w:rPr>
      <w:lang w:val="cs-CZ" w:eastAsia="cs-CZ" w:bidi="cs-CZ"/>
      <w:rFonts w:ascii="Times New Roman" w:eastAsia="Times New Roman" w:hAnsi="Times New Roman" w:cs="Times New Roman"/>
      <w:w w:val="100"/>
      <w:spacing w:val="0"/>
      <w:color w:val="7584EA"/>
      <w:position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/>
      <w:iCs/>
      <w:u w:val="none"/>
      <w:strike w:val="0"/>
      <w:smallCaps w:val="0"/>
      <w:sz w:val="9"/>
      <w:szCs w:val="9"/>
    </w:rPr>
  </w:style>
  <w:style w:type="character" w:customStyle="1" w:styleId="CharStyle20">
    <w:name w:val="Char Style 20"/>
    <w:basedOn w:val="CharStyle19"/>
    <w:rPr>
      <w:lang w:val="cs-CZ" w:eastAsia="cs-CZ" w:bidi="cs-CZ"/>
      <w:rFonts w:ascii="Times New Roman" w:eastAsia="Times New Roman" w:hAnsi="Times New Roman" w:cs="Times New Roman"/>
      <w:w w:val="100"/>
      <w:spacing w:val="0"/>
      <w:color w:val="564391"/>
      <w:position w:val="0"/>
    </w:rPr>
  </w:style>
  <w:style w:type="character" w:customStyle="1" w:styleId="CharStyle21">
    <w:name w:val="Char Style 21"/>
    <w:basedOn w:val="DefaultParagraphFont"/>
    <w:link w:val="Style10"/>
    <w:rPr>
      <w:b/>
      <w:bCs/>
      <w:i w:val="0"/>
      <w:iCs w:val="0"/>
      <w:u w:val="none"/>
      <w:strike w:val="0"/>
      <w:smallCaps w:val="0"/>
    </w:rPr>
  </w:style>
  <w:style w:type="character" w:customStyle="1" w:styleId="CharStyle22">
    <w:name w:val="Char Style 22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4">
    <w:name w:val="Char Style 24"/>
    <w:basedOn w:val="DefaultParagraphFont"/>
    <w:link w:val="Style23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7">
    <w:name w:val="Char Style 27"/>
    <w:basedOn w:val="CharStyle22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9">
    <w:name w:val="Char Style 29"/>
    <w:basedOn w:val="DefaultParagraphFont"/>
    <w:link w:val="Style28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1">
    <w:name w:val="Char Style 31"/>
    <w:basedOn w:val="DefaultParagraphFont"/>
    <w:link w:val="Style30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2">
    <w:name w:val="Char Style 32"/>
    <w:basedOn w:val="CharStyle31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Char Style 33"/>
    <w:basedOn w:val="CharStyle31"/>
    <w:rPr>
      <w:lang w:val="cs-CZ" w:eastAsia="cs-CZ" w:bidi="cs-CZ"/>
      <w:sz w:val="22"/>
      <w:szCs w:val="22"/>
      <w:rFonts w:ascii="Times New Roman" w:eastAsia="Times New Roman" w:hAnsi="Times New Roman" w:cs="Times New Roman"/>
      <w:w w:val="100"/>
      <w:spacing w:val="40"/>
      <w:color w:val="000000"/>
      <w:position w:val="0"/>
    </w:rPr>
  </w:style>
  <w:style w:type="character" w:customStyle="1" w:styleId="CharStyle35">
    <w:name w:val="Char Style 35"/>
    <w:basedOn w:val="DefaultParagraphFont"/>
    <w:link w:val="Style34"/>
    <w:rPr>
      <w:b/>
      <w:bCs/>
      <w:i w:val="0"/>
      <w:iCs w:val="0"/>
      <w:u w:val="none"/>
      <w:strike w:val="0"/>
      <w:smallCaps w:val="0"/>
      <w:sz w:val="12"/>
      <w:szCs w:val="12"/>
    </w:rPr>
  </w:style>
  <w:style w:type="character" w:customStyle="1" w:styleId="CharStyle37">
    <w:name w:val="Char Style 37"/>
    <w:basedOn w:val="DefaultParagraphFont"/>
    <w:link w:val="Style36"/>
    <w:rPr>
      <w:b/>
      <w:bCs/>
      <w:i w:val="0"/>
      <w:iCs w:val="0"/>
      <w:u w:val="none"/>
      <w:strike w:val="0"/>
      <w:smallCaps w:val="0"/>
      <w:sz w:val="17"/>
      <w:szCs w:val="17"/>
    </w:rPr>
  </w:style>
  <w:style w:type="paragraph" w:customStyle="1" w:styleId="Style2">
    <w:name w:val="Style 2"/>
    <w:basedOn w:val="Normal"/>
    <w:link w:val="CharStyle22"/>
    <w:pPr>
      <w:widowControl w:val="0"/>
      <w:shd w:val="clear" w:color="auto" w:fill="FFFFFF"/>
      <w:spacing w:before="260" w:after="260" w:line="254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1018" w:lineRule="exact"/>
    </w:pPr>
    <w:rPr>
      <w:b w:val="0"/>
      <w:bCs w:val="0"/>
      <w:i/>
      <w:iCs/>
      <w:u w:val="none"/>
      <w:strike w:val="0"/>
      <w:smallCaps w:val="0"/>
      <w:sz w:val="92"/>
      <w:szCs w:val="92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right"/>
      <w:spacing w:after="80" w:line="232" w:lineRule="exact"/>
    </w:pPr>
    <w:rPr>
      <w:b/>
      <w:bCs/>
      <w:i/>
      <w:iCs/>
      <w:u w:val="none"/>
      <w:strike w:val="0"/>
      <w:smallCaps w:val="0"/>
      <w:sz w:val="21"/>
      <w:szCs w:val="21"/>
    </w:rPr>
  </w:style>
  <w:style w:type="paragraph" w:customStyle="1" w:styleId="Style10">
    <w:name w:val="Style 10"/>
    <w:basedOn w:val="Normal"/>
    <w:link w:val="CharStyle21"/>
    <w:pPr>
      <w:widowControl w:val="0"/>
      <w:shd w:val="clear" w:color="auto" w:fill="FFFFFF"/>
      <w:jc w:val="center"/>
      <w:spacing w:before="120" w:after="260" w:line="302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center"/>
      <w:spacing w:after="120" w:line="244" w:lineRule="exact"/>
    </w:pPr>
    <w:rPr>
      <w:b/>
      <w:bCs/>
      <w:i w:val="0"/>
      <w:iCs w:val="0"/>
      <w:u w:val="none"/>
      <w:strike w:val="0"/>
      <w:smallCaps w:val="0"/>
      <w:sz w:val="22"/>
      <w:szCs w:val="22"/>
      <w:spacing w:val="40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16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before="120" w:after="120" w:line="100" w:lineRule="exact"/>
    </w:pPr>
    <w:rPr>
      <w:b w:val="0"/>
      <w:bCs w:val="0"/>
      <w:i/>
      <w:iCs/>
      <w:u w:val="none"/>
      <w:strike w:val="0"/>
      <w:smallCaps w:val="0"/>
      <w:sz w:val="9"/>
      <w:szCs w:val="9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jc w:val="center"/>
      <w:outlineLvl w:val="0"/>
      <w:spacing w:before="260" w:line="288" w:lineRule="exact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jc w:val="center"/>
      <w:outlineLvl w:val="1"/>
      <w:spacing w:after="26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jc w:val="center"/>
      <w:spacing w:before="26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jc w:val="center"/>
      <w:outlineLvl w:val="1"/>
      <w:spacing w:after="26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line="132" w:lineRule="exact"/>
    </w:pPr>
    <w:rPr>
      <w:b/>
      <w:bCs/>
      <w:i w:val="0"/>
      <w:iCs w:val="0"/>
      <w:u w:val="none"/>
      <w:strike w:val="0"/>
      <w:smallCaps w:val="0"/>
      <w:sz w:val="12"/>
      <w:szCs w:val="12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line="216" w:lineRule="exact"/>
      <w:ind w:firstLine="200"/>
    </w:pPr>
    <w:rPr>
      <w:b/>
      <w:bCs/>
      <w:i w:val="0"/>
      <w:iCs w:val="0"/>
      <w:u w:val="none"/>
      <w:strike w:val="0"/>
      <w:smallCaps w:val="0"/>
      <w:sz w:val="17"/>
      <w:szCs w:val="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Ciglova</dc:creator>
  <cp:keywords/>
</cp:coreProperties>
</file>