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BFC1" w14:textId="77777777" w:rsidR="000A608F" w:rsidRDefault="000A608F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</w:p>
    <w:p w14:paraId="651B27E7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5DD6AC1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3208"/>
        <w:gridCol w:w="1522"/>
        <w:gridCol w:w="3264"/>
      </w:tblGrid>
      <w:tr w:rsidR="00394DC7" w:rsidRPr="007D2DF5" w14:paraId="1861C5EA" w14:textId="77777777" w:rsidTr="005467B8">
        <w:tc>
          <w:tcPr>
            <w:tcW w:w="1384" w:type="dxa"/>
            <w:shd w:val="clear" w:color="auto" w:fill="auto"/>
          </w:tcPr>
          <w:p w14:paraId="0F960DFC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0AA34588" w14:textId="77777777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88673E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34AF22BC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3DD46635" w14:textId="67D646AC" w:rsidR="00394DC7" w:rsidRPr="007D2DF5" w:rsidRDefault="003B1DE7" w:rsidP="0088673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38"/>
              <w:rPr>
                <w:rFonts w:ascii="Times New Roman" w:hAnsi="Times New Roman"/>
                <w:sz w:val="24"/>
                <w:szCs w:val="24"/>
              </w:rPr>
            </w:pPr>
            <w:r w:rsidRPr="003B1DE7">
              <w:rPr>
                <w:rFonts w:ascii="Times New Roman" w:eastAsia="Times New Roman" w:hAnsi="Times New Roman"/>
                <w:lang w:eastAsia="cs-CZ"/>
              </w:rPr>
              <w:t>SZ UKZUZ 194526/2023/53211</w:t>
            </w:r>
          </w:p>
        </w:tc>
      </w:tr>
      <w:tr w:rsidR="00394DC7" w:rsidRPr="007D2DF5" w14:paraId="79B31210" w14:textId="77777777" w:rsidTr="005467B8">
        <w:tc>
          <w:tcPr>
            <w:tcW w:w="1384" w:type="dxa"/>
            <w:shd w:val="clear" w:color="auto" w:fill="auto"/>
          </w:tcPr>
          <w:p w14:paraId="79F2607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626CD4B5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88673E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0429053D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34BAB4B3" w14:textId="28ED87BE" w:rsidR="00394DC7" w:rsidRPr="007D2DF5" w:rsidRDefault="004C320C" w:rsidP="00216CAC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20C">
              <w:rPr>
                <w:rFonts w:ascii="Times New Roman" w:eastAsia="Times New Roman" w:hAnsi="Times New Roman"/>
                <w:lang w:eastAsia="cs-CZ"/>
              </w:rPr>
              <w:t>UKZUZ 096343/2024</w:t>
            </w:r>
          </w:p>
        </w:tc>
      </w:tr>
      <w:tr w:rsidR="00394DC7" w:rsidRPr="007D2DF5" w14:paraId="6A66696F" w14:textId="77777777" w:rsidTr="005467B8">
        <w:tc>
          <w:tcPr>
            <w:tcW w:w="1384" w:type="dxa"/>
            <w:shd w:val="clear" w:color="auto" w:fill="auto"/>
          </w:tcPr>
          <w:p w14:paraId="65C8E440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66E94F94" w14:textId="77777777" w:rsidR="00394DC7" w:rsidRPr="007D2DF5" w:rsidRDefault="0088673E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394DC7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1F9EC2ED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28A8AFA1" w14:textId="5C40145E" w:rsidR="00394DC7" w:rsidRPr="00394DC7" w:rsidRDefault="00394DC7" w:rsidP="00C172DF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UKZ/</w:t>
            </w:r>
            <w:proofErr w:type="spellStart"/>
            <w:r w:rsidR="003B1DE7">
              <w:rPr>
                <w:rFonts w:ascii="Times New Roman" w:hAnsi="Times New Roman"/>
              </w:rPr>
              <w:t>teppeki</w:t>
            </w:r>
            <w:proofErr w:type="spellEnd"/>
          </w:p>
        </w:tc>
      </w:tr>
      <w:tr w:rsidR="00394DC7" w:rsidRPr="007D2DF5" w14:paraId="76641F5D" w14:textId="77777777" w:rsidTr="005467B8">
        <w:tc>
          <w:tcPr>
            <w:tcW w:w="1384" w:type="dxa"/>
            <w:shd w:val="clear" w:color="auto" w:fill="auto"/>
          </w:tcPr>
          <w:p w14:paraId="75E7BF22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569C663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88673E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9098D44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0E7D4246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7A0F17F4" w14:textId="77777777" w:rsidTr="005467B8">
        <w:tc>
          <w:tcPr>
            <w:tcW w:w="1384" w:type="dxa"/>
            <w:shd w:val="clear" w:color="auto" w:fill="auto"/>
          </w:tcPr>
          <w:p w14:paraId="7A142BDE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72E3D1DD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D2DF5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D2DF5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28F712FB" w14:textId="77777777" w:rsidR="00394DC7" w:rsidRPr="002739B2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9B2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299FFF3A" w14:textId="2F741032" w:rsidR="00394DC7" w:rsidRPr="007E4D59" w:rsidRDefault="00584B74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4</w:t>
            </w:r>
            <w:r w:rsidR="00D26765" w:rsidRPr="007E4D59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7E4D59" w:rsidRPr="007E4D59">
              <w:rPr>
                <w:rFonts w:ascii="Times New Roman" w:eastAsia="Times New Roman" w:hAnsi="Times New Roman"/>
                <w:lang w:eastAsia="cs-CZ"/>
              </w:rPr>
              <w:t>června</w:t>
            </w:r>
            <w:r w:rsidR="00D26765" w:rsidRPr="007E4D59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421095" w:rsidRPr="007E4D59">
              <w:rPr>
                <w:rFonts w:ascii="Times New Roman" w:eastAsia="Times New Roman" w:hAnsi="Times New Roman"/>
                <w:lang w:eastAsia="cs-CZ"/>
              </w:rPr>
              <w:t>2</w:t>
            </w:r>
            <w:r w:rsidR="003530E9" w:rsidRPr="007E4D59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</w:tr>
    </w:tbl>
    <w:p w14:paraId="3016DB36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77E46BEC" w14:textId="77777777" w:rsidR="000A608F" w:rsidRDefault="000A608F" w:rsidP="003B6D7F">
      <w:pPr>
        <w:keepNext/>
        <w:spacing w:after="0"/>
        <w:rPr>
          <w:rFonts w:ascii="Times New Roman" w:hAnsi="Times New Roman"/>
          <w:i/>
        </w:rPr>
      </w:pPr>
    </w:p>
    <w:p w14:paraId="110D3D9D" w14:textId="77777777" w:rsidR="00861476" w:rsidRP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0173B2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06C04E5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A89BE1D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314F30F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15F95A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40BBD13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615166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</w:p>
    <w:p w14:paraId="6D7CAB8A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(„dále jen „nařízení EP“)</w:t>
      </w:r>
    </w:p>
    <w:p w14:paraId="62CDC62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B373A68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60C86DC3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427C4B5" w14:textId="77B7E4F4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proofErr w:type="spellStart"/>
      <w:r w:rsidR="003B1DE7">
        <w:rPr>
          <w:rFonts w:ascii="Times New Roman" w:hAnsi="Times New Roman"/>
          <w:b/>
          <w:sz w:val="28"/>
          <w:szCs w:val="28"/>
        </w:rPr>
        <w:t>Teppeki</w:t>
      </w:r>
      <w:proofErr w:type="spellEnd"/>
      <w:r w:rsidR="00C630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7E73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3B1DE7">
        <w:rPr>
          <w:rFonts w:ascii="Times New Roman" w:hAnsi="Times New Roman"/>
          <w:b/>
          <w:sz w:val="28"/>
          <w:szCs w:val="28"/>
        </w:rPr>
        <w:t>4622</w:t>
      </w:r>
      <w:r w:rsidR="00D26765">
        <w:rPr>
          <w:rFonts w:ascii="Times New Roman" w:hAnsi="Times New Roman"/>
          <w:b/>
          <w:iCs/>
          <w:sz w:val="28"/>
          <w:szCs w:val="28"/>
        </w:rPr>
        <w:t>-</w:t>
      </w:r>
      <w:r w:rsidR="00C630EF">
        <w:rPr>
          <w:rFonts w:ascii="Times New Roman" w:hAnsi="Times New Roman"/>
          <w:b/>
          <w:iCs/>
          <w:sz w:val="28"/>
          <w:szCs w:val="28"/>
        </w:rPr>
        <w:t>0</w:t>
      </w:r>
    </w:p>
    <w:p w14:paraId="04B218B1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69F5F9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5F0E29B9" w14:textId="77777777" w:rsidR="000F72D8" w:rsidRPr="00861476" w:rsidRDefault="000F72D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6376FF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2BD8F7D8" w14:textId="77777777" w:rsidR="00934311" w:rsidRDefault="00934311" w:rsidP="00EB20F1">
      <w:pPr>
        <w:numPr>
          <w:ilvl w:val="0"/>
          <w:numId w:val="7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498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444"/>
        <w:gridCol w:w="1699"/>
        <w:gridCol w:w="555"/>
        <w:gridCol w:w="1996"/>
        <w:gridCol w:w="1668"/>
      </w:tblGrid>
      <w:tr w:rsidR="003B1DE7" w:rsidRPr="000E735D" w14:paraId="315C743F" w14:textId="77777777" w:rsidTr="003B1DE7">
        <w:tc>
          <w:tcPr>
            <w:tcW w:w="1049" w:type="pct"/>
          </w:tcPr>
          <w:p w14:paraId="7E2903BF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775" w:type="pct"/>
          </w:tcPr>
          <w:p w14:paraId="0681B23F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80" w:after="80" w:line="240" w:lineRule="auto"/>
              <w:ind w:left="25" w:right="-7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912" w:type="pct"/>
          </w:tcPr>
          <w:p w14:paraId="389FD81B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80" w:after="80" w:line="240" w:lineRule="auto"/>
              <w:ind w:left="5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298" w:type="pct"/>
          </w:tcPr>
          <w:p w14:paraId="673246A4" w14:textId="77777777" w:rsidR="003B1DE7" w:rsidRPr="000E735D" w:rsidRDefault="003B1DE7" w:rsidP="00C34384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071" w:type="pct"/>
          </w:tcPr>
          <w:p w14:paraId="0ECD02AF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Poznámka</w:t>
            </w:r>
          </w:p>
          <w:p w14:paraId="69ECA5C6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 k plodině</w:t>
            </w:r>
          </w:p>
          <w:p w14:paraId="36A09198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2) k ŠO</w:t>
            </w:r>
          </w:p>
          <w:p w14:paraId="48FE46F0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895" w:type="pct"/>
          </w:tcPr>
          <w:p w14:paraId="5DF45368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4) Pozn. k dávkování</w:t>
            </w:r>
          </w:p>
          <w:p w14:paraId="01309E0B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5) Umístění</w:t>
            </w:r>
          </w:p>
          <w:p w14:paraId="412BB6A1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6) Určení sklizně</w:t>
            </w:r>
          </w:p>
          <w:p w14:paraId="450A25E4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</w:p>
        </w:tc>
      </w:tr>
      <w:tr w:rsidR="003B1DE7" w:rsidRPr="000E735D" w14:paraId="4B0CBE8D" w14:textId="77777777" w:rsidTr="003B1DE7">
        <w:tc>
          <w:tcPr>
            <w:tcW w:w="1049" w:type="pct"/>
          </w:tcPr>
          <w:p w14:paraId="42E45540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jabloň, hrušeň</w:t>
            </w:r>
          </w:p>
        </w:tc>
        <w:tc>
          <w:tcPr>
            <w:tcW w:w="775" w:type="pct"/>
          </w:tcPr>
          <w:p w14:paraId="4CA75336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mšice</w:t>
            </w:r>
          </w:p>
        </w:tc>
        <w:tc>
          <w:tcPr>
            <w:tcW w:w="912" w:type="pct"/>
          </w:tcPr>
          <w:p w14:paraId="01566A23" w14:textId="77777777" w:rsidR="003B1DE7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51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140 g/ha   </w:t>
            </w:r>
          </w:p>
          <w:p w14:paraId="4A302C16" w14:textId="796DB8C6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51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(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70</w:t>
            </w: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g/1m výšky koruny/ha)</w:t>
            </w:r>
          </w:p>
        </w:tc>
        <w:tc>
          <w:tcPr>
            <w:tcW w:w="298" w:type="pct"/>
          </w:tcPr>
          <w:p w14:paraId="3518304B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-6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071" w:type="pct"/>
          </w:tcPr>
          <w:p w14:paraId="1693D1D4" w14:textId="77777777" w:rsidR="003B1DE7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od: 30 BBCH, </w:t>
            </w:r>
          </w:p>
          <w:p w14:paraId="7C018116" w14:textId="648D2A12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do: 79 BBCH </w:t>
            </w:r>
          </w:p>
          <w:p w14:paraId="60C23302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2) při výskytu </w:t>
            </w:r>
          </w:p>
        </w:tc>
        <w:tc>
          <w:tcPr>
            <w:tcW w:w="895" w:type="pct"/>
          </w:tcPr>
          <w:p w14:paraId="152BC40C" w14:textId="38ADEB7C" w:rsidR="003B1DE7" w:rsidRPr="003B1DE7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trike/>
                <w:sz w:val="24"/>
                <w:szCs w:val="24"/>
                <w:lang w:eastAsia="cs-CZ"/>
              </w:rPr>
            </w:pPr>
          </w:p>
        </w:tc>
      </w:tr>
      <w:tr w:rsidR="003B1DE7" w:rsidRPr="000E735D" w14:paraId="26926C27" w14:textId="77777777" w:rsidTr="003B1DE7">
        <w:trPr>
          <w:trHeight w:val="57"/>
        </w:trPr>
        <w:tc>
          <w:tcPr>
            <w:tcW w:w="1049" w:type="pct"/>
          </w:tcPr>
          <w:p w14:paraId="42F6F7EC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ovocné školky</w:t>
            </w:r>
          </w:p>
        </w:tc>
        <w:tc>
          <w:tcPr>
            <w:tcW w:w="775" w:type="pct"/>
          </w:tcPr>
          <w:p w14:paraId="1791E444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mšice</w:t>
            </w:r>
          </w:p>
        </w:tc>
        <w:tc>
          <w:tcPr>
            <w:tcW w:w="912" w:type="pct"/>
          </w:tcPr>
          <w:p w14:paraId="49E719F3" w14:textId="41DB60C2" w:rsidR="003B1DE7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51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210 g/ha</w:t>
            </w:r>
          </w:p>
          <w:p w14:paraId="2BA6882D" w14:textId="28651BC5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51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(70 g/1m výšky koruny/ha)</w:t>
            </w:r>
          </w:p>
        </w:tc>
        <w:tc>
          <w:tcPr>
            <w:tcW w:w="298" w:type="pct"/>
          </w:tcPr>
          <w:p w14:paraId="2EC2F9BF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-6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071" w:type="pct"/>
          </w:tcPr>
          <w:p w14:paraId="08F3CE3C" w14:textId="0C4F982A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od: 30 BBCH, do: 79 BBCH </w:t>
            </w:r>
          </w:p>
          <w:p w14:paraId="0C3B8FF8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2) při výskytu </w:t>
            </w:r>
          </w:p>
        </w:tc>
        <w:tc>
          <w:tcPr>
            <w:tcW w:w="895" w:type="pct"/>
          </w:tcPr>
          <w:p w14:paraId="640ECB19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3B1DE7" w:rsidRPr="000E735D" w14:paraId="0495DD77" w14:textId="77777777" w:rsidTr="003B1DE7">
        <w:trPr>
          <w:trHeight w:val="57"/>
        </w:trPr>
        <w:tc>
          <w:tcPr>
            <w:tcW w:w="1049" w:type="pct"/>
          </w:tcPr>
          <w:p w14:paraId="5A4BE77D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lastRenderedPageBreak/>
              <w:t>broskvoň, slivoň</w:t>
            </w:r>
          </w:p>
        </w:tc>
        <w:tc>
          <w:tcPr>
            <w:tcW w:w="775" w:type="pct"/>
          </w:tcPr>
          <w:p w14:paraId="2CFC7FA7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mšice</w:t>
            </w:r>
          </w:p>
        </w:tc>
        <w:tc>
          <w:tcPr>
            <w:tcW w:w="912" w:type="pct"/>
          </w:tcPr>
          <w:p w14:paraId="7F48DC46" w14:textId="77777777" w:rsidR="003B1DE7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51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140 g/ha   </w:t>
            </w:r>
          </w:p>
          <w:p w14:paraId="6DB9E9F4" w14:textId="181BD862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51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(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70</w:t>
            </w: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g/1m výšky koruny/ha)</w:t>
            </w:r>
          </w:p>
        </w:tc>
        <w:tc>
          <w:tcPr>
            <w:tcW w:w="298" w:type="pct"/>
          </w:tcPr>
          <w:p w14:paraId="10513000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-6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071" w:type="pct"/>
          </w:tcPr>
          <w:p w14:paraId="15AB3B4E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od: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11</w:t>
            </w: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BBCH, </w:t>
            </w:r>
          </w:p>
          <w:p w14:paraId="650EE7DD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2) při výskytu</w:t>
            </w:r>
          </w:p>
        </w:tc>
        <w:tc>
          <w:tcPr>
            <w:tcW w:w="895" w:type="pct"/>
          </w:tcPr>
          <w:p w14:paraId="07E202E6" w14:textId="736D06E1" w:rsidR="003B1DE7" w:rsidRPr="00DE532E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trike/>
                <w:sz w:val="24"/>
                <w:szCs w:val="24"/>
                <w:lang w:eastAsia="cs-CZ"/>
              </w:rPr>
            </w:pPr>
          </w:p>
        </w:tc>
      </w:tr>
      <w:tr w:rsidR="003B1DE7" w:rsidRPr="000E735D" w14:paraId="361D86E6" w14:textId="77777777" w:rsidTr="003B1DE7">
        <w:trPr>
          <w:trHeight w:val="57"/>
        </w:trPr>
        <w:tc>
          <w:tcPr>
            <w:tcW w:w="1049" w:type="pct"/>
          </w:tcPr>
          <w:p w14:paraId="5A5187EF" w14:textId="37D49F5F" w:rsidR="003B1DE7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B1DE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třešeň, višeň</w:t>
            </w:r>
          </w:p>
        </w:tc>
        <w:tc>
          <w:tcPr>
            <w:tcW w:w="775" w:type="pct"/>
          </w:tcPr>
          <w:p w14:paraId="04D8B944" w14:textId="72F2D933" w:rsidR="003B1DE7" w:rsidRPr="000E735D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B1DE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mšice</w:t>
            </w:r>
          </w:p>
        </w:tc>
        <w:tc>
          <w:tcPr>
            <w:tcW w:w="912" w:type="pct"/>
          </w:tcPr>
          <w:p w14:paraId="0948063A" w14:textId="698363A0" w:rsidR="003B1DE7" w:rsidRPr="000E735D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B1DE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80 g/ha</w:t>
            </w:r>
          </w:p>
        </w:tc>
        <w:tc>
          <w:tcPr>
            <w:tcW w:w="298" w:type="pct"/>
          </w:tcPr>
          <w:p w14:paraId="2B238C1B" w14:textId="278335A5" w:rsidR="003B1DE7" w:rsidRDefault="007E4D59" w:rsidP="003B1DE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71" w:type="pct"/>
          </w:tcPr>
          <w:p w14:paraId="25D50506" w14:textId="77777777" w:rsidR="003B1DE7" w:rsidRPr="003B1DE7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B1DE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od: 10 BBCH, do: 79 BBCH </w:t>
            </w:r>
          </w:p>
          <w:p w14:paraId="0DC2A1A8" w14:textId="782E8AB9" w:rsidR="003B1DE7" w:rsidRPr="000E735D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B1DE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2) při výskytu, podle signalizace </w:t>
            </w:r>
          </w:p>
        </w:tc>
        <w:tc>
          <w:tcPr>
            <w:tcW w:w="895" w:type="pct"/>
          </w:tcPr>
          <w:p w14:paraId="7EC06632" w14:textId="77777777" w:rsidR="003B1DE7" w:rsidRPr="000E735D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3B1DE7" w:rsidRPr="000E735D" w14:paraId="32B4442F" w14:textId="77777777" w:rsidTr="003B1DE7">
        <w:trPr>
          <w:trHeight w:val="57"/>
        </w:trPr>
        <w:tc>
          <w:tcPr>
            <w:tcW w:w="1049" w:type="pct"/>
          </w:tcPr>
          <w:p w14:paraId="345EE40A" w14:textId="7091D2C1" w:rsidR="003B1DE7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right="53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B1DE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rybíz, angrešt, maliník, ostružiník, brusnice brusinka, borůvka</w:t>
            </w:r>
          </w:p>
        </w:tc>
        <w:tc>
          <w:tcPr>
            <w:tcW w:w="775" w:type="pct"/>
          </w:tcPr>
          <w:p w14:paraId="375F2E26" w14:textId="254F29F4" w:rsidR="003B1DE7" w:rsidRPr="000E735D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B1DE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mšice</w:t>
            </w:r>
          </w:p>
        </w:tc>
        <w:tc>
          <w:tcPr>
            <w:tcW w:w="912" w:type="pct"/>
          </w:tcPr>
          <w:p w14:paraId="597A2B77" w14:textId="69094896" w:rsidR="003B1DE7" w:rsidRPr="000E735D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B1DE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70 g/ha</w:t>
            </w:r>
          </w:p>
        </w:tc>
        <w:tc>
          <w:tcPr>
            <w:tcW w:w="298" w:type="pct"/>
          </w:tcPr>
          <w:p w14:paraId="3EE24EE5" w14:textId="7AA92FBF" w:rsidR="003B1DE7" w:rsidRDefault="007E4D59" w:rsidP="003B1DE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071" w:type="pct"/>
          </w:tcPr>
          <w:p w14:paraId="2C8CC95A" w14:textId="77777777" w:rsidR="003B1DE7" w:rsidRPr="003B1DE7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B1DE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od: 10 BBCH, do: 79 BBCH </w:t>
            </w:r>
          </w:p>
          <w:p w14:paraId="0AF978CB" w14:textId="30155C23" w:rsidR="003B1DE7" w:rsidRPr="000E735D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B1DE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2) při výskytu </w:t>
            </w:r>
          </w:p>
        </w:tc>
        <w:tc>
          <w:tcPr>
            <w:tcW w:w="895" w:type="pct"/>
          </w:tcPr>
          <w:p w14:paraId="1F9BAFCE" w14:textId="77777777" w:rsidR="003B1DE7" w:rsidRPr="000E735D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669128F1" w14:textId="77777777" w:rsidR="00DE532E" w:rsidRDefault="00DE532E" w:rsidP="00C34384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6F923CF4" w14:textId="75A56E9B" w:rsidR="003B1DE7" w:rsidRDefault="003B1DE7" w:rsidP="00C34384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  <w:r w:rsidRPr="00FF7C70">
        <w:rPr>
          <w:rFonts w:ascii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 sklizní</w:t>
      </w:r>
    </w:p>
    <w:p w14:paraId="5839405E" w14:textId="77777777" w:rsidR="003B1DE7" w:rsidRDefault="003B1DE7" w:rsidP="003B1DE7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  <w:r w:rsidRPr="00FF7C70">
        <w:rPr>
          <w:rFonts w:ascii="Times New Roman" w:hAnsi="Times New Roman"/>
          <w:sz w:val="24"/>
          <w:szCs w:val="24"/>
          <w:lang w:eastAsia="cs-CZ"/>
        </w:rPr>
        <w:t>(–) – ochrannou lhůtu není nutné stanovit</w:t>
      </w:r>
    </w:p>
    <w:p w14:paraId="6B2DCAE6" w14:textId="77777777" w:rsidR="003B1DE7" w:rsidRDefault="003B1DE7" w:rsidP="003B1DE7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2129"/>
        <w:gridCol w:w="1379"/>
        <w:gridCol w:w="1828"/>
        <w:gridCol w:w="1755"/>
      </w:tblGrid>
      <w:tr w:rsidR="003B1DE7" w:rsidRPr="000E735D" w14:paraId="73C5EAB0" w14:textId="77777777" w:rsidTr="003B1DE7">
        <w:tc>
          <w:tcPr>
            <w:tcW w:w="1206" w:type="pct"/>
            <w:shd w:val="clear" w:color="auto" w:fill="auto"/>
          </w:tcPr>
          <w:p w14:paraId="2523FBD3" w14:textId="77777777" w:rsidR="003B1DE7" w:rsidRPr="000E735D" w:rsidRDefault="003B1DE7" w:rsidP="00C34384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139" w:type="pct"/>
            <w:shd w:val="clear" w:color="auto" w:fill="auto"/>
          </w:tcPr>
          <w:p w14:paraId="70809C8D" w14:textId="77777777" w:rsidR="003B1DE7" w:rsidRPr="000E735D" w:rsidRDefault="003B1DE7" w:rsidP="00C34384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738" w:type="pct"/>
            <w:shd w:val="clear" w:color="auto" w:fill="auto"/>
          </w:tcPr>
          <w:p w14:paraId="1102B154" w14:textId="77777777" w:rsidR="003B1DE7" w:rsidRPr="000E735D" w:rsidRDefault="003B1DE7" w:rsidP="00C34384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978" w:type="pct"/>
            <w:shd w:val="clear" w:color="auto" w:fill="auto"/>
          </w:tcPr>
          <w:p w14:paraId="2F59B0C5" w14:textId="77777777" w:rsidR="003B1DE7" w:rsidRPr="000E735D" w:rsidRDefault="003B1DE7" w:rsidP="00C34384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939" w:type="pct"/>
            <w:shd w:val="clear" w:color="auto" w:fill="auto"/>
          </w:tcPr>
          <w:p w14:paraId="1EDF3376" w14:textId="77777777" w:rsidR="003B1DE7" w:rsidRPr="000E735D" w:rsidRDefault="003B1DE7" w:rsidP="00C34384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Interval mezi aplikacemi </w:t>
            </w:r>
          </w:p>
        </w:tc>
      </w:tr>
      <w:tr w:rsidR="003B1DE7" w:rsidRPr="000E735D" w14:paraId="2678A867" w14:textId="77777777" w:rsidTr="003B1DE7">
        <w:tc>
          <w:tcPr>
            <w:tcW w:w="1206" w:type="pct"/>
            <w:shd w:val="clear" w:color="auto" w:fill="auto"/>
          </w:tcPr>
          <w:p w14:paraId="0AC96451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h</w:t>
            </w: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rušeň, jabloň</w:t>
            </w:r>
          </w:p>
        </w:tc>
        <w:tc>
          <w:tcPr>
            <w:tcW w:w="1139" w:type="pct"/>
            <w:shd w:val="clear" w:color="auto" w:fill="auto"/>
          </w:tcPr>
          <w:p w14:paraId="6B1A2CFF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200-1500 l/ha (max. 500 l/1m výšky koruny/ha)</w:t>
            </w:r>
          </w:p>
        </w:tc>
        <w:tc>
          <w:tcPr>
            <w:tcW w:w="738" w:type="pct"/>
            <w:shd w:val="clear" w:color="auto" w:fill="auto"/>
          </w:tcPr>
          <w:p w14:paraId="663D2DF7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postřik, </w:t>
            </w: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rosení</w:t>
            </w:r>
          </w:p>
        </w:tc>
        <w:tc>
          <w:tcPr>
            <w:tcW w:w="978" w:type="pct"/>
            <w:shd w:val="clear" w:color="auto" w:fill="auto"/>
          </w:tcPr>
          <w:p w14:paraId="54195C55" w14:textId="2AB81865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3x za rok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939" w:type="pct"/>
            <w:shd w:val="clear" w:color="auto" w:fill="auto"/>
          </w:tcPr>
          <w:p w14:paraId="6BF80F87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21 dnů</w:t>
            </w:r>
          </w:p>
        </w:tc>
      </w:tr>
      <w:tr w:rsidR="003B1DE7" w:rsidRPr="000E735D" w14:paraId="7DFDF341" w14:textId="77777777" w:rsidTr="003B1DE7">
        <w:tc>
          <w:tcPr>
            <w:tcW w:w="1206" w:type="pct"/>
            <w:shd w:val="clear" w:color="auto" w:fill="auto"/>
          </w:tcPr>
          <w:p w14:paraId="7DE142B8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broskvoň, slivoň</w:t>
            </w:r>
          </w:p>
        </w:tc>
        <w:tc>
          <w:tcPr>
            <w:tcW w:w="1139" w:type="pct"/>
            <w:shd w:val="clear" w:color="auto" w:fill="auto"/>
          </w:tcPr>
          <w:p w14:paraId="45C97BBD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200-1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</w:t>
            </w: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00 l/ha (max. 500 l/1m výšky koruny/ha)</w:t>
            </w:r>
          </w:p>
        </w:tc>
        <w:tc>
          <w:tcPr>
            <w:tcW w:w="738" w:type="pct"/>
            <w:shd w:val="clear" w:color="auto" w:fill="auto"/>
          </w:tcPr>
          <w:p w14:paraId="5D9CD4E7" w14:textId="77777777" w:rsidR="003B1DE7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postřik, </w:t>
            </w: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rosení</w:t>
            </w:r>
          </w:p>
        </w:tc>
        <w:tc>
          <w:tcPr>
            <w:tcW w:w="978" w:type="pct"/>
            <w:shd w:val="clear" w:color="auto" w:fill="auto"/>
          </w:tcPr>
          <w:p w14:paraId="64A09A8D" w14:textId="738C9C0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</w:t>
            </w: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x za rok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duben - červen</w:t>
            </w:r>
            <w:proofErr w:type="gramEnd"/>
          </w:p>
        </w:tc>
        <w:tc>
          <w:tcPr>
            <w:tcW w:w="939" w:type="pct"/>
            <w:shd w:val="clear" w:color="auto" w:fill="auto"/>
          </w:tcPr>
          <w:p w14:paraId="0055FE00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</w:t>
            </w: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21 dnů</w:t>
            </w:r>
          </w:p>
        </w:tc>
      </w:tr>
      <w:tr w:rsidR="003B1DE7" w:rsidRPr="000E735D" w14:paraId="4040766D" w14:textId="77777777" w:rsidTr="003B1DE7">
        <w:tc>
          <w:tcPr>
            <w:tcW w:w="1206" w:type="pct"/>
            <w:shd w:val="clear" w:color="auto" w:fill="auto"/>
          </w:tcPr>
          <w:p w14:paraId="1269F9BB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ovocné školky</w:t>
            </w:r>
          </w:p>
        </w:tc>
        <w:tc>
          <w:tcPr>
            <w:tcW w:w="1139" w:type="pct"/>
            <w:shd w:val="clear" w:color="auto" w:fill="auto"/>
          </w:tcPr>
          <w:p w14:paraId="069E3934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200-1500 l/ha (max. 500 l/1m výšky koruny/ha)</w:t>
            </w:r>
          </w:p>
        </w:tc>
        <w:tc>
          <w:tcPr>
            <w:tcW w:w="738" w:type="pct"/>
            <w:shd w:val="clear" w:color="auto" w:fill="auto"/>
          </w:tcPr>
          <w:p w14:paraId="7F053131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postřik, </w:t>
            </w: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rosení</w:t>
            </w:r>
          </w:p>
        </w:tc>
        <w:tc>
          <w:tcPr>
            <w:tcW w:w="978" w:type="pct"/>
            <w:shd w:val="clear" w:color="auto" w:fill="auto"/>
          </w:tcPr>
          <w:p w14:paraId="053D1293" w14:textId="744AA15D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3x za rok</w:t>
            </w:r>
          </w:p>
        </w:tc>
        <w:tc>
          <w:tcPr>
            <w:tcW w:w="939" w:type="pct"/>
            <w:shd w:val="clear" w:color="auto" w:fill="auto"/>
          </w:tcPr>
          <w:p w14:paraId="12FE48ED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14-21 dnů</w:t>
            </w:r>
          </w:p>
        </w:tc>
      </w:tr>
      <w:tr w:rsidR="003B1DE7" w:rsidRPr="000E735D" w14:paraId="4FE6F3D8" w14:textId="77777777" w:rsidTr="003B1DE7">
        <w:tc>
          <w:tcPr>
            <w:tcW w:w="1206" w:type="pct"/>
          </w:tcPr>
          <w:p w14:paraId="4B1E29BB" w14:textId="60395530" w:rsidR="003B1DE7" w:rsidRPr="000E735D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B1DE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třešeň, višeň</w:t>
            </w:r>
          </w:p>
        </w:tc>
        <w:tc>
          <w:tcPr>
            <w:tcW w:w="1139" w:type="pct"/>
          </w:tcPr>
          <w:p w14:paraId="5F33C7EB" w14:textId="1285F1D3" w:rsidR="003B1DE7" w:rsidRPr="000E735D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B1DE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500-1000 l/ha</w:t>
            </w:r>
          </w:p>
        </w:tc>
        <w:tc>
          <w:tcPr>
            <w:tcW w:w="738" w:type="pct"/>
          </w:tcPr>
          <w:p w14:paraId="60896C2B" w14:textId="379AF35C" w:rsidR="003B1DE7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B1DE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978" w:type="pct"/>
          </w:tcPr>
          <w:p w14:paraId="130799BF" w14:textId="30830F79" w:rsidR="003B1DE7" w:rsidRPr="000E735D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B1DE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2x za rok</w:t>
            </w:r>
          </w:p>
        </w:tc>
        <w:tc>
          <w:tcPr>
            <w:tcW w:w="939" w:type="pct"/>
          </w:tcPr>
          <w:p w14:paraId="25A1EBFC" w14:textId="420BC943" w:rsidR="003B1DE7" w:rsidRPr="000E735D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B1DE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21 dnů</w:t>
            </w:r>
          </w:p>
        </w:tc>
      </w:tr>
      <w:tr w:rsidR="003B1DE7" w:rsidRPr="000E735D" w14:paraId="54FDC07D" w14:textId="77777777" w:rsidTr="003B1DE7">
        <w:tc>
          <w:tcPr>
            <w:tcW w:w="1206" w:type="pct"/>
          </w:tcPr>
          <w:p w14:paraId="5AA38C4E" w14:textId="5934F5FE" w:rsidR="003B1DE7" w:rsidRPr="000E735D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B1DE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rybíz, angrešt, maliník, ostružiník, brusnice brusinka, borůvka</w:t>
            </w:r>
          </w:p>
        </w:tc>
        <w:tc>
          <w:tcPr>
            <w:tcW w:w="1139" w:type="pct"/>
          </w:tcPr>
          <w:p w14:paraId="4F4A6D4B" w14:textId="5FCDE544" w:rsidR="003B1DE7" w:rsidRPr="000E735D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B1DE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500-1000 l/ha</w:t>
            </w:r>
          </w:p>
        </w:tc>
        <w:tc>
          <w:tcPr>
            <w:tcW w:w="738" w:type="pct"/>
          </w:tcPr>
          <w:p w14:paraId="754FB1BB" w14:textId="78E1534B" w:rsidR="003B1DE7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B1DE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978" w:type="pct"/>
          </w:tcPr>
          <w:p w14:paraId="0D624AD3" w14:textId="18801B98" w:rsidR="003B1DE7" w:rsidRPr="000E735D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B1DE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2x za rok</w:t>
            </w:r>
          </w:p>
        </w:tc>
        <w:tc>
          <w:tcPr>
            <w:tcW w:w="939" w:type="pct"/>
          </w:tcPr>
          <w:p w14:paraId="0EDD25BF" w14:textId="38880B6D" w:rsidR="003B1DE7" w:rsidRPr="000E735D" w:rsidRDefault="003B1DE7" w:rsidP="003B1DE7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B1DE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7-10 dnů</w:t>
            </w:r>
          </w:p>
        </w:tc>
      </w:tr>
    </w:tbl>
    <w:p w14:paraId="4D2CA0F0" w14:textId="77777777" w:rsidR="008B50F1" w:rsidRDefault="008B50F1" w:rsidP="008B50F1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5E8046F1" w14:textId="6DFE3B0F" w:rsidR="003B1DE7" w:rsidRPr="00BF59FC" w:rsidRDefault="003B1DE7" w:rsidP="008B50F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BF59FC">
        <w:rPr>
          <w:rFonts w:ascii="Times New Roman" w:hAnsi="Times New Roman"/>
          <w:sz w:val="24"/>
          <w:szCs w:val="24"/>
          <w:u w:val="single"/>
        </w:rPr>
        <w:t xml:space="preserve">Upřesnění růstových fází u jabloní, hrušní a ovocných školek v době aplikace: </w:t>
      </w:r>
    </w:p>
    <w:p w14:paraId="7A2E7F50" w14:textId="77777777" w:rsidR="003B1DE7" w:rsidRDefault="003B1DE7" w:rsidP="008B50F1">
      <w:pPr>
        <w:spacing w:after="0"/>
        <w:rPr>
          <w:rFonts w:ascii="Times New Roman" w:hAnsi="Times New Roman"/>
          <w:sz w:val="24"/>
          <w:szCs w:val="24"/>
        </w:rPr>
      </w:pPr>
      <w:r w:rsidRPr="00BF59FC">
        <w:rPr>
          <w:rFonts w:ascii="Times New Roman" w:hAnsi="Times New Roman"/>
          <w:sz w:val="24"/>
          <w:szCs w:val="24"/>
        </w:rPr>
        <w:t>aplikujte v BBCH 30-59 a v BBCH 70-79</w:t>
      </w:r>
    </w:p>
    <w:p w14:paraId="2D8E1439" w14:textId="77777777" w:rsidR="008B50F1" w:rsidRPr="00BF59FC" w:rsidRDefault="008B50F1" w:rsidP="008B50F1">
      <w:pPr>
        <w:spacing w:after="0"/>
        <w:rPr>
          <w:rFonts w:ascii="Times New Roman" w:hAnsi="Times New Roman"/>
          <w:sz w:val="24"/>
          <w:szCs w:val="24"/>
        </w:rPr>
      </w:pPr>
    </w:p>
    <w:p w14:paraId="29E41A90" w14:textId="77777777" w:rsidR="003B1DE7" w:rsidRPr="00BF59FC" w:rsidRDefault="003B1DE7" w:rsidP="008B50F1">
      <w:pPr>
        <w:spacing w:after="0"/>
        <w:rPr>
          <w:rFonts w:ascii="Times New Roman" w:hAnsi="Times New Roman"/>
          <w:sz w:val="24"/>
          <w:szCs w:val="24"/>
        </w:rPr>
      </w:pPr>
      <w:r w:rsidRPr="00BF59FC">
        <w:rPr>
          <w:rFonts w:ascii="Times New Roman" w:hAnsi="Times New Roman"/>
          <w:sz w:val="24"/>
          <w:szCs w:val="24"/>
          <w:u w:val="single"/>
        </w:rPr>
        <w:t>Max. výška koruny</w:t>
      </w:r>
      <w:r w:rsidRPr="00BF59FC">
        <w:rPr>
          <w:rFonts w:ascii="Times New Roman" w:hAnsi="Times New Roman"/>
          <w:sz w:val="24"/>
          <w:szCs w:val="24"/>
        </w:rPr>
        <w:t>: jabloň, hrušeň, broskvoň, slivoň - 2 m</w:t>
      </w:r>
    </w:p>
    <w:p w14:paraId="2EDBBCB6" w14:textId="77777777" w:rsidR="003B1DE7" w:rsidRPr="00BF59FC" w:rsidRDefault="003B1DE7" w:rsidP="008B50F1">
      <w:pPr>
        <w:spacing w:after="0"/>
        <w:rPr>
          <w:rFonts w:ascii="Times New Roman" w:hAnsi="Times New Roman"/>
          <w:sz w:val="24"/>
          <w:szCs w:val="24"/>
        </w:rPr>
      </w:pPr>
      <w:r w:rsidRPr="00BF59FC">
        <w:rPr>
          <w:rFonts w:ascii="Times New Roman" w:hAnsi="Times New Roman"/>
          <w:sz w:val="24"/>
          <w:szCs w:val="24"/>
        </w:rPr>
        <w:t xml:space="preserve">                                  školky – 3 m   </w:t>
      </w:r>
    </w:p>
    <w:p w14:paraId="6A05E690" w14:textId="77777777" w:rsidR="008B50F1" w:rsidRDefault="008B50F1" w:rsidP="008B50F1">
      <w:pPr>
        <w:widowControl w:val="0"/>
        <w:numPr>
          <w:ilvl w:val="12"/>
          <w:numId w:val="0"/>
        </w:numPr>
        <w:spacing w:after="0"/>
        <w:ind w:right="-284"/>
        <w:jc w:val="both"/>
        <w:rPr>
          <w:rFonts w:ascii="Times New Roman" w:hAnsi="Times New Roman"/>
          <w:bCs/>
          <w:sz w:val="24"/>
          <w:szCs w:val="24"/>
        </w:rPr>
      </w:pPr>
    </w:p>
    <w:p w14:paraId="4D9F5383" w14:textId="77777777" w:rsidR="00DE532E" w:rsidRDefault="00DE532E" w:rsidP="008B50F1">
      <w:pPr>
        <w:widowControl w:val="0"/>
        <w:numPr>
          <w:ilvl w:val="12"/>
          <w:numId w:val="0"/>
        </w:numPr>
        <w:spacing w:after="0"/>
        <w:ind w:right="-284"/>
        <w:jc w:val="both"/>
        <w:rPr>
          <w:rFonts w:ascii="Times New Roman" w:hAnsi="Times New Roman"/>
          <w:bCs/>
          <w:sz w:val="24"/>
          <w:szCs w:val="24"/>
        </w:rPr>
      </w:pPr>
    </w:p>
    <w:p w14:paraId="4A6546C9" w14:textId="77777777" w:rsidR="00DE532E" w:rsidRDefault="00DE532E" w:rsidP="008B50F1">
      <w:pPr>
        <w:widowControl w:val="0"/>
        <w:numPr>
          <w:ilvl w:val="12"/>
          <w:numId w:val="0"/>
        </w:numPr>
        <w:spacing w:after="0"/>
        <w:ind w:right="-284"/>
        <w:jc w:val="both"/>
        <w:rPr>
          <w:rFonts w:ascii="Times New Roman" w:hAnsi="Times New Roman"/>
          <w:bCs/>
          <w:sz w:val="24"/>
          <w:szCs w:val="24"/>
        </w:rPr>
      </w:pPr>
    </w:p>
    <w:p w14:paraId="4116EB40" w14:textId="77777777" w:rsidR="00DE532E" w:rsidRDefault="00DE532E" w:rsidP="008B50F1">
      <w:pPr>
        <w:widowControl w:val="0"/>
        <w:numPr>
          <w:ilvl w:val="12"/>
          <w:numId w:val="0"/>
        </w:numPr>
        <w:spacing w:after="0"/>
        <w:ind w:right="-284"/>
        <w:jc w:val="both"/>
        <w:rPr>
          <w:rFonts w:ascii="Times New Roman" w:hAnsi="Times New Roman"/>
          <w:bCs/>
          <w:sz w:val="24"/>
          <w:szCs w:val="24"/>
        </w:rPr>
      </w:pPr>
    </w:p>
    <w:p w14:paraId="45B91E7A" w14:textId="77777777" w:rsidR="00861476" w:rsidRDefault="00861476" w:rsidP="00EB20F1">
      <w:pPr>
        <w:numPr>
          <w:ilvl w:val="0"/>
          <w:numId w:val="7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lastRenderedPageBreak/>
        <w:t xml:space="preserve">Označení přípravku podle nařízení Komise (EU) č. 547/2011:    </w:t>
      </w:r>
    </w:p>
    <w:p w14:paraId="5C2AD550" w14:textId="77777777" w:rsidR="00187A02" w:rsidRPr="00B92B7D" w:rsidRDefault="00187A02" w:rsidP="00B274D8">
      <w:pPr>
        <w:widowControl w:val="0"/>
        <w:numPr>
          <w:ilvl w:val="0"/>
          <w:numId w:val="8"/>
        </w:numPr>
        <w:autoSpaceDE w:val="0"/>
        <w:autoSpaceDN w:val="0"/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>
        <w:rPr>
          <w:rFonts w:ascii="Times New Roman" w:hAnsi="Times New Roman"/>
          <w:i/>
          <w:snapToGrid w:val="0"/>
          <w:sz w:val="24"/>
          <w:szCs w:val="24"/>
        </w:rPr>
        <w:t>smějí</w:t>
      </w:r>
      <w:r w:rsidR="008E21AC" w:rsidRPr="00B92B7D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72464250" w14:textId="77777777" w:rsidR="00187A02" w:rsidRPr="009B235A" w:rsidRDefault="00187A02" w:rsidP="009B235A">
      <w:pPr>
        <w:widowControl w:val="0"/>
        <w:spacing w:after="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B235A">
        <w:rPr>
          <w:rFonts w:ascii="Times New Roman" w:eastAsia="Times New Roman" w:hAnsi="Times New Roman"/>
          <w:bCs/>
          <w:sz w:val="24"/>
          <w:szCs w:val="24"/>
          <w:lang w:eastAsia="ar-SA"/>
        </w:rPr>
        <w:t>Profesionální uživatel</w:t>
      </w:r>
    </w:p>
    <w:p w14:paraId="631D551A" w14:textId="77777777" w:rsidR="00B9326C" w:rsidRDefault="00B9326C" w:rsidP="00B274D8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3D1D94E" w14:textId="77777777" w:rsidR="00460E07" w:rsidRPr="00EB20F1" w:rsidRDefault="00460E07" w:rsidP="00EB20F1">
      <w:pPr>
        <w:numPr>
          <w:ilvl w:val="0"/>
          <w:numId w:val="7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EB20F1">
        <w:rPr>
          <w:rFonts w:ascii="Times New Roman" w:hAnsi="Times New Roman"/>
          <w:i/>
          <w:iCs/>
          <w:sz w:val="24"/>
          <w:szCs w:val="24"/>
        </w:rPr>
        <w:t>Další omezení dle § 34 odst. 1 zákona:</w:t>
      </w:r>
    </w:p>
    <w:p w14:paraId="4D09576D" w14:textId="77777777" w:rsidR="00B06926" w:rsidRDefault="00B06926" w:rsidP="00DE532E">
      <w:pPr>
        <w:widowControl w:val="0"/>
        <w:numPr>
          <w:ilvl w:val="12"/>
          <w:numId w:val="0"/>
        </w:numPr>
        <w:spacing w:after="0"/>
        <w:ind w:right="-2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B06926">
        <w:rPr>
          <w:rFonts w:ascii="Times New Roman" w:hAnsi="Times New Roman"/>
          <w:iCs/>
          <w:snapToGrid w:val="0"/>
          <w:sz w:val="24"/>
          <w:szCs w:val="24"/>
        </w:rPr>
        <w:t>Zvlášť nebezpečný pro včely:</w:t>
      </w:r>
    </w:p>
    <w:p w14:paraId="0E1EFE22" w14:textId="4C2C2518" w:rsidR="00B06926" w:rsidRPr="00B06926" w:rsidRDefault="00B06926" w:rsidP="00DE532E">
      <w:pPr>
        <w:widowControl w:val="0"/>
        <w:numPr>
          <w:ilvl w:val="12"/>
          <w:numId w:val="0"/>
        </w:numPr>
        <w:spacing w:after="0"/>
        <w:ind w:right="-2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B06926">
        <w:rPr>
          <w:rFonts w:ascii="Times New Roman" w:hAnsi="Times New Roman"/>
          <w:iCs/>
          <w:snapToGrid w:val="0"/>
          <w:sz w:val="24"/>
          <w:szCs w:val="24"/>
        </w:rPr>
        <w:t>Přípravek nesmí být aplikován na porost navštěvovaný včelami. Neaplikujte na kvetoucí plodiny a na pozemky s kvetoucími plevely. Neaplikujte na místech, na nichž jsou včely aktivní při vyhledávání potravy.</w:t>
      </w:r>
    </w:p>
    <w:p w14:paraId="3317CF33" w14:textId="7290D3B0" w:rsidR="00B06926" w:rsidRPr="00B06926" w:rsidRDefault="00B06926" w:rsidP="00DE532E">
      <w:pPr>
        <w:widowControl w:val="0"/>
        <w:numPr>
          <w:ilvl w:val="12"/>
          <w:numId w:val="0"/>
        </w:numPr>
        <w:spacing w:after="0"/>
        <w:ind w:right="-2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B06926">
        <w:rPr>
          <w:rFonts w:ascii="Times New Roman" w:hAnsi="Times New Roman"/>
          <w:iCs/>
          <w:snapToGrid w:val="0"/>
          <w:sz w:val="24"/>
          <w:szCs w:val="24"/>
        </w:rPr>
        <w:t>Při aplikaci se doporučuje použít traktor s uzavřenou kabinou pro řidiče například typu 3 (podle ČSN EN 15695-1), tj. se systémy klimatizace a filtrace vzduchu – proti prachu a aerosolu.</w:t>
      </w:r>
    </w:p>
    <w:p w14:paraId="3374992A" w14:textId="55FD0FC9" w:rsidR="00B06926" w:rsidRPr="00B06926" w:rsidRDefault="00B06926" w:rsidP="00DE532E">
      <w:pPr>
        <w:widowControl w:val="0"/>
        <w:numPr>
          <w:ilvl w:val="12"/>
          <w:numId w:val="0"/>
        </w:numPr>
        <w:spacing w:after="0"/>
        <w:ind w:right="-2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B06926">
        <w:rPr>
          <w:rFonts w:ascii="Times New Roman" w:hAnsi="Times New Roman"/>
          <w:iCs/>
          <w:snapToGrid w:val="0"/>
          <w:sz w:val="24"/>
          <w:szCs w:val="24"/>
        </w:rPr>
        <w:t xml:space="preserve">Přípravek lze aplikovat i ručně (např. zádovými nebo </w:t>
      </w:r>
      <w:proofErr w:type="spellStart"/>
      <w:r w:rsidRPr="00B06926">
        <w:rPr>
          <w:rFonts w:ascii="Times New Roman" w:hAnsi="Times New Roman"/>
          <w:iCs/>
          <w:snapToGrid w:val="0"/>
          <w:sz w:val="24"/>
          <w:szCs w:val="24"/>
        </w:rPr>
        <w:t>trakařovými</w:t>
      </w:r>
      <w:proofErr w:type="spellEnd"/>
      <w:r w:rsidRPr="00B06926">
        <w:rPr>
          <w:rFonts w:ascii="Times New Roman" w:hAnsi="Times New Roman"/>
          <w:iCs/>
          <w:snapToGrid w:val="0"/>
          <w:sz w:val="24"/>
          <w:szCs w:val="24"/>
        </w:rPr>
        <w:t xml:space="preserve"> postřikovači/</w:t>
      </w:r>
      <w:proofErr w:type="spellStart"/>
      <w:r w:rsidRPr="00B06926">
        <w:rPr>
          <w:rFonts w:ascii="Times New Roman" w:hAnsi="Times New Roman"/>
          <w:iCs/>
          <w:snapToGrid w:val="0"/>
          <w:sz w:val="24"/>
          <w:szCs w:val="24"/>
        </w:rPr>
        <w:t>rosiči</w:t>
      </w:r>
      <w:proofErr w:type="spellEnd"/>
      <w:r w:rsidRPr="00B06926">
        <w:rPr>
          <w:rFonts w:ascii="Times New Roman" w:hAnsi="Times New Roman"/>
          <w:iCs/>
          <w:snapToGrid w:val="0"/>
          <w:sz w:val="24"/>
          <w:szCs w:val="24"/>
        </w:rPr>
        <w:t>).</w:t>
      </w:r>
    </w:p>
    <w:p w14:paraId="66858992" w14:textId="7DE45E54" w:rsidR="00DE532E" w:rsidRPr="00C13A81" w:rsidRDefault="00DE532E" w:rsidP="00DE532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13A81">
        <w:rPr>
          <w:rFonts w:ascii="Times New Roman" w:hAnsi="Times New Roman"/>
          <w:sz w:val="24"/>
          <w:szCs w:val="24"/>
        </w:rPr>
        <w:t>Vstup na ošetřený pozemek (např. za účelem kontroly provedení postřiku) je možný až po zaschnutí postřiku.</w:t>
      </w:r>
    </w:p>
    <w:p w14:paraId="241E614A" w14:textId="6950F928" w:rsidR="00535A2C" w:rsidRPr="00B06926" w:rsidRDefault="00B06926" w:rsidP="00DE532E">
      <w:pPr>
        <w:widowControl w:val="0"/>
        <w:numPr>
          <w:ilvl w:val="12"/>
          <w:numId w:val="0"/>
        </w:numPr>
        <w:spacing w:after="0"/>
        <w:ind w:right="-2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B06926">
        <w:rPr>
          <w:rFonts w:ascii="Times New Roman" w:hAnsi="Times New Roman"/>
          <w:iCs/>
          <w:snapToGrid w:val="0"/>
          <w:sz w:val="24"/>
          <w:szCs w:val="24"/>
        </w:rPr>
        <w:t>Vstup do sadu za účelem provádění prací (jiných než kontrola provedení postřiku) je až po zaschnutí postřiku ale s vhodnými OOPP (ochranné rukavice, dále pracovní oblek s dlouhými rukávy a nohavicemi, uzavřená obuv).</w:t>
      </w:r>
    </w:p>
    <w:p w14:paraId="11702DAD" w14:textId="77777777" w:rsidR="00535A2C" w:rsidRDefault="00535A2C" w:rsidP="007B0FEF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napToGrid w:val="0"/>
          <w:sz w:val="24"/>
          <w:szCs w:val="24"/>
        </w:rPr>
      </w:pPr>
    </w:p>
    <w:p w14:paraId="4CD4670A" w14:textId="77777777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0B81BB69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FF5748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00C4181D" w14:textId="77777777" w:rsidR="007E1DC1" w:rsidRPr="00E34609" w:rsidRDefault="00B76BC4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6BC4">
        <w:rPr>
          <w:rFonts w:ascii="Times New Roman" w:hAnsi="Times New Roman"/>
          <w:sz w:val="24"/>
          <w:szCs w:val="24"/>
        </w:rPr>
        <w:t>Toto nařízení ÚKZÚZ nabývá účinnosti počátkem patnáctého dne následujícího po dni jeho vyhlášení.</w:t>
      </w:r>
    </w:p>
    <w:p w14:paraId="7DDDB16D" w14:textId="77777777" w:rsidR="00466FF4" w:rsidRPr="00E34609" w:rsidRDefault="00466FF4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EC98D6" w14:textId="75756ECA" w:rsidR="00861476" w:rsidRDefault="00861476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DE532E">
        <w:rPr>
          <w:rFonts w:ascii="Times New Roman" w:hAnsi="Times New Roman"/>
          <w:sz w:val="24"/>
          <w:szCs w:val="24"/>
        </w:rPr>
        <w:t>Teppeki</w:t>
      </w:r>
      <w:proofErr w:type="spellEnd"/>
      <w:r w:rsidR="00535A2C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E34609">
        <w:rPr>
          <w:rFonts w:ascii="Times New Roman" w:hAnsi="Times New Roman"/>
          <w:sz w:val="24"/>
          <w:szCs w:val="24"/>
        </w:rPr>
        <w:t>evid</w:t>
      </w:r>
      <w:proofErr w:type="spellEnd"/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DE532E">
        <w:rPr>
          <w:rFonts w:ascii="Times New Roman" w:hAnsi="Times New Roman"/>
          <w:sz w:val="24"/>
          <w:szCs w:val="24"/>
        </w:rPr>
        <w:t>4622</w:t>
      </w:r>
      <w:r w:rsidR="00D26765">
        <w:rPr>
          <w:rFonts w:ascii="Times New Roman" w:hAnsi="Times New Roman"/>
          <w:iCs/>
          <w:sz w:val="24"/>
          <w:szCs w:val="24"/>
        </w:rPr>
        <w:t>-</w:t>
      </w:r>
      <w:r w:rsidR="00535A2C">
        <w:rPr>
          <w:rFonts w:ascii="Times New Roman" w:hAnsi="Times New Roman"/>
          <w:iCs/>
          <w:sz w:val="24"/>
          <w:szCs w:val="24"/>
        </w:rPr>
        <w:t>0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5BB020E2" w14:textId="77777777" w:rsidR="002A3811" w:rsidRDefault="002A3811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EA6176" w14:textId="77777777" w:rsidR="00894B01" w:rsidRPr="00E34609" w:rsidRDefault="00894B01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50A999CC" w14:textId="77777777" w:rsidR="002A3811" w:rsidRDefault="002A3811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7E0E37" w14:textId="54F40105" w:rsidR="00B76BC4" w:rsidRDefault="00B76BC4" w:rsidP="00EB20F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se v plném rozsahu vztahuje i na všechny další povolené přípravky na ochranu rostlin, které se odkazují na referenční přípravek na ochranu rostlin pod obchodním názvem </w:t>
      </w:r>
      <w:proofErr w:type="spellStart"/>
      <w:r w:rsidR="00DE532E">
        <w:rPr>
          <w:rFonts w:ascii="Times New Roman" w:hAnsi="Times New Roman"/>
          <w:sz w:val="24"/>
          <w:szCs w:val="24"/>
        </w:rPr>
        <w:t>Teppeki</w:t>
      </w:r>
      <w:proofErr w:type="spellEnd"/>
      <w:r w:rsidR="00535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(viz Informace k vyhledávání menšinových použití v on-line registru přípravků na ochranu rostlin zveřejněná na webových stránkách ÚKZÚZ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1FF40510" w14:textId="77777777" w:rsidR="00B76BC4" w:rsidRPr="0098295A" w:rsidRDefault="00B76BC4" w:rsidP="00EB20F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2E950" w14:textId="77777777" w:rsidR="00CF3503" w:rsidRPr="00E34609" w:rsidRDefault="00CF3503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266D8C3D" w14:textId="77777777" w:rsidR="00CF3503" w:rsidRDefault="00CF3503" w:rsidP="00EB20F1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A9C279" w14:textId="77777777" w:rsidR="00CF3503" w:rsidRPr="00CF3503" w:rsidRDefault="00CF3503" w:rsidP="00EB20F1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č. 1 tohoto nařízení je povinna se rovněž řídit etiketou k přípravku. </w:t>
      </w:r>
    </w:p>
    <w:p w14:paraId="32966C48" w14:textId="77777777" w:rsidR="00F375DE" w:rsidRDefault="00F375DE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44C7F14" w14:textId="77777777" w:rsidR="00DE532E" w:rsidRDefault="00DE532E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26E594B" w14:textId="1DB42B9C" w:rsidR="00DE532E" w:rsidRDefault="00DE532E" w:rsidP="00DE532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lastRenderedPageBreak/>
        <w:t xml:space="preserve">Čl. </w:t>
      </w:r>
      <w:r>
        <w:rPr>
          <w:rFonts w:ascii="Times New Roman" w:hAnsi="Times New Roman"/>
          <w:sz w:val="24"/>
          <w:szCs w:val="24"/>
        </w:rPr>
        <w:t>5</w:t>
      </w:r>
    </w:p>
    <w:p w14:paraId="1E645C5A" w14:textId="77777777" w:rsidR="00DE532E" w:rsidRPr="00211CE4" w:rsidRDefault="00DE532E" w:rsidP="00DE532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37B4D3" w14:textId="25E8F901" w:rsidR="00DE532E" w:rsidRPr="00455210" w:rsidRDefault="00DE532E" w:rsidP="00DE532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č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j.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E532E">
        <w:rPr>
          <w:rFonts w:ascii="Times New Roman" w:hAnsi="Times New Roman"/>
          <w:sz w:val="24"/>
          <w:szCs w:val="24"/>
        </w:rPr>
        <w:t>UKZUZ 003468/2020</w:t>
      </w:r>
      <w:r w:rsidRPr="00D86581">
        <w:rPr>
          <w:rFonts w:ascii="Times New Roman" w:hAnsi="Times New Roman"/>
          <w:sz w:val="24"/>
          <w:szCs w:val="24"/>
        </w:rPr>
        <w:t xml:space="preserve"> ze dne </w:t>
      </w:r>
      <w:r>
        <w:rPr>
          <w:rFonts w:ascii="Times New Roman" w:hAnsi="Times New Roman"/>
          <w:sz w:val="24"/>
          <w:szCs w:val="24"/>
        </w:rPr>
        <w:t xml:space="preserve">7. 2. 2020 </w:t>
      </w: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se </w:t>
      </w:r>
      <w:proofErr w:type="gramStart"/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</w:t>
      </w:r>
      <w:r w:rsidRPr="00455210">
        <w:rPr>
          <w:rFonts w:ascii="Times New Roman" w:hAnsi="Times New Roman"/>
          <w:sz w:val="24"/>
          <w:szCs w:val="24"/>
        </w:rPr>
        <w:t>.</w:t>
      </w:r>
    </w:p>
    <w:p w14:paraId="7320CB1B" w14:textId="77777777" w:rsidR="00DE532E" w:rsidRPr="00455210" w:rsidRDefault="00DE532E" w:rsidP="00DE532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15A1C0" w14:textId="77777777" w:rsidR="000D24CE" w:rsidRDefault="000D24CE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FEAF5A1" w14:textId="77777777" w:rsidR="000D24CE" w:rsidRDefault="000D24CE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3DDE1C7" w14:textId="77777777" w:rsidR="00284BFB" w:rsidRDefault="00284BFB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22B634A" w14:textId="77777777" w:rsidR="000A608F" w:rsidRDefault="000A608F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58CD91C" w14:textId="77777777" w:rsidR="000A608F" w:rsidRDefault="000A608F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DF7E041" w14:textId="77777777" w:rsidR="002A624C" w:rsidRDefault="002A624C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771EF19" w14:textId="77777777" w:rsidR="000A608F" w:rsidRDefault="000A608F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EE6972" w14:textId="77777777" w:rsidR="00F375DE" w:rsidRDefault="00F375DE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D5032AC" w14:textId="77777777" w:rsidR="002A3811" w:rsidRPr="00E34609" w:rsidRDefault="002A3811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B4DEDB" w14:textId="77777777" w:rsidR="00861476" w:rsidRPr="00E34609" w:rsidRDefault="00187A0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0DD64078" w14:textId="77777777" w:rsidR="00BD52FA" w:rsidRDefault="00187A0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BD52FA" w:rsidSect="000A608F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426" w:left="1134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E4A1" w14:textId="77777777" w:rsidR="00496E1D" w:rsidRDefault="00496E1D" w:rsidP="00CE12AE">
      <w:pPr>
        <w:spacing w:after="0" w:line="240" w:lineRule="auto"/>
      </w:pPr>
      <w:r>
        <w:separator/>
      </w:r>
    </w:p>
  </w:endnote>
  <w:endnote w:type="continuationSeparator" w:id="0">
    <w:p w14:paraId="3C155B1A" w14:textId="77777777" w:rsidR="00496E1D" w:rsidRDefault="00496E1D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CF4A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7938D2">
      <w:rPr>
        <w:rFonts w:ascii="Times New Roman" w:hAnsi="Times New Roman"/>
        <w:bCs/>
        <w:noProof/>
      </w:rPr>
      <w:t>8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7938D2">
      <w:rPr>
        <w:rFonts w:ascii="Times New Roman" w:hAnsi="Times New Roman"/>
        <w:bCs/>
        <w:noProof/>
      </w:rPr>
      <w:t>8</w:t>
    </w:r>
    <w:r w:rsidRPr="00956E3F">
      <w:rPr>
        <w:rFonts w:ascii="Times New Roman" w:hAnsi="Times New Roman"/>
        <w:bCs/>
      </w:rPr>
      <w:fldChar w:fldCharType="end"/>
    </w:r>
  </w:p>
  <w:p w14:paraId="5D3D3088" w14:textId="77777777" w:rsidR="005251CA" w:rsidRDefault="005251CA">
    <w:pPr>
      <w:pStyle w:val="Zpat"/>
      <w:jc w:val="center"/>
    </w:pPr>
  </w:p>
  <w:p w14:paraId="0F7BCBC4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3D18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7938D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7938D2">
      <w:rPr>
        <w:rFonts w:ascii="Times New Roman" w:hAnsi="Times New Roman"/>
        <w:bCs/>
        <w:noProof/>
      </w:rPr>
      <w:t>8</w:t>
    </w:r>
    <w:r w:rsidRPr="00956E3F">
      <w:rPr>
        <w:rFonts w:ascii="Times New Roman" w:hAnsi="Times New Roman"/>
        <w:bCs/>
      </w:rPr>
      <w:fldChar w:fldCharType="end"/>
    </w:r>
  </w:p>
  <w:p w14:paraId="7DFF8394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0552" w14:textId="77777777" w:rsidR="00496E1D" w:rsidRDefault="00496E1D" w:rsidP="00CE12AE">
      <w:pPr>
        <w:spacing w:after="0" w:line="240" w:lineRule="auto"/>
      </w:pPr>
      <w:r>
        <w:separator/>
      </w:r>
    </w:p>
  </w:footnote>
  <w:footnote w:type="continuationSeparator" w:id="0">
    <w:p w14:paraId="6FDCD756" w14:textId="77777777" w:rsidR="00496E1D" w:rsidRDefault="00496E1D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08E3" w14:textId="77777777" w:rsidR="00394DC7" w:rsidRPr="00FC401D" w:rsidRDefault="00C60ED3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9317C40" wp14:editId="0A78754D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71ADC3D4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23E9447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656 06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25CB2FCD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F9B"/>
    <w:multiLevelType w:val="hybridMultilevel"/>
    <w:tmpl w:val="7F02F834"/>
    <w:lvl w:ilvl="0" w:tplc="3286BD4E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502AD3"/>
    <w:multiLevelType w:val="hybridMultilevel"/>
    <w:tmpl w:val="BD3E85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8E5"/>
    <w:multiLevelType w:val="hybridMultilevel"/>
    <w:tmpl w:val="5B4852A8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37ED4EC8"/>
    <w:multiLevelType w:val="hybridMultilevel"/>
    <w:tmpl w:val="9D94E8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50706"/>
    <w:multiLevelType w:val="hybridMultilevel"/>
    <w:tmpl w:val="5DFC1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2085758224">
    <w:abstractNumId w:val="8"/>
  </w:num>
  <w:num w:numId="2" w16cid:durableId="127087704">
    <w:abstractNumId w:val="5"/>
  </w:num>
  <w:num w:numId="3" w16cid:durableId="1252736338">
    <w:abstractNumId w:val="0"/>
  </w:num>
  <w:num w:numId="4" w16cid:durableId="760880137">
    <w:abstractNumId w:val="6"/>
  </w:num>
  <w:num w:numId="5" w16cid:durableId="1225022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492964">
    <w:abstractNumId w:val="7"/>
  </w:num>
  <w:num w:numId="7" w16cid:durableId="1349985296">
    <w:abstractNumId w:val="4"/>
  </w:num>
  <w:num w:numId="8" w16cid:durableId="1097561426">
    <w:abstractNumId w:val="2"/>
  </w:num>
  <w:num w:numId="9" w16cid:durableId="560335271">
    <w:abstractNumId w:val="3"/>
  </w:num>
  <w:num w:numId="10" w16cid:durableId="449518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5309"/>
    <w:rsid w:val="00014878"/>
    <w:rsid w:val="00016783"/>
    <w:rsid w:val="00021972"/>
    <w:rsid w:val="000219CF"/>
    <w:rsid w:val="00022810"/>
    <w:rsid w:val="00026918"/>
    <w:rsid w:val="0005359C"/>
    <w:rsid w:val="00053AA8"/>
    <w:rsid w:val="00065520"/>
    <w:rsid w:val="0006634E"/>
    <w:rsid w:val="00067B9B"/>
    <w:rsid w:val="00093864"/>
    <w:rsid w:val="00096456"/>
    <w:rsid w:val="000A2C64"/>
    <w:rsid w:val="000A608F"/>
    <w:rsid w:val="000B4579"/>
    <w:rsid w:val="000C6C8C"/>
    <w:rsid w:val="000D24CE"/>
    <w:rsid w:val="000D51A6"/>
    <w:rsid w:val="000E0E5E"/>
    <w:rsid w:val="000E41A9"/>
    <w:rsid w:val="000F18E2"/>
    <w:rsid w:val="000F3685"/>
    <w:rsid w:val="000F72D8"/>
    <w:rsid w:val="0010681E"/>
    <w:rsid w:val="00107A84"/>
    <w:rsid w:val="00107EC4"/>
    <w:rsid w:val="0012074E"/>
    <w:rsid w:val="00122131"/>
    <w:rsid w:val="00130932"/>
    <w:rsid w:val="001361AC"/>
    <w:rsid w:val="00154F0E"/>
    <w:rsid w:val="00162CB2"/>
    <w:rsid w:val="001651D2"/>
    <w:rsid w:val="00170053"/>
    <w:rsid w:val="00176ECA"/>
    <w:rsid w:val="00187A02"/>
    <w:rsid w:val="001935B4"/>
    <w:rsid w:val="00196DB0"/>
    <w:rsid w:val="001A4EB6"/>
    <w:rsid w:val="001A564B"/>
    <w:rsid w:val="001B2E7C"/>
    <w:rsid w:val="001C19A5"/>
    <w:rsid w:val="001D6095"/>
    <w:rsid w:val="001E28FD"/>
    <w:rsid w:val="001E5FCE"/>
    <w:rsid w:val="001F0358"/>
    <w:rsid w:val="001F3573"/>
    <w:rsid w:val="001F54E4"/>
    <w:rsid w:val="002115E3"/>
    <w:rsid w:val="00216CAC"/>
    <w:rsid w:val="002237EC"/>
    <w:rsid w:val="0022672E"/>
    <w:rsid w:val="00226AAC"/>
    <w:rsid w:val="002272CD"/>
    <w:rsid w:val="00232BE2"/>
    <w:rsid w:val="002331AF"/>
    <w:rsid w:val="00244A22"/>
    <w:rsid w:val="00251812"/>
    <w:rsid w:val="00255EDE"/>
    <w:rsid w:val="00260FFC"/>
    <w:rsid w:val="00271024"/>
    <w:rsid w:val="002739B2"/>
    <w:rsid w:val="00281645"/>
    <w:rsid w:val="002826F6"/>
    <w:rsid w:val="00284BFB"/>
    <w:rsid w:val="002900BA"/>
    <w:rsid w:val="002A2373"/>
    <w:rsid w:val="002A3811"/>
    <w:rsid w:val="002A624C"/>
    <w:rsid w:val="002A6401"/>
    <w:rsid w:val="002A642C"/>
    <w:rsid w:val="002A7F60"/>
    <w:rsid w:val="002B360A"/>
    <w:rsid w:val="002B4AF1"/>
    <w:rsid w:val="002B62A6"/>
    <w:rsid w:val="002C3001"/>
    <w:rsid w:val="002D1505"/>
    <w:rsid w:val="002F6A86"/>
    <w:rsid w:val="003107E6"/>
    <w:rsid w:val="00331D22"/>
    <w:rsid w:val="003530E9"/>
    <w:rsid w:val="003552E5"/>
    <w:rsid w:val="00355DD5"/>
    <w:rsid w:val="0036432F"/>
    <w:rsid w:val="0036507D"/>
    <w:rsid w:val="0036543A"/>
    <w:rsid w:val="00365C57"/>
    <w:rsid w:val="00371691"/>
    <w:rsid w:val="0038285B"/>
    <w:rsid w:val="00386938"/>
    <w:rsid w:val="00394DC7"/>
    <w:rsid w:val="00397B54"/>
    <w:rsid w:val="003A0795"/>
    <w:rsid w:val="003A598A"/>
    <w:rsid w:val="003B1DE7"/>
    <w:rsid w:val="003B6D7F"/>
    <w:rsid w:val="003B77CC"/>
    <w:rsid w:val="003C736E"/>
    <w:rsid w:val="003E3C8F"/>
    <w:rsid w:val="003E40C2"/>
    <w:rsid w:val="003E50E3"/>
    <w:rsid w:val="003F581F"/>
    <w:rsid w:val="003F61CE"/>
    <w:rsid w:val="004029B0"/>
    <w:rsid w:val="00407E73"/>
    <w:rsid w:val="0041470F"/>
    <w:rsid w:val="004153BD"/>
    <w:rsid w:val="00415D6D"/>
    <w:rsid w:val="004168B3"/>
    <w:rsid w:val="00421095"/>
    <w:rsid w:val="00422385"/>
    <w:rsid w:val="00431F9A"/>
    <w:rsid w:val="004330F1"/>
    <w:rsid w:val="00435DB0"/>
    <w:rsid w:val="004453BF"/>
    <w:rsid w:val="00447C02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3FE2"/>
    <w:rsid w:val="00496E1D"/>
    <w:rsid w:val="004A27DB"/>
    <w:rsid w:val="004A4E7F"/>
    <w:rsid w:val="004A6DF7"/>
    <w:rsid w:val="004A701B"/>
    <w:rsid w:val="004B31A0"/>
    <w:rsid w:val="004B5201"/>
    <w:rsid w:val="004B53B0"/>
    <w:rsid w:val="004C320C"/>
    <w:rsid w:val="004C39D1"/>
    <w:rsid w:val="004C695D"/>
    <w:rsid w:val="004D19E1"/>
    <w:rsid w:val="004D1CF3"/>
    <w:rsid w:val="004E021F"/>
    <w:rsid w:val="004E6320"/>
    <w:rsid w:val="00501F7D"/>
    <w:rsid w:val="00504141"/>
    <w:rsid w:val="00506D6E"/>
    <w:rsid w:val="005251CA"/>
    <w:rsid w:val="0052551A"/>
    <w:rsid w:val="00527EA5"/>
    <w:rsid w:val="00533979"/>
    <w:rsid w:val="00535822"/>
    <w:rsid w:val="00535A2C"/>
    <w:rsid w:val="00543FEE"/>
    <w:rsid w:val="005467B8"/>
    <w:rsid w:val="00547D4A"/>
    <w:rsid w:val="00550EAE"/>
    <w:rsid w:val="00552179"/>
    <w:rsid w:val="00554E99"/>
    <w:rsid w:val="00555EDC"/>
    <w:rsid w:val="005624A7"/>
    <w:rsid w:val="00564030"/>
    <w:rsid w:val="00565B7F"/>
    <w:rsid w:val="00570876"/>
    <w:rsid w:val="0057420E"/>
    <w:rsid w:val="00584B74"/>
    <w:rsid w:val="005856D3"/>
    <w:rsid w:val="005A4C6C"/>
    <w:rsid w:val="005B6145"/>
    <w:rsid w:val="005B7000"/>
    <w:rsid w:val="005B7610"/>
    <w:rsid w:val="005C54BB"/>
    <w:rsid w:val="005D0F79"/>
    <w:rsid w:val="005D34B2"/>
    <w:rsid w:val="005E0DEB"/>
    <w:rsid w:val="005E1FFF"/>
    <w:rsid w:val="005F4682"/>
    <w:rsid w:val="005F4E74"/>
    <w:rsid w:val="005F5675"/>
    <w:rsid w:val="00600AE8"/>
    <w:rsid w:val="006012F8"/>
    <w:rsid w:val="00601B90"/>
    <w:rsid w:val="00601E97"/>
    <w:rsid w:val="006034FE"/>
    <w:rsid w:val="006103AF"/>
    <w:rsid w:val="00612394"/>
    <w:rsid w:val="00621944"/>
    <w:rsid w:val="00625E3F"/>
    <w:rsid w:val="00646029"/>
    <w:rsid w:val="006475EA"/>
    <w:rsid w:val="00653A68"/>
    <w:rsid w:val="00660EF5"/>
    <w:rsid w:val="006649A6"/>
    <w:rsid w:val="00664C5E"/>
    <w:rsid w:val="00673A30"/>
    <w:rsid w:val="00676ABD"/>
    <w:rsid w:val="00680BF5"/>
    <w:rsid w:val="006811A1"/>
    <w:rsid w:val="00691D78"/>
    <w:rsid w:val="0069432F"/>
    <w:rsid w:val="00695EAB"/>
    <w:rsid w:val="0069773C"/>
    <w:rsid w:val="006A63CE"/>
    <w:rsid w:val="006B3F90"/>
    <w:rsid w:val="006B499B"/>
    <w:rsid w:val="006B6606"/>
    <w:rsid w:val="006B7046"/>
    <w:rsid w:val="006C0B1C"/>
    <w:rsid w:val="006C7873"/>
    <w:rsid w:val="006D395F"/>
    <w:rsid w:val="006D5F1B"/>
    <w:rsid w:val="006E0EC5"/>
    <w:rsid w:val="006E61CC"/>
    <w:rsid w:val="006F391B"/>
    <w:rsid w:val="006F40D7"/>
    <w:rsid w:val="006F42BA"/>
    <w:rsid w:val="006F6D7B"/>
    <w:rsid w:val="006F7683"/>
    <w:rsid w:val="007017F6"/>
    <w:rsid w:val="00703CC0"/>
    <w:rsid w:val="00706488"/>
    <w:rsid w:val="0070736C"/>
    <w:rsid w:val="00707783"/>
    <w:rsid w:val="00710450"/>
    <w:rsid w:val="007121F9"/>
    <w:rsid w:val="00716B06"/>
    <w:rsid w:val="007224CF"/>
    <w:rsid w:val="0072722B"/>
    <w:rsid w:val="00727995"/>
    <w:rsid w:val="00727DCD"/>
    <w:rsid w:val="007329F9"/>
    <w:rsid w:val="007464DE"/>
    <w:rsid w:val="00757065"/>
    <w:rsid w:val="00761B6A"/>
    <w:rsid w:val="00767D6D"/>
    <w:rsid w:val="00771C8B"/>
    <w:rsid w:val="00783A73"/>
    <w:rsid w:val="007853B8"/>
    <w:rsid w:val="007938D2"/>
    <w:rsid w:val="0079540F"/>
    <w:rsid w:val="007A0701"/>
    <w:rsid w:val="007B0FEF"/>
    <w:rsid w:val="007B2521"/>
    <w:rsid w:val="007B46E9"/>
    <w:rsid w:val="007B4702"/>
    <w:rsid w:val="007C06AD"/>
    <w:rsid w:val="007D0235"/>
    <w:rsid w:val="007D1043"/>
    <w:rsid w:val="007D3010"/>
    <w:rsid w:val="007D4385"/>
    <w:rsid w:val="007D5ADD"/>
    <w:rsid w:val="007E1DC1"/>
    <w:rsid w:val="007E4D59"/>
    <w:rsid w:val="007F5FBC"/>
    <w:rsid w:val="00805259"/>
    <w:rsid w:val="008123DF"/>
    <w:rsid w:val="00813C61"/>
    <w:rsid w:val="00815958"/>
    <w:rsid w:val="00815E12"/>
    <w:rsid w:val="00817C4D"/>
    <w:rsid w:val="00824981"/>
    <w:rsid w:val="00826430"/>
    <w:rsid w:val="00826550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80582"/>
    <w:rsid w:val="0088673E"/>
    <w:rsid w:val="008876D7"/>
    <w:rsid w:val="00887CF7"/>
    <w:rsid w:val="00894B01"/>
    <w:rsid w:val="00895173"/>
    <w:rsid w:val="008A3C19"/>
    <w:rsid w:val="008A5C9C"/>
    <w:rsid w:val="008B41AD"/>
    <w:rsid w:val="008B50F1"/>
    <w:rsid w:val="008B57FB"/>
    <w:rsid w:val="008C693D"/>
    <w:rsid w:val="008D0CCB"/>
    <w:rsid w:val="008D49A3"/>
    <w:rsid w:val="008D78C8"/>
    <w:rsid w:val="008E21AC"/>
    <w:rsid w:val="008E62F5"/>
    <w:rsid w:val="008E74D6"/>
    <w:rsid w:val="008E759D"/>
    <w:rsid w:val="008F334E"/>
    <w:rsid w:val="008F5820"/>
    <w:rsid w:val="00903FE0"/>
    <w:rsid w:val="00913704"/>
    <w:rsid w:val="00914790"/>
    <w:rsid w:val="009176F5"/>
    <w:rsid w:val="00921479"/>
    <w:rsid w:val="0092634E"/>
    <w:rsid w:val="00931165"/>
    <w:rsid w:val="00934311"/>
    <w:rsid w:val="00935B37"/>
    <w:rsid w:val="00940529"/>
    <w:rsid w:val="00957802"/>
    <w:rsid w:val="009615A4"/>
    <w:rsid w:val="009772CA"/>
    <w:rsid w:val="009778CC"/>
    <w:rsid w:val="0098086D"/>
    <w:rsid w:val="009856A2"/>
    <w:rsid w:val="0098737C"/>
    <w:rsid w:val="00991087"/>
    <w:rsid w:val="00994D85"/>
    <w:rsid w:val="009A2E6E"/>
    <w:rsid w:val="009A7871"/>
    <w:rsid w:val="009B235A"/>
    <w:rsid w:val="009C0F91"/>
    <w:rsid w:val="009C106C"/>
    <w:rsid w:val="009D19E0"/>
    <w:rsid w:val="009D46CD"/>
    <w:rsid w:val="009D6F6B"/>
    <w:rsid w:val="009F3EB7"/>
    <w:rsid w:val="009F79D0"/>
    <w:rsid w:val="009F7E83"/>
    <w:rsid w:val="00A00066"/>
    <w:rsid w:val="00A07215"/>
    <w:rsid w:val="00A10301"/>
    <w:rsid w:val="00A111FC"/>
    <w:rsid w:val="00A1479B"/>
    <w:rsid w:val="00A5044F"/>
    <w:rsid w:val="00A51311"/>
    <w:rsid w:val="00A5364C"/>
    <w:rsid w:val="00A54558"/>
    <w:rsid w:val="00A65FA2"/>
    <w:rsid w:val="00A66F6D"/>
    <w:rsid w:val="00A76952"/>
    <w:rsid w:val="00A8546F"/>
    <w:rsid w:val="00A8660E"/>
    <w:rsid w:val="00A97558"/>
    <w:rsid w:val="00AA5374"/>
    <w:rsid w:val="00AA6660"/>
    <w:rsid w:val="00AB0FB3"/>
    <w:rsid w:val="00AD7579"/>
    <w:rsid w:val="00AD75BF"/>
    <w:rsid w:val="00AE323B"/>
    <w:rsid w:val="00AE3A77"/>
    <w:rsid w:val="00AE3C56"/>
    <w:rsid w:val="00AF4FB6"/>
    <w:rsid w:val="00B06926"/>
    <w:rsid w:val="00B131B2"/>
    <w:rsid w:val="00B168E2"/>
    <w:rsid w:val="00B274D8"/>
    <w:rsid w:val="00B36E09"/>
    <w:rsid w:val="00B40835"/>
    <w:rsid w:val="00B44C23"/>
    <w:rsid w:val="00B463F3"/>
    <w:rsid w:val="00B639D7"/>
    <w:rsid w:val="00B675CA"/>
    <w:rsid w:val="00B7058C"/>
    <w:rsid w:val="00B71739"/>
    <w:rsid w:val="00B724D1"/>
    <w:rsid w:val="00B728AA"/>
    <w:rsid w:val="00B76BC4"/>
    <w:rsid w:val="00B82B5D"/>
    <w:rsid w:val="00B92B61"/>
    <w:rsid w:val="00B9326C"/>
    <w:rsid w:val="00BA1AA8"/>
    <w:rsid w:val="00BB5201"/>
    <w:rsid w:val="00BB7393"/>
    <w:rsid w:val="00BC1ECC"/>
    <w:rsid w:val="00BC647F"/>
    <w:rsid w:val="00BC6A52"/>
    <w:rsid w:val="00BC798F"/>
    <w:rsid w:val="00BD2B89"/>
    <w:rsid w:val="00BD3FCF"/>
    <w:rsid w:val="00BD52FA"/>
    <w:rsid w:val="00BE2612"/>
    <w:rsid w:val="00BE3CC0"/>
    <w:rsid w:val="00BE5CDF"/>
    <w:rsid w:val="00BE7F6B"/>
    <w:rsid w:val="00BF1993"/>
    <w:rsid w:val="00BF27FF"/>
    <w:rsid w:val="00BF5E00"/>
    <w:rsid w:val="00C00B30"/>
    <w:rsid w:val="00C02790"/>
    <w:rsid w:val="00C12045"/>
    <w:rsid w:val="00C12BCE"/>
    <w:rsid w:val="00C15323"/>
    <w:rsid w:val="00C172DF"/>
    <w:rsid w:val="00C25D9A"/>
    <w:rsid w:val="00C4081A"/>
    <w:rsid w:val="00C474D2"/>
    <w:rsid w:val="00C60ED3"/>
    <w:rsid w:val="00C6281B"/>
    <w:rsid w:val="00C630EF"/>
    <w:rsid w:val="00C64CC5"/>
    <w:rsid w:val="00C70321"/>
    <w:rsid w:val="00C713C2"/>
    <w:rsid w:val="00C718A3"/>
    <w:rsid w:val="00C72691"/>
    <w:rsid w:val="00C815E8"/>
    <w:rsid w:val="00C870FF"/>
    <w:rsid w:val="00C915E3"/>
    <w:rsid w:val="00C94F36"/>
    <w:rsid w:val="00C9672D"/>
    <w:rsid w:val="00C97092"/>
    <w:rsid w:val="00CA13FA"/>
    <w:rsid w:val="00CA2993"/>
    <w:rsid w:val="00CA7EB3"/>
    <w:rsid w:val="00CB44D5"/>
    <w:rsid w:val="00CB6D3D"/>
    <w:rsid w:val="00CC258C"/>
    <w:rsid w:val="00CC2F22"/>
    <w:rsid w:val="00CC7B65"/>
    <w:rsid w:val="00CD316E"/>
    <w:rsid w:val="00CE0A71"/>
    <w:rsid w:val="00CE12AE"/>
    <w:rsid w:val="00CF1775"/>
    <w:rsid w:val="00CF3503"/>
    <w:rsid w:val="00D06555"/>
    <w:rsid w:val="00D11F81"/>
    <w:rsid w:val="00D26765"/>
    <w:rsid w:val="00D3631E"/>
    <w:rsid w:val="00D37277"/>
    <w:rsid w:val="00D4263E"/>
    <w:rsid w:val="00D43513"/>
    <w:rsid w:val="00D43837"/>
    <w:rsid w:val="00D464A8"/>
    <w:rsid w:val="00D5088E"/>
    <w:rsid w:val="00D50AB5"/>
    <w:rsid w:val="00D50B0E"/>
    <w:rsid w:val="00D5526B"/>
    <w:rsid w:val="00D57634"/>
    <w:rsid w:val="00D75B4F"/>
    <w:rsid w:val="00D81AF4"/>
    <w:rsid w:val="00D842FC"/>
    <w:rsid w:val="00D878EC"/>
    <w:rsid w:val="00D912FF"/>
    <w:rsid w:val="00D91CF1"/>
    <w:rsid w:val="00D94CAD"/>
    <w:rsid w:val="00DA1B7C"/>
    <w:rsid w:val="00DA3E61"/>
    <w:rsid w:val="00DB1CCF"/>
    <w:rsid w:val="00DD427B"/>
    <w:rsid w:val="00DD5B03"/>
    <w:rsid w:val="00DE532E"/>
    <w:rsid w:val="00DE7AB1"/>
    <w:rsid w:val="00DF4B2C"/>
    <w:rsid w:val="00DF6B43"/>
    <w:rsid w:val="00DF7DE0"/>
    <w:rsid w:val="00E03B6C"/>
    <w:rsid w:val="00E04300"/>
    <w:rsid w:val="00E11087"/>
    <w:rsid w:val="00E175BD"/>
    <w:rsid w:val="00E26A84"/>
    <w:rsid w:val="00E34609"/>
    <w:rsid w:val="00E35664"/>
    <w:rsid w:val="00E4026D"/>
    <w:rsid w:val="00E419C0"/>
    <w:rsid w:val="00E426F4"/>
    <w:rsid w:val="00E463F9"/>
    <w:rsid w:val="00E47568"/>
    <w:rsid w:val="00E54146"/>
    <w:rsid w:val="00E576A9"/>
    <w:rsid w:val="00E60364"/>
    <w:rsid w:val="00E61336"/>
    <w:rsid w:val="00E6168E"/>
    <w:rsid w:val="00E63A86"/>
    <w:rsid w:val="00E658A4"/>
    <w:rsid w:val="00E65D50"/>
    <w:rsid w:val="00E66C50"/>
    <w:rsid w:val="00E74369"/>
    <w:rsid w:val="00E77999"/>
    <w:rsid w:val="00E77CF9"/>
    <w:rsid w:val="00E8281E"/>
    <w:rsid w:val="00E92B90"/>
    <w:rsid w:val="00E94F7E"/>
    <w:rsid w:val="00E95CA6"/>
    <w:rsid w:val="00E9788D"/>
    <w:rsid w:val="00EB20F1"/>
    <w:rsid w:val="00EB2D36"/>
    <w:rsid w:val="00EC784E"/>
    <w:rsid w:val="00EE4346"/>
    <w:rsid w:val="00EE4481"/>
    <w:rsid w:val="00EE6074"/>
    <w:rsid w:val="00EF227D"/>
    <w:rsid w:val="00EF74B5"/>
    <w:rsid w:val="00F1185F"/>
    <w:rsid w:val="00F15872"/>
    <w:rsid w:val="00F15F7F"/>
    <w:rsid w:val="00F20565"/>
    <w:rsid w:val="00F21CAC"/>
    <w:rsid w:val="00F22431"/>
    <w:rsid w:val="00F375DE"/>
    <w:rsid w:val="00F43AC0"/>
    <w:rsid w:val="00F441F2"/>
    <w:rsid w:val="00F453CE"/>
    <w:rsid w:val="00F4701E"/>
    <w:rsid w:val="00F50717"/>
    <w:rsid w:val="00F52F4E"/>
    <w:rsid w:val="00F5387A"/>
    <w:rsid w:val="00F5773F"/>
    <w:rsid w:val="00F629AB"/>
    <w:rsid w:val="00F65A58"/>
    <w:rsid w:val="00F734C8"/>
    <w:rsid w:val="00F75D07"/>
    <w:rsid w:val="00F80132"/>
    <w:rsid w:val="00F810B8"/>
    <w:rsid w:val="00F84EA8"/>
    <w:rsid w:val="00F86612"/>
    <w:rsid w:val="00F872D8"/>
    <w:rsid w:val="00F90532"/>
    <w:rsid w:val="00F96AAE"/>
    <w:rsid w:val="00FA5DB7"/>
    <w:rsid w:val="00FA7709"/>
    <w:rsid w:val="00FA7BBF"/>
    <w:rsid w:val="00FC2BCF"/>
    <w:rsid w:val="00FD2B1B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D56BA4D"/>
  <w15:chartTrackingRefBased/>
  <w15:docId w15:val="{C8EA7141-73A1-454A-9C18-607A496E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Default">
    <w:name w:val="Default"/>
    <w:rsid w:val="004D1C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F3685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F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F86E-6166-432E-8540-D3F3BCC5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707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4874</CharactersWithSpaces>
  <SharedDoc>false</SharedDoc>
  <HLinks>
    <vt:vector size="6" baseType="variant">
      <vt:variant>
        <vt:i4>1245253</vt:i4>
      </vt:variant>
      <vt:variant>
        <vt:i4>2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7</cp:revision>
  <cp:lastPrinted>2022-04-28T06:11:00Z</cp:lastPrinted>
  <dcterms:created xsi:type="dcterms:W3CDTF">2024-05-23T07:38:00Z</dcterms:created>
  <dcterms:modified xsi:type="dcterms:W3CDTF">2024-06-04T05:36:00Z</dcterms:modified>
</cp:coreProperties>
</file>