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241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2796BF" w14:textId="519FFF8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E0725">
        <w:rPr>
          <w:rFonts w:ascii="Arial" w:hAnsi="Arial" w:cs="Arial"/>
          <w:b/>
        </w:rPr>
        <w:t xml:space="preserve"> </w:t>
      </w:r>
      <w:r w:rsidR="00F77ED8">
        <w:rPr>
          <w:rFonts w:ascii="Arial" w:hAnsi="Arial" w:cs="Arial"/>
          <w:b/>
        </w:rPr>
        <w:t>Studené</w:t>
      </w:r>
    </w:p>
    <w:p w14:paraId="5ACED1AF" w14:textId="13E7FBD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7ED8">
        <w:rPr>
          <w:rFonts w:ascii="Arial" w:hAnsi="Arial" w:cs="Arial"/>
          <w:b/>
        </w:rPr>
        <w:t>Studené</w:t>
      </w:r>
    </w:p>
    <w:p w14:paraId="45B59550" w14:textId="77777777" w:rsidR="00F77ED8" w:rsidRPr="002E0EAD" w:rsidRDefault="00F77ED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B4F1E8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55D26A2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EFF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D07D92" w14:textId="27CD116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7ED8">
        <w:rPr>
          <w:rFonts w:ascii="Arial" w:hAnsi="Arial" w:cs="Arial"/>
          <w:sz w:val="22"/>
          <w:szCs w:val="22"/>
        </w:rPr>
        <w:t>Studené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B7797">
        <w:rPr>
          <w:rFonts w:ascii="Arial" w:hAnsi="Arial" w:cs="Arial"/>
          <w:sz w:val="22"/>
          <w:szCs w:val="22"/>
        </w:rPr>
        <w:t xml:space="preserve"> 19.</w:t>
      </w:r>
      <w:r w:rsidR="00C92AE8">
        <w:rPr>
          <w:rFonts w:ascii="Arial" w:hAnsi="Arial" w:cs="Arial"/>
          <w:sz w:val="22"/>
          <w:szCs w:val="22"/>
        </w:rPr>
        <w:t xml:space="preserve"> prosince </w:t>
      </w:r>
      <w:r w:rsidR="00BE22A0">
        <w:rPr>
          <w:rFonts w:ascii="Arial" w:hAnsi="Arial" w:cs="Arial"/>
          <w:sz w:val="22"/>
          <w:szCs w:val="22"/>
        </w:rPr>
        <w:t>202</w:t>
      </w:r>
      <w:r w:rsidR="00C92AE8">
        <w:rPr>
          <w:rFonts w:ascii="Arial" w:hAnsi="Arial" w:cs="Arial"/>
          <w:sz w:val="22"/>
          <w:szCs w:val="22"/>
        </w:rPr>
        <w:t xml:space="preserve">4 </w:t>
      </w:r>
      <w:r w:rsidR="0024722A" w:rsidRPr="009266F9">
        <w:rPr>
          <w:rFonts w:ascii="Arial" w:hAnsi="Arial" w:cs="Arial"/>
          <w:color w:val="000000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6E3F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87F0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29774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D131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6BF998" w14:textId="22BDB95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77ED8">
        <w:rPr>
          <w:rFonts w:ascii="Arial" w:hAnsi="Arial" w:cs="Arial"/>
          <w:sz w:val="22"/>
          <w:szCs w:val="22"/>
        </w:rPr>
        <w:t>Studené</w:t>
      </w:r>
      <w:r w:rsidR="00BE22A0">
        <w:rPr>
          <w:rFonts w:ascii="Arial" w:hAnsi="Arial" w:cs="Arial"/>
          <w:sz w:val="22"/>
          <w:szCs w:val="22"/>
        </w:rPr>
        <w:t>.</w:t>
      </w:r>
    </w:p>
    <w:p w14:paraId="5452E8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B6FD5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22B1C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BD7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4C5F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046A5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A30214" w14:textId="77777777" w:rsidR="00D900AD" w:rsidRDefault="00D900AD" w:rsidP="00D900AD">
      <w:pPr>
        <w:pStyle w:val="Odstavecseseznamem"/>
        <w:rPr>
          <w:rFonts w:ascii="Arial" w:hAnsi="Arial" w:cs="Arial"/>
        </w:rPr>
      </w:pPr>
    </w:p>
    <w:p w14:paraId="4F93A6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734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CF85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306C6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BAE6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3A38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5A4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033D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50A54D" w14:textId="00CB804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77ED8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BA1DD35" w14:textId="77777777" w:rsidR="00F77E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F77ED8">
        <w:rPr>
          <w:rFonts w:ascii="Arial" w:hAnsi="Arial" w:cs="Arial"/>
          <w:bCs/>
          <w:i/>
          <w:color w:val="000000"/>
        </w:rPr>
        <w:t xml:space="preserve"> čiré,</w:t>
      </w:r>
    </w:p>
    <w:p w14:paraId="5CE23C89" w14:textId="655DF99B" w:rsidR="009B77CC" w:rsidRPr="00FB6AE5" w:rsidRDefault="00F77ED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6E392B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38AF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B5E2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AD88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66F5C5" w14:textId="77777777" w:rsidR="00E66B2E" w:rsidRPr="002D64B8" w:rsidRDefault="006F432E" w:rsidP="00BE22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FEF6EB8" w14:textId="122A61F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C5733">
        <w:rPr>
          <w:rFonts w:ascii="Arial" w:hAnsi="Arial" w:cs="Arial"/>
          <w:i/>
          <w:iCs/>
          <w:sz w:val="22"/>
          <w:szCs w:val="22"/>
        </w:rPr>
        <w:t>.</w:t>
      </w:r>
    </w:p>
    <w:p w14:paraId="0F774EC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F1507A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D3345D" w14:textId="25FB8A8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77ED8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F77ED8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F77ED8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58C8B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C36049" w14:textId="77777777" w:rsidR="00262D62" w:rsidRPr="00BE22A0" w:rsidRDefault="00262D62" w:rsidP="00C92AE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22A0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E22A0">
        <w:rPr>
          <w:rFonts w:ascii="Arial" w:hAnsi="Arial" w:cs="Arial"/>
          <w:sz w:val="22"/>
          <w:szCs w:val="22"/>
        </w:rPr>
        <w:t>e být umístěn do sběrných nádob</w:t>
      </w:r>
      <w:r w:rsidR="000233EF">
        <w:rPr>
          <w:rFonts w:ascii="Arial" w:hAnsi="Arial" w:cs="Arial"/>
          <w:sz w:val="22"/>
          <w:szCs w:val="22"/>
        </w:rPr>
        <w:t xml:space="preserve"> (např. koberce, matrace, nábytek apod.).</w:t>
      </w:r>
      <w:r w:rsidR="00BE22A0">
        <w:rPr>
          <w:rFonts w:ascii="Arial" w:hAnsi="Arial" w:cs="Arial"/>
          <w:sz w:val="22"/>
          <w:szCs w:val="22"/>
        </w:rPr>
        <w:t>.</w:t>
      </w:r>
    </w:p>
    <w:p w14:paraId="1151B9C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518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095074" w14:textId="77777777" w:rsidR="00C92AE8" w:rsidRPr="00FB6AE5" w:rsidRDefault="00C92AE8" w:rsidP="00C92AE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6063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A65BE3" w14:textId="7B1FD4B9" w:rsidR="00F77ED8" w:rsidRDefault="00F77ED8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složky tříděného komunálního odpadu dle čl. 2 odst. 1 této vyhlášky, vyjma biologického odpadu, lze odkládat ve sběrném místě u hřiště. </w:t>
      </w:r>
    </w:p>
    <w:p w14:paraId="0F30C56E" w14:textId="77777777" w:rsidR="00F77ED8" w:rsidRDefault="00F77ED8" w:rsidP="00F77ED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50607" w14:textId="319B634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sklo</w:t>
      </w:r>
      <w:r w:rsidR="00307E9E">
        <w:rPr>
          <w:rFonts w:ascii="Arial" w:hAnsi="Arial" w:cs="Arial"/>
          <w:sz w:val="22"/>
          <w:szCs w:val="22"/>
        </w:rPr>
        <w:t xml:space="preserve"> čiré a barevné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="00307E9E">
        <w:rPr>
          <w:rFonts w:ascii="Arial" w:hAnsi="Arial" w:cs="Arial"/>
          <w:sz w:val="22"/>
          <w:szCs w:val="22"/>
        </w:rPr>
        <w:t xml:space="preserve">také </w:t>
      </w:r>
      <w:r>
        <w:rPr>
          <w:rFonts w:ascii="Arial" w:hAnsi="Arial" w:cs="Arial"/>
          <w:sz w:val="22"/>
          <w:szCs w:val="22"/>
        </w:rPr>
        <w:t>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2092">
        <w:rPr>
          <w:rFonts w:ascii="Arial" w:hAnsi="Arial" w:cs="Arial"/>
          <w:sz w:val="22"/>
          <w:szCs w:val="22"/>
        </w:rPr>
        <w:t xml:space="preserve"> </w:t>
      </w:r>
      <w:r w:rsidR="00307E9E">
        <w:rPr>
          <w:rFonts w:ascii="Arial" w:hAnsi="Arial" w:cs="Arial"/>
          <w:sz w:val="22"/>
          <w:szCs w:val="22"/>
        </w:rPr>
        <w:t xml:space="preserve">zvony a </w:t>
      </w:r>
      <w:r w:rsidR="00912092">
        <w:rPr>
          <w:rFonts w:ascii="Arial" w:hAnsi="Arial" w:cs="Arial"/>
          <w:sz w:val="22"/>
          <w:szCs w:val="22"/>
        </w:rPr>
        <w:t xml:space="preserve">kontejnery. </w:t>
      </w:r>
    </w:p>
    <w:p w14:paraId="4E84EA4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1C4DF4" w14:textId="77777777" w:rsidR="002A3581" w:rsidRPr="00084AA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84AA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8052980" w14:textId="4157B7AC" w:rsidR="00307E9E" w:rsidRPr="00307E9E" w:rsidRDefault="00307E9E" w:rsidP="00307E9E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</w:t>
      </w:r>
      <w:r w:rsidRPr="00307E9E">
        <w:rPr>
          <w:rFonts w:ascii="Arial" w:hAnsi="Arial" w:cs="Arial"/>
          <w:iCs/>
        </w:rPr>
        <w:t>a obecním úřadem</w:t>
      </w:r>
    </w:p>
    <w:p w14:paraId="2A2D872A" w14:textId="4A544DEC" w:rsidR="00307E9E" w:rsidRPr="00307E9E" w:rsidRDefault="00307E9E" w:rsidP="00307E9E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Pr="00307E9E">
        <w:rPr>
          <w:rFonts w:ascii="Arial" w:hAnsi="Arial" w:cs="Arial"/>
          <w:iCs/>
        </w:rPr>
        <w:t>a sběrném místě u hřiště</w:t>
      </w:r>
    </w:p>
    <w:p w14:paraId="72C0AEE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01E2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5D1BF5" w14:textId="5E6D126B" w:rsidR="00745703" w:rsidRPr="00AC2295" w:rsidRDefault="00307E9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barva žlutá</w:t>
      </w:r>
    </w:p>
    <w:p w14:paraId="4C80D125" w14:textId="77777777" w:rsidR="00307E9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07E9E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307E9E">
        <w:rPr>
          <w:rFonts w:ascii="Arial" w:hAnsi="Arial" w:cs="Arial"/>
          <w:bCs/>
          <w:i/>
          <w:color w:val="000000"/>
        </w:rPr>
        <w:t xml:space="preserve"> bílá</w:t>
      </w:r>
    </w:p>
    <w:p w14:paraId="53064C96" w14:textId="5CA23764" w:rsidR="0024722A" w:rsidRPr="00AC2295" w:rsidRDefault="00307E9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407046">
        <w:rPr>
          <w:rFonts w:ascii="Arial" w:hAnsi="Arial" w:cs="Arial"/>
          <w:bCs/>
          <w:i/>
          <w:color w:val="000000"/>
        </w:rPr>
        <w:t>zelená</w:t>
      </w:r>
    </w:p>
    <w:p w14:paraId="3F9956B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C275" w14:textId="5C821B49" w:rsidR="00307E9E" w:rsidRDefault="00307E9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oddělené soustřeďování biologického odpadu je určen velkoobjemový kontejner umístěný u hřiště. </w:t>
      </w:r>
    </w:p>
    <w:p w14:paraId="065DAD38" w14:textId="77777777" w:rsidR="00307E9E" w:rsidRDefault="00307E9E" w:rsidP="00307E9E">
      <w:pPr>
        <w:jc w:val="both"/>
        <w:rPr>
          <w:rFonts w:ascii="Arial" w:hAnsi="Arial" w:cs="Arial"/>
          <w:sz w:val="22"/>
          <w:szCs w:val="22"/>
        </w:rPr>
      </w:pPr>
    </w:p>
    <w:p w14:paraId="4E127F22" w14:textId="73E5E55B" w:rsidR="00307E9E" w:rsidRDefault="00307E9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a svoz papíru a plastů je také zajišťován prostřednictvím sběrných pytlů a krabic podle svozového kalendáře zveřejněného na webových stránkách obce nebo ukládáním na sběrné místo u hřiště. </w:t>
      </w:r>
    </w:p>
    <w:p w14:paraId="559CD575" w14:textId="77777777" w:rsidR="00307E9E" w:rsidRDefault="00307E9E" w:rsidP="00307E9E">
      <w:pPr>
        <w:jc w:val="both"/>
        <w:rPr>
          <w:rFonts w:ascii="Arial" w:hAnsi="Arial" w:cs="Arial"/>
          <w:sz w:val="22"/>
          <w:szCs w:val="22"/>
        </w:rPr>
      </w:pPr>
    </w:p>
    <w:p w14:paraId="7E04143E" w14:textId="77777777" w:rsidR="00307E9E" w:rsidRDefault="00307E9E" w:rsidP="00307E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7E9E">
        <w:rPr>
          <w:rFonts w:ascii="Arial" w:hAnsi="Arial" w:cs="Arial"/>
          <w:sz w:val="22"/>
          <w:szCs w:val="22"/>
        </w:rPr>
        <w:t xml:space="preserve">Sběr a svoz </w:t>
      </w:r>
      <w:r w:rsidRPr="0049592C">
        <w:rPr>
          <w:rFonts w:ascii="Arial" w:hAnsi="Arial" w:cs="Arial"/>
          <w:sz w:val="22"/>
          <w:szCs w:val="22"/>
        </w:rPr>
        <w:t>objemného odpadu</w:t>
      </w:r>
      <w:r w:rsidRPr="00307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7E9E">
        <w:rPr>
          <w:rFonts w:ascii="Arial" w:hAnsi="Arial" w:cs="Arial"/>
          <w:sz w:val="22"/>
          <w:szCs w:val="22"/>
        </w:rPr>
        <w:t>je zajišťován dvakrát ročně jeho odebíráním na sběrném místě přímo do zvláštní sběrné nádoby (velkoobjemového kontejneru) určeného k tomuto účelu. Informace o sběru a svozu jsou zveřejňovány na webových stránkách obce.</w:t>
      </w:r>
    </w:p>
    <w:p w14:paraId="2DCB3F81" w14:textId="42562632" w:rsidR="00307E9E" w:rsidRPr="00307E9E" w:rsidRDefault="00307E9E" w:rsidP="00307E9E">
      <w:pPr>
        <w:jc w:val="both"/>
        <w:rPr>
          <w:rFonts w:ascii="Arial" w:hAnsi="Arial" w:cs="Arial"/>
          <w:sz w:val="22"/>
          <w:szCs w:val="22"/>
        </w:rPr>
      </w:pPr>
      <w:r w:rsidRPr="00307E9E">
        <w:rPr>
          <w:rFonts w:ascii="Arial" w:hAnsi="Arial" w:cs="Arial"/>
          <w:sz w:val="22"/>
          <w:szCs w:val="22"/>
        </w:rPr>
        <w:t xml:space="preserve"> </w:t>
      </w:r>
    </w:p>
    <w:p w14:paraId="694FF1A1" w14:textId="13B0A933" w:rsidR="00307E9E" w:rsidRDefault="00307E9E" w:rsidP="00307E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7E9E">
        <w:rPr>
          <w:rFonts w:ascii="Arial" w:hAnsi="Arial" w:cs="Arial"/>
          <w:sz w:val="22"/>
          <w:szCs w:val="22"/>
        </w:rPr>
        <w:t xml:space="preserve">Do zvláštních sběrných nádob, sběrných pytlů a velkoobjemového kontejneru je zakázáno ukládat jiné složky komunálních odpadů, než pro které jsou určeny. </w:t>
      </w:r>
    </w:p>
    <w:p w14:paraId="7B57D14E" w14:textId="77777777" w:rsidR="00307E9E" w:rsidRPr="00307E9E" w:rsidRDefault="00307E9E" w:rsidP="00307E9E">
      <w:pPr>
        <w:jc w:val="both"/>
        <w:rPr>
          <w:rFonts w:ascii="Arial" w:hAnsi="Arial" w:cs="Arial"/>
          <w:sz w:val="22"/>
          <w:szCs w:val="22"/>
        </w:rPr>
      </w:pPr>
    </w:p>
    <w:p w14:paraId="3AF5AF6A" w14:textId="4B2E4A46" w:rsidR="00307E9E" w:rsidRPr="00307E9E" w:rsidRDefault="00307E9E" w:rsidP="00307E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7E9E">
        <w:rPr>
          <w:rFonts w:ascii="Arial" w:hAnsi="Arial" w:cs="Arial"/>
          <w:sz w:val="22"/>
          <w:szCs w:val="22"/>
        </w:rPr>
        <w:t xml:space="preserve">Zvláštní sběrné nádoby, sběrné pytle a velkoobjemový kontejner je povinnost plnit tak, aby je bylo možno uzavřít a odpad z nich při manipulaci nevypadával. Pokud to umožňuje povaha odpadu, je nutno objem odpadu před jeho odložením do sběrné nádoby, sběrného pytle či velkoobjemového kontejneru minimalizovat. </w:t>
      </w:r>
    </w:p>
    <w:p w14:paraId="70F43D6E" w14:textId="77777777" w:rsidR="00307E9E" w:rsidRDefault="00307E9E" w:rsidP="00307E9E">
      <w:pPr>
        <w:jc w:val="both"/>
        <w:rPr>
          <w:rFonts w:ascii="Arial" w:hAnsi="Arial" w:cs="Arial"/>
          <w:sz w:val="22"/>
          <w:szCs w:val="22"/>
        </w:rPr>
      </w:pPr>
    </w:p>
    <w:p w14:paraId="1D0F6B2B" w14:textId="77777777" w:rsidR="003A0DB1" w:rsidRDefault="003A0DB1" w:rsidP="003A0DB1">
      <w:pPr>
        <w:pStyle w:val="Default"/>
        <w:ind w:left="360"/>
      </w:pPr>
    </w:p>
    <w:p w14:paraId="579C50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2D5DA2A" w14:textId="79543C4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37EB">
        <w:rPr>
          <w:rFonts w:ascii="Arial" w:hAnsi="Arial" w:cs="Arial"/>
          <w:b/>
          <w:sz w:val="22"/>
          <w:szCs w:val="22"/>
        </w:rPr>
        <w:t>4</w:t>
      </w:r>
    </w:p>
    <w:p w14:paraId="011F4E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129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C2D31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1078B1">
        <w:rPr>
          <w:rFonts w:ascii="Arial" w:hAnsi="Arial" w:cs="Arial"/>
          <w:sz w:val="22"/>
          <w:szCs w:val="22"/>
        </w:rPr>
        <w:lastRenderedPageBreak/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4C888E" w14:textId="555ABB96" w:rsidR="00B137EB" w:rsidRPr="00B137EB" w:rsidRDefault="00B137EB" w:rsidP="00E463F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kovové kontejnery (umístěné na sběrném místě u hřiště)</w:t>
      </w:r>
    </w:p>
    <w:p w14:paraId="760DF5D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i/>
          <w:sz w:val="22"/>
          <w:szCs w:val="22"/>
        </w:rPr>
        <w:t>odpadkové koše</w:t>
      </w:r>
      <w:r w:rsidR="0025354B" w:rsidRPr="0005305A">
        <w:rPr>
          <w:rFonts w:ascii="Arial" w:hAnsi="Arial" w:cs="Arial"/>
          <w:i/>
          <w:sz w:val="22"/>
          <w:szCs w:val="22"/>
        </w:rPr>
        <w:t>,</w:t>
      </w:r>
      <w:r w:rsidR="0025354B" w:rsidRPr="0005305A">
        <w:rPr>
          <w:rFonts w:ascii="Arial" w:hAnsi="Arial" w:cs="Arial"/>
          <w:sz w:val="22"/>
          <w:szCs w:val="22"/>
        </w:rPr>
        <w:t xml:space="preserve"> </w:t>
      </w:r>
      <w:r w:rsidR="0025354B" w:rsidRPr="0005305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09DD310" w14:textId="77777777" w:rsidR="00C92AE8" w:rsidRPr="0005305A" w:rsidRDefault="00C92AE8" w:rsidP="00C92AE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1B6D413" w14:textId="6317F1D8" w:rsidR="00F45D43" w:rsidRPr="00E860B9" w:rsidRDefault="00CF5BE8" w:rsidP="00E860B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B137EB">
        <w:rPr>
          <w:rFonts w:ascii="Arial" w:hAnsi="Arial" w:cs="Arial"/>
          <w:sz w:val="22"/>
          <w:szCs w:val="22"/>
        </w:rPr>
        <w:t>8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B137EB">
        <w:rPr>
          <w:rFonts w:ascii="Arial" w:hAnsi="Arial" w:cs="Arial"/>
          <w:sz w:val="22"/>
          <w:szCs w:val="22"/>
        </w:rPr>
        <w:t>9</w:t>
      </w:r>
      <w:r w:rsidRPr="009743BA">
        <w:rPr>
          <w:rFonts w:ascii="Arial" w:hAnsi="Arial" w:cs="Arial"/>
          <w:sz w:val="22"/>
          <w:szCs w:val="22"/>
        </w:rPr>
        <w:t>.</w:t>
      </w:r>
    </w:p>
    <w:p w14:paraId="2DF2866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1B5C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0A98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92AE8">
        <w:rPr>
          <w:rFonts w:ascii="Arial" w:hAnsi="Arial" w:cs="Arial"/>
          <w:b/>
          <w:sz w:val="22"/>
          <w:szCs w:val="22"/>
        </w:rPr>
        <w:t>7</w:t>
      </w:r>
    </w:p>
    <w:p w14:paraId="12032A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E8350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C01840" w14:textId="3A5B5800" w:rsidR="00C92AE8" w:rsidRDefault="00C92AE8" w:rsidP="00C92AE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2AE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B137EB">
        <w:rPr>
          <w:rFonts w:ascii="Arial" w:hAnsi="Arial" w:cs="Arial"/>
          <w:sz w:val="22"/>
          <w:szCs w:val="22"/>
        </w:rPr>
        <w:t xml:space="preserve">Studené </w:t>
      </w:r>
      <w:r w:rsidRPr="00C92AE8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1</w:t>
      </w:r>
      <w:r w:rsidRPr="00C92AE8">
        <w:rPr>
          <w:rFonts w:ascii="Arial" w:hAnsi="Arial" w:cs="Arial"/>
          <w:sz w:val="22"/>
          <w:szCs w:val="22"/>
        </w:rPr>
        <w:t xml:space="preserve">/2021, o stanovení obecního systému odpadového hospodářství, ze dne </w:t>
      </w:r>
      <w:r w:rsidR="00B137EB">
        <w:rPr>
          <w:rFonts w:ascii="Arial" w:hAnsi="Arial" w:cs="Arial"/>
          <w:sz w:val="22"/>
          <w:szCs w:val="22"/>
        </w:rPr>
        <w:t>8</w:t>
      </w:r>
      <w:r w:rsidRPr="00C92AE8">
        <w:rPr>
          <w:rFonts w:ascii="Arial" w:hAnsi="Arial" w:cs="Arial"/>
          <w:sz w:val="22"/>
          <w:szCs w:val="22"/>
        </w:rPr>
        <w:t xml:space="preserve">. </w:t>
      </w:r>
      <w:r w:rsidR="00B137EB">
        <w:rPr>
          <w:rFonts w:ascii="Arial" w:hAnsi="Arial" w:cs="Arial"/>
          <w:sz w:val="22"/>
          <w:szCs w:val="22"/>
        </w:rPr>
        <w:t>prosince</w:t>
      </w:r>
      <w:r w:rsidRPr="00C92AE8">
        <w:rPr>
          <w:rFonts w:ascii="Arial" w:hAnsi="Arial" w:cs="Arial"/>
          <w:sz w:val="22"/>
          <w:szCs w:val="22"/>
        </w:rPr>
        <w:t xml:space="preserve"> 2021.</w:t>
      </w:r>
    </w:p>
    <w:p w14:paraId="1A6F1D2E" w14:textId="77777777" w:rsidR="00C92AE8" w:rsidRDefault="00C92AE8" w:rsidP="00C92A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BF1D97" w14:textId="77777777" w:rsidR="0025354B" w:rsidRPr="00765052" w:rsidRDefault="0024722A" w:rsidP="00C92AE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97B7C">
        <w:rPr>
          <w:rFonts w:ascii="Arial" w:hAnsi="Arial" w:cs="Arial"/>
          <w:sz w:val="22"/>
          <w:szCs w:val="22"/>
        </w:rPr>
        <w:t>1.</w:t>
      </w:r>
      <w:r w:rsidR="00C92AE8">
        <w:rPr>
          <w:rFonts w:ascii="Arial" w:hAnsi="Arial" w:cs="Arial"/>
          <w:sz w:val="22"/>
          <w:szCs w:val="22"/>
        </w:rPr>
        <w:t xml:space="preserve"> ledna </w:t>
      </w:r>
      <w:r w:rsidR="00497B7C">
        <w:rPr>
          <w:rFonts w:ascii="Arial" w:hAnsi="Arial" w:cs="Arial"/>
          <w:sz w:val="22"/>
          <w:szCs w:val="22"/>
        </w:rPr>
        <w:t>202</w:t>
      </w:r>
      <w:r w:rsidR="00C92AE8">
        <w:rPr>
          <w:rFonts w:ascii="Arial" w:hAnsi="Arial" w:cs="Arial"/>
          <w:sz w:val="22"/>
          <w:szCs w:val="22"/>
        </w:rPr>
        <w:t>5</w:t>
      </w:r>
      <w:r w:rsidR="00497B7C">
        <w:rPr>
          <w:rFonts w:ascii="Arial" w:hAnsi="Arial" w:cs="Arial"/>
          <w:sz w:val="22"/>
          <w:szCs w:val="22"/>
        </w:rPr>
        <w:t>.</w:t>
      </w:r>
    </w:p>
    <w:p w14:paraId="45DF065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0230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1757CF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590552C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D2062EF" w14:textId="77777777" w:rsidR="00C92AE8" w:rsidRDefault="00C92AE8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37EB" w:rsidRPr="00B137EB" w14:paraId="643EC137" w14:textId="77777777" w:rsidTr="00DB57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1CF01" w14:textId="77777777" w:rsidR="00B137EB" w:rsidRPr="00B137EB" w:rsidRDefault="00B137EB" w:rsidP="00B137E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137E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Marie Černohousová v. r.</w:t>
            </w:r>
            <w:r w:rsidRPr="00B137E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F59A5" w14:textId="77777777" w:rsidR="00B137EB" w:rsidRPr="00B137EB" w:rsidRDefault="00B137EB" w:rsidP="00B137E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137E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Jaromír Vacek v. r.</w:t>
            </w:r>
            <w:r w:rsidRPr="00B137E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člen zastupitelstva</w:t>
            </w:r>
          </w:p>
        </w:tc>
      </w:tr>
    </w:tbl>
    <w:p w14:paraId="35FFB24B" w14:textId="77777777" w:rsidR="00497B7C" w:rsidRDefault="00497B7C" w:rsidP="00497B7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67C73B" w14:textId="77777777" w:rsidR="00497B7C" w:rsidRDefault="00497B7C">
      <w:pPr>
        <w:rPr>
          <w:rFonts w:ascii="Arial" w:hAnsi="Arial" w:cs="Arial"/>
          <w:sz w:val="22"/>
          <w:szCs w:val="22"/>
        </w:rPr>
      </w:pPr>
    </w:p>
    <w:sectPr w:rsidR="00497B7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12D9" w14:textId="77777777" w:rsidR="00E11DB0" w:rsidRDefault="00E11DB0">
      <w:r>
        <w:separator/>
      </w:r>
    </w:p>
  </w:endnote>
  <w:endnote w:type="continuationSeparator" w:id="0">
    <w:p w14:paraId="33E24389" w14:textId="77777777" w:rsidR="00E11DB0" w:rsidRDefault="00E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28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63F1">
      <w:rPr>
        <w:noProof/>
      </w:rPr>
      <w:t>3</w:t>
    </w:r>
    <w:r>
      <w:fldChar w:fldCharType="end"/>
    </w:r>
  </w:p>
  <w:p w14:paraId="7562B8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63FE" w14:textId="77777777" w:rsidR="00E11DB0" w:rsidRDefault="00E11DB0">
      <w:r>
        <w:separator/>
      </w:r>
    </w:p>
  </w:footnote>
  <w:footnote w:type="continuationSeparator" w:id="0">
    <w:p w14:paraId="06779FA7" w14:textId="77777777" w:rsidR="00E11DB0" w:rsidRDefault="00E11DB0">
      <w:r>
        <w:continuationSeparator/>
      </w:r>
    </w:p>
  </w:footnote>
  <w:footnote w:id="1">
    <w:p w14:paraId="66E596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D8B0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307F21"/>
    <w:multiLevelType w:val="hybridMultilevel"/>
    <w:tmpl w:val="D6005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79DB"/>
    <w:multiLevelType w:val="hybridMultilevel"/>
    <w:tmpl w:val="4B1CE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511B"/>
    <w:multiLevelType w:val="hybridMultilevel"/>
    <w:tmpl w:val="0E6CCB9A"/>
    <w:lvl w:ilvl="0" w:tplc="E5962C54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D90A6D"/>
    <w:multiLevelType w:val="hybridMultilevel"/>
    <w:tmpl w:val="9844EF08"/>
    <w:lvl w:ilvl="0" w:tplc="AD60E092">
      <w:start w:val="1"/>
      <w:numFmt w:val="decimal"/>
      <w:lvlText w:val="%1)"/>
      <w:lvlJc w:val="left"/>
      <w:pPr>
        <w:ind w:left="1070" w:hanging="71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C3A90"/>
    <w:multiLevelType w:val="hybridMultilevel"/>
    <w:tmpl w:val="9556A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9591614">
    <w:abstractNumId w:val="10"/>
  </w:num>
  <w:num w:numId="2" w16cid:durableId="439036070">
    <w:abstractNumId w:val="35"/>
  </w:num>
  <w:num w:numId="3" w16cid:durableId="1639530456">
    <w:abstractNumId w:val="6"/>
  </w:num>
  <w:num w:numId="4" w16cid:durableId="273830866">
    <w:abstractNumId w:val="26"/>
  </w:num>
  <w:num w:numId="5" w16cid:durableId="2141414050">
    <w:abstractNumId w:val="23"/>
  </w:num>
  <w:num w:numId="6" w16cid:durableId="1610160208">
    <w:abstractNumId w:val="31"/>
  </w:num>
  <w:num w:numId="7" w16cid:durableId="423844024">
    <w:abstractNumId w:val="11"/>
  </w:num>
  <w:num w:numId="8" w16cid:durableId="123281136">
    <w:abstractNumId w:val="1"/>
  </w:num>
  <w:num w:numId="9" w16cid:durableId="1930428841">
    <w:abstractNumId w:val="30"/>
  </w:num>
  <w:num w:numId="10" w16cid:durableId="716666034">
    <w:abstractNumId w:val="25"/>
  </w:num>
  <w:num w:numId="11" w16cid:durableId="751001349">
    <w:abstractNumId w:val="24"/>
  </w:num>
  <w:num w:numId="12" w16cid:durableId="1804039178">
    <w:abstractNumId w:val="13"/>
  </w:num>
  <w:num w:numId="13" w16cid:durableId="1884245860">
    <w:abstractNumId w:val="27"/>
  </w:num>
  <w:num w:numId="14" w16cid:durableId="1180119985">
    <w:abstractNumId w:val="34"/>
  </w:num>
  <w:num w:numId="15" w16cid:durableId="691882909">
    <w:abstractNumId w:val="16"/>
  </w:num>
  <w:num w:numId="16" w16cid:durableId="1544444861">
    <w:abstractNumId w:val="33"/>
  </w:num>
  <w:num w:numId="17" w16cid:durableId="1531643686">
    <w:abstractNumId w:val="7"/>
  </w:num>
  <w:num w:numId="18" w16cid:durableId="357969125">
    <w:abstractNumId w:val="0"/>
  </w:num>
  <w:num w:numId="19" w16cid:durableId="2129200960">
    <w:abstractNumId w:val="19"/>
  </w:num>
  <w:num w:numId="20" w16cid:durableId="156656946">
    <w:abstractNumId w:val="28"/>
  </w:num>
  <w:num w:numId="21" w16cid:durableId="1298754298">
    <w:abstractNumId w:val="20"/>
  </w:num>
  <w:num w:numId="22" w16cid:durableId="7099375">
    <w:abstractNumId w:val="22"/>
  </w:num>
  <w:num w:numId="23" w16cid:durableId="1606956211">
    <w:abstractNumId w:val="15"/>
  </w:num>
  <w:num w:numId="24" w16cid:durableId="1743868520">
    <w:abstractNumId w:val="8"/>
  </w:num>
  <w:num w:numId="25" w16cid:durableId="462388405">
    <w:abstractNumId w:val="3"/>
  </w:num>
  <w:num w:numId="26" w16cid:durableId="1112089982">
    <w:abstractNumId w:val="18"/>
  </w:num>
  <w:num w:numId="27" w16cid:durableId="650057798">
    <w:abstractNumId w:val="4"/>
  </w:num>
  <w:num w:numId="28" w16cid:durableId="8214353">
    <w:abstractNumId w:val="17"/>
  </w:num>
  <w:num w:numId="29" w16cid:durableId="1019235096">
    <w:abstractNumId w:val="12"/>
  </w:num>
  <w:num w:numId="30" w16cid:durableId="1710839689">
    <w:abstractNumId w:val="14"/>
  </w:num>
  <w:num w:numId="31" w16cid:durableId="1100487209">
    <w:abstractNumId w:val="32"/>
  </w:num>
  <w:num w:numId="32" w16cid:durableId="549414367">
    <w:abstractNumId w:val="2"/>
  </w:num>
  <w:num w:numId="33" w16cid:durableId="1374306172">
    <w:abstractNumId w:val="9"/>
  </w:num>
  <w:num w:numId="34" w16cid:durableId="1235973084">
    <w:abstractNumId w:val="5"/>
  </w:num>
  <w:num w:numId="35" w16cid:durableId="58090590">
    <w:abstractNumId w:val="21"/>
  </w:num>
  <w:num w:numId="36" w16cid:durableId="13400871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3EF"/>
    <w:rsid w:val="00024B27"/>
    <w:rsid w:val="00031731"/>
    <w:rsid w:val="000332D7"/>
    <w:rsid w:val="00036778"/>
    <w:rsid w:val="00041A92"/>
    <w:rsid w:val="00042756"/>
    <w:rsid w:val="0005305A"/>
    <w:rsid w:val="00053446"/>
    <w:rsid w:val="00053FEC"/>
    <w:rsid w:val="0005615E"/>
    <w:rsid w:val="0005787D"/>
    <w:rsid w:val="00076F7D"/>
    <w:rsid w:val="00077E69"/>
    <w:rsid w:val="00084AA8"/>
    <w:rsid w:val="0008576A"/>
    <w:rsid w:val="00091C2D"/>
    <w:rsid w:val="00095548"/>
    <w:rsid w:val="0009785F"/>
    <w:rsid w:val="000A04B6"/>
    <w:rsid w:val="000A3A9A"/>
    <w:rsid w:val="000B560B"/>
    <w:rsid w:val="000C2A8A"/>
    <w:rsid w:val="000D0024"/>
    <w:rsid w:val="000D356A"/>
    <w:rsid w:val="000D40B5"/>
    <w:rsid w:val="000E072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C44"/>
    <w:rsid w:val="002F6C9F"/>
    <w:rsid w:val="00307E9E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67A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04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592C"/>
    <w:rsid w:val="004966EB"/>
    <w:rsid w:val="00497B7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3D3A"/>
    <w:rsid w:val="005C0885"/>
    <w:rsid w:val="005C7494"/>
    <w:rsid w:val="005C7FAC"/>
    <w:rsid w:val="005D175A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DC7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E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733"/>
    <w:rsid w:val="008D2025"/>
    <w:rsid w:val="008D3350"/>
    <w:rsid w:val="008E10CD"/>
    <w:rsid w:val="008E4005"/>
    <w:rsid w:val="008F1E1D"/>
    <w:rsid w:val="009007DD"/>
    <w:rsid w:val="009030C9"/>
    <w:rsid w:val="00912092"/>
    <w:rsid w:val="00912D28"/>
    <w:rsid w:val="009146F3"/>
    <w:rsid w:val="00915FF6"/>
    <w:rsid w:val="00916185"/>
    <w:rsid w:val="009175D0"/>
    <w:rsid w:val="00923300"/>
    <w:rsid w:val="009266F9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3F1"/>
    <w:rsid w:val="009B50E5"/>
    <w:rsid w:val="009B680A"/>
    <w:rsid w:val="009B77CC"/>
    <w:rsid w:val="009C557B"/>
    <w:rsid w:val="009C7464"/>
    <w:rsid w:val="009D5C19"/>
    <w:rsid w:val="009E3A1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37EB"/>
    <w:rsid w:val="00B321B9"/>
    <w:rsid w:val="00B3452E"/>
    <w:rsid w:val="00B42462"/>
    <w:rsid w:val="00B5171F"/>
    <w:rsid w:val="00B52431"/>
    <w:rsid w:val="00B551C1"/>
    <w:rsid w:val="00B556A5"/>
    <w:rsid w:val="00B7787C"/>
    <w:rsid w:val="00B947F5"/>
    <w:rsid w:val="00BA2FB8"/>
    <w:rsid w:val="00BA7164"/>
    <w:rsid w:val="00BB38B5"/>
    <w:rsid w:val="00BB3A0B"/>
    <w:rsid w:val="00BC51C4"/>
    <w:rsid w:val="00BC676E"/>
    <w:rsid w:val="00BD2B1D"/>
    <w:rsid w:val="00BD3591"/>
    <w:rsid w:val="00BD3C08"/>
    <w:rsid w:val="00BE22A0"/>
    <w:rsid w:val="00BE347C"/>
    <w:rsid w:val="00BE4DFE"/>
    <w:rsid w:val="00BE72A2"/>
    <w:rsid w:val="00BF0879"/>
    <w:rsid w:val="00BF3879"/>
    <w:rsid w:val="00BF6EFC"/>
    <w:rsid w:val="00C00F24"/>
    <w:rsid w:val="00C06DBD"/>
    <w:rsid w:val="00C125FE"/>
    <w:rsid w:val="00C1633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AE8"/>
    <w:rsid w:val="00C9368B"/>
    <w:rsid w:val="00C94283"/>
    <w:rsid w:val="00CA5511"/>
    <w:rsid w:val="00CA6755"/>
    <w:rsid w:val="00CB176B"/>
    <w:rsid w:val="00CB5394"/>
    <w:rsid w:val="00CB5754"/>
    <w:rsid w:val="00CB5E14"/>
    <w:rsid w:val="00CB7797"/>
    <w:rsid w:val="00CC4B32"/>
    <w:rsid w:val="00CC780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00AD"/>
    <w:rsid w:val="00D91A41"/>
    <w:rsid w:val="00D926B0"/>
    <w:rsid w:val="00DA0959"/>
    <w:rsid w:val="00DA7EC6"/>
    <w:rsid w:val="00DB2051"/>
    <w:rsid w:val="00DC3C0A"/>
    <w:rsid w:val="00DE0A5F"/>
    <w:rsid w:val="00DE54A3"/>
    <w:rsid w:val="00DF28D8"/>
    <w:rsid w:val="00E04C79"/>
    <w:rsid w:val="00E11050"/>
    <w:rsid w:val="00E117FD"/>
    <w:rsid w:val="00E11DB0"/>
    <w:rsid w:val="00E2491F"/>
    <w:rsid w:val="00E318DB"/>
    <w:rsid w:val="00E42543"/>
    <w:rsid w:val="00E428C5"/>
    <w:rsid w:val="00E463F1"/>
    <w:rsid w:val="00E555A1"/>
    <w:rsid w:val="00E5685C"/>
    <w:rsid w:val="00E5725E"/>
    <w:rsid w:val="00E66B2E"/>
    <w:rsid w:val="00E72053"/>
    <w:rsid w:val="00E8031C"/>
    <w:rsid w:val="00E860B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F47"/>
    <w:rsid w:val="00F67C91"/>
    <w:rsid w:val="00F71191"/>
    <w:rsid w:val="00F724DF"/>
    <w:rsid w:val="00F76A45"/>
    <w:rsid w:val="00F77173"/>
    <w:rsid w:val="00F771CC"/>
    <w:rsid w:val="00F77ED8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1353"/>
  <w15:chartTrackingRefBased/>
  <w15:docId w15:val="{E49B8FBD-0E8E-4E64-B8F7-0E0ADAB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Standardnpsmoodstavce"/>
    <w:rsid w:val="00407046"/>
  </w:style>
  <w:style w:type="character" w:customStyle="1" w:styleId="lrzxr">
    <w:name w:val="lrzxr"/>
    <w:basedOn w:val="Standardnpsmoodstavce"/>
    <w:rsid w:val="0040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08C0-F6A7-4ED2-B914-02565318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Studené Obec Studené</cp:lastModifiedBy>
  <cp:revision>4</cp:revision>
  <cp:lastPrinted>2020-12-03T09:05:00Z</cp:lastPrinted>
  <dcterms:created xsi:type="dcterms:W3CDTF">2024-12-09T08:01:00Z</dcterms:created>
  <dcterms:modified xsi:type="dcterms:W3CDTF">2024-12-20T07:20:00Z</dcterms:modified>
</cp:coreProperties>
</file>