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9359" w14:textId="774A23D0" w:rsidR="0079781D" w:rsidRPr="00F52D99" w:rsidRDefault="008F5E9A" w:rsidP="00F52D99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52D99">
        <w:rPr>
          <w:rFonts w:asciiTheme="minorHAnsi" w:hAnsiTheme="minorHAnsi" w:cstheme="minorHAnsi"/>
          <w:b/>
          <w:sz w:val="28"/>
          <w:szCs w:val="28"/>
        </w:rPr>
        <w:t xml:space="preserve">Oblasti města a </w:t>
      </w:r>
      <w:r w:rsidRPr="00F52D99">
        <w:rPr>
          <w:rFonts w:asciiTheme="minorHAnsi" w:hAnsiTheme="minorHAnsi" w:cstheme="minorHAnsi"/>
          <w:b/>
          <w:sz w:val="28"/>
          <w:szCs w:val="24"/>
        </w:rPr>
        <w:t>s</w:t>
      </w:r>
      <w:r w:rsidR="0079781D" w:rsidRPr="00F52D99">
        <w:rPr>
          <w:rFonts w:asciiTheme="minorHAnsi" w:hAnsiTheme="minorHAnsi" w:cstheme="minorHAnsi"/>
          <w:b/>
          <w:sz w:val="28"/>
          <w:szCs w:val="24"/>
        </w:rPr>
        <w:t>eznam místních komunikací nebo jejich určených úseků pro účely p</w:t>
      </w:r>
      <w:r w:rsidR="0079781D" w:rsidRPr="00F52D99">
        <w:rPr>
          <w:rFonts w:asciiTheme="minorHAnsi" w:hAnsiTheme="minorHAnsi" w:cstheme="minorHAnsi"/>
          <w:b/>
          <w:sz w:val="28"/>
          <w:szCs w:val="28"/>
        </w:rPr>
        <w:t xml:space="preserve">laceného stání silničních motorových vozidel – parkovací karty, parkovací </w:t>
      </w:r>
      <w:r w:rsidR="00E33B26" w:rsidRPr="00F52D99">
        <w:rPr>
          <w:rFonts w:asciiTheme="minorHAnsi" w:hAnsiTheme="minorHAnsi" w:cstheme="minorHAnsi"/>
          <w:b/>
          <w:sz w:val="28"/>
          <w:szCs w:val="28"/>
        </w:rPr>
        <w:t>kotouče</w:t>
      </w:r>
      <w:r w:rsidR="001945D4">
        <w:rPr>
          <w:rFonts w:asciiTheme="minorHAnsi" w:hAnsiTheme="minorHAnsi" w:cstheme="minorHAnsi"/>
          <w:b/>
          <w:sz w:val="28"/>
          <w:szCs w:val="28"/>
        </w:rPr>
        <w:t xml:space="preserve"> (hodiny)</w:t>
      </w:r>
    </w:p>
    <w:p w14:paraId="078D8CEC" w14:textId="77777777" w:rsidR="00721446" w:rsidRPr="00F52D99" w:rsidRDefault="00721446" w:rsidP="00F52D99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621CB51" w14:textId="4D03976A" w:rsidR="00E31685" w:rsidRDefault="00E31685" w:rsidP="00F52D99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</w:pPr>
      <w:r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A) ZÓNA I.</w:t>
      </w:r>
      <w:r w:rsidR="00470378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– centrum města</w:t>
      </w:r>
    </w:p>
    <w:p w14:paraId="47526852" w14:textId="321BF43E" w:rsidR="008F5E9A" w:rsidRPr="00F52D99" w:rsidRDefault="008F5E9A" w:rsidP="00F52D99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Vymezené oblasti </w:t>
      </w:r>
      <w:r w:rsidR="00F52D99"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města</w:t>
      </w:r>
      <w:r w:rsid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 </w:t>
      </w:r>
      <w:r w:rsidR="00224DE1" w:rsidRPr="00F678F8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(rozhodné pro nárok na vydání parkovací karty)</w:t>
      </w:r>
    </w:p>
    <w:p w14:paraId="19A31B6E" w14:textId="68C74CA5" w:rsidR="008F5E9A" w:rsidRPr="00F52D99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9. května</w:t>
      </w:r>
    </w:p>
    <w:p w14:paraId="6BB48FE2" w14:textId="2271E75C" w:rsidR="008F5E9A" w:rsidRPr="008616B9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proofErr w:type="spellStart"/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Anýžova</w:t>
      </w:r>
      <w:proofErr w:type="spellEnd"/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8F5E9A" w:rsidRPr="008616B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</w:p>
    <w:p w14:paraId="788EC0F8" w14:textId="5A75F489" w:rsidR="008F5E9A" w:rsidRPr="00142212" w:rsidRDefault="00A7703F" w:rsidP="00142212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8616B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8F5E9A" w:rsidRPr="008616B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Dlouhá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</w:t>
      </w:r>
      <w:r w:rsidR="00142212" w:rsidRP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část ulice od křižovatky s ulicí 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Na Vršku po ulici Náměstí Svobody</w:t>
      </w:r>
      <w:r w:rsidR="00142212" w:rsidRP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 </w:t>
      </w:r>
    </w:p>
    <w:p w14:paraId="38FC46D3" w14:textId="4D136D78" w:rsidR="008F5E9A" w:rsidRPr="0098415A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98415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proofErr w:type="spellStart"/>
      <w:r w:rsidR="008F5E9A" w:rsidRPr="0098415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Herainova</w:t>
      </w:r>
      <w:proofErr w:type="spellEnd"/>
    </w:p>
    <w:p w14:paraId="162AA675" w14:textId="3A3D8C40" w:rsidR="008F5E9A" w:rsidRPr="005A7EFD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Husovo náměstí </w:t>
      </w:r>
    </w:p>
    <w:p w14:paraId="7EDAF3C3" w14:textId="6BA2DAF9" w:rsidR="00224DE1" w:rsidRPr="00A4198B" w:rsidRDefault="00A7703F" w:rsidP="008F5E9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Komenského</w:t>
      </w: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část ulice od křižovatky s ulicí Jiráskovou až po křižovatku s ulicí </w:t>
      </w:r>
      <w:r w:rsid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Husovo náměstí</w:t>
      </w:r>
    </w:p>
    <w:p w14:paraId="08B3D2FB" w14:textId="27A10CEE" w:rsidR="008F5E9A" w:rsidRPr="00A4198B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Náměstí Svobody </w:t>
      </w:r>
    </w:p>
    <w:p w14:paraId="57962B99" w14:textId="24659541" w:rsidR="00224DE1" w:rsidRPr="00A4198B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Nerudova</w:t>
      </w:r>
    </w:p>
    <w:p w14:paraId="4FD42FA4" w14:textId="063BBCF6" w:rsidR="00224DE1" w:rsidRPr="00A4198B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Nožířská</w:t>
      </w:r>
    </w:p>
    <w:p w14:paraId="140B122E" w14:textId="192768D1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A4198B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Palackého náměstí </w:t>
      </w:r>
    </w:p>
    <w:p w14:paraId="6B530D11" w14:textId="5E0D17E0" w:rsidR="00224DE1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224DE1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Pražská</w:t>
      </w:r>
      <w:r w:rsidR="00A7703F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část ulice od křižovatky s ulicí Palackého náměstí k čp. 882/31 (včetně)</w:t>
      </w:r>
    </w:p>
    <w:p w14:paraId="3A4E5162" w14:textId="54DD6C37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Slavíkova </w:t>
      </w:r>
    </w:p>
    <w:p w14:paraId="4C54C14B" w14:textId="452E0A6C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8F5E9A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Smetanova </w:t>
      </w:r>
    </w:p>
    <w:p w14:paraId="13A23482" w14:textId="6251C6DA" w:rsidR="008F5E9A" w:rsidRPr="005A7EFD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5A7EFD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Zámecká – celá</w:t>
      </w:r>
      <w:r w:rsidR="00A7703F" w:rsidRPr="005A7E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ulice </w:t>
      </w:r>
      <w:r w:rsidR="00142212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 čp. 238/11 a čp. 1037/13</w:t>
      </w:r>
    </w:p>
    <w:p w14:paraId="58BD20B7" w14:textId="0486A88B" w:rsidR="008F5E9A" w:rsidRDefault="001A6204" w:rsidP="00224DE1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8F5E9A" w:rsidRPr="00F52D99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Žižkova</w:t>
      </w:r>
    </w:p>
    <w:p w14:paraId="45F56C06" w14:textId="77777777" w:rsidR="008F5E9A" w:rsidRPr="00F52D99" w:rsidRDefault="008F5E9A" w:rsidP="00F52D99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62CC542B" w14:textId="56E2FD87" w:rsidR="008F5E9A" w:rsidRPr="00F52D99" w:rsidRDefault="008F5E9A" w:rsidP="00F52D99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75C0EE6D" w14:textId="35BD26F8" w:rsidR="00721446" w:rsidRPr="00F52D99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</w:t>
      </w: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lice 9. května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místa před budovou čp. 168, čp. 185, čp. 184, čp. 183, 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br/>
        <w:t>čp. 180, čp. 172</w:t>
      </w:r>
    </w:p>
    <w:p w14:paraId="2B2E1402" w14:textId="590890DB" w:rsidR="00721446" w:rsidRPr="00E31685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proofErr w:type="spellStart"/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Anýžova</w:t>
      </w:r>
      <w:proofErr w:type="spellEnd"/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 před bytov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ými domy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a ve vnitrobloku bytov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ých domů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a v trojúhelníku komunikací na křižovatce ulic </w:t>
      </w:r>
      <w:proofErr w:type="spellStart"/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Anýžova</w:t>
      </w:r>
      <w:proofErr w:type="spellEnd"/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a Svatopluka Čecha,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15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při zadní straně budovy čp. 94</w:t>
      </w:r>
    </w:p>
    <w:p w14:paraId="7A093AD9" w14:textId="7CB7A79C" w:rsidR="00721446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Komenského a Husovo náměstí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od křižovatky s Jiráskovou ulic</w:t>
      </w:r>
      <w:r w:rsidR="00AD7BC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i </w:t>
      </w:r>
      <w:proofErr w:type="spellStart"/>
      <w:r w:rsidR="00AD7BC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Valdeckou</w:t>
      </w:r>
      <w:proofErr w:type="spellEnd"/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, </w:t>
      </w:r>
      <w:r w:rsidR="00F678F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21,5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49 a 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dále 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12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507</w:t>
      </w:r>
    </w:p>
    <w:p w14:paraId="16676A7B" w14:textId="151B92D2" w:rsidR="00721446" w:rsidRDefault="001A6204" w:rsidP="00721446">
      <w:pPr>
        <w:pStyle w:val="Odstavecseseznamem"/>
        <w:numPr>
          <w:ilvl w:val="2"/>
          <w:numId w:val="3"/>
        </w:numPr>
        <w:ind w:left="284"/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721446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Náměstí Svobody</w:t>
      </w:r>
      <w:r w:rsidR="00721446" w:rsidRPr="00DB254F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místa před budovou čp.</w:t>
      </w:r>
      <w:r w:rsidR="00721446" w:rsidRPr="00DB254F">
        <w:rPr>
          <w:rFonts w:asciiTheme="minorHAnsi" w:hAnsiTheme="minorHAnsi" w:cstheme="minorHAnsi"/>
          <w:bCs/>
          <w:sz w:val="24"/>
          <w:szCs w:val="24"/>
        </w:rPr>
        <w:t xml:space="preserve"> 135</w:t>
      </w:r>
    </w:p>
    <w:p w14:paraId="32CA8348" w14:textId="6C3680EF" w:rsidR="00721446" w:rsidRPr="00E31685" w:rsidRDefault="001A6204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721446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Palackého náměstí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místa před městským úřadem na východní straně náměstí, před severní stranou budovy čp. 640 a 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v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severní části náměstí - 20 m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 xml:space="preserve">2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vyznačených před budovou čp. 100, 12 m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 xml:space="preserve">2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před budovou čp. 98 a 45 m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 xml:space="preserve">2 </w:t>
      </w:r>
      <w:r w:rsidR="00721446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vyznačených na jižní straně budovy čp. 640</w:t>
      </w:r>
    </w:p>
    <w:p w14:paraId="194394C2" w14:textId="77A13373" w:rsidR="0079781D" w:rsidRDefault="00E31685" w:rsidP="0079781D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F52D99"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Slavíkova </w:t>
      </w:r>
      <w:r w:rsidR="00F52D99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F678F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celá ulice 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včetně vjezdu k základní škole</w:t>
      </w:r>
    </w:p>
    <w:p w14:paraId="2ECD3ED2" w14:textId="5B4653E0" w:rsidR="00721446" w:rsidRPr="00E31685" w:rsidRDefault="00721446" w:rsidP="00721446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F52D99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Smetanova </w:t>
      </w:r>
      <w:r w:rsidR="00F52D99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celá ulice 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vyjma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10 m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250</w:t>
      </w:r>
    </w:p>
    <w:p w14:paraId="49AFCF6F" w14:textId="6EC1392D" w:rsidR="0079781D" w:rsidRPr="00392F88" w:rsidRDefault="00E31685" w:rsidP="00392F88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ulice</w:t>
      </w:r>
      <w:r w:rsidR="001A6204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="0079781D" w:rsidRPr="00F52D99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Zámecká 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 od křižovatky s ulicí Pražskou po křižovatku s ulicí 9. května</w:t>
      </w:r>
      <w:r w:rsidR="00F678F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, vyjma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větve k ulici Na Hořičkách, </w:t>
      </w:r>
      <w:r w:rsid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a dále vyjma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12,5 m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="0079781D" w:rsidRPr="00E31685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</w:t>
      </w:r>
      <w:r w:rsidR="0079781D" w:rsidRPr="00392F88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p. 240</w:t>
      </w:r>
    </w:p>
    <w:p w14:paraId="5A436854" w14:textId="77777777" w:rsidR="00F678F8" w:rsidRDefault="00F678F8" w:rsidP="00E31685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1403011B" w14:textId="77777777" w:rsidR="007C5839" w:rsidRDefault="007C5839" w:rsidP="00E31685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1C8B4C92" w14:textId="77777777" w:rsidR="007C5839" w:rsidRDefault="007C5839" w:rsidP="00E31685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5C511BAE" w14:textId="1B8862CF" w:rsidR="00224DE1" w:rsidRDefault="00224DE1" w:rsidP="00E31685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lastRenderedPageBreak/>
        <w:t>Obr. č. 1 - grafické znázornění úseků placeného stání v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 zóně I. – centrum města</w:t>
      </w:r>
    </w:p>
    <w:p w14:paraId="3125E1A2" w14:textId="77777777" w:rsidR="00224DE1" w:rsidRDefault="00224DE1" w:rsidP="00E3168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735EA1" w14:textId="099DB7B1" w:rsidR="00874189" w:rsidRDefault="00874189" w:rsidP="00721446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B68FC63" wp14:editId="07A34662">
            <wp:extent cx="5760720" cy="3483610"/>
            <wp:effectExtent l="0" t="0" r="0" b="2540"/>
            <wp:docPr id="18682741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5671" w14:textId="77777777" w:rsidR="00224DE1" w:rsidRPr="00817113" w:rsidRDefault="00224DE1" w:rsidP="00224DE1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2036077E" w14:textId="7A408BE7" w:rsidR="00224DE1" w:rsidRPr="00817113" w:rsidRDefault="00224DE1" w:rsidP="00224DE1">
      <w:pPr>
        <w:pStyle w:val="Odstavecseseznamem"/>
        <w:spacing w:after="0" w:line="240" w:lineRule="auto"/>
        <w:ind w:left="1600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A37DA" wp14:editId="2B39CB08">
                <wp:simplePos x="0" y="0"/>
                <wp:positionH relativeFrom="column">
                  <wp:posOffset>450961</wp:posOffset>
                </wp:positionH>
                <wp:positionV relativeFrom="paragraph">
                  <wp:posOffset>5743</wp:posOffset>
                </wp:positionV>
                <wp:extent cx="494748" cy="132522"/>
                <wp:effectExtent l="0" t="0" r="635" b="1270"/>
                <wp:wrapNone/>
                <wp:docPr id="917172557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4DFAD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35.5pt;margin-top:.45pt;width:38.95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" fillcolor="#00b0f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parkovací karty, parkovací kotouče (hodiny) – zóna I. – centrum    města</w:t>
      </w:r>
    </w:p>
    <w:p w14:paraId="2AF303B2" w14:textId="77777777" w:rsidR="00874189" w:rsidRDefault="00874189" w:rsidP="00721446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A9E9D1" w14:textId="2E771F28" w:rsidR="00E31685" w:rsidRDefault="00E31685" w:rsidP="00721446">
      <w:pPr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D99">
        <w:rPr>
          <w:rFonts w:asciiTheme="minorHAnsi" w:hAnsiTheme="minorHAnsi" w:cstheme="minorHAnsi"/>
          <w:b/>
          <w:sz w:val="24"/>
          <w:szCs w:val="24"/>
        </w:rPr>
        <w:t>B) ZÓNA II.</w:t>
      </w:r>
      <w:r w:rsidR="00470378">
        <w:rPr>
          <w:rFonts w:asciiTheme="minorHAnsi" w:hAnsiTheme="minorHAnsi" w:cstheme="minorHAnsi"/>
          <w:b/>
          <w:sz w:val="24"/>
          <w:szCs w:val="24"/>
        </w:rPr>
        <w:t xml:space="preserve"> – východní část města</w:t>
      </w:r>
    </w:p>
    <w:p w14:paraId="6267F28B" w14:textId="127F89E5" w:rsidR="00721446" w:rsidRPr="00DB254F" w:rsidRDefault="00721446" w:rsidP="00721446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Vymezené oblasti </w:t>
      </w:r>
      <w:r w:rsidRPr="0098415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města </w:t>
      </w:r>
      <w:r w:rsidR="00224DE1" w:rsidRPr="0098415A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>(rozhodné pro nárok na vydání parkovací karty)</w:t>
      </w:r>
    </w:p>
    <w:p w14:paraId="46AB431D" w14:textId="635B8B8E" w:rsidR="00721446" w:rsidRPr="00F52D99" w:rsidRDefault="001A6204" w:rsidP="00721446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446" w:rsidRPr="00F52D99">
        <w:rPr>
          <w:rFonts w:asciiTheme="minorHAnsi" w:hAnsiTheme="minorHAnsi" w:cstheme="minorHAnsi"/>
          <w:bCs/>
          <w:sz w:val="24"/>
          <w:szCs w:val="24"/>
        </w:rPr>
        <w:t>K</w:t>
      </w:r>
      <w:r w:rsidR="00A7703F">
        <w:rPr>
          <w:rFonts w:asciiTheme="minorHAnsi" w:hAnsiTheme="minorHAnsi" w:cstheme="minorHAnsi"/>
          <w:bCs/>
          <w:sz w:val="24"/>
          <w:szCs w:val="24"/>
        </w:rPr>
        <w:t> </w:t>
      </w:r>
      <w:r w:rsidR="00721446" w:rsidRPr="00F52D99">
        <w:rPr>
          <w:rFonts w:asciiTheme="minorHAnsi" w:hAnsiTheme="minorHAnsi" w:cstheme="minorHAnsi"/>
          <w:bCs/>
          <w:sz w:val="24"/>
          <w:szCs w:val="24"/>
        </w:rPr>
        <w:t>Nemocnici</w:t>
      </w:r>
      <w:r w:rsidR="00A7703F">
        <w:rPr>
          <w:rFonts w:asciiTheme="minorHAnsi" w:hAnsiTheme="minorHAnsi" w:cstheme="minorHAnsi"/>
          <w:bCs/>
          <w:sz w:val="24"/>
          <w:szCs w:val="24"/>
        </w:rPr>
        <w:t xml:space="preserve"> – čp. 1197, čp. 1198, čp. 1199</w:t>
      </w:r>
    </w:p>
    <w:p w14:paraId="470C81C9" w14:textId="4ED39060" w:rsidR="00721446" w:rsidRDefault="001A6204" w:rsidP="00721446">
      <w:pPr>
        <w:pStyle w:val="Odstavecseseznamem"/>
        <w:numPr>
          <w:ilvl w:val="2"/>
          <w:numId w:val="3"/>
        </w:numPr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ulice</w:t>
      </w:r>
      <w:r w:rsidRPr="00F52D9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446" w:rsidRPr="00F52D99">
        <w:rPr>
          <w:rFonts w:asciiTheme="minorHAnsi" w:hAnsiTheme="minorHAnsi" w:cstheme="minorHAnsi"/>
          <w:bCs/>
          <w:sz w:val="24"/>
          <w:szCs w:val="24"/>
        </w:rPr>
        <w:t>Na Okraji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čp. 1495, čp. 1504, čp. 1529, čp. 1549, čp. 1559, čp. 1600</w:t>
      </w:r>
    </w:p>
    <w:p w14:paraId="645044D1" w14:textId="77777777" w:rsidR="00874189" w:rsidRDefault="00874189" w:rsidP="00F52D99">
      <w:pPr>
        <w:pStyle w:val="Odstavecseseznamem"/>
        <w:spacing w:after="12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B5D336" w14:textId="77777777" w:rsidR="00721446" w:rsidRPr="00DB254F" w:rsidRDefault="00721446" w:rsidP="00721446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746AE9EE" w14:textId="25568779" w:rsidR="0079781D" w:rsidRPr="00E31685" w:rsidRDefault="00A60888" w:rsidP="00A60888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52D99">
        <w:rPr>
          <w:rFonts w:asciiTheme="minorHAnsi" w:hAnsiTheme="minorHAnsi" w:cstheme="minorHAnsi"/>
          <w:b/>
          <w:sz w:val="24"/>
          <w:szCs w:val="24"/>
        </w:rPr>
        <w:t xml:space="preserve">ulice Na </w:t>
      </w:r>
      <w:r w:rsidR="00F52D99" w:rsidRPr="00F52D99">
        <w:rPr>
          <w:rFonts w:asciiTheme="minorHAnsi" w:hAnsiTheme="minorHAnsi" w:cstheme="minorHAnsi"/>
          <w:b/>
          <w:sz w:val="24"/>
          <w:szCs w:val="24"/>
        </w:rPr>
        <w:t>Okraji</w:t>
      </w:r>
      <w:r w:rsidR="00F52D99" w:rsidRPr="00E3168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52D99">
        <w:rPr>
          <w:rFonts w:asciiTheme="minorHAnsi" w:hAnsiTheme="minorHAnsi" w:cstheme="minorHAnsi"/>
          <w:bCs/>
          <w:sz w:val="24"/>
          <w:szCs w:val="24"/>
        </w:rPr>
        <w:t>– včetně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 parkoviště umístěného podél </w:t>
      </w:r>
      <w:r w:rsidR="004922A4">
        <w:rPr>
          <w:rFonts w:asciiTheme="minorHAnsi" w:hAnsiTheme="minorHAnsi" w:cstheme="minorHAnsi"/>
          <w:bCs/>
          <w:sz w:val="24"/>
          <w:szCs w:val="24"/>
        </w:rPr>
        <w:t xml:space="preserve">jihovýchodní 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strany domu </w:t>
      </w:r>
      <w:r w:rsidR="00F52D99">
        <w:rPr>
          <w:rFonts w:asciiTheme="minorHAnsi" w:hAnsiTheme="minorHAnsi" w:cstheme="minorHAnsi"/>
          <w:bCs/>
          <w:sz w:val="24"/>
          <w:szCs w:val="24"/>
        </w:rPr>
        <w:br/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čp. 1600/7 </w:t>
      </w:r>
      <w:r w:rsidR="004922A4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vyjma </w:t>
      </w:r>
      <w:r w:rsidR="008A12B7" w:rsidRPr="004922A4">
        <w:rPr>
          <w:rFonts w:asciiTheme="minorHAnsi" w:hAnsiTheme="minorHAnsi" w:cstheme="minorHAnsi"/>
          <w:bCs/>
          <w:sz w:val="24"/>
          <w:szCs w:val="24"/>
        </w:rPr>
        <w:t>spojnice</w:t>
      </w:r>
      <w:r w:rsidR="008A12B7">
        <w:rPr>
          <w:rFonts w:asciiTheme="minorHAnsi" w:hAnsiTheme="minorHAnsi" w:cstheme="minorHAnsi"/>
          <w:bCs/>
          <w:sz w:val="24"/>
          <w:szCs w:val="24"/>
        </w:rPr>
        <w:t xml:space="preserve"> mezi ulicí Pražskou a ulicí K Nemocnici</w:t>
      </w:r>
    </w:p>
    <w:p w14:paraId="6B546B84" w14:textId="0397E336" w:rsidR="00A60888" w:rsidRPr="00F52D99" w:rsidRDefault="00A60888" w:rsidP="00F52D99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163482602"/>
      <w:r w:rsidRPr="00F52D99">
        <w:rPr>
          <w:rFonts w:asciiTheme="minorHAnsi" w:hAnsiTheme="minorHAnsi" w:cstheme="minorHAnsi"/>
          <w:b/>
          <w:sz w:val="24"/>
          <w:szCs w:val="24"/>
        </w:rPr>
        <w:t>ulice K</w:t>
      </w:r>
      <w:r w:rsidR="005E5627" w:rsidRPr="00F52D99">
        <w:rPr>
          <w:rFonts w:asciiTheme="minorHAnsi" w:hAnsiTheme="minorHAnsi" w:cstheme="minorHAnsi"/>
          <w:b/>
          <w:sz w:val="24"/>
          <w:szCs w:val="24"/>
        </w:rPr>
        <w:t> </w:t>
      </w:r>
      <w:r w:rsidRPr="00F52D99">
        <w:rPr>
          <w:rFonts w:asciiTheme="minorHAnsi" w:hAnsiTheme="minorHAnsi" w:cstheme="minorHAnsi"/>
          <w:b/>
          <w:sz w:val="24"/>
          <w:szCs w:val="24"/>
        </w:rPr>
        <w:t>Nemocnici</w:t>
      </w:r>
      <w:r w:rsidR="005E5627" w:rsidRPr="00E31685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202F22">
        <w:rPr>
          <w:rFonts w:asciiTheme="minorHAnsi" w:hAnsiTheme="minorHAnsi" w:cstheme="minorHAnsi"/>
          <w:bCs/>
          <w:sz w:val="24"/>
          <w:szCs w:val="24"/>
        </w:rPr>
        <w:t xml:space="preserve">parkoviště umístěné západním směrem od budovy čp. 1199 </w:t>
      </w:r>
    </w:p>
    <w:bookmarkEnd w:id="0"/>
    <w:p w14:paraId="22453C48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8C3FEF2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0DB1C98A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61983802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023A76A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6BD8FFC0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DC89198" w14:textId="77777777" w:rsidR="001A6204" w:rsidRDefault="001A6204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06C097DD" w14:textId="77777777" w:rsidR="001A6204" w:rsidRDefault="001A6204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6F5271D1" w14:textId="77777777" w:rsidR="001A6204" w:rsidRDefault="001A6204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4A656242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103DA89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5FFC8EE2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11B49B4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2E8C40FD" w14:textId="77777777" w:rsid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3AD8DA10" w14:textId="1B27349E" w:rsidR="00224DE1" w:rsidRPr="00224DE1" w:rsidRDefault="00224DE1" w:rsidP="00224DE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lastRenderedPageBreak/>
        <w:t xml:space="preserve">Obr. č.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2</w:t>
      </w: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- grafické znázornění úseků placeného stání v zóně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II</w:t>
      </w: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. –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východní část</w:t>
      </w:r>
      <w:r w:rsidRPr="00224DE1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města</w:t>
      </w:r>
    </w:p>
    <w:p w14:paraId="31798262" w14:textId="77777777" w:rsidR="0079781D" w:rsidRDefault="0079781D" w:rsidP="008741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07359A" w14:textId="1DE6A083" w:rsidR="00874189" w:rsidRPr="00874189" w:rsidRDefault="00874189" w:rsidP="008741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1B0D12C" wp14:editId="5726D416">
            <wp:extent cx="5760720" cy="3475990"/>
            <wp:effectExtent l="0" t="0" r="0" b="0"/>
            <wp:docPr id="10894849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B189" w14:textId="77777777" w:rsidR="0079781D" w:rsidRDefault="0079781D" w:rsidP="0079781D">
      <w:pPr>
        <w:pStyle w:val="Odstavecseseznamem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1BED6912" w14:textId="77777777" w:rsidR="00224DE1" w:rsidRPr="00817113" w:rsidRDefault="00224DE1" w:rsidP="00224DE1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7DE4950D" w14:textId="4FA3912F" w:rsidR="00224DE1" w:rsidRPr="00817113" w:rsidRDefault="00224DE1" w:rsidP="00224DE1">
      <w:pPr>
        <w:pStyle w:val="Odstavecseseznamem"/>
        <w:spacing w:after="0" w:line="240" w:lineRule="auto"/>
        <w:ind w:left="1600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718CC" wp14:editId="6DBF145C">
                <wp:simplePos x="0" y="0"/>
                <wp:positionH relativeFrom="column">
                  <wp:posOffset>450961</wp:posOffset>
                </wp:positionH>
                <wp:positionV relativeFrom="paragraph">
                  <wp:posOffset>5743</wp:posOffset>
                </wp:positionV>
                <wp:extent cx="494748" cy="132522"/>
                <wp:effectExtent l="0" t="0" r="635" b="1270"/>
                <wp:wrapNone/>
                <wp:docPr id="2093826319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8263" id="Vývojový diagram: postup 2" o:spid="_x0000_s1026" type="#_x0000_t109" style="position:absolute;margin-left:35.5pt;margin-top:.45pt;width:38.95pt;height:1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" fillcolor="#00b0f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parkovací karty, parkovací kotouče (hodiny) – zóna II. – východní část    města</w:t>
      </w:r>
    </w:p>
    <w:p w14:paraId="1FAFBADC" w14:textId="77777777" w:rsidR="0079781D" w:rsidRPr="00874189" w:rsidRDefault="0079781D" w:rsidP="0087418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A03E5F" w14:textId="77777777" w:rsidR="0079781D" w:rsidRDefault="0079781D" w:rsidP="0079781D">
      <w:pPr>
        <w:pStyle w:val="Odstavecseseznamem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2585A20C" w14:textId="77777777" w:rsidR="0079781D" w:rsidRDefault="0079781D" w:rsidP="0079781D">
      <w:pPr>
        <w:pStyle w:val="Odstavecseseznamem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12A6708B" w14:textId="77777777" w:rsidR="0079781D" w:rsidRPr="00914BA7" w:rsidRDefault="0079781D" w:rsidP="0079781D">
      <w:pPr>
        <w:pStyle w:val="Odstavecseseznamem"/>
        <w:spacing w:after="0" w:line="24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14:paraId="58F3B3D8" w14:textId="77777777" w:rsidR="00CF6B70" w:rsidRDefault="00CF6B70"/>
    <w:sectPr w:rsidR="00CF6B70" w:rsidSect="00FC25D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EFB8" w14:textId="77777777" w:rsidR="00FC25DA" w:rsidRDefault="00FC25DA">
      <w:pPr>
        <w:spacing w:after="0" w:line="240" w:lineRule="auto"/>
      </w:pPr>
      <w:r>
        <w:separator/>
      </w:r>
    </w:p>
  </w:endnote>
  <w:endnote w:type="continuationSeparator" w:id="0">
    <w:p w14:paraId="515E942E" w14:textId="77777777" w:rsidR="00FC25DA" w:rsidRDefault="00FC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080532"/>
      <w:docPartObj>
        <w:docPartGallery w:val="Page Numbers (Bottom of Page)"/>
        <w:docPartUnique/>
      </w:docPartObj>
    </w:sdtPr>
    <w:sdtContent>
      <w:p w14:paraId="1638313B" w14:textId="77777777" w:rsidR="003667AC" w:rsidRDefault="00000000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C568C6" w14:textId="77777777" w:rsidR="003667AC" w:rsidRDefault="00366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827E" w14:textId="77777777" w:rsidR="00FC25DA" w:rsidRDefault="00FC25DA">
      <w:pPr>
        <w:spacing w:after="0" w:line="240" w:lineRule="auto"/>
      </w:pPr>
      <w:r>
        <w:separator/>
      </w:r>
    </w:p>
  </w:footnote>
  <w:footnote w:type="continuationSeparator" w:id="0">
    <w:p w14:paraId="5C829B0E" w14:textId="77777777" w:rsidR="00FC25DA" w:rsidRDefault="00FC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335F" w14:textId="1641EF28" w:rsidR="00721446" w:rsidRDefault="00721446" w:rsidP="0055223E">
    <w:pPr>
      <w:spacing w:after="0"/>
      <w:jc w:val="both"/>
      <w:rPr>
        <w:rFonts w:asciiTheme="minorHAnsi" w:eastAsia="Times New Roman" w:hAnsiTheme="minorHAnsi" w:cstheme="minorHAnsi"/>
        <w:b/>
        <w:sz w:val="24"/>
        <w:szCs w:val="24"/>
      </w:rPr>
    </w:pPr>
    <w:r w:rsidRPr="00DB254F">
      <w:rPr>
        <w:rFonts w:asciiTheme="minorHAnsi" w:hAnsiTheme="minorHAnsi" w:cstheme="minorHAnsi"/>
        <w:b/>
        <w:sz w:val="24"/>
        <w:szCs w:val="24"/>
      </w:rPr>
      <w:t xml:space="preserve">Příloha č. 2 k Nařízení města Hořovice 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o placeném stání silničních motorových vozidel na místních komunikacích nebo určených úsecích v</w:t>
    </w:r>
    <w:r w:rsidR="0055223E">
      <w:rPr>
        <w:rFonts w:asciiTheme="minorHAnsi" w:eastAsia="Times New Roman" w:hAnsiTheme="minorHAnsi" w:cstheme="minorHAnsi"/>
        <w:b/>
        <w:sz w:val="24"/>
        <w:szCs w:val="24"/>
      </w:rPr>
      <w:t> 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Hořovicích</w:t>
    </w:r>
  </w:p>
  <w:p w14:paraId="4E73B482" w14:textId="77777777" w:rsidR="0055223E" w:rsidRPr="00F52D99" w:rsidRDefault="0055223E" w:rsidP="0055223E">
    <w:pPr>
      <w:spacing w:after="120"/>
      <w:jc w:val="both"/>
      <w:rPr>
        <w:rFonts w:asciiTheme="minorHAnsi" w:eastAsia="Times New Roman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01B4"/>
    <w:multiLevelType w:val="hybridMultilevel"/>
    <w:tmpl w:val="E6FE6236"/>
    <w:lvl w:ilvl="0" w:tplc="040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1C44B970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b/>
      </w:rPr>
    </w:lvl>
    <w:lvl w:ilvl="2" w:tplc="223848FE">
      <w:start w:val="1"/>
      <w:numFmt w:val="bullet"/>
      <w:lvlText w:val="-"/>
      <w:lvlJc w:val="left"/>
      <w:pPr>
        <w:ind w:left="2481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70597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D"/>
    <w:rsid w:val="000C2A9F"/>
    <w:rsid w:val="00112F8D"/>
    <w:rsid w:val="00132CDC"/>
    <w:rsid w:val="00142212"/>
    <w:rsid w:val="001945D4"/>
    <w:rsid w:val="001A6204"/>
    <w:rsid w:val="00202F22"/>
    <w:rsid w:val="00224DE1"/>
    <w:rsid w:val="00296EB7"/>
    <w:rsid w:val="002A3A98"/>
    <w:rsid w:val="002E0218"/>
    <w:rsid w:val="003667AC"/>
    <w:rsid w:val="00392F88"/>
    <w:rsid w:val="00470378"/>
    <w:rsid w:val="004922A4"/>
    <w:rsid w:val="004D151E"/>
    <w:rsid w:val="0055223E"/>
    <w:rsid w:val="00575275"/>
    <w:rsid w:val="0058792A"/>
    <w:rsid w:val="005A7EFD"/>
    <w:rsid w:val="005B2435"/>
    <w:rsid w:val="005C1FC1"/>
    <w:rsid w:val="005E5627"/>
    <w:rsid w:val="00721446"/>
    <w:rsid w:val="00780E54"/>
    <w:rsid w:val="0079781D"/>
    <w:rsid w:val="007A237E"/>
    <w:rsid w:val="007C5839"/>
    <w:rsid w:val="007C7A3C"/>
    <w:rsid w:val="008616B9"/>
    <w:rsid w:val="00874189"/>
    <w:rsid w:val="008770F9"/>
    <w:rsid w:val="00883D55"/>
    <w:rsid w:val="00897EEE"/>
    <w:rsid w:val="008A12B7"/>
    <w:rsid w:val="008B4356"/>
    <w:rsid w:val="008F5E9A"/>
    <w:rsid w:val="009453CB"/>
    <w:rsid w:val="00945421"/>
    <w:rsid w:val="0098415A"/>
    <w:rsid w:val="009F0381"/>
    <w:rsid w:val="00A4198B"/>
    <w:rsid w:val="00A46FD5"/>
    <w:rsid w:val="00A60888"/>
    <w:rsid w:val="00A75725"/>
    <w:rsid w:val="00A7703F"/>
    <w:rsid w:val="00AD7BCD"/>
    <w:rsid w:val="00C80891"/>
    <w:rsid w:val="00CC1797"/>
    <w:rsid w:val="00CD0068"/>
    <w:rsid w:val="00CD1D7D"/>
    <w:rsid w:val="00CF6B70"/>
    <w:rsid w:val="00E1090E"/>
    <w:rsid w:val="00E31685"/>
    <w:rsid w:val="00E33B26"/>
    <w:rsid w:val="00EB6A76"/>
    <w:rsid w:val="00F26421"/>
    <w:rsid w:val="00F32959"/>
    <w:rsid w:val="00F42158"/>
    <w:rsid w:val="00F52D99"/>
    <w:rsid w:val="00F678F8"/>
    <w:rsid w:val="00FC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1F5A"/>
  <w15:chartTrackingRefBased/>
  <w15:docId w15:val="{7585D486-32DE-441C-8305-2717258B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81D"/>
    <w:pPr>
      <w:spacing w:after="200" w:line="276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9781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9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81D"/>
    <w:rPr>
      <w:rFonts w:ascii="Calibri" w:eastAsiaTheme="minorHAnsi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A60888"/>
    <w:pPr>
      <w:spacing w:after="0" w:line="240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B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435"/>
    <w:rPr>
      <w:rFonts w:ascii="Calibri" w:eastAsiaTheme="minorHAns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Alena Hlavatá</cp:lastModifiedBy>
  <cp:revision>13</cp:revision>
  <dcterms:created xsi:type="dcterms:W3CDTF">2024-04-19T06:13:00Z</dcterms:created>
  <dcterms:modified xsi:type="dcterms:W3CDTF">2024-04-24T10:22:00Z</dcterms:modified>
</cp:coreProperties>
</file>