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0601" w:rsidRDefault="00000000">
      <w:pPr>
        <w:spacing w:after="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0601" w:rsidRDefault="00000000">
      <w:pPr>
        <w:spacing w:after="29"/>
      </w:pPr>
      <w:r>
        <w:rPr>
          <w:rFonts w:ascii="Times New Roman" w:eastAsia="Times New Roman" w:hAnsi="Times New Roman" w:cs="Times New Roman"/>
          <w:b/>
          <w:sz w:val="36"/>
        </w:rPr>
        <w:t>M</w:t>
      </w:r>
      <w:r>
        <w:rPr>
          <w:sz w:val="36"/>
        </w:rPr>
        <w:t>ě</w:t>
      </w:r>
      <w:r>
        <w:rPr>
          <w:rFonts w:ascii="Times New Roman" w:eastAsia="Times New Roman" w:hAnsi="Times New Roman" w:cs="Times New Roman"/>
          <w:b/>
          <w:sz w:val="36"/>
        </w:rPr>
        <w:t>sto M</w:t>
      </w:r>
      <w:r>
        <w:rPr>
          <w:sz w:val="36"/>
        </w:rPr>
        <w:t>ě</w:t>
      </w:r>
      <w:r>
        <w:rPr>
          <w:rFonts w:ascii="Times New Roman" w:eastAsia="Times New Roman" w:hAnsi="Times New Roman" w:cs="Times New Roman"/>
          <w:b/>
          <w:sz w:val="36"/>
        </w:rPr>
        <w:t xml:space="preserve">stec Králové </w:t>
      </w:r>
    </w:p>
    <w:p w:rsidR="00820601" w:rsidRDefault="00000000">
      <w:pPr>
        <w:spacing w:after="2" w:line="229" w:lineRule="auto"/>
        <w:ind w:left="3024" w:right="1911" w:hanging="240"/>
      </w:pPr>
      <w:r>
        <w:rPr>
          <w:rFonts w:ascii="Times New Roman" w:eastAsia="Times New Roman" w:hAnsi="Times New Roman" w:cs="Times New Roman"/>
          <w:b/>
          <w:sz w:val="32"/>
        </w:rPr>
        <w:t>Obecn</w:t>
      </w:r>
      <w:r>
        <w:rPr>
          <w:sz w:val="32"/>
        </w:rPr>
        <w:t>ě</w:t>
      </w:r>
      <w:r>
        <w:rPr>
          <w:rFonts w:ascii="Times New Roman" w:eastAsia="Times New Roman" w:hAnsi="Times New Roman" w:cs="Times New Roman"/>
          <w:b/>
          <w:sz w:val="32"/>
        </w:rPr>
        <w:t xml:space="preserve"> závazná vyhláška m</w:t>
      </w:r>
      <w:r>
        <w:rPr>
          <w:sz w:val="32"/>
        </w:rPr>
        <w:t>ě</w:t>
      </w:r>
      <w:r>
        <w:rPr>
          <w:rFonts w:ascii="Times New Roman" w:eastAsia="Times New Roman" w:hAnsi="Times New Roman" w:cs="Times New Roman"/>
          <w:b/>
          <w:sz w:val="32"/>
        </w:rPr>
        <w:t>sta M</w:t>
      </w:r>
      <w:r>
        <w:rPr>
          <w:sz w:val="32"/>
        </w:rPr>
        <w:t>ě</w:t>
      </w:r>
      <w:r>
        <w:rPr>
          <w:rFonts w:ascii="Times New Roman" w:eastAsia="Times New Roman" w:hAnsi="Times New Roman" w:cs="Times New Roman"/>
          <w:b/>
          <w:sz w:val="32"/>
        </w:rPr>
        <w:t xml:space="preserve">stec Králové </w:t>
      </w:r>
    </w:p>
    <w:p w:rsidR="00820601" w:rsidRDefault="00000000">
      <w:pPr>
        <w:spacing w:after="31"/>
        <w:ind w:right="3"/>
        <w:jc w:val="center"/>
      </w:pPr>
      <w:r>
        <w:rPr>
          <w:sz w:val="32"/>
        </w:rPr>
        <w:t>č</w:t>
      </w:r>
      <w:r>
        <w:rPr>
          <w:rFonts w:ascii="Times New Roman" w:eastAsia="Times New Roman" w:hAnsi="Times New Roman" w:cs="Times New Roman"/>
          <w:b/>
          <w:sz w:val="32"/>
        </w:rPr>
        <w:t xml:space="preserve">. 2/ 2011 </w:t>
      </w:r>
    </w:p>
    <w:p w:rsidR="00820601" w:rsidRDefault="00000000">
      <w:pPr>
        <w:spacing w:after="0"/>
        <w:ind w:left="1066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o užívání plakátovacích ploch v majetku m</w:t>
      </w:r>
      <w:r>
        <w:rPr>
          <w:sz w:val="28"/>
        </w:rPr>
        <w:t>ě</w:t>
      </w:r>
      <w:r>
        <w:rPr>
          <w:rFonts w:ascii="Times New Roman" w:eastAsia="Times New Roman" w:hAnsi="Times New Roman" w:cs="Times New Roman"/>
          <w:b/>
          <w:sz w:val="28"/>
        </w:rPr>
        <w:t xml:space="preserve">sta </w:t>
      </w:r>
    </w:p>
    <w:p w:rsidR="00820601" w:rsidRDefault="00000000">
      <w:pPr>
        <w:spacing w:after="35"/>
        <w:ind w:left="1119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20601" w:rsidRDefault="00000000">
      <w:pPr>
        <w:spacing w:after="12" w:line="255" w:lineRule="auto"/>
        <w:ind w:left="610" w:hanging="10"/>
      </w:pPr>
      <w:r>
        <w:rPr>
          <w:rFonts w:ascii="Times New Roman" w:eastAsia="Times New Roman" w:hAnsi="Times New Roman" w:cs="Times New Roman"/>
          <w:sz w:val="24"/>
        </w:rPr>
        <w:t>Zastupitelstvo m</w:t>
      </w:r>
      <w:r>
        <w:rPr>
          <w:sz w:val="24"/>
        </w:rPr>
        <w:t>ě</w:t>
      </w:r>
      <w:r>
        <w:rPr>
          <w:rFonts w:ascii="Times New Roman" w:eastAsia="Times New Roman" w:hAnsi="Times New Roman" w:cs="Times New Roman"/>
          <w:sz w:val="24"/>
        </w:rPr>
        <w:t>sta M</w:t>
      </w:r>
      <w:r>
        <w:rPr>
          <w:sz w:val="24"/>
        </w:rPr>
        <w:t>ě</w:t>
      </w:r>
      <w:r>
        <w:rPr>
          <w:rFonts w:ascii="Times New Roman" w:eastAsia="Times New Roman" w:hAnsi="Times New Roman" w:cs="Times New Roman"/>
          <w:sz w:val="24"/>
        </w:rPr>
        <w:t xml:space="preserve">stec Králové se na svém zasedání dne 22. 3. 2011 usnesením </w:t>
      </w:r>
      <w:r>
        <w:rPr>
          <w:sz w:val="24"/>
        </w:rPr>
        <w:t>č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820601" w:rsidRDefault="00000000">
      <w:pPr>
        <w:spacing w:after="211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22/1/2011 usneslo vydat podle ust. § 10 písm. c) a ust. § 84 odst. 2 písm. h)  zákona </w:t>
      </w:r>
      <w:r>
        <w:rPr>
          <w:sz w:val="24"/>
        </w:rPr>
        <w:t>č</w:t>
      </w:r>
      <w:r>
        <w:rPr>
          <w:rFonts w:ascii="Times New Roman" w:eastAsia="Times New Roman" w:hAnsi="Times New Roman" w:cs="Times New Roman"/>
          <w:sz w:val="24"/>
        </w:rPr>
        <w:t>. 128/2000 Sb., o obcích (obecní z</w:t>
      </w:r>
      <w:r>
        <w:rPr>
          <w:sz w:val="24"/>
        </w:rPr>
        <w:t>ř</w:t>
      </w:r>
      <w:r>
        <w:rPr>
          <w:rFonts w:ascii="Times New Roman" w:eastAsia="Times New Roman" w:hAnsi="Times New Roman" w:cs="Times New Roman"/>
          <w:sz w:val="24"/>
        </w:rPr>
        <w:t>ízení), ve zn</w:t>
      </w:r>
      <w:r>
        <w:rPr>
          <w:sz w:val="24"/>
        </w:rPr>
        <w:t>ě</w:t>
      </w:r>
      <w:r>
        <w:rPr>
          <w:rFonts w:ascii="Times New Roman" w:eastAsia="Times New Roman" w:hAnsi="Times New Roman" w:cs="Times New Roman"/>
          <w:sz w:val="24"/>
        </w:rPr>
        <w:t>ní pozd</w:t>
      </w:r>
      <w:r>
        <w:rPr>
          <w:sz w:val="24"/>
        </w:rPr>
        <w:t>ě</w:t>
      </w:r>
      <w:r>
        <w:rPr>
          <w:rFonts w:ascii="Times New Roman" w:eastAsia="Times New Roman" w:hAnsi="Times New Roman" w:cs="Times New Roman"/>
          <w:sz w:val="24"/>
        </w:rPr>
        <w:t>jších p</w:t>
      </w:r>
      <w:r>
        <w:rPr>
          <w:sz w:val="24"/>
        </w:rPr>
        <w:t>ř</w:t>
      </w:r>
      <w:r>
        <w:rPr>
          <w:rFonts w:ascii="Times New Roman" w:eastAsia="Times New Roman" w:hAnsi="Times New Roman" w:cs="Times New Roman"/>
          <w:sz w:val="24"/>
        </w:rPr>
        <w:t>edpis</w:t>
      </w:r>
      <w:r>
        <w:rPr>
          <w:sz w:val="24"/>
        </w:rPr>
        <w:t>ů</w:t>
      </w:r>
      <w:r>
        <w:rPr>
          <w:rFonts w:ascii="Times New Roman" w:eastAsia="Times New Roman" w:hAnsi="Times New Roman" w:cs="Times New Roman"/>
          <w:sz w:val="24"/>
        </w:rPr>
        <w:t>, tuto obecn</w:t>
      </w:r>
      <w:r>
        <w:rPr>
          <w:sz w:val="24"/>
        </w:rPr>
        <w:t>ě</w:t>
      </w:r>
      <w:r>
        <w:rPr>
          <w:rFonts w:ascii="Times New Roman" w:eastAsia="Times New Roman" w:hAnsi="Times New Roman" w:cs="Times New Roman"/>
          <w:sz w:val="24"/>
        </w:rPr>
        <w:t xml:space="preserve"> závaznou vyhlášku:</w:t>
      </w:r>
      <w:r>
        <w:rPr>
          <w:rFonts w:ascii="Times New Roman" w:eastAsia="Times New Roman" w:hAnsi="Times New Roman" w:cs="Times New Roman"/>
        </w:rPr>
        <w:t xml:space="preserve"> </w:t>
      </w:r>
    </w:p>
    <w:p w:rsidR="00820601" w:rsidRDefault="00000000">
      <w:pPr>
        <w:pStyle w:val="Nadpis1"/>
        <w:spacing w:after="26"/>
      </w:pPr>
      <w:r>
        <w:rPr>
          <w:rFonts w:ascii="Calibri" w:eastAsia="Calibri" w:hAnsi="Calibri" w:cs="Calibri"/>
          <w:b w:val="0"/>
        </w:rPr>
        <w:t>Č</w:t>
      </w:r>
      <w:r>
        <w:t xml:space="preserve">l. 1 </w:t>
      </w:r>
    </w:p>
    <w:p w:rsidR="00820601" w:rsidRDefault="00000000">
      <w:pPr>
        <w:spacing w:after="0"/>
        <w:ind w:left="2832"/>
      </w:pPr>
      <w:r>
        <w:rPr>
          <w:rFonts w:ascii="Times New Roman" w:eastAsia="Times New Roman" w:hAnsi="Times New Roman" w:cs="Times New Roman"/>
          <w:b/>
        </w:rPr>
        <w:t>Vymezení plakátovacích ploch v majetku m</w:t>
      </w:r>
      <w:r>
        <w:t>ě</w:t>
      </w:r>
      <w:r>
        <w:rPr>
          <w:rFonts w:ascii="Times New Roman" w:eastAsia="Times New Roman" w:hAnsi="Times New Roman" w:cs="Times New Roman"/>
          <w:b/>
        </w:rPr>
        <w:t>sta</w:t>
      </w:r>
      <w:r>
        <w:rPr>
          <w:rFonts w:ascii="Times New Roman" w:eastAsia="Times New Roman" w:hAnsi="Times New Roman" w:cs="Times New Roman"/>
        </w:rPr>
        <w:t xml:space="preserve"> </w:t>
      </w:r>
    </w:p>
    <w:p w:rsidR="00820601" w:rsidRDefault="00000000">
      <w:pPr>
        <w:spacing w:after="16"/>
        <w:ind w:left="106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20601" w:rsidRDefault="00000000">
      <w:pPr>
        <w:spacing w:after="0" w:line="262" w:lineRule="auto"/>
        <w:ind w:left="708" w:firstLine="358"/>
      </w:pPr>
      <w:r>
        <w:rPr>
          <w:rFonts w:ascii="Times New Roman" w:eastAsia="Times New Roman" w:hAnsi="Times New Roman" w:cs="Times New Roman"/>
        </w:rPr>
        <w:t>P</w:t>
      </w:r>
      <w:r>
        <w:t>ř</w:t>
      </w:r>
      <w:r>
        <w:rPr>
          <w:rFonts w:ascii="Times New Roman" w:eastAsia="Times New Roman" w:hAnsi="Times New Roman" w:cs="Times New Roman"/>
        </w:rPr>
        <w:t>ehled umíst</w:t>
      </w:r>
      <w:r>
        <w:t>ě</w:t>
      </w:r>
      <w:r>
        <w:rPr>
          <w:rFonts w:ascii="Times New Roman" w:eastAsia="Times New Roman" w:hAnsi="Times New Roman" w:cs="Times New Roman"/>
        </w:rPr>
        <w:t>ní plakátovacích ploch v majetku m</w:t>
      </w:r>
      <w:r>
        <w:t>ě</w:t>
      </w:r>
      <w:r>
        <w:rPr>
          <w:rFonts w:ascii="Times New Roman" w:eastAsia="Times New Roman" w:hAnsi="Times New Roman" w:cs="Times New Roman"/>
        </w:rPr>
        <w:t>sta je uveden v p</w:t>
      </w:r>
      <w:r>
        <w:t>ř</w:t>
      </w:r>
      <w:r>
        <w:rPr>
          <w:rFonts w:ascii="Times New Roman" w:eastAsia="Times New Roman" w:hAnsi="Times New Roman" w:cs="Times New Roman"/>
        </w:rPr>
        <w:t>íloze této obecn</w:t>
      </w:r>
      <w:r>
        <w:t>ě</w:t>
      </w:r>
      <w:r>
        <w:rPr>
          <w:rFonts w:ascii="Times New Roman" w:eastAsia="Times New Roman" w:hAnsi="Times New Roman" w:cs="Times New Roman"/>
        </w:rPr>
        <w:t xml:space="preserve"> závazné vyhlášky (dále jen „vyhláška“). </w:t>
      </w:r>
    </w:p>
    <w:p w:rsidR="00820601" w:rsidRDefault="00000000">
      <w:pPr>
        <w:spacing w:after="0"/>
        <w:ind w:left="1119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820601" w:rsidRDefault="00000000">
      <w:pPr>
        <w:pStyle w:val="Nadpis1"/>
      </w:pPr>
      <w:r>
        <w:rPr>
          <w:rFonts w:ascii="Calibri" w:eastAsia="Calibri" w:hAnsi="Calibri" w:cs="Calibri"/>
          <w:b w:val="0"/>
        </w:rPr>
        <w:t>Č</w:t>
      </w:r>
      <w:r>
        <w:t>l. 2 Povinnosti k užívání plakátovacích ploch</w:t>
      </w:r>
      <w:r>
        <w:rPr>
          <w:b w:val="0"/>
        </w:rPr>
        <w:t xml:space="preserve"> </w:t>
      </w:r>
    </w:p>
    <w:p w:rsidR="00820601" w:rsidRDefault="00000000">
      <w:pPr>
        <w:spacing w:after="19"/>
        <w:ind w:left="5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820601" w:rsidRDefault="00000000">
      <w:pPr>
        <w:numPr>
          <w:ilvl w:val="0"/>
          <w:numId w:val="1"/>
        </w:numPr>
        <w:spacing w:after="123" w:line="262" w:lineRule="auto"/>
        <w:ind w:hanging="360"/>
      </w:pPr>
      <w:r>
        <w:rPr>
          <w:rFonts w:ascii="Times New Roman" w:eastAsia="Times New Roman" w:hAnsi="Times New Roman" w:cs="Times New Roman"/>
        </w:rPr>
        <w:t xml:space="preserve">Plakátování na plochách, uvedených ve </w:t>
      </w:r>
      <w:r>
        <w:t>č</w:t>
      </w:r>
      <w:r>
        <w:rPr>
          <w:rFonts w:ascii="Times New Roman" w:eastAsia="Times New Roman" w:hAnsi="Times New Roman" w:cs="Times New Roman"/>
        </w:rPr>
        <w:t>lánku 1, zajiš</w:t>
      </w:r>
      <w:r>
        <w:t>ť</w:t>
      </w:r>
      <w:r>
        <w:rPr>
          <w:rFonts w:ascii="Times New Roman" w:eastAsia="Times New Roman" w:hAnsi="Times New Roman" w:cs="Times New Roman"/>
        </w:rPr>
        <w:t>uje pouze M</w:t>
      </w:r>
      <w:r>
        <w:t>ě</w:t>
      </w:r>
      <w:r>
        <w:rPr>
          <w:rFonts w:ascii="Times New Roman" w:eastAsia="Times New Roman" w:hAnsi="Times New Roman" w:cs="Times New Roman"/>
        </w:rPr>
        <w:t>sto M</w:t>
      </w:r>
      <w:r>
        <w:t>ě</w:t>
      </w:r>
      <w:r>
        <w:rPr>
          <w:rFonts w:ascii="Times New Roman" w:eastAsia="Times New Roman" w:hAnsi="Times New Roman" w:cs="Times New Roman"/>
        </w:rPr>
        <w:t>stec Králové, p</w:t>
      </w:r>
      <w:r>
        <w:t>ř</w:t>
      </w:r>
      <w:r>
        <w:rPr>
          <w:rFonts w:ascii="Times New Roman" w:eastAsia="Times New Roman" w:hAnsi="Times New Roman" w:cs="Times New Roman"/>
        </w:rPr>
        <w:t>ípadn</w:t>
      </w:r>
      <w:r>
        <w:t>ě</w:t>
      </w:r>
      <w:r>
        <w:rPr>
          <w:rFonts w:ascii="Times New Roman" w:eastAsia="Times New Roman" w:hAnsi="Times New Roman" w:cs="Times New Roman"/>
        </w:rPr>
        <w:t xml:space="preserve"> prost</w:t>
      </w:r>
      <w:r>
        <w:t>ř</w:t>
      </w:r>
      <w:r>
        <w:rPr>
          <w:rFonts w:ascii="Times New Roman" w:eastAsia="Times New Roman" w:hAnsi="Times New Roman" w:cs="Times New Roman"/>
        </w:rPr>
        <w:t>ednictvím písemn</w:t>
      </w:r>
      <w:r>
        <w:t>ě</w:t>
      </w:r>
      <w:r>
        <w:rPr>
          <w:rFonts w:ascii="Times New Roman" w:eastAsia="Times New Roman" w:hAnsi="Times New Roman" w:cs="Times New Roman"/>
        </w:rPr>
        <w:t xml:space="preserve"> pov</w:t>
      </w:r>
      <w:r>
        <w:t>ěř</w:t>
      </w:r>
      <w:r>
        <w:rPr>
          <w:rFonts w:ascii="Times New Roman" w:eastAsia="Times New Roman" w:hAnsi="Times New Roman" w:cs="Times New Roman"/>
        </w:rPr>
        <w:t>ené osoby</w:t>
      </w:r>
      <w:r>
        <w:rPr>
          <w:rFonts w:ascii="Times New Roman" w:eastAsia="Times New Roman" w:hAnsi="Times New Roman" w:cs="Times New Roman"/>
          <w:i/>
        </w:rPr>
        <w:t xml:space="preserve">. </w:t>
      </w:r>
    </w:p>
    <w:p w:rsidR="00820601" w:rsidRDefault="00000000">
      <w:pPr>
        <w:numPr>
          <w:ilvl w:val="0"/>
          <w:numId w:val="1"/>
        </w:numPr>
        <w:spacing w:after="123" w:line="262" w:lineRule="auto"/>
        <w:ind w:hanging="360"/>
      </w:pPr>
      <w:r>
        <w:rPr>
          <w:rFonts w:ascii="Times New Roman" w:eastAsia="Times New Roman" w:hAnsi="Times New Roman" w:cs="Times New Roman"/>
        </w:rPr>
        <w:t>Požadavky na zajišt</w:t>
      </w:r>
      <w:r>
        <w:t>ě</w:t>
      </w:r>
      <w:r>
        <w:rPr>
          <w:rFonts w:ascii="Times New Roman" w:eastAsia="Times New Roman" w:hAnsi="Times New Roman" w:cs="Times New Roman"/>
        </w:rPr>
        <w:t xml:space="preserve">ní plakátování na plochách, uvedených ve </w:t>
      </w:r>
      <w:r>
        <w:t>č</w:t>
      </w:r>
      <w:r>
        <w:rPr>
          <w:rFonts w:ascii="Times New Roman" w:eastAsia="Times New Roman" w:hAnsi="Times New Roman" w:cs="Times New Roman"/>
        </w:rPr>
        <w:t>lánku 1, p</w:t>
      </w:r>
      <w:r>
        <w:t>ř</w:t>
      </w:r>
      <w:r>
        <w:rPr>
          <w:rFonts w:ascii="Times New Roman" w:eastAsia="Times New Roman" w:hAnsi="Times New Roman" w:cs="Times New Roman"/>
        </w:rPr>
        <w:t>edkládá žadatel m</w:t>
      </w:r>
      <w:r>
        <w:t>ě</w:t>
      </w:r>
      <w:r>
        <w:rPr>
          <w:rFonts w:ascii="Times New Roman" w:eastAsia="Times New Roman" w:hAnsi="Times New Roman" w:cs="Times New Roman"/>
        </w:rPr>
        <w:t>stskému ú</w:t>
      </w:r>
      <w:r>
        <w:t>ř</w:t>
      </w:r>
      <w:r>
        <w:rPr>
          <w:rFonts w:ascii="Times New Roman" w:eastAsia="Times New Roman" w:hAnsi="Times New Roman" w:cs="Times New Roman"/>
        </w:rPr>
        <w:t xml:space="preserve">adu. </w:t>
      </w:r>
    </w:p>
    <w:p w:rsidR="00820601" w:rsidRDefault="00000000">
      <w:pPr>
        <w:numPr>
          <w:ilvl w:val="0"/>
          <w:numId w:val="1"/>
        </w:numPr>
        <w:spacing w:after="123" w:line="262" w:lineRule="auto"/>
        <w:ind w:hanging="360"/>
      </w:pPr>
      <w:r>
        <w:rPr>
          <w:rFonts w:ascii="Times New Roman" w:eastAsia="Times New Roman" w:hAnsi="Times New Roman" w:cs="Times New Roman"/>
        </w:rPr>
        <w:t xml:space="preserve">Na plochách, uvedených ve </w:t>
      </w:r>
      <w:r>
        <w:t>č</w:t>
      </w:r>
      <w:r>
        <w:rPr>
          <w:rFonts w:ascii="Times New Roman" w:eastAsia="Times New Roman" w:hAnsi="Times New Roman" w:cs="Times New Roman"/>
        </w:rPr>
        <w:t>lánku 1, se zve</w:t>
      </w:r>
      <w:r>
        <w:t>ř</w:t>
      </w:r>
      <w:r>
        <w:rPr>
          <w:rFonts w:ascii="Times New Roman" w:eastAsia="Times New Roman" w:hAnsi="Times New Roman" w:cs="Times New Roman"/>
        </w:rPr>
        <w:t>ej</w:t>
      </w:r>
      <w:r>
        <w:t>ň</w:t>
      </w:r>
      <w:r>
        <w:rPr>
          <w:rFonts w:ascii="Times New Roman" w:eastAsia="Times New Roman" w:hAnsi="Times New Roman" w:cs="Times New Roman"/>
        </w:rPr>
        <w:t>ují pouze informace a pozvánky o konání sportovních, kulturních, spole</w:t>
      </w:r>
      <w:r>
        <w:t>č</w:t>
      </w:r>
      <w:r>
        <w:rPr>
          <w:rFonts w:ascii="Times New Roman" w:eastAsia="Times New Roman" w:hAnsi="Times New Roman" w:cs="Times New Roman"/>
        </w:rPr>
        <w:t>enských, prodejních a politických akcích m</w:t>
      </w:r>
      <w:r>
        <w:t>ě</w:t>
      </w:r>
      <w:r>
        <w:rPr>
          <w:rFonts w:ascii="Times New Roman" w:eastAsia="Times New Roman" w:hAnsi="Times New Roman" w:cs="Times New Roman"/>
        </w:rPr>
        <w:t xml:space="preserve">sta. </w:t>
      </w:r>
    </w:p>
    <w:p w:rsidR="00820601" w:rsidRDefault="00000000">
      <w:pPr>
        <w:numPr>
          <w:ilvl w:val="0"/>
          <w:numId w:val="1"/>
        </w:numPr>
        <w:spacing w:after="77" w:line="262" w:lineRule="auto"/>
        <w:ind w:hanging="360"/>
      </w:pPr>
      <w:r>
        <w:rPr>
          <w:rFonts w:ascii="Times New Roman" w:eastAsia="Times New Roman" w:hAnsi="Times New Roman" w:cs="Times New Roman"/>
        </w:rPr>
        <w:t xml:space="preserve">Plakátování na plochách, uvedených ve </w:t>
      </w:r>
      <w:r>
        <w:t>č</w:t>
      </w:r>
      <w:r>
        <w:rPr>
          <w:rFonts w:ascii="Times New Roman" w:eastAsia="Times New Roman" w:hAnsi="Times New Roman" w:cs="Times New Roman"/>
        </w:rPr>
        <w:t>lánku 1, zajiš</w:t>
      </w:r>
      <w:r>
        <w:t>ť</w:t>
      </w:r>
      <w:r>
        <w:rPr>
          <w:rFonts w:ascii="Times New Roman" w:eastAsia="Times New Roman" w:hAnsi="Times New Roman" w:cs="Times New Roman"/>
        </w:rPr>
        <w:t>ované jinými osobami  a zve</w:t>
      </w:r>
      <w:r>
        <w:t>ř</w:t>
      </w:r>
      <w:r>
        <w:rPr>
          <w:rFonts w:ascii="Times New Roman" w:eastAsia="Times New Roman" w:hAnsi="Times New Roman" w:cs="Times New Roman"/>
        </w:rPr>
        <w:t>ej</w:t>
      </w:r>
      <w:r>
        <w:t>ň</w:t>
      </w:r>
      <w:r>
        <w:rPr>
          <w:rFonts w:ascii="Times New Roman" w:eastAsia="Times New Roman" w:hAnsi="Times New Roman" w:cs="Times New Roman"/>
        </w:rPr>
        <w:t xml:space="preserve">ování jiných informací, než je uvedeno ve vyhlášce, je zakázáno. </w:t>
      </w:r>
    </w:p>
    <w:p w:rsidR="00820601" w:rsidRDefault="00000000">
      <w:pPr>
        <w:spacing w:after="105"/>
        <w:ind w:left="5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820601" w:rsidRDefault="00000000">
      <w:pPr>
        <w:pStyle w:val="Nadpis1"/>
        <w:spacing w:after="125"/>
      </w:pPr>
      <w:r>
        <w:rPr>
          <w:rFonts w:ascii="Calibri" w:eastAsia="Calibri" w:hAnsi="Calibri" w:cs="Calibri"/>
          <w:b w:val="0"/>
        </w:rPr>
        <w:t>Č</w:t>
      </w:r>
      <w:r>
        <w:t>l. 3 Ú</w:t>
      </w:r>
      <w:r>
        <w:rPr>
          <w:rFonts w:ascii="Calibri" w:eastAsia="Calibri" w:hAnsi="Calibri" w:cs="Calibri"/>
          <w:b w:val="0"/>
        </w:rPr>
        <w:t>č</w:t>
      </w:r>
      <w:r>
        <w:t>innost</w:t>
      </w:r>
      <w:r>
        <w:rPr>
          <w:b w:val="0"/>
        </w:rPr>
        <w:t xml:space="preserve"> </w:t>
      </w:r>
    </w:p>
    <w:p w:rsidR="00820601" w:rsidRDefault="00000000">
      <w:pPr>
        <w:spacing w:after="78" w:line="262" w:lineRule="auto"/>
        <w:ind w:left="585"/>
      </w:pPr>
      <w:r>
        <w:rPr>
          <w:rFonts w:ascii="Times New Roman" w:eastAsia="Times New Roman" w:hAnsi="Times New Roman" w:cs="Times New Roman"/>
        </w:rPr>
        <w:t>Tato vyhláška nabývá ú</w:t>
      </w:r>
      <w:r>
        <w:t>č</w:t>
      </w:r>
      <w:r>
        <w:rPr>
          <w:rFonts w:ascii="Times New Roman" w:eastAsia="Times New Roman" w:hAnsi="Times New Roman" w:cs="Times New Roman"/>
        </w:rPr>
        <w:t xml:space="preserve">innosti dnem 15. 4.  2011.  </w:t>
      </w:r>
    </w:p>
    <w:p w:rsidR="00820601" w:rsidRDefault="00000000">
      <w:pPr>
        <w:spacing w:after="96"/>
        <w:ind w:left="600"/>
      </w:pPr>
      <w:r>
        <w:rPr>
          <w:rFonts w:ascii="Times New Roman" w:eastAsia="Times New Roman" w:hAnsi="Times New Roman" w:cs="Times New Roman"/>
        </w:rPr>
        <w:t xml:space="preserve"> </w:t>
      </w:r>
    </w:p>
    <w:p w:rsidR="00820601" w:rsidRDefault="00000000">
      <w:pPr>
        <w:spacing w:after="98"/>
        <w:ind w:left="600"/>
      </w:pPr>
      <w:r>
        <w:rPr>
          <w:rFonts w:ascii="Times New Roman" w:eastAsia="Times New Roman" w:hAnsi="Times New Roman" w:cs="Times New Roman"/>
        </w:rPr>
        <w:t xml:space="preserve"> </w:t>
      </w:r>
    </w:p>
    <w:p w:rsidR="00820601" w:rsidRDefault="00000000">
      <w:pPr>
        <w:spacing w:after="96"/>
        <w:ind w:left="600"/>
      </w:pPr>
      <w:r>
        <w:rPr>
          <w:rFonts w:ascii="Times New Roman" w:eastAsia="Times New Roman" w:hAnsi="Times New Roman" w:cs="Times New Roman"/>
        </w:rPr>
        <w:t xml:space="preserve"> </w:t>
      </w:r>
    </w:p>
    <w:p w:rsidR="00820601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31"/>
        <w:gridCol w:w="2741"/>
      </w:tblGrid>
      <w:tr w:rsidR="00820601">
        <w:trPr>
          <w:trHeight w:val="2436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</w:tcPr>
          <w:p w:rsidR="00820601" w:rsidRDefault="00000000">
            <w:pPr>
              <w:spacing w:after="3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 xml:space="preserve"> </w:t>
            </w:r>
          </w:p>
          <w:p w:rsidR="0082060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820601" w:rsidRDefault="00000000">
            <w:pPr>
              <w:spacing w:after="0" w:line="216" w:lineRule="auto"/>
              <w:ind w:right="1947"/>
            </w:pPr>
            <w:r>
              <w:rPr>
                <w:rFonts w:ascii="Times New Roman" w:eastAsia="Times New Roman" w:hAnsi="Times New Roman" w:cs="Times New Roman"/>
                <w:b/>
              </w:rPr>
              <w:t>MUDr. Alžb</w:t>
            </w:r>
            <w:r>
              <w:t>ě</w:t>
            </w:r>
            <w:r>
              <w:rPr>
                <w:rFonts w:ascii="Times New Roman" w:eastAsia="Times New Roman" w:hAnsi="Times New Roman" w:cs="Times New Roman"/>
                <w:b/>
              </w:rPr>
              <w:t>ta Chrzová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místostarosta m</w:t>
            </w:r>
            <w:r>
              <w:t>ě</w:t>
            </w:r>
            <w:r>
              <w:rPr>
                <w:rFonts w:ascii="Times New Roman" w:eastAsia="Times New Roman" w:hAnsi="Times New Roman" w:cs="Times New Roman"/>
              </w:rPr>
              <w:t>sta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34"/>
                <w:vertAlign w:val="subscript"/>
              </w:rPr>
              <w:t xml:space="preserve"> </w:t>
            </w:r>
          </w:p>
          <w:p w:rsidR="0082060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82060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2060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Vyv</w:t>
            </w:r>
            <w:r>
              <w:t>ě</w:t>
            </w:r>
            <w:r>
              <w:rPr>
                <w:rFonts w:ascii="Times New Roman" w:eastAsia="Times New Roman" w:hAnsi="Times New Roman" w:cs="Times New Roman"/>
                <w:b/>
              </w:rPr>
              <w:t>šeno na ú</w:t>
            </w:r>
            <w:r>
              <w:t>ř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ední desce dne:  </w:t>
            </w:r>
            <w:r>
              <w:rPr>
                <w:rFonts w:ascii="Times New Roman" w:eastAsia="Times New Roman" w:hAnsi="Times New Roman" w:cs="Times New Roman"/>
              </w:rPr>
              <w:t xml:space="preserve">24. 3. 2011 </w:t>
            </w:r>
          </w:p>
          <w:p w:rsidR="0082060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2060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Sejmuto z ú</w:t>
            </w:r>
            <w:r>
              <w:t>ř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ední desky dne: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82060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82060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820601" w:rsidRDefault="00000000">
            <w:pPr>
              <w:spacing w:after="28"/>
              <w:ind w:left="38"/>
            </w:pPr>
            <w:r>
              <w:rPr>
                <w:rFonts w:ascii="Times New Roman" w:eastAsia="Times New Roman" w:hAnsi="Times New Roman" w:cs="Times New Roman"/>
                <w:b/>
              </w:rPr>
              <w:t>Milan Pavlík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2060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starosta m</w:t>
            </w:r>
            <w:r>
              <w:t>ě</w:t>
            </w:r>
            <w:r>
              <w:rPr>
                <w:rFonts w:ascii="Times New Roman" w:eastAsia="Times New Roman" w:hAnsi="Times New Roman" w:cs="Times New Roman"/>
              </w:rPr>
              <w:t>sta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820601">
        <w:trPr>
          <w:trHeight w:val="555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60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601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315D11" w:rsidRDefault="00315D11"/>
    <w:sectPr w:rsidR="00315D11">
      <w:pgSz w:w="11900" w:h="16840"/>
      <w:pgMar w:top="1440" w:right="1410" w:bottom="71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245DB"/>
    <w:multiLevelType w:val="hybridMultilevel"/>
    <w:tmpl w:val="519AE778"/>
    <w:lvl w:ilvl="0" w:tplc="783C3BE0">
      <w:start w:val="1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DE1264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EE8040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F65D3E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4657E8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3AE786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C4DC08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EA96CE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0C4C4C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920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01"/>
    <w:rsid w:val="001F5E82"/>
    <w:rsid w:val="00315D11"/>
    <w:rsid w:val="00820601"/>
    <w:rsid w:val="00D4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75906-AFCA-4A22-B58B-FA0F807F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- 2,Plak\341tovac\355 plocha.doc)</dc:title>
  <dc:subject/>
  <dc:creator>pavlik</dc:creator>
  <cp:keywords/>
  <cp:lastModifiedBy>Leona Skoupá</cp:lastModifiedBy>
  <cp:revision>2</cp:revision>
  <dcterms:created xsi:type="dcterms:W3CDTF">2024-07-09T11:37:00Z</dcterms:created>
  <dcterms:modified xsi:type="dcterms:W3CDTF">2024-07-09T11:37:00Z</dcterms:modified>
</cp:coreProperties>
</file>