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25B5" w14:textId="77777777" w:rsidR="00C13FD8" w:rsidRPr="00871393" w:rsidRDefault="00C13FD8" w:rsidP="00A91679">
      <w:pPr>
        <w:spacing w:line="276" w:lineRule="auto"/>
        <w:jc w:val="center"/>
        <w:rPr>
          <w:rFonts w:ascii="Arial" w:hAnsi="Arial" w:cs="Arial"/>
          <w:b/>
          <w:sz w:val="24"/>
          <w:szCs w:val="24"/>
        </w:rPr>
      </w:pPr>
      <w:r w:rsidRPr="00871393">
        <w:rPr>
          <w:rFonts w:ascii="Arial" w:hAnsi="Arial" w:cs="Arial"/>
          <w:b/>
          <w:sz w:val="24"/>
          <w:szCs w:val="24"/>
        </w:rPr>
        <w:t>Město Dolní Benešov</w:t>
      </w:r>
      <w:r w:rsidR="00A91679" w:rsidRPr="00871393">
        <w:rPr>
          <w:rFonts w:ascii="Arial" w:hAnsi="Arial" w:cs="Arial"/>
          <w:b/>
          <w:sz w:val="24"/>
          <w:szCs w:val="24"/>
        </w:rPr>
        <w:t xml:space="preserve"> </w:t>
      </w:r>
    </w:p>
    <w:p w14:paraId="5FF1AA92" w14:textId="7236039B" w:rsidR="00A91679" w:rsidRPr="00871393" w:rsidRDefault="00A91679" w:rsidP="00A91679">
      <w:pPr>
        <w:spacing w:line="276" w:lineRule="auto"/>
        <w:jc w:val="center"/>
        <w:rPr>
          <w:rFonts w:ascii="Arial" w:hAnsi="Arial" w:cs="Arial"/>
          <w:b/>
          <w:sz w:val="24"/>
          <w:szCs w:val="24"/>
        </w:rPr>
      </w:pPr>
      <w:r w:rsidRPr="00871393">
        <w:rPr>
          <w:rFonts w:ascii="Arial" w:hAnsi="Arial" w:cs="Arial"/>
          <w:b/>
          <w:sz w:val="24"/>
          <w:szCs w:val="24"/>
        </w:rPr>
        <w:t xml:space="preserve">Zastupitelstvo </w:t>
      </w:r>
      <w:r w:rsidR="00C13FD8" w:rsidRPr="00871393">
        <w:rPr>
          <w:rFonts w:ascii="Arial" w:hAnsi="Arial" w:cs="Arial"/>
          <w:b/>
          <w:sz w:val="24"/>
          <w:szCs w:val="24"/>
        </w:rPr>
        <w:t>města Dolního Benešova</w:t>
      </w:r>
    </w:p>
    <w:p w14:paraId="55299A79" w14:textId="7D0CBE55" w:rsidR="00A91679" w:rsidRPr="00871393" w:rsidRDefault="00A91679" w:rsidP="00A91679">
      <w:pPr>
        <w:spacing w:line="276" w:lineRule="auto"/>
        <w:jc w:val="center"/>
        <w:rPr>
          <w:rFonts w:ascii="Arial" w:hAnsi="Arial" w:cs="Arial"/>
          <w:b/>
          <w:sz w:val="24"/>
          <w:szCs w:val="24"/>
        </w:rPr>
      </w:pPr>
      <w:r w:rsidRPr="00871393">
        <w:rPr>
          <w:rFonts w:ascii="Arial" w:hAnsi="Arial" w:cs="Arial"/>
          <w:b/>
          <w:sz w:val="24"/>
          <w:szCs w:val="24"/>
        </w:rPr>
        <w:t xml:space="preserve">Obecně závazná vyhláška </w:t>
      </w:r>
      <w:r w:rsidR="00C13FD8" w:rsidRPr="00871393">
        <w:rPr>
          <w:rFonts w:ascii="Arial" w:hAnsi="Arial" w:cs="Arial"/>
          <w:b/>
          <w:sz w:val="24"/>
          <w:szCs w:val="24"/>
        </w:rPr>
        <w:t>města D</w:t>
      </w:r>
      <w:r w:rsidRPr="00871393">
        <w:rPr>
          <w:rFonts w:ascii="Arial" w:hAnsi="Arial" w:cs="Arial"/>
          <w:b/>
          <w:sz w:val="24"/>
          <w:szCs w:val="24"/>
        </w:rPr>
        <w:t>o</w:t>
      </w:r>
      <w:r w:rsidR="00C13FD8" w:rsidRPr="00871393">
        <w:rPr>
          <w:rFonts w:ascii="Arial" w:hAnsi="Arial" w:cs="Arial"/>
          <w:b/>
          <w:sz w:val="24"/>
          <w:szCs w:val="24"/>
        </w:rPr>
        <w:t xml:space="preserve">lní Benešov </w:t>
      </w:r>
    </w:p>
    <w:p w14:paraId="0C1E1959" w14:textId="77777777" w:rsidR="00A91679" w:rsidRPr="00871393" w:rsidRDefault="00A91679" w:rsidP="00A91679">
      <w:pPr>
        <w:pStyle w:val="NormlnIMP"/>
        <w:spacing w:line="240" w:lineRule="auto"/>
        <w:jc w:val="center"/>
        <w:rPr>
          <w:rFonts w:ascii="Arial" w:hAnsi="Arial" w:cs="Arial"/>
          <w:b/>
          <w:color w:val="000000"/>
          <w:szCs w:val="24"/>
        </w:rPr>
      </w:pPr>
      <w:r w:rsidRPr="00871393">
        <w:rPr>
          <w:rFonts w:ascii="Arial" w:hAnsi="Arial" w:cs="Arial"/>
          <w:b/>
          <w:color w:val="000000"/>
          <w:szCs w:val="24"/>
        </w:rPr>
        <w:t xml:space="preserve">o stanovení obecního systému odpadového hospodářství </w:t>
      </w:r>
    </w:p>
    <w:p w14:paraId="79BF3416" w14:textId="77777777" w:rsidR="00A91679" w:rsidRPr="00A91679" w:rsidRDefault="00A91679" w:rsidP="00A91679">
      <w:pPr>
        <w:rPr>
          <w:rFonts w:cstheme="minorHAnsi"/>
        </w:rPr>
      </w:pPr>
    </w:p>
    <w:p w14:paraId="373E1825" w14:textId="67FAE023" w:rsidR="00A91679" w:rsidRPr="00871393" w:rsidRDefault="00A91679" w:rsidP="00A91679">
      <w:pPr>
        <w:pStyle w:val="Zkladntextodsazen2"/>
        <w:ind w:left="0" w:firstLine="0"/>
        <w:rPr>
          <w:rFonts w:ascii="Arial" w:hAnsi="Arial" w:cs="Arial"/>
          <w:sz w:val="22"/>
          <w:szCs w:val="22"/>
        </w:rPr>
      </w:pPr>
      <w:r w:rsidRPr="00871393">
        <w:rPr>
          <w:rFonts w:ascii="Arial" w:hAnsi="Arial" w:cs="Arial"/>
          <w:sz w:val="22"/>
          <w:szCs w:val="22"/>
        </w:rPr>
        <w:t xml:space="preserve">Zastupitelstvo </w:t>
      </w:r>
      <w:r w:rsidR="00C13FD8" w:rsidRPr="00871393">
        <w:rPr>
          <w:rFonts w:ascii="Arial" w:hAnsi="Arial" w:cs="Arial"/>
          <w:sz w:val="22"/>
          <w:szCs w:val="22"/>
        </w:rPr>
        <w:t>města Dolní Benešov</w:t>
      </w:r>
      <w:r w:rsidR="00535CA1" w:rsidRPr="00871393">
        <w:rPr>
          <w:rFonts w:ascii="Arial" w:hAnsi="Arial" w:cs="Arial"/>
          <w:sz w:val="22"/>
          <w:szCs w:val="22"/>
        </w:rPr>
        <w:t xml:space="preserve"> se na svém zasedání dne 1</w:t>
      </w:r>
      <w:r w:rsidR="00FB2AA9">
        <w:rPr>
          <w:rFonts w:ascii="Arial" w:hAnsi="Arial" w:cs="Arial"/>
          <w:sz w:val="22"/>
          <w:szCs w:val="22"/>
        </w:rPr>
        <w:t>0</w:t>
      </w:r>
      <w:r w:rsidR="00535CA1" w:rsidRPr="00871393">
        <w:rPr>
          <w:rFonts w:ascii="Arial" w:hAnsi="Arial" w:cs="Arial"/>
          <w:sz w:val="22"/>
          <w:szCs w:val="22"/>
        </w:rPr>
        <w:t>.</w:t>
      </w:r>
      <w:r w:rsidR="00FB2AA9">
        <w:rPr>
          <w:rFonts w:ascii="Arial" w:hAnsi="Arial" w:cs="Arial"/>
          <w:sz w:val="22"/>
          <w:szCs w:val="22"/>
        </w:rPr>
        <w:t>4</w:t>
      </w:r>
      <w:r w:rsidR="00535CA1" w:rsidRPr="00871393">
        <w:rPr>
          <w:rFonts w:ascii="Arial" w:hAnsi="Arial" w:cs="Arial"/>
          <w:sz w:val="22"/>
          <w:szCs w:val="22"/>
        </w:rPr>
        <w:t>.202</w:t>
      </w:r>
      <w:r w:rsidR="00FB2AA9">
        <w:rPr>
          <w:rFonts w:ascii="Arial" w:hAnsi="Arial" w:cs="Arial"/>
          <w:sz w:val="22"/>
          <w:szCs w:val="22"/>
        </w:rPr>
        <w:t>5</w:t>
      </w:r>
      <w:r w:rsidRPr="00871393">
        <w:rPr>
          <w:rFonts w:ascii="Arial" w:hAnsi="Arial" w:cs="Arial"/>
          <w:sz w:val="22"/>
          <w:szCs w:val="22"/>
        </w:rPr>
        <w:t xml:space="preserve"> usnesením č. </w:t>
      </w:r>
      <w:r w:rsidR="007B2B55">
        <w:rPr>
          <w:rFonts w:ascii="Arial" w:hAnsi="Arial" w:cs="Arial"/>
          <w:sz w:val="22"/>
          <w:szCs w:val="22"/>
        </w:rPr>
        <w:t>36/18-1</w:t>
      </w:r>
      <w:r w:rsidR="00FB2AA9">
        <w:rPr>
          <w:rFonts w:ascii="Arial" w:hAnsi="Arial" w:cs="Arial"/>
          <w:sz w:val="22"/>
          <w:szCs w:val="22"/>
        </w:rPr>
        <w:t xml:space="preserve"> </w:t>
      </w:r>
      <w:r w:rsidRPr="00871393">
        <w:rPr>
          <w:rFonts w:ascii="Arial" w:hAnsi="Arial" w:cs="Arial"/>
          <w:sz w:val="22"/>
          <w:szCs w:val="22"/>
        </w:rPr>
        <w:t>usneslo vydat na základě § 59 odst. 4 zákona č. 541/2020 Sb., o odpadech</w:t>
      </w:r>
      <w:r w:rsidR="00160EAE">
        <w:rPr>
          <w:rFonts w:ascii="Arial" w:hAnsi="Arial" w:cs="Arial"/>
          <w:sz w:val="22"/>
          <w:szCs w:val="22"/>
        </w:rPr>
        <w:t>, ve znění pozdějších předpisů</w:t>
      </w:r>
      <w:r w:rsidRPr="00871393">
        <w:rPr>
          <w:rFonts w:ascii="Arial" w:hAnsi="Arial" w:cs="Arial"/>
          <w:sz w:val="22"/>
          <w:szCs w:val="22"/>
        </w:rPr>
        <w:t xml:space="preserve"> (dále jen „zákon o odpadech“), a v souladu s § 10 písm. d) a § 84 odst. 2 písm. h) zákona č. 128/2000 Sb.,</w:t>
      </w:r>
      <w:r w:rsidR="00535CA1" w:rsidRPr="00871393">
        <w:rPr>
          <w:rFonts w:ascii="Arial" w:hAnsi="Arial" w:cs="Arial"/>
          <w:sz w:val="22"/>
          <w:szCs w:val="22"/>
        </w:rPr>
        <w:t xml:space="preserve"> </w:t>
      </w:r>
      <w:r w:rsidRPr="00871393">
        <w:rPr>
          <w:rFonts w:ascii="Arial" w:hAnsi="Arial" w:cs="Arial"/>
          <w:sz w:val="22"/>
          <w:szCs w:val="22"/>
        </w:rPr>
        <w:t>o obcích (obecní zřízení), ve znění pozdějších předpisů, tuto obecně závaznou vyhlášku (dále jen „vyhláška“):</w:t>
      </w:r>
    </w:p>
    <w:p w14:paraId="6431097F" w14:textId="77777777" w:rsidR="00A91679" w:rsidRPr="00871393" w:rsidRDefault="00A91679" w:rsidP="00A91679">
      <w:pPr>
        <w:jc w:val="center"/>
        <w:rPr>
          <w:rFonts w:cstheme="minorHAnsi"/>
          <w:b/>
        </w:rPr>
      </w:pPr>
    </w:p>
    <w:p w14:paraId="484646F8" w14:textId="1EB0898D" w:rsidR="00A91679" w:rsidRPr="00871393" w:rsidRDefault="00A91679" w:rsidP="00A91679">
      <w:pPr>
        <w:jc w:val="center"/>
        <w:rPr>
          <w:rFonts w:ascii="Arial" w:hAnsi="Arial" w:cs="Arial"/>
          <w:b/>
        </w:rPr>
      </w:pPr>
      <w:r w:rsidRPr="00871393">
        <w:rPr>
          <w:rFonts w:ascii="Arial" w:hAnsi="Arial" w:cs="Arial"/>
          <w:b/>
        </w:rPr>
        <w:t>Čl</w:t>
      </w:r>
      <w:r w:rsidR="00871393">
        <w:rPr>
          <w:rFonts w:ascii="Arial" w:hAnsi="Arial" w:cs="Arial"/>
          <w:b/>
        </w:rPr>
        <w:t>.</w:t>
      </w:r>
      <w:r w:rsidRPr="00871393">
        <w:rPr>
          <w:rFonts w:ascii="Arial" w:hAnsi="Arial" w:cs="Arial"/>
          <w:b/>
        </w:rPr>
        <w:t xml:space="preserve"> 1</w:t>
      </w:r>
    </w:p>
    <w:p w14:paraId="4B1D7F45" w14:textId="77777777" w:rsidR="00A91679" w:rsidRDefault="00A91679" w:rsidP="00F85988">
      <w:pPr>
        <w:jc w:val="center"/>
        <w:rPr>
          <w:rFonts w:ascii="Arial" w:hAnsi="Arial" w:cs="Arial"/>
          <w:b/>
        </w:rPr>
      </w:pPr>
      <w:bookmarkStart w:id="0" w:name="_Toc61425847"/>
      <w:r w:rsidRPr="00871393">
        <w:rPr>
          <w:rFonts w:ascii="Arial" w:hAnsi="Arial" w:cs="Arial"/>
          <w:b/>
        </w:rPr>
        <w:t>Úvodní ustanovení</w:t>
      </w:r>
      <w:bookmarkEnd w:id="0"/>
    </w:p>
    <w:p w14:paraId="7599AE4D" w14:textId="77777777" w:rsidR="00871393" w:rsidRPr="00871393" w:rsidRDefault="00871393" w:rsidP="00F85988">
      <w:pPr>
        <w:jc w:val="center"/>
        <w:rPr>
          <w:rFonts w:ascii="Arial" w:hAnsi="Arial" w:cs="Arial"/>
          <w:b/>
        </w:rPr>
      </w:pPr>
    </w:p>
    <w:p w14:paraId="66571510" w14:textId="633BE6FB" w:rsidR="00A91679" w:rsidRPr="00871393" w:rsidRDefault="00A91679" w:rsidP="00A91679">
      <w:pPr>
        <w:numPr>
          <w:ilvl w:val="0"/>
          <w:numId w:val="21"/>
        </w:numPr>
        <w:tabs>
          <w:tab w:val="left" w:pos="0"/>
        </w:tabs>
        <w:ind w:left="0" w:hanging="426"/>
        <w:rPr>
          <w:rFonts w:ascii="Arial" w:hAnsi="Arial" w:cs="Arial"/>
          <w:color w:val="FF0000"/>
        </w:rPr>
      </w:pPr>
      <w:r w:rsidRPr="00871393">
        <w:rPr>
          <w:rFonts w:ascii="Arial" w:hAnsi="Arial" w:cs="Arial"/>
        </w:rPr>
        <w:t xml:space="preserve">Tato vyhláška stanovuje </w:t>
      </w:r>
      <w:r w:rsidR="00B26D05" w:rsidRPr="00871393">
        <w:rPr>
          <w:rFonts w:ascii="Arial" w:hAnsi="Arial" w:cs="Arial"/>
        </w:rPr>
        <w:t>obecní</w:t>
      </w:r>
      <w:r w:rsidRPr="00871393">
        <w:rPr>
          <w:rFonts w:ascii="Arial" w:hAnsi="Arial" w:cs="Arial"/>
        </w:rPr>
        <w:t xml:space="preserve"> systém odpadového hospodářství na území </w:t>
      </w:r>
      <w:r w:rsidR="00C13FD8" w:rsidRPr="00871393">
        <w:rPr>
          <w:rFonts w:ascii="Arial" w:hAnsi="Arial" w:cs="Arial"/>
        </w:rPr>
        <w:t>města Dolní Benešov</w:t>
      </w:r>
      <w:r w:rsidR="00B26D05" w:rsidRPr="00871393">
        <w:rPr>
          <w:rFonts w:ascii="Arial" w:hAnsi="Arial" w:cs="Arial"/>
        </w:rPr>
        <w:t>.</w:t>
      </w:r>
    </w:p>
    <w:p w14:paraId="4E0CDFBA" w14:textId="77777777" w:rsidR="00535CA1" w:rsidRPr="00871393" w:rsidRDefault="00535CA1" w:rsidP="00535CA1">
      <w:pPr>
        <w:tabs>
          <w:tab w:val="left" w:pos="0"/>
        </w:tabs>
        <w:ind w:left="-426"/>
        <w:rPr>
          <w:rFonts w:ascii="Arial" w:hAnsi="Arial" w:cs="Arial"/>
          <w:color w:val="FF0000"/>
        </w:rPr>
      </w:pPr>
    </w:p>
    <w:p w14:paraId="7DD6789C" w14:textId="31207081" w:rsidR="00A91679" w:rsidRPr="00871393" w:rsidRDefault="00B26D05" w:rsidP="00A91679">
      <w:pPr>
        <w:numPr>
          <w:ilvl w:val="0"/>
          <w:numId w:val="21"/>
        </w:numPr>
        <w:tabs>
          <w:tab w:val="left" w:pos="-142"/>
        </w:tabs>
        <w:autoSpaceDE w:val="0"/>
        <w:autoSpaceDN w:val="0"/>
        <w:adjustRightInd w:val="0"/>
        <w:ind w:left="0" w:hanging="426"/>
        <w:rPr>
          <w:rFonts w:ascii="Arial" w:hAnsi="Arial" w:cs="Arial"/>
        </w:rPr>
      </w:pPr>
      <w:r w:rsidRPr="00871393">
        <w:rPr>
          <w:rFonts w:ascii="Arial" w:hAnsi="Arial" w:cs="Arial"/>
        </w:rPr>
        <w:t xml:space="preserve">   </w:t>
      </w:r>
      <w:r w:rsidR="00A91679" w:rsidRPr="00871393">
        <w:rPr>
          <w:rFonts w:ascii="Arial" w:hAnsi="Arial" w:cs="Arial"/>
        </w:rPr>
        <w:t>Každý je povinen odpad nebo movitou věc, které předává do obecního systém</w:t>
      </w:r>
      <w:r w:rsidR="00C829A4">
        <w:rPr>
          <w:rFonts w:ascii="Arial" w:hAnsi="Arial" w:cs="Arial"/>
        </w:rPr>
        <w:t>u, odkládat na místa určená městem</w:t>
      </w:r>
      <w:r w:rsidR="00A91679" w:rsidRPr="00871393">
        <w:rPr>
          <w:rFonts w:ascii="Arial" w:hAnsi="Arial" w:cs="Arial"/>
        </w:rPr>
        <w:t xml:space="preserve"> v souladu s povinnostmi stanovenými pro daný druh, kategorii nebo materiál odpadu nebo movitých věcí zákonem o odpadech a touto vyhláškou</w:t>
      </w:r>
      <w:r w:rsidR="00A91679" w:rsidRPr="00871393">
        <w:rPr>
          <w:rStyle w:val="Znakapoznpodarou"/>
          <w:rFonts w:ascii="Arial" w:hAnsi="Arial" w:cs="Arial"/>
        </w:rPr>
        <w:footnoteReference w:id="1"/>
      </w:r>
      <w:r w:rsidR="00A91679" w:rsidRPr="00871393">
        <w:rPr>
          <w:rFonts w:ascii="Arial" w:hAnsi="Arial" w:cs="Arial"/>
        </w:rPr>
        <w:t>.</w:t>
      </w:r>
    </w:p>
    <w:p w14:paraId="5EEFD1D6" w14:textId="77777777" w:rsidR="00535CA1" w:rsidRPr="00871393" w:rsidRDefault="00535CA1" w:rsidP="00535CA1">
      <w:pPr>
        <w:tabs>
          <w:tab w:val="left" w:pos="-142"/>
        </w:tabs>
        <w:autoSpaceDE w:val="0"/>
        <w:autoSpaceDN w:val="0"/>
        <w:adjustRightInd w:val="0"/>
        <w:ind w:left="-426"/>
        <w:rPr>
          <w:rFonts w:ascii="Arial" w:hAnsi="Arial" w:cs="Arial"/>
        </w:rPr>
      </w:pPr>
    </w:p>
    <w:p w14:paraId="08E98367" w14:textId="544F9381" w:rsidR="00A91679" w:rsidRPr="00871393" w:rsidRDefault="00A91679" w:rsidP="00A91679">
      <w:pPr>
        <w:numPr>
          <w:ilvl w:val="0"/>
          <w:numId w:val="21"/>
        </w:numPr>
        <w:tabs>
          <w:tab w:val="left" w:pos="-142"/>
        </w:tabs>
        <w:autoSpaceDE w:val="0"/>
        <w:autoSpaceDN w:val="0"/>
        <w:adjustRightInd w:val="0"/>
        <w:ind w:left="0" w:hanging="426"/>
        <w:rPr>
          <w:rFonts w:ascii="Arial" w:hAnsi="Arial" w:cs="Arial"/>
        </w:rPr>
      </w:pPr>
      <w:r w:rsidRPr="00871393">
        <w:rPr>
          <w:rFonts w:ascii="Arial" w:hAnsi="Arial" w:cs="Arial"/>
        </w:rPr>
        <w:t xml:space="preserve"> </w:t>
      </w:r>
      <w:r w:rsidR="00B26D05" w:rsidRPr="00871393">
        <w:rPr>
          <w:rFonts w:ascii="Arial" w:hAnsi="Arial" w:cs="Arial"/>
        </w:rPr>
        <w:t xml:space="preserve">  </w:t>
      </w:r>
      <w:r w:rsidRPr="00871393">
        <w:rPr>
          <w:rFonts w:ascii="Arial" w:hAnsi="Arial" w:cs="Arial"/>
        </w:rPr>
        <w:t>V okamžiku, kdy osoba zapojená do obecního systému odloží movitou věc nebo odpad, s výjimkou výrobků s uko</w:t>
      </w:r>
      <w:r w:rsidR="00C829A4">
        <w:rPr>
          <w:rFonts w:ascii="Arial" w:hAnsi="Arial" w:cs="Arial"/>
        </w:rPr>
        <w:t>nčenou životností, na místě městem</w:t>
      </w:r>
      <w:r w:rsidRPr="00871393">
        <w:rPr>
          <w:rFonts w:ascii="Arial" w:hAnsi="Arial" w:cs="Arial"/>
        </w:rPr>
        <w:t xml:space="preserve"> k tomuto účelu určeném, stává se obec vlastníkem této movité věci nebo odpadu</w:t>
      </w:r>
      <w:r w:rsidRPr="00871393">
        <w:rPr>
          <w:rStyle w:val="Znakapoznpodarou"/>
          <w:rFonts w:ascii="Arial" w:hAnsi="Arial" w:cs="Arial"/>
        </w:rPr>
        <w:footnoteReference w:id="2"/>
      </w:r>
      <w:r w:rsidRPr="00871393">
        <w:rPr>
          <w:rFonts w:ascii="Arial" w:hAnsi="Arial" w:cs="Arial"/>
        </w:rPr>
        <w:t xml:space="preserve">. </w:t>
      </w:r>
    </w:p>
    <w:p w14:paraId="20752BC5" w14:textId="77777777" w:rsidR="00535CA1" w:rsidRPr="00871393" w:rsidRDefault="00535CA1" w:rsidP="00535CA1">
      <w:pPr>
        <w:tabs>
          <w:tab w:val="left" w:pos="-142"/>
        </w:tabs>
        <w:autoSpaceDE w:val="0"/>
        <w:autoSpaceDN w:val="0"/>
        <w:adjustRightInd w:val="0"/>
        <w:ind w:left="-426"/>
        <w:rPr>
          <w:rFonts w:ascii="Arial" w:hAnsi="Arial" w:cs="Arial"/>
        </w:rPr>
      </w:pPr>
    </w:p>
    <w:p w14:paraId="43C474E4" w14:textId="41F029CA" w:rsidR="00A91679" w:rsidRPr="00871393" w:rsidRDefault="00A91679" w:rsidP="00A91679">
      <w:pPr>
        <w:numPr>
          <w:ilvl w:val="0"/>
          <w:numId w:val="21"/>
        </w:numPr>
        <w:tabs>
          <w:tab w:val="left" w:pos="-142"/>
        </w:tabs>
        <w:autoSpaceDE w:val="0"/>
        <w:autoSpaceDN w:val="0"/>
        <w:adjustRightInd w:val="0"/>
        <w:ind w:left="0" w:hanging="426"/>
        <w:rPr>
          <w:rFonts w:ascii="Arial" w:hAnsi="Arial" w:cs="Arial"/>
        </w:rPr>
      </w:pPr>
      <w:r w:rsidRPr="00871393">
        <w:rPr>
          <w:rFonts w:ascii="Arial" w:hAnsi="Arial" w:cs="Arial"/>
        </w:rPr>
        <w:t xml:space="preserve"> </w:t>
      </w:r>
      <w:r w:rsidR="00B26D05" w:rsidRPr="00871393">
        <w:rPr>
          <w:rFonts w:ascii="Arial" w:hAnsi="Arial" w:cs="Arial"/>
        </w:rPr>
        <w:t xml:space="preserve"> </w:t>
      </w:r>
      <w:r w:rsidRPr="00871393">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2C51629" w14:textId="77777777" w:rsidR="00A91679" w:rsidRPr="00871393" w:rsidRDefault="00A91679" w:rsidP="00A91679">
      <w:pPr>
        <w:tabs>
          <w:tab w:val="left" w:pos="-142"/>
        </w:tabs>
        <w:autoSpaceDE w:val="0"/>
        <w:autoSpaceDN w:val="0"/>
        <w:adjustRightInd w:val="0"/>
        <w:rPr>
          <w:rFonts w:ascii="Arial" w:hAnsi="Arial" w:cs="Arial"/>
        </w:rPr>
      </w:pPr>
    </w:p>
    <w:p w14:paraId="3DF00533" w14:textId="77777777" w:rsidR="00A91679" w:rsidRPr="00871393" w:rsidRDefault="00A91679" w:rsidP="00A91679">
      <w:pPr>
        <w:jc w:val="center"/>
        <w:rPr>
          <w:rFonts w:ascii="Arial" w:hAnsi="Arial" w:cs="Arial"/>
          <w:b/>
        </w:rPr>
      </w:pPr>
    </w:p>
    <w:p w14:paraId="3C045B5B" w14:textId="6E6EA8F6" w:rsidR="00A91679" w:rsidRPr="00871393" w:rsidRDefault="00A91679" w:rsidP="00A91679">
      <w:pPr>
        <w:jc w:val="center"/>
        <w:rPr>
          <w:rFonts w:ascii="Arial" w:hAnsi="Arial" w:cs="Arial"/>
          <w:b/>
        </w:rPr>
      </w:pPr>
      <w:r w:rsidRPr="00871393">
        <w:rPr>
          <w:rFonts w:ascii="Arial" w:hAnsi="Arial" w:cs="Arial"/>
          <w:b/>
        </w:rPr>
        <w:t>Čl</w:t>
      </w:r>
      <w:r w:rsidR="00871393">
        <w:rPr>
          <w:rFonts w:ascii="Arial" w:hAnsi="Arial" w:cs="Arial"/>
          <w:b/>
        </w:rPr>
        <w:t>.</w:t>
      </w:r>
      <w:r w:rsidRPr="00871393">
        <w:rPr>
          <w:rFonts w:ascii="Arial" w:hAnsi="Arial" w:cs="Arial"/>
          <w:b/>
        </w:rPr>
        <w:t xml:space="preserve"> 2</w:t>
      </w:r>
    </w:p>
    <w:p w14:paraId="0E318622" w14:textId="77777777" w:rsidR="00A91679" w:rsidRDefault="00A91679" w:rsidP="00A91679">
      <w:pPr>
        <w:jc w:val="center"/>
        <w:rPr>
          <w:rFonts w:ascii="Arial" w:hAnsi="Arial" w:cs="Arial"/>
          <w:b/>
        </w:rPr>
      </w:pPr>
      <w:r w:rsidRPr="00871393">
        <w:rPr>
          <w:rFonts w:ascii="Arial" w:hAnsi="Arial" w:cs="Arial"/>
          <w:b/>
        </w:rPr>
        <w:t xml:space="preserve">Oddělené soustřeďování komunálního odpadu </w:t>
      </w:r>
    </w:p>
    <w:p w14:paraId="23C0B623" w14:textId="77777777" w:rsidR="00871393" w:rsidRPr="00871393" w:rsidRDefault="00871393" w:rsidP="00A91679">
      <w:pPr>
        <w:jc w:val="center"/>
        <w:rPr>
          <w:rFonts w:ascii="Arial" w:hAnsi="Arial" w:cs="Arial"/>
        </w:rPr>
      </w:pPr>
    </w:p>
    <w:p w14:paraId="427058E1" w14:textId="3F6A1DAD" w:rsidR="00A91679" w:rsidRPr="00871393" w:rsidRDefault="00A91679" w:rsidP="00B26D05">
      <w:pPr>
        <w:numPr>
          <w:ilvl w:val="0"/>
          <w:numId w:val="18"/>
        </w:numPr>
        <w:rPr>
          <w:rFonts w:ascii="Arial" w:hAnsi="Arial" w:cs="Arial"/>
        </w:rPr>
      </w:pPr>
      <w:r w:rsidRPr="00871393">
        <w:rPr>
          <w:rFonts w:ascii="Arial" w:hAnsi="Arial" w:cs="Arial"/>
        </w:rPr>
        <w:t xml:space="preserve">Osoby předávající komunální odpad na místa určená </w:t>
      </w:r>
      <w:r w:rsidR="00B26D05" w:rsidRPr="00871393">
        <w:rPr>
          <w:rFonts w:ascii="Arial" w:hAnsi="Arial" w:cs="Arial"/>
        </w:rPr>
        <w:t>městem</w:t>
      </w:r>
      <w:r w:rsidRPr="00871393">
        <w:rPr>
          <w:rFonts w:ascii="Arial" w:hAnsi="Arial" w:cs="Arial"/>
        </w:rPr>
        <w:t xml:space="preserve"> jsou povinny odděleně soustřeďovat následující složky:</w:t>
      </w:r>
    </w:p>
    <w:p w14:paraId="2770480F" w14:textId="4D822255" w:rsidR="00A91679" w:rsidRPr="00871393" w:rsidRDefault="00A91679" w:rsidP="00A91679">
      <w:pPr>
        <w:pStyle w:val="Odstavecseseznamem"/>
        <w:numPr>
          <w:ilvl w:val="0"/>
          <w:numId w:val="16"/>
        </w:numPr>
        <w:autoSpaceDE w:val="0"/>
        <w:autoSpaceDN w:val="0"/>
        <w:adjustRightInd w:val="0"/>
        <w:jc w:val="left"/>
        <w:rPr>
          <w:rFonts w:ascii="Arial" w:hAnsi="Arial" w:cs="Arial"/>
          <w:bCs/>
          <w:color w:val="000000"/>
        </w:rPr>
      </w:pPr>
      <w:r w:rsidRPr="00871393">
        <w:rPr>
          <w:rFonts w:ascii="Arial" w:hAnsi="Arial" w:cs="Arial"/>
          <w:bCs/>
          <w:color w:val="000000"/>
        </w:rPr>
        <w:t>Biol</w:t>
      </w:r>
      <w:r w:rsidR="00C829A4">
        <w:rPr>
          <w:rFonts w:ascii="Arial" w:hAnsi="Arial" w:cs="Arial"/>
          <w:bCs/>
          <w:color w:val="000000"/>
        </w:rPr>
        <w:t>ogické odpady</w:t>
      </w:r>
      <w:r w:rsidRPr="00871393">
        <w:rPr>
          <w:rFonts w:ascii="Arial" w:hAnsi="Arial" w:cs="Arial"/>
          <w:bCs/>
        </w:rPr>
        <w:t>,</w:t>
      </w:r>
    </w:p>
    <w:p w14:paraId="1989414A" w14:textId="77777777" w:rsidR="00A91679" w:rsidRPr="00871393" w:rsidRDefault="00A91679" w:rsidP="00A91679">
      <w:pPr>
        <w:pStyle w:val="Odstavecseseznamem"/>
        <w:numPr>
          <w:ilvl w:val="0"/>
          <w:numId w:val="16"/>
        </w:numPr>
        <w:tabs>
          <w:tab w:val="left" w:pos="567"/>
        </w:tabs>
        <w:autoSpaceDE w:val="0"/>
        <w:autoSpaceDN w:val="0"/>
        <w:adjustRightInd w:val="0"/>
        <w:jc w:val="left"/>
        <w:rPr>
          <w:rFonts w:ascii="Arial" w:hAnsi="Arial" w:cs="Arial"/>
          <w:bCs/>
          <w:color w:val="000000"/>
        </w:rPr>
      </w:pPr>
      <w:r w:rsidRPr="00871393">
        <w:rPr>
          <w:rFonts w:ascii="Arial" w:hAnsi="Arial" w:cs="Arial"/>
          <w:bCs/>
          <w:color w:val="000000"/>
        </w:rPr>
        <w:t>Papír,</w:t>
      </w:r>
    </w:p>
    <w:p w14:paraId="419A858E" w14:textId="77777777" w:rsidR="00A91679" w:rsidRPr="00871393" w:rsidRDefault="00A91679" w:rsidP="00A91679">
      <w:pPr>
        <w:pStyle w:val="Odstavecseseznamem"/>
        <w:numPr>
          <w:ilvl w:val="0"/>
          <w:numId w:val="16"/>
        </w:numPr>
        <w:tabs>
          <w:tab w:val="left" w:pos="567"/>
        </w:tabs>
        <w:autoSpaceDE w:val="0"/>
        <w:autoSpaceDN w:val="0"/>
        <w:adjustRightInd w:val="0"/>
        <w:jc w:val="left"/>
        <w:rPr>
          <w:rFonts w:ascii="Arial" w:hAnsi="Arial" w:cs="Arial"/>
          <w:bCs/>
          <w:color w:val="000000"/>
        </w:rPr>
      </w:pPr>
      <w:r w:rsidRPr="00871393">
        <w:rPr>
          <w:rFonts w:ascii="Arial" w:hAnsi="Arial" w:cs="Arial"/>
          <w:bCs/>
          <w:color w:val="000000"/>
        </w:rPr>
        <w:t>Plasty včetně PET lahví,</w:t>
      </w:r>
    </w:p>
    <w:p w14:paraId="600271F9" w14:textId="67CD5B50" w:rsidR="00A91679" w:rsidRDefault="00A91679" w:rsidP="00A91679">
      <w:pPr>
        <w:pStyle w:val="Odstavecseseznamem"/>
        <w:numPr>
          <w:ilvl w:val="0"/>
          <w:numId w:val="16"/>
        </w:numPr>
        <w:autoSpaceDE w:val="0"/>
        <w:autoSpaceDN w:val="0"/>
        <w:adjustRightInd w:val="0"/>
        <w:jc w:val="left"/>
        <w:rPr>
          <w:rFonts w:ascii="Arial" w:hAnsi="Arial" w:cs="Arial"/>
          <w:bCs/>
          <w:color w:val="000000"/>
        </w:rPr>
      </w:pPr>
      <w:r w:rsidRPr="00871393">
        <w:rPr>
          <w:rFonts w:ascii="Arial" w:hAnsi="Arial" w:cs="Arial"/>
          <w:bCs/>
          <w:color w:val="000000"/>
        </w:rPr>
        <w:t>Sklo</w:t>
      </w:r>
      <w:r w:rsidR="009A2F32">
        <w:rPr>
          <w:rFonts w:ascii="Arial" w:hAnsi="Arial" w:cs="Arial"/>
          <w:bCs/>
          <w:color w:val="000000"/>
        </w:rPr>
        <w:t xml:space="preserve"> čiré</w:t>
      </w:r>
      <w:r w:rsidRPr="00871393">
        <w:rPr>
          <w:rFonts w:ascii="Arial" w:hAnsi="Arial" w:cs="Arial"/>
          <w:bCs/>
          <w:color w:val="000000"/>
        </w:rPr>
        <w:t>,</w:t>
      </w:r>
    </w:p>
    <w:p w14:paraId="4C350047" w14:textId="598F5347" w:rsidR="009A2F32" w:rsidRPr="00871393" w:rsidRDefault="009A2F32" w:rsidP="00A91679">
      <w:pPr>
        <w:pStyle w:val="Odstavecseseznamem"/>
        <w:numPr>
          <w:ilvl w:val="0"/>
          <w:numId w:val="16"/>
        </w:numPr>
        <w:autoSpaceDE w:val="0"/>
        <w:autoSpaceDN w:val="0"/>
        <w:adjustRightInd w:val="0"/>
        <w:jc w:val="left"/>
        <w:rPr>
          <w:rFonts w:ascii="Arial" w:hAnsi="Arial" w:cs="Arial"/>
          <w:bCs/>
          <w:color w:val="000000"/>
        </w:rPr>
      </w:pPr>
      <w:r>
        <w:rPr>
          <w:rFonts w:ascii="Arial" w:hAnsi="Arial" w:cs="Arial"/>
          <w:bCs/>
          <w:color w:val="000000"/>
        </w:rPr>
        <w:t>Sklo barevné,</w:t>
      </w:r>
    </w:p>
    <w:p w14:paraId="58DB520B" w14:textId="77777777" w:rsidR="00A91679" w:rsidRPr="00871393" w:rsidRDefault="00A91679" w:rsidP="00A91679">
      <w:pPr>
        <w:pStyle w:val="Odstavecseseznamem"/>
        <w:numPr>
          <w:ilvl w:val="0"/>
          <w:numId w:val="16"/>
        </w:numPr>
        <w:autoSpaceDE w:val="0"/>
        <w:autoSpaceDN w:val="0"/>
        <w:adjustRightInd w:val="0"/>
        <w:jc w:val="left"/>
        <w:rPr>
          <w:rFonts w:ascii="Arial" w:hAnsi="Arial" w:cs="Arial"/>
          <w:bCs/>
          <w:color w:val="000000"/>
        </w:rPr>
      </w:pPr>
      <w:r w:rsidRPr="00871393">
        <w:rPr>
          <w:rFonts w:ascii="Arial" w:hAnsi="Arial" w:cs="Arial"/>
          <w:bCs/>
          <w:color w:val="000000"/>
        </w:rPr>
        <w:t>Kovy,</w:t>
      </w:r>
    </w:p>
    <w:p w14:paraId="70E7621C" w14:textId="77777777" w:rsidR="00A91679" w:rsidRPr="00871393" w:rsidRDefault="00A91679" w:rsidP="00A91679">
      <w:pPr>
        <w:numPr>
          <w:ilvl w:val="0"/>
          <w:numId w:val="16"/>
        </w:numPr>
        <w:jc w:val="left"/>
        <w:rPr>
          <w:rFonts w:ascii="Arial" w:hAnsi="Arial" w:cs="Arial"/>
          <w:iCs/>
        </w:rPr>
      </w:pPr>
      <w:r w:rsidRPr="00871393">
        <w:rPr>
          <w:rFonts w:ascii="Arial" w:hAnsi="Arial" w:cs="Arial"/>
          <w:bCs/>
          <w:color w:val="000000"/>
        </w:rPr>
        <w:t>Nebezpečné odpady,</w:t>
      </w:r>
    </w:p>
    <w:p w14:paraId="77ABBE82" w14:textId="77777777" w:rsidR="00A91679" w:rsidRPr="00871393" w:rsidRDefault="00A91679" w:rsidP="00A91679">
      <w:pPr>
        <w:numPr>
          <w:ilvl w:val="0"/>
          <w:numId w:val="16"/>
        </w:numPr>
        <w:jc w:val="left"/>
        <w:rPr>
          <w:rFonts w:ascii="Arial" w:hAnsi="Arial" w:cs="Arial"/>
          <w:bCs/>
          <w:color w:val="000000"/>
        </w:rPr>
      </w:pPr>
      <w:r w:rsidRPr="00871393">
        <w:rPr>
          <w:rFonts w:ascii="Arial" w:hAnsi="Arial" w:cs="Arial"/>
          <w:bCs/>
          <w:color w:val="000000"/>
        </w:rPr>
        <w:t>Objemný odpad,</w:t>
      </w:r>
    </w:p>
    <w:p w14:paraId="12B888A0" w14:textId="77777777" w:rsidR="00A91679" w:rsidRPr="00871393" w:rsidRDefault="00A91679" w:rsidP="00A91679">
      <w:pPr>
        <w:numPr>
          <w:ilvl w:val="0"/>
          <w:numId w:val="16"/>
        </w:numPr>
        <w:jc w:val="left"/>
        <w:rPr>
          <w:rFonts w:ascii="Arial" w:hAnsi="Arial" w:cs="Arial"/>
          <w:iCs/>
        </w:rPr>
      </w:pPr>
      <w:r w:rsidRPr="00871393">
        <w:rPr>
          <w:rFonts w:ascii="Arial" w:hAnsi="Arial" w:cs="Arial"/>
          <w:iCs/>
        </w:rPr>
        <w:t>Jedlé oleje a tuky,</w:t>
      </w:r>
    </w:p>
    <w:p w14:paraId="4C5E1E4B" w14:textId="3DC2280A" w:rsidR="00A91679" w:rsidRPr="00871393" w:rsidRDefault="00A91679" w:rsidP="00A91679">
      <w:pPr>
        <w:numPr>
          <w:ilvl w:val="0"/>
          <w:numId w:val="16"/>
        </w:numPr>
        <w:jc w:val="left"/>
        <w:rPr>
          <w:rFonts w:ascii="Arial" w:hAnsi="Arial" w:cs="Arial"/>
          <w:iCs/>
        </w:rPr>
      </w:pPr>
      <w:r w:rsidRPr="00871393">
        <w:rPr>
          <w:rFonts w:ascii="Arial" w:hAnsi="Arial" w:cs="Arial"/>
          <w:iCs/>
        </w:rPr>
        <w:t xml:space="preserve">Textil </w:t>
      </w:r>
    </w:p>
    <w:p w14:paraId="51BCF79D" w14:textId="77777777" w:rsidR="00A91679" w:rsidRDefault="00A91679" w:rsidP="00A91679">
      <w:pPr>
        <w:numPr>
          <w:ilvl w:val="0"/>
          <w:numId w:val="16"/>
        </w:numPr>
        <w:jc w:val="left"/>
        <w:rPr>
          <w:rFonts w:ascii="Arial" w:hAnsi="Arial" w:cs="Arial"/>
          <w:iCs/>
        </w:rPr>
      </w:pPr>
      <w:r w:rsidRPr="00871393">
        <w:rPr>
          <w:rFonts w:ascii="Arial" w:hAnsi="Arial" w:cs="Arial"/>
          <w:iCs/>
        </w:rPr>
        <w:t>Směsný komunální odpad</w:t>
      </w:r>
    </w:p>
    <w:p w14:paraId="452DC83F" w14:textId="77777777" w:rsidR="00871393" w:rsidRPr="00871393" w:rsidRDefault="00871393" w:rsidP="00871393">
      <w:pPr>
        <w:ind w:left="426"/>
        <w:jc w:val="left"/>
        <w:rPr>
          <w:rFonts w:ascii="Arial" w:hAnsi="Arial" w:cs="Arial"/>
          <w:iCs/>
        </w:rPr>
      </w:pPr>
    </w:p>
    <w:p w14:paraId="3F555DB9" w14:textId="64A442F4" w:rsidR="00A91679" w:rsidRPr="00871393" w:rsidRDefault="00A91679" w:rsidP="00A91679">
      <w:pPr>
        <w:pStyle w:val="Zkladntextodsazen"/>
        <w:numPr>
          <w:ilvl w:val="0"/>
          <w:numId w:val="18"/>
        </w:numPr>
        <w:rPr>
          <w:rFonts w:ascii="Arial" w:hAnsi="Arial" w:cs="Arial"/>
          <w:sz w:val="22"/>
          <w:szCs w:val="22"/>
        </w:rPr>
      </w:pPr>
      <w:r w:rsidRPr="00871393">
        <w:rPr>
          <w:rFonts w:ascii="Arial" w:hAnsi="Arial" w:cs="Arial"/>
          <w:sz w:val="22"/>
          <w:szCs w:val="22"/>
        </w:rPr>
        <w:t xml:space="preserve">Směsným komunálním odpadem se rozumí zbylý komunální odpad po stanoveném vytřídění podle odstavce 1 písm. </w:t>
      </w:r>
      <w:r w:rsidR="009A2F32">
        <w:rPr>
          <w:rFonts w:ascii="Arial" w:hAnsi="Arial" w:cs="Arial"/>
          <w:sz w:val="22"/>
          <w:szCs w:val="22"/>
        </w:rPr>
        <w:t>a), b), c), d), e), f), g), h),</w:t>
      </w:r>
      <w:r w:rsidRPr="00871393">
        <w:rPr>
          <w:rFonts w:ascii="Arial" w:hAnsi="Arial" w:cs="Arial"/>
          <w:sz w:val="22"/>
          <w:szCs w:val="22"/>
        </w:rPr>
        <w:t xml:space="preserve"> i)</w:t>
      </w:r>
      <w:r w:rsidR="009A2F32">
        <w:rPr>
          <w:rFonts w:ascii="Arial" w:hAnsi="Arial" w:cs="Arial"/>
          <w:sz w:val="22"/>
          <w:szCs w:val="22"/>
        </w:rPr>
        <w:t xml:space="preserve"> a j)</w:t>
      </w:r>
      <w:r w:rsidRPr="00871393">
        <w:rPr>
          <w:rFonts w:ascii="Arial" w:hAnsi="Arial" w:cs="Arial"/>
          <w:sz w:val="22"/>
          <w:szCs w:val="22"/>
        </w:rPr>
        <w:t>.</w:t>
      </w:r>
    </w:p>
    <w:p w14:paraId="5B5459FB" w14:textId="77777777" w:rsidR="00535CA1" w:rsidRPr="00871393" w:rsidRDefault="00535CA1" w:rsidP="00535CA1">
      <w:pPr>
        <w:pStyle w:val="Zkladntextodsazen"/>
        <w:ind w:left="0" w:firstLine="0"/>
        <w:rPr>
          <w:rFonts w:ascii="Arial" w:hAnsi="Arial" w:cs="Arial"/>
          <w:sz w:val="22"/>
          <w:szCs w:val="22"/>
        </w:rPr>
      </w:pPr>
    </w:p>
    <w:p w14:paraId="48F95634" w14:textId="1E3B41A1" w:rsidR="00A91679" w:rsidRPr="00871393" w:rsidRDefault="00A91679" w:rsidP="00A91679">
      <w:pPr>
        <w:pStyle w:val="Zkladntextodsazen"/>
        <w:numPr>
          <w:ilvl w:val="0"/>
          <w:numId w:val="18"/>
        </w:numPr>
        <w:rPr>
          <w:rFonts w:ascii="Arial" w:hAnsi="Arial" w:cs="Arial"/>
          <w:color w:val="000000" w:themeColor="text1"/>
          <w:sz w:val="22"/>
          <w:szCs w:val="22"/>
        </w:rPr>
      </w:pPr>
      <w:r w:rsidRPr="00871393">
        <w:rPr>
          <w:rFonts w:ascii="Arial" w:hAnsi="Arial" w:cs="Arial"/>
          <w:sz w:val="22"/>
          <w:szCs w:val="22"/>
        </w:rPr>
        <w:t xml:space="preserve">Objemný odpad je takový odpad, který vzhledem ke svým rozměrům nemůže být umístěn do sběrných nádob </w:t>
      </w:r>
      <w:r w:rsidRPr="00871393">
        <w:rPr>
          <w:rFonts w:ascii="Arial" w:hAnsi="Arial" w:cs="Arial"/>
          <w:color w:val="000000" w:themeColor="text1"/>
          <w:sz w:val="22"/>
          <w:szCs w:val="22"/>
        </w:rPr>
        <w:t>(</w:t>
      </w:r>
      <w:r w:rsidRPr="00871393">
        <w:rPr>
          <w:rFonts w:ascii="Arial" w:hAnsi="Arial" w:cs="Arial"/>
          <w:iCs/>
          <w:color w:val="000000" w:themeColor="text1"/>
          <w:sz w:val="22"/>
          <w:szCs w:val="22"/>
        </w:rPr>
        <w:t>např. koberce, matrace, nábytek</w:t>
      </w:r>
      <w:r w:rsidRPr="00871393">
        <w:rPr>
          <w:rFonts w:ascii="Arial" w:hAnsi="Arial" w:cs="Arial"/>
          <w:color w:val="000000" w:themeColor="text1"/>
          <w:sz w:val="22"/>
          <w:szCs w:val="22"/>
        </w:rPr>
        <w:t>).</w:t>
      </w:r>
    </w:p>
    <w:p w14:paraId="206CD41F" w14:textId="77777777" w:rsidR="00A91679" w:rsidRPr="00871393" w:rsidRDefault="00A91679" w:rsidP="00A91679">
      <w:pPr>
        <w:pStyle w:val="Zkladntextodsazen"/>
        <w:ind w:left="360" w:firstLine="0"/>
        <w:rPr>
          <w:rFonts w:ascii="Arial" w:hAnsi="Arial" w:cs="Arial"/>
          <w:color w:val="000000" w:themeColor="text1"/>
          <w:sz w:val="22"/>
          <w:szCs w:val="22"/>
        </w:rPr>
      </w:pPr>
    </w:p>
    <w:p w14:paraId="0A126AD4" w14:textId="77777777" w:rsidR="00A91679" w:rsidRPr="00871393" w:rsidRDefault="00A91679" w:rsidP="00A91679">
      <w:pPr>
        <w:pStyle w:val="Zkladntextodsazen"/>
        <w:ind w:left="720" w:firstLine="0"/>
        <w:jc w:val="center"/>
        <w:rPr>
          <w:rFonts w:ascii="Arial" w:hAnsi="Arial" w:cs="Arial"/>
          <w:sz w:val="22"/>
          <w:szCs w:val="22"/>
        </w:rPr>
      </w:pPr>
    </w:p>
    <w:p w14:paraId="7F98F804" w14:textId="60CBC698" w:rsidR="00A91679" w:rsidRDefault="00A91679" w:rsidP="00A91679">
      <w:pPr>
        <w:jc w:val="center"/>
        <w:rPr>
          <w:rFonts w:ascii="Arial" w:hAnsi="Arial" w:cs="Arial"/>
          <w:b/>
        </w:rPr>
      </w:pPr>
      <w:r w:rsidRPr="00871393">
        <w:rPr>
          <w:rFonts w:ascii="Arial" w:hAnsi="Arial" w:cs="Arial"/>
          <w:b/>
        </w:rPr>
        <w:lastRenderedPageBreak/>
        <w:t>Čl</w:t>
      </w:r>
      <w:r w:rsidR="00871393">
        <w:rPr>
          <w:rFonts w:ascii="Arial" w:hAnsi="Arial" w:cs="Arial"/>
          <w:b/>
        </w:rPr>
        <w:t>.</w:t>
      </w:r>
      <w:r w:rsidRPr="00871393">
        <w:rPr>
          <w:rFonts w:ascii="Arial" w:hAnsi="Arial" w:cs="Arial"/>
          <w:b/>
        </w:rPr>
        <w:t xml:space="preserve"> 3</w:t>
      </w:r>
    </w:p>
    <w:p w14:paraId="42B0998C" w14:textId="77777777" w:rsidR="00871393" w:rsidRPr="00871393" w:rsidRDefault="00871393" w:rsidP="00A91679">
      <w:pPr>
        <w:jc w:val="center"/>
        <w:rPr>
          <w:rFonts w:ascii="Arial" w:hAnsi="Arial" w:cs="Arial"/>
          <w:b/>
        </w:rPr>
      </w:pPr>
    </w:p>
    <w:p w14:paraId="2A6FA9B7" w14:textId="7BA9A656" w:rsidR="00A91679" w:rsidRDefault="00A91679" w:rsidP="00F85988">
      <w:pPr>
        <w:jc w:val="center"/>
        <w:rPr>
          <w:rFonts w:ascii="Arial" w:hAnsi="Arial" w:cs="Arial"/>
          <w:b/>
        </w:rPr>
      </w:pPr>
      <w:bookmarkStart w:id="1" w:name="_Toc61425848"/>
      <w:r w:rsidRPr="00871393">
        <w:rPr>
          <w:rFonts w:ascii="Arial" w:hAnsi="Arial" w:cs="Arial"/>
          <w:b/>
        </w:rPr>
        <w:t>Soustřeďování papíru, plastů</w:t>
      </w:r>
      <w:r w:rsidR="00C829A4">
        <w:rPr>
          <w:rFonts w:ascii="Arial" w:hAnsi="Arial" w:cs="Arial"/>
          <w:b/>
        </w:rPr>
        <w:t xml:space="preserve"> včetně PET lahví</w:t>
      </w:r>
      <w:r w:rsidRPr="00871393">
        <w:rPr>
          <w:rFonts w:ascii="Arial" w:hAnsi="Arial" w:cs="Arial"/>
          <w:b/>
        </w:rPr>
        <w:t>, skla, kovů, biolog</w:t>
      </w:r>
      <w:r w:rsidR="00C829A4">
        <w:rPr>
          <w:rFonts w:ascii="Arial" w:hAnsi="Arial" w:cs="Arial"/>
          <w:b/>
        </w:rPr>
        <w:t>ického odpadu</w:t>
      </w:r>
      <w:r w:rsidRPr="00871393">
        <w:rPr>
          <w:rFonts w:ascii="Arial" w:hAnsi="Arial" w:cs="Arial"/>
          <w:b/>
        </w:rPr>
        <w:t>, jedlých olejů</w:t>
      </w:r>
      <w:r w:rsidR="00871393">
        <w:rPr>
          <w:rFonts w:ascii="Arial" w:hAnsi="Arial" w:cs="Arial"/>
          <w:b/>
        </w:rPr>
        <w:t xml:space="preserve"> </w:t>
      </w:r>
      <w:r w:rsidRPr="00871393">
        <w:rPr>
          <w:rFonts w:ascii="Arial" w:hAnsi="Arial" w:cs="Arial"/>
          <w:b/>
        </w:rPr>
        <w:t>a tuků, textilu</w:t>
      </w:r>
      <w:bookmarkEnd w:id="1"/>
    </w:p>
    <w:p w14:paraId="1341E30B" w14:textId="77777777" w:rsidR="00871393" w:rsidRPr="00871393" w:rsidRDefault="00871393" w:rsidP="00F85988">
      <w:pPr>
        <w:jc w:val="center"/>
        <w:rPr>
          <w:rFonts w:ascii="Arial" w:hAnsi="Arial" w:cs="Arial"/>
          <w:b/>
        </w:rPr>
      </w:pPr>
    </w:p>
    <w:p w14:paraId="7739447B" w14:textId="77777777" w:rsidR="005016D7" w:rsidRPr="00871393" w:rsidRDefault="005016D7" w:rsidP="00871393">
      <w:pPr>
        <w:tabs>
          <w:tab w:val="num" w:pos="540"/>
          <w:tab w:val="num" w:pos="927"/>
        </w:tabs>
        <w:ind w:left="360"/>
        <w:rPr>
          <w:rFonts w:ascii="Arial" w:hAnsi="Arial" w:cs="Arial"/>
        </w:rPr>
      </w:pPr>
    </w:p>
    <w:p w14:paraId="165AB154" w14:textId="68128756" w:rsidR="009A2F32" w:rsidRDefault="009A2F32" w:rsidP="00871393">
      <w:pPr>
        <w:pStyle w:val="NormlnIMP"/>
        <w:numPr>
          <w:ilvl w:val="0"/>
          <w:numId w:val="1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Papír, plasty včetně PET lahví, sklo, kovy, biologické odpady, jedlé oleje a tuky, textil se soustřeďují do zvláštních sběrných nádob, kterými jsou sběrné nádoby, kontejnery, velkoobjemové kontejnery a pytle.</w:t>
      </w:r>
    </w:p>
    <w:p w14:paraId="29DED4AC" w14:textId="77777777" w:rsidR="009A2F32" w:rsidRDefault="009A2F32" w:rsidP="009A2F32">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43B213F2" w14:textId="2C60FE9C" w:rsidR="00A91679" w:rsidRDefault="00A91679" w:rsidP="00871393">
      <w:pPr>
        <w:pStyle w:val="NormlnIMP"/>
        <w:numPr>
          <w:ilvl w:val="0"/>
          <w:numId w:val="1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871393">
        <w:rPr>
          <w:rFonts w:ascii="Arial" w:hAnsi="Arial" w:cs="Arial"/>
          <w:sz w:val="22"/>
          <w:szCs w:val="22"/>
        </w:rPr>
        <w:t>Zvláštní sběrn</w:t>
      </w:r>
      <w:r w:rsidR="009A2F32">
        <w:rPr>
          <w:rFonts w:ascii="Arial" w:hAnsi="Arial" w:cs="Arial"/>
          <w:sz w:val="22"/>
          <w:szCs w:val="22"/>
        </w:rPr>
        <w:t xml:space="preserve">é nádoby jsou umístěny na stanovištích uvedených na webových stránkách města </w:t>
      </w:r>
      <w:hyperlink r:id="rId8" w:history="1">
        <w:r w:rsidR="009A2F32" w:rsidRPr="004F7342">
          <w:rPr>
            <w:rStyle w:val="Hypertextovodkaz"/>
            <w:rFonts w:ascii="Arial" w:hAnsi="Arial" w:cs="Arial"/>
            <w:sz w:val="22"/>
            <w:szCs w:val="22"/>
          </w:rPr>
          <w:t>www.dolnibenesov.cz</w:t>
        </w:r>
      </w:hyperlink>
      <w:r w:rsidR="009A2F32">
        <w:rPr>
          <w:rFonts w:ascii="Arial" w:hAnsi="Arial" w:cs="Arial"/>
          <w:sz w:val="22"/>
          <w:szCs w:val="22"/>
        </w:rPr>
        <w:t>. Pytle se odkládají u jednotlivých nemovitostí dle harmonogramu uvedeného na webových stránkách města.</w:t>
      </w:r>
    </w:p>
    <w:p w14:paraId="393BDE99" w14:textId="77777777" w:rsidR="009A2F32" w:rsidRDefault="009A2F32" w:rsidP="009A2F32">
      <w:pPr>
        <w:pStyle w:val="Odstavecseseznamem"/>
        <w:rPr>
          <w:rFonts w:ascii="Arial" w:hAnsi="Arial" w:cs="Arial"/>
        </w:rPr>
      </w:pPr>
    </w:p>
    <w:p w14:paraId="20146DA2" w14:textId="77777777" w:rsidR="009A2F32" w:rsidRPr="00871393" w:rsidRDefault="009A2F32" w:rsidP="009A2F32">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778679C9" w14:textId="77777777" w:rsidR="00A91679" w:rsidRPr="00871393" w:rsidRDefault="00A91679" w:rsidP="00871393">
      <w:pPr>
        <w:pStyle w:val="NormlnIMP"/>
        <w:numPr>
          <w:ilvl w:val="0"/>
          <w:numId w:val="1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871393">
        <w:rPr>
          <w:rFonts w:ascii="Arial" w:hAnsi="Arial" w:cs="Arial"/>
          <w:sz w:val="22"/>
          <w:szCs w:val="22"/>
        </w:rPr>
        <w:t>Zvláštní sběrné nádoby jsou barevně odlišeny a označeny příslušnými nápisy:</w:t>
      </w:r>
    </w:p>
    <w:p w14:paraId="47188252" w14:textId="08DA4A76" w:rsidR="00A91679" w:rsidRPr="00871393" w:rsidRDefault="00A91679" w:rsidP="00871393">
      <w:pPr>
        <w:pStyle w:val="Odstavecseseznamem"/>
        <w:numPr>
          <w:ilvl w:val="0"/>
          <w:numId w:val="19"/>
        </w:numPr>
        <w:autoSpaceDE w:val="0"/>
        <w:autoSpaceDN w:val="0"/>
        <w:adjustRightInd w:val="0"/>
        <w:rPr>
          <w:rFonts w:ascii="Arial" w:hAnsi="Arial" w:cs="Arial"/>
          <w:bCs/>
          <w:color w:val="000000"/>
        </w:rPr>
      </w:pPr>
      <w:r w:rsidRPr="00871393">
        <w:rPr>
          <w:rFonts w:ascii="Arial" w:hAnsi="Arial" w:cs="Arial"/>
          <w:bCs/>
          <w:color w:val="000000"/>
        </w:rPr>
        <w:t>Biologické odpady rostlinného původu</w:t>
      </w:r>
      <w:r w:rsidR="008A7691" w:rsidRPr="00871393">
        <w:rPr>
          <w:rFonts w:ascii="Arial" w:hAnsi="Arial" w:cs="Arial"/>
          <w:bCs/>
          <w:color w:val="000000"/>
        </w:rPr>
        <w:t xml:space="preserve"> -</w:t>
      </w:r>
      <w:r w:rsidRPr="00871393">
        <w:rPr>
          <w:rFonts w:ascii="Arial" w:hAnsi="Arial" w:cs="Arial"/>
          <w:bCs/>
          <w:color w:val="000000"/>
        </w:rPr>
        <w:t xml:space="preserve"> barva </w:t>
      </w:r>
      <w:r w:rsidR="008A7691" w:rsidRPr="00871393">
        <w:rPr>
          <w:rFonts w:ascii="Arial" w:hAnsi="Arial" w:cs="Arial"/>
          <w:bCs/>
          <w:color w:val="000000"/>
        </w:rPr>
        <w:t>hnědá, objem 240 l</w:t>
      </w:r>
    </w:p>
    <w:p w14:paraId="124C4E59" w14:textId="0B87696D" w:rsidR="00A91679" w:rsidRPr="00871393" w:rsidRDefault="00A91679" w:rsidP="00871393">
      <w:pPr>
        <w:pStyle w:val="Odstavecseseznamem"/>
        <w:numPr>
          <w:ilvl w:val="0"/>
          <w:numId w:val="19"/>
        </w:numPr>
        <w:autoSpaceDE w:val="0"/>
        <w:autoSpaceDN w:val="0"/>
        <w:adjustRightInd w:val="0"/>
        <w:rPr>
          <w:rFonts w:ascii="Arial" w:hAnsi="Arial" w:cs="Arial"/>
          <w:bCs/>
          <w:color w:val="000000"/>
        </w:rPr>
      </w:pPr>
      <w:r w:rsidRPr="00871393">
        <w:rPr>
          <w:rFonts w:ascii="Arial" w:hAnsi="Arial" w:cs="Arial"/>
          <w:bCs/>
          <w:color w:val="000000"/>
        </w:rPr>
        <w:t>Papír</w:t>
      </w:r>
      <w:r w:rsidR="008A7691" w:rsidRPr="00871393">
        <w:rPr>
          <w:rFonts w:ascii="Arial" w:hAnsi="Arial" w:cs="Arial"/>
          <w:bCs/>
          <w:color w:val="000000"/>
        </w:rPr>
        <w:t xml:space="preserve"> </w:t>
      </w:r>
      <w:r w:rsidR="00FB2AA9">
        <w:rPr>
          <w:rFonts w:ascii="Arial" w:hAnsi="Arial" w:cs="Arial"/>
          <w:bCs/>
          <w:color w:val="000000"/>
        </w:rPr>
        <w:t>–</w:t>
      </w:r>
      <w:r w:rsidR="008A7691" w:rsidRPr="00871393">
        <w:rPr>
          <w:rFonts w:ascii="Arial" w:hAnsi="Arial" w:cs="Arial"/>
          <w:bCs/>
          <w:color w:val="000000"/>
        </w:rPr>
        <w:t xml:space="preserve"> </w:t>
      </w:r>
      <w:r w:rsidR="00FB2AA9" w:rsidRPr="00584DCB">
        <w:rPr>
          <w:rFonts w:ascii="Arial" w:hAnsi="Arial" w:cs="Arial"/>
          <w:bCs/>
          <w:color w:val="000000"/>
        </w:rPr>
        <w:t>kontejner 1100 l barva modrá s nápisem papír</w:t>
      </w:r>
      <w:r w:rsidR="00FB2AA9">
        <w:rPr>
          <w:rFonts w:ascii="Arial" w:hAnsi="Arial" w:cs="Arial"/>
          <w:bCs/>
          <w:color w:val="000000"/>
        </w:rPr>
        <w:t>,</w:t>
      </w:r>
      <w:r w:rsidRPr="00871393">
        <w:rPr>
          <w:rFonts w:ascii="Arial" w:hAnsi="Arial" w:cs="Arial"/>
          <w:bCs/>
          <w:color w:val="000000"/>
        </w:rPr>
        <w:t xml:space="preserve"> </w:t>
      </w:r>
      <w:r w:rsidR="008A7691" w:rsidRPr="00871393">
        <w:rPr>
          <w:rFonts w:ascii="Arial" w:hAnsi="Arial" w:cs="Arial"/>
          <w:bCs/>
          <w:color w:val="000000"/>
        </w:rPr>
        <w:t>120 l modré pytle s nápisem papír</w:t>
      </w:r>
    </w:p>
    <w:p w14:paraId="1466558C" w14:textId="4701314B" w:rsidR="00A91679" w:rsidRPr="00871393" w:rsidRDefault="00A91679" w:rsidP="00871393">
      <w:pPr>
        <w:pStyle w:val="Odstavecseseznamem"/>
        <w:numPr>
          <w:ilvl w:val="0"/>
          <w:numId w:val="19"/>
        </w:numPr>
        <w:autoSpaceDE w:val="0"/>
        <w:autoSpaceDN w:val="0"/>
        <w:adjustRightInd w:val="0"/>
        <w:rPr>
          <w:rFonts w:ascii="Arial" w:hAnsi="Arial" w:cs="Arial"/>
          <w:bCs/>
          <w:color w:val="FF0000"/>
        </w:rPr>
      </w:pPr>
      <w:r w:rsidRPr="00871393">
        <w:rPr>
          <w:rFonts w:ascii="Arial" w:hAnsi="Arial" w:cs="Arial"/>
          <w:bCs/>
          <w:color w:val="000000"/>
        </w:rPr>
        <w:t>Plasty, PET lahve</w:t>
      </w:r>
      <w:r w:rsidR="008A7691" w:rsidRPr="00871393">
        <w:rPr>
          <w:rFonts w:ascii="Arial" w:hAnsi="Arial" w:cs="Arial"/>
          <w:bCs/>
          <w:color w:val="000000"/>
        </w:rPr>
        <w:t xml:space="preserve"> - </w:t>
      </w:r>
      <w:r w:rsidRPr="00871393">
        <w:rPr>
          <w:rFonts w:ascii="Arial" w:hAnsi="Arial" w:cs="Arial"/>
          <w:bCs/>
          <w:color w:val="000000"/>
        </w:rPr>
        <w:t xml:space="preserve"> </w:t>
      </w:r>
      <w:r w:rsidR="008A7691" w:rsidRPr="00871393">
        <w:rPr>
          <w:rFonts w:ascii="Arial" w:hAnsi="Arial" w:cs="Arial"/>
          <w:bCs/>
          <w:color w:val="000000"/>
        </w:rPr>
        <w:t xml:space="preserve">kontejnery 1100 l </w:t>
      </w:r>
      <w:r w:rsidRPr="00871393">
        <w:rPr>
          <w:rFonts w:ascii="Arial" w:hAnsi="Arial" w:cs="Arial"/>
          <w:bCs/>
          <w:color w:val="000000"/>
        </w:rPr>
        <w:t xml:space="preserve">barva </w:t>
      </w:r>
      <w:r w:rsidR="008A7691" w:rsidRPr="00871393">
        <w:rPr>
          <w:rFonts w:ascii="Arial" w:hAnsi="Arial" w:cs="Arial"/>
          <w:bCs/>
          <w:color w:val="000000"/>
        </w:rPr>
        <w:t>žlutá s nápisem plast a 120 l žluté pytle s nápisem plast</w:t>
      </w:r>
    </w:p>
    <w:p w14:paraId="37656815" w14:textId="77777777" w:rsidR="009A2F32" w:rsidRDefault="00A91679" w:rsidP="00871393">
      <w:pPr>
        <w:pStyle w:val="Odstavecseseznamem"/>
        <w:numPr>
          <w:ilvl w:val="0"/>
          <w:numId w:val="19"/>
        </w:numPr>
        <w:autoSpaceDE w:val="0"/>
        <w:autoSpaceDN w:val="0"/>
        <w:adjustRightInd w:val="0"/>
        <w:rPr>
          <w:rFonts w:ascii="Arial" w:hAnsi="Arial" w:cs="Arial"/>
          <w:bCs/>
          <w:color w:val="000000"/>
        </w:rPr>
      </w:pPr>
      <w:r w:rsidRPr="00871393">
        <w:rPr>
          <w:rFonts w:ascii="Arial" w:hAnsi="Arial" w:cs="Arial"/>
          <w:bCs/>
          <w:color w:val="000000"/>
        </w:rPr>
        <w:t>Sklo</w:t>
      </w:r>
      <w:r w:rsidR="009A2F32">
        <w:rPr>
          <w:rFonts w:ascii="Arial" w:hAnsi="Arial" w:cs="Arial"/>
          <w:bCs/>
          <w:color w:val="000000"/>
        </w:rPr>
        <w:t xml:space="preserve"> čiré</w:t>
      </w:r>
      <w:r w:rsidR="008A7691" w:rsidRPr="00871393">
        <w:rPr>
          <w:rFonts w:ascii="Arial" w:hAnsi="Arial" w:cs="Arial"/>
          <w:bCs/>
          <w:color w:val="000000"/>
        </w:rPr>
        <w:t xml:space="preserve"> – kontejnery 1100 l </w:t>
      </w:r>
      <w:r w:rsidRPr="00871393">
        <w:rPr>
          <w:rFonts w:ascii="Arial" w:hAnsi="Arial" w:cs="Arial"/>
          <w:bCs/>
          <w:color w:val="000000"/>
        </w:rPr>
        <w:t xml:space="preserve">barva </w:t>
      </w:r>
      <w:r w:rsidR="009A2F32">
        <w:rPr>
          <w:rFonts w:ascii="Arial" w:hAnsi="Arial" w:cs="Arial"/>
          <w:bCs/>
          <w:color w:val="000000"/>
        </w:rPr>
        <w:t>bílá,</w:t>
      </w:r>
    </w:p>
    <w:p w14:paraId="34EC8B97" w14:textId="03D27B5C" w:rsidR="00A91679" w:rsidRPr="00871393" w:rsidRDefault="009A2F32" w:rsidP="00871393">
      <w:pPr>
        <w:pStyle w:val="Odstavecseseznamem"/>
        <w:numPr>
          <w:ilvl w:val="0"/>
          <w:numId w:val="19"/>
        </w:numPr>
        <w:autoSpaceDE w:val="0"/>
        <w:autoSpaceDN w:val="0"/>
        <w:adjustRightInd w:val="0"/>
        <w:rPr>
          <w:rFonts w:ascii="Arial" w:hAnsi="Arial" w:cs="Arial"/>
          <w:bCs/>
          <w:color w:val="000000"/>
        </w:rPr>
      </w:pPr>
      <w:r>
        <w:rPr>
          <w:rFonts w:ascii="Arial" w:hAnsi="Arial" w:cs="Arial"/>
          <w:bCs/>
          <w:color w:val="000000"/>
        </w:rPr>
        <w:t>S</w:t>
      </w:r>
      <w:r w:rsidR="008A7691" w:rsidRPr="00871393">
        <w:rPr>
          <w:rFonts w:ascii="Arial" w:hAnsi="Arial" w:cs="Arial"/>
          <w:bCs/>
          <w:color w:val="000000"/>
        </w:rPr>
        <w:t>klo</w:t>
      </w:r>
      <w:r>
        <w:rPr>
          <w:rFonts w:ascii="Arial" w:hAnsi="Arial" w:cs="Arial"/>
          <w:bCs/>
          <w:color w:val="000000"/>
        </w:rPr>
        <w:t xml:space="preserve"> barevné -</w:t>
      </w:r>
      <w:r w:rsidR="008A7691" w:rsidRPr="00871393">
        <w:rPr>
          <w:rFonts w:ascii="Arial" w:hAnsi="Arial" w:cs="Arial"/>
          <w:bCs/>
          <w:color w:val="000000"/>
        </w:rPr>
        <w:t xml:space="preserve"> kontejner 110</w:t>
      </w:r>
      <w:r>
        <w:rPr>
          <w:rFonts w:ascii="Arial" w:hAnsi="Arial" w:cs="Arial"/>
          <w:bCs/>
          <w:color w:val="000000"/>
        </w:rPr>
        <w:t>0 l barvy zelené</w:t>
      </w:r>
    </w:p>
    <w:p w14:paraId="71B3EE61" w14:textId="0C4A6283" w:rsidR="00A91679" w:rsidRPr="00871393" w:rsidRDefault="00A91679" w:rsidP="00871393">
      <w:pPr>
        <w:pStyle w:val="Odstavecseseznamem"/>
        <w:numPr>
          <w:ilvl w:val="0"/>
          <w:numId w:val="19"/>
        </w:numPr>
        <w:autoSpaceDE w:val="0"/>
        <w:autoSpaceDN w:val="0"/>
        <w:adjustRightInd w:val="0"/>
        <w:rPr>
          <w:rFonts w:ascii="Arial" w:hAnsi="Arial" w:cs="Arial"/>
          <w:bCs/>
        </w:rPr>
      </w:pPr>
      <w:r w:rsidRPr="00871393">
        <w:rPr>
          <w:rFonts w:ascii="Arial" w:hAnsi="Arial" w:cs="Arial"/>
          <w:bCs/>
          <w:color w:val="000000"/>
        </w:rPr>
        <w:t>Kovy</w:t>
      </w:r>
      <w:r w:rsidR="008A7691" w:rsidRPr="00871393">
        <w:rPr>
          <w:rFonts w:ascii="Arial" w:hAnsi="Arial" w:cs="Arial"/>
          <w:bCs/>
          <w:color w:val="000000"/>
        </w:rPr>
        <w:t xml:space="preserve"> – plechový kontejner </w:t>
      </w:r>
      <w:r w:rsidRPr="00871393">
        <w:rPr>
          <w:rFonts w:ascii="Arial" w:hAnsi="Arial" w:cs="Arial"/>
          <w:bCs/>
          <w:color w:val="000000" w:themeColor="text1"/>
        </w:rPr>
        <w:t>s nápisem KOVY</w:t>
      </w:r>
    </w:p>
    <w:p w14:paraId="1ECCE6DE" w14:textId="039829CD" w:rsidR="00A91679" w:rsidRPr="00871393" w:rsidRDefault="00A91679" w:rsidP="00871393">
      <w:pPr>
        <w:numPr>
          <w:ilvl w:val="0"/>
          <w:numId w:val="19"/>
        </w:numPr>
        <w:rPr>
          <w:rFonts w:ascii="Arial" w:hAnsi="Arial" w:cs="Arial"/>
          <w:iCs/>
        </w:rPr>
      </w:pPr>
      <w:r w:rsidRPr="00871393">
        <w:rPr>
          <w:rFonts w:ascii="Arial" w:hAnsi="Arial" w:cs="Arial"/>
          <w:iCs/>
        </w:rPr>
        <w:t>Jedlé oleje a tuky</w:t>
      </w:r>
      <w:r w:rsidR="00531724" w:rsidRPr="00871393">
        <w:rPr>
          <w:rFonts w:ascii="Arial" w:hAnsi="Arial" w:cs="Arial"/>
          <w:iCs/>
        </w:rPr>
        <w:t xml:space="preserve"> – 120 l nádoby, barva černá, s nápisem jedlé oleje a tuky</w:t>
      </w:r>
    </w:p>
    <w:p w14:paraId="35C18E38" w14:textId="3167FE48" w:rsidR="00A91679" w:rsidRPr="00871393" w:rsidRDefault="00A91679" w:rsidP="00871393">
      <w:pPr>
        <w:numPr>
          <w:ilvl w:val="0"/>
          <w:numId w:val="19"/>
        </w:numPr>
        <w:rPr>
          <w:rFonts w:ascii="Arial" w:hAnsi="Arial" w:cs="Arial"/>
          <w:iCs/>
        </w:rPr>
      </w:pPr>
      <w:r w:rsidRPr="00871393">
        <w:rPr>
          <w:rFonts w:ascii="Arial" w:hAnsi="Arial" w:cs="Arial"/>
          <w:iCs/>
        </w:rPr>
        <w:t>Textil</w:t>
      </w:r>
      <w:r w:rsidR="00531724" w:rsidRPr="00871393">
        <w:rPr>
          <w:rFonts w:ascii="Arial" w:hAnsi="Arial" w:cs="Arial"/>
          <w:iCs/>
        </w:rPr>
        <w:t xml:space="preserve"> –</w:t>
      </w:r>
      <w:r w:rsidR="00871393">
        <w:rPr>
          <w:rFonts w:ascii="Arial" w:hAnsi="Arial" w:cs="Arial"/>
          <w:iCs/>
        </w:rPr>
        <w:t xml:space="preserve"> </w:t>
      </w:r>
      <w:r w:rsidR="00531724" w:rsidRPr="00871393">
        <w:rPr>
          <w:rFonts w:ascii="Arial" w:hAnsi="Arial" w:cs="Arial"/>
          <w:iCs/>
        </w:rPr>
        <w:t>kontejner bíločervené barvy s nápisem Textil</w:t>
      </w:r>
      <w:r w:rsidR="00D61C08" w:rsidRPr="00871393">
        <w:rPr>
          <w:rFonts w:ascii="Arial" w:hAnsi="Arial" w:cs="Arial"/>
          <w:iCs/>
        </w:rPr>
        <w:t xml:space="preserve"> ECO a.s.</w:t>
      </w:r>
    </w:p>
    <w:p w14:paraId="602375C0" w14:textId="77777777" w:rsidR="00531724" w:rsidRPr="00871393" w:rsidRDefault="00531724" w:rsidP="00871393">
      <w:pPr>
        <w:ind w:left="720"/>
        <w:rPr>
          <w:rFonts w:ascii="Arial" w:hAnsi="Arial" w:cs="Arial"/>
          <w:iCs/>
        </w:rPr>
      </w:pPr>
    </w:p>
    <w:p w14:paraId="22612831" w14:textId="77777777" w:rsidR="00A91679" w:rsidRPr="00871393" w:rsidRDefault="00A91679" w:rsidP="00871393">
      <w:pPr>
        <w:numPr>
          <w:ilvl w:val="0"/>
          <w:numId w:val="12"/>
        </w:numPr>
        <w:rPr>
          <w:rFonts w:ascii="Arial" w:hAnsi="Arial" w:cs="Arial"/>
        </w:rPr>
      </w:pPr>
      <w:r w:rsidRPr="00871393">
        <w:rPr>
          <w:rFonts w:ascii="Arial" w:hAnsi="Arial" w:cs="Arial"/>
        </w:rPr>
        <w:t>Do zvláštních sběrných nádob je zakázáno ukládat jiné složky komunálních odpadů, než pro které jsou určeny.</w:t>
      </w:r>
    </w:p>
    <w:p w14:paraId="1C89C1B8" w14:textId="77777777" w:rsidR="00531724" w:rsidRPr="00871393" w:rsidRDefault="00531724" w:rsidP="00871393">
      <w:pPr>
        <w:ind w:left="360"/>
        <w:rPr>
          <w:rFonts w:ascii="Arial" w:hAnsi="Arial" w:cs="Arial"/>
        </w:rPr>
      </w:pPr>
    </w:p>
    <w:p w14:paraId="00248AAE" w14:textId="77777777" w:rsidR="00A91679" w:rsidRPr="00871393" w:rsidRDefault="00A91679" w:rsidP="00A91679">
      <w:pPr>
        <w:numPr>
          <w:ilvl w:val="0"/>
          <w:numId w:val="12"/>
        </w:numPr>
        <w:rPr>
          <w:rFonts w:ascii="Arial" w:hAnsi="Arial" w:cs="Arial"/>
        </w:rPr>
      </w:pPr>
      <w:r w:rsidRPr="00871393">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5D11018" w14:textId="77777777" w:rsidR="00A91679" w:rsidRPr="00871393" w:rsidRDefault="00A91679" w:rsidP="00A91679">
      <w:pPr>
        <w:pStyle w:val="Default"/>
        <w:ind w:left="360"/>
        <w:rPr>
          <w:sz w:val="22"/>
          <w:szCs w:val="22"/>
        </w:rPr>
      </w:pPr>
    </w:p>
    <w:p w14:paraId="3318216D" w14:textId="77777777" w:rsidR="00871393" w:rsidRDefault="00871393" w:rsidP="00F85988">
      <w:pPr>
        <w:jc w:val="center"/>
        <w:rPr>
          <w:rFonts w:ascii="Arial" w:hAnsi="Arial" w:cs="Arial"/>
          <w:b/>
        </w:rPr>
      </w:pPr>
      <w:bookmarkStart w:id="2" w:name="_Toc61425849"/>
    </w:p>
    <w:p w14:paraId="50633FEF" w14:textId="5AC476F8" w:rsidR="00A91679" w:rsidRPr="00871393" w:rsidRDefault="00871393" w:rsidP="00F85988">
      <w:pPr>
        <w:jc w:val="center"/>
        <w:rPr>
          <w:rFonts w:ascii="Arial" w:hAnsi="Arial" w:cs="Arial"/>
          <w:b/>
        </w:rPr>
      </w:pPr>
      <w:r>
        <w:rPr>
          <w:rFonts w:ascii="Arial" w:hAnsi="Arial" w:cs="Arial"/>
          <w:b/>
        </w:rPr>
        <w:t>Čl.</w:t>
      </w:r>
      <w:r w:rsidR="00A91679" w:rsidRPr="00871393">
        <w:rPr>
          <w:rFonts w:ascii="Arial" w:hAnsi="Arial" w:cs="Arial"/>
          <w:b/>
        </w:rPr>
        <w:t xml:space="preserve"> 4</w:t>
      </w:r>
      <w:bookmarkEnd w:id="2"/>
    </w:p>
    <w:p w14:paraId="0A989E27" w14:textId="77777777" w:rsidR="00A91679" w:rsidRDefault="00A91679" w:rsidP="00F85988">
      <w:pPr>
        <w:jc w:val="center"/>
        <w:rPr>
          <w:rFonts w:ascii="Arial" w:hAnsi="Arial" w:cs="Arial"/>
          <w:b/>
        </w:rPr>
      </w:pPr>
      <w:r w:rsidRPr="00871393">
        <w:rPr>
          <w:rFonts w:ascii="Arial" w:hAnsi="Arial" w:cs="Arial"/>
          <w:b/>
        </w:rPr>
        <w:t xml:space="preserve"> </w:t>
      </w:r>
      <w:bookmarkStart w:id="3" w:name="_Toc61425850"/>
      <w:r w:rsidRPr="00871393">
        <w:rPr>
          <w:rFonts w:ascii="Arial" w:hAnsi="Arial" w:cs="Arial"/>
          <w:b/>
        </w:rPr>
        <w:t>Svoz nebezpečných složek komunálního odpadu</w:t>
      </w:r>
      <w:bookmarkEnd w:id="3"/>
    </w:p>
    <w:p w14:paraId="7D92E486" w14:textId="77777777" w:rsidR="00871393" w:rsidRPr="00871393" w:rsidRDefault="00871393" w:rsidP="00F85988">
      <w:pPr>
        <w:jc w:val="center"/>
        <w:rPr>
          <w:rFonts w:ascii="Arial" w:hAnsi="Arial" w:cs="Arial"/>
          <w:b/>
        </w:rPr>
      </w:pPr>
    </w:p>
    <w:p w14:paraId="108B494D" w14:textId="398DFC02" w:rsidR="00A91679" w:rsidRPr="00871393" w:rsidRDefault="00A91679" w:rsidP="00C829A4">
      <w:pPr>
        <w:ind w:left="360"/>
        <w:rPr>
          <w:rFonts w:ascii="Arial" w:hAnsi="Arial" w:cs="Arial"/>
          <w:iCs/>
        </w:rPr>
      </w:pPr>
      <w:r w:rsidRPr="00871393">
        <w:rPr>
          <w:rFonts w:ascii="Arial" w:hAnsi="Arial" w:cs="Arial"/>
        </w:rPr>
        <w:t xml:space="preserve">Svoz nebezpečných složek komunálního odpadu je zajišťován </w:t>
      </w:r>
      <w:r w:rsidRPr="00871393">
        <w:rPr>
          <w:rFonts w:ascii="Arial" w:hAnsi="Arial" w:cs="Arial"/>
          <w:iCs/>
        </w:rPr>
        <w:t xml:space="preserve">minimálně </w:t>
      </w:r>
      <w:r w:rsidR="00544199" w:rsidRPr="00871393">
        <w:rPr>
          <w:rFonts w:ascii="Arial" w:hAnsi="Arial" w:cs="Arial"/>
          <w:iCs/>
        </w:rPr>
        <w:t>tři</w:t>
      </w:r>
      <w:r w:rsidRPr="00871393">
        <w:rPr>
          <w:rFonts w:ascii="Arial" w:hAnsi="Arial" w:cs="Arial"/>
          <w:iCs/>
        </w:rPr>
        <w:t>krát ročně</w:t>
      </w:r>
      <w:r w:rsidRPr="00871393">
        <w:rPr>
          <w:rFonts w:ascii="Arial" w:hAnsi="Arial" w:cs="Arial"/>
        </w:rPr>
        <w:t xml:space="preserve"> jejich odebíráním na </w:t>
      </w:r>
      <w:r w:rsidR="00544199" w:rsidRPr="00871393">
        <w:rPr>
          <w:rFonts w:ascii="Arial" w:hAnsi="Arial" w:cs="Arial"/>
        </w:rPr>
        <w:t>sběrném místě v areálu Ka</w:t>
      </w:r>
      <w:r w:rsidR="00C829A4">
        <w:rPr>
          <w:rFonts w:ascii="Arial" w:hAnsi="Arial" w:cs="Arial"/>
        </w:rPr>
        <w:t>menec v Dolním Benešově</w:t>
      </w:r>
      <w:r w:rsidR="00544199" w:rsidRPr="00871393">
        <w:rPr>
          <w:rFonts w:ascii="Arial" w:hAnsi="Arial" w:cs="Arial"/>
        </w:rPr>
        <w:t xml:space="preserve">. </w:t>
      </w:r>
      <w:r w:rsidRPr="00871393">
        <w:rPr>
          <w:rFonts w:ascii="Arial" w:hAnsi="Arial" w:cs="Arial"/>
        </w:rPr>
        <w:t xml:space="preserve"> Informace o svozu jsou zveřejňovány </w:t>
      </w:r>
      <w:r w:rsidR="00544199" w:rsidRPr="00871393">
        <w:rPr>
          <w:rFonts w:ascii="Arial" w:hAnsi="Arial" w:cs="Arial"/>
        </w:rPr>
        <w:t xml:space="preserve">na stránkách města, na úřední desce, v místním </w:t>
      </w:r>
      <w:r w:rsidR="00822AA6" w:rsidRPr="00871393">
        <w:rPr>
          <w:rFonts w:ascii="Arial" w:hAnsi="Arial" w:cs="Arial"/>
        </w:rPr>
        <w:t>zpravodaji, vyhlašují se rozhlasem a dále</w:t>
      </w:r>
      <w:r w:rsidR="00C829A4">
        <w:rPr>
          <w:rFonts w:ascii="Arial" w:hAnsi="Arial" w:cs="Arial"/>
        </w:rPr>
        <w:t xml:space="preserve"> formou letáků</w:t>
      </w:r>
      <w:r w:rsidR="00822AA6" w:rsidRPr="00871393">
        <w:rPr>
          <w:rFonts w:ascii="Arial" w:hAnsi="Arial" w:cs="Arial"/>
        </w:rPr>
        <w:t>.</w:t>
      </w:r>
    </w:p>
    <w:p w14:paraId="3FC71BBA" w14:textId="77777777" w:rsidR="00871393" w:rsidRDefault="00871393" w:rsidP="00A91679">
      <w:pPr>
        <w:jc w:val="center"/>
        <w:rPr>
          <w:rFonts w:ascii="Arial" w:hAnsi="Arial" w:cs="Arial"/>
          <w:b/>
        </w:rPr>
      </w:pPr>
    </w:p>
    <w:p w14:paraId="6F6A2945" w14:textId="51F98956" w:rsidR="00A91679" w:rsidRPr="00871393" w:rsidRDefault="00A91679" w:rsidP="00A91679">
      <w:pPr>
        <w:jc w:val="center"/>
        <w:rPr>
          <w:rFonts w:ascii="Arial" w:hAnsi="Arial" w:cs="Arial"/>
          <w:b/>
        </w:rPr>
      </w:pPr>
      <w:r w:rsidRPr="00871393">
        <w:rPr>
          <w:rFonts w:ascii="Arial" w:hAnsi="Arial" w:cs="Arial"/>
          <w:b/>
        </w:rPr>
        <w:t>Čl</w:t>
      </w:r>
      <w:r w:rsidR="00871393">
        <w:rPr>
          <w:rFonts w:ascii="Arial" w:hAnsi="Arial" w:cs="Arial"/>
          <w:b/>
        </w:rPr>
        <w:t>.</w:t>
      </w:r>
      <w:r w:rsidRPr="00871393">
        <w:rPr>
          <w:rFonts w:ascii="Arial" w:hAnsi="Arial" w:cs="Arial"/>
          <w:b/>
        </w:rPr>
        <w:t xml:space="preserve"> 5</w:t>
      </w:r>
    </w:p>
    <w:p w14:paraId="56BE40EA" w14:textId="77777777" w:rsidR="00A91679" w:rsidRDefault="00A91679" w:rsidP="00A91679">
      <w:pPr>
        <w:jc w:val="center"/>
        <w:rPr>
          <w:rFonts w:ascii="Arial" w:hAnsi="Arial" w:cs="Arial"/>
          <w:b/>
        </w:rPr>
      </w:pPr>
      <w:r w:rsidRPr="00871393">
        <w:rPr>
          <w:rFonts w:ascii="Arial" w:hAnsi="Arial" w:cs="Arial"/>
          <w:b/>
        </w:rPr>
        <w:t xml:space="preserve"> Svoz objemného odpadu</w:t>
      </w:r>
    </w:p>
    <w:p w14:paraId="6D169137" w14:textId="77777777" w:rsidR="00871393" w:rsidRPr="00871393" w:rsidRDefault="00871393" w:rsidP="00A91679">
      <w:pPr>
        <w:jc w:val="center"/>
        <w:rPr>
          <w:rFonts w:ascii="Arial" w:hAnsi="Arial" w:cs="Arial"/>
        </w:rPr>
      </w:pPr>
    </w:p>
    <w:p w14:paraId="23921E66" w14:textId="1CB8C00A" w:rsidR="00C829A4" w:rsidRPr="00871393" w:rsidRDefault="00C829A4" w:rsidP="00C829A4">
      <w:pPr>
        <w:ind w:left="360"/>
        <w:rPr>
          <w:rFonts w:ascii="Arial" w:hAnsi="Arial" w:cs="Arial"/>
          <w:iCs/>
        </w:rPr>
      </w:pPr>
      <w:r w:rsidRPr="00871393">
        <w:rPr>
          <w:rFonts w:ascii="Arial" w:hAnsi="Arial" w:cs="Arial"/>
        </w:rPr>
        <w:t>Svoz</w:t>
      </w:r>
      <w:r>
        <w:rPr>
          <w:rFonts w:ascii="Arial" w:hAnsi="Arial" w:cs="Arial"/>
        </w:rPr>
        <w:t xml:space="preserve"> objemného</w:t>
      </w:r>
      <w:r w:rsidRPr="00871393">
        <w:rPr>
          <w:rFonts w:ascii="Arial" w:hAnsi="Arial" w:cs="Arial"/>
        </w:rPr>
        <w:t xml:space="preserve"> odpadu je zajišťován </w:t>
      </w:r>
      <w:r w:rsidRPr="00871393">
        <w:rPr>
          <w:rFonts w:ascii="Arial" w:hAnsi="Arial" w:cs="Arial"/>
          <w:iCs/>
        </w:rPr>
        <w:t>minimálně třikrát ročně</w:t>
      </w:r>
      <w:r w:rsidRPr="00871393">
        <w:rPr>
          <w:rFonts w:ascii="Arial" w:hAnsi="Arial" w:cs="Arial"/>
        </w:rPr>
        <w:t xml:space="preserve"> jejich odebíráním na sběrném místě v areálu Ka</w:t>
      </w:r>
      <w:r>
        <w:rPr>
          <w:rFonts w:ascii="Arial" w:hAnsi="Arial" w:cs="Arial"/>
        </w:rPr>
        <w:t>menec v Dolním Benešově</w:t>
      </w:r>
      <w:r w:rsidRPr="00871393">
        <w:rPr>
          <w:rFonts w:ascii="Arial" w:hAnsi="Arial" w:cs="Arial"/>
        </w:rPr>
        <w:t>.  Informace o svozu jsou zveřejňovány na stránkách města, na úřední desce, v místním zpravodaji, vyhlašují se rozhlasem a dále</w:t>
      </w:r>
      <w:r>
        <w:rPr>
          <w:rFonts w:ascii="Arial" w:hAnsi="Arial" w:cs="Arial"/>
        </w:rPr>
        <w:t xml:space="preserve"> formou  letáků</w:t>
      </w:r>
      <w:r w:rsidRPr="00871393">
        <w:rPr>
          <w:rFonts w:ascii="Arial" w:hAnsi="Arial" w:cs="Arial"/>
        </w:rPr>
        <w:t>.</w:t>
      </w:r>
    </w:p>
    <w:p w14:paraId="37A4EB13" w14:textId="77777777" w:rsidR="00C829A4" w:rsidRPr="00871393" w:rsidRDefault="00C829A4" w:rsidP="00C829A4">
      <w:pPr>
        <w:rPr>
          <w:rFonts w:ascii="Arial" w:hAnsi="Arial" w:cs="Arial"/>
          <w:b/>
        </w:rPr>
      </w:pPr>
    </w:p>
    <w:p w14:paraId="18A4C778" w14:textId="2433AE09" w:rsidR="00A91679" w:rsidRPr="00871393" w:rsidRDefault="00A91679" w:rsidP="000C03BE">
      <w:pPr>
        <w:tabs>
          <w:tab w:val="left" w:pos="567"/>
        </w:tabs>
        <w:rPr>
          <w:rFonts w:ascii="Arial" w:hAnsi="Arial" w:cs="Arial"/>
        </w:rPr>
      </w:pPr>
    </w:p>
    <w:p w14:paraId="7F153834" w14:textId="642CAFA2" w:rsidR="00A91679" w:rsidRPr="00871393" w:rsidRDefault="00A91679" w:rsidP="00A91679">
      <w:pPr>
        <w:jc w:val="center"/>
        <w:rPr>
          <w:rFonts w:ascii="Arial" w:hAnsi="Arial" w:cs="Arial"/>
          <w:b/>
        </w:rPr>
      </w:pPr>
      <w:r w:rsidRPr="00871393">
        <w:rPr>
          <w:rFonts w:ascii="Arial" w:hAnsi="Arial" w:cs="Arial"/>
          <w:b/>
        </w:rPr>
        <w:t>Čl</w:t>
      </w:r>
      <w:r w:rsidR="00871393">
        <w:rPr>
          <w:rFonts w:ascii="Arial" w:hAnsi="Arial" w:cs="Arial"/>
          <w:b/>
        </w:rPr>
        <w:t>.</w:t>
      </w:r>
      <w:r w:rsidRPr="00871393">
        <w:rPr>
          <w:rFonts w:ascii="Arial" w:hAnsi="Arial" w:cs="Arial"/>
          <w:b/>
        </w:rPr>
        <w:t xml:space="preserve"> 6</w:t>
      </w:r>
    </w:p>
    <w:p w14:paraId="6C1A25A3" w14:textId="77777777" w:rsidR="00A91679" w:rsidRDefault="00A91679" w:rsidP="00A91679">
      <w:pPr>
        <w:jc w:val="center"/>
        <w:rPr>
          <w:rFonts w:ascii="Arial" w:hAnsi="Arial" w:cs="Arial"/>
          <w:b/>
        </w:rPr>
      </w:pPr>
      <w:r w:rsidRPr="00871393">
        <w:rPr>
          <w:rFonts w:ascii="Arial" w:hAnsi="Arial" w:cs="Arial"/>
          <w:b/>
        </w:rPr>
        <w:t xml:space="preserve">Soustřeďování směsného komunálního odpadu </w:t>
      </w:r>
    </w:p>
    <w:p w14:paraId="15CDD72E" w14:textId="77777777" w:rsidR="00871393" w:rsidRPr="00871393" w:rsidRDefault="00871393" w:rsidP="00A91679">
      <w:pPr>
        <w:jc w:val="center"/>
        <w:rPr>
          <w:rFonts w:ascii="Arial" w:hAnsi="Arial" w:cs="Arial"/>
          <w:b/>
        </w:rPr>
      </w:pPr>
    </w:p>
    <w:p w14:paraId="4E87C2F2" w14:textId="1807F15D" w:rsidR="00A91679" w:rsidRPr="00871393" w:rsidRDefault="00A91679" w:rsidP="00A91679">
      <w:pPr>
        <w:widowControl w:val="0"/>
        <w:numPr>
          <w:ilvl w:val="0"/>
          <w:numId w:val="23"/>
        </w:numPr>
        <w:ind w:left="426" w:hanging="426"/>
        <w:rPr>
          <w:rFonts w:ascii="Arial" w:hAnsi="Arial" w:cs="Arial"/>
          <w:strike/>
          <w:color w:val="00B0F0"/>
        </w:rPr>
      </w:pPr>
      <w:r w:rsidRPr="00871393">
        <w:rPr>
          <w:rFonts w:ascii="Arial" w:hAnsi="Arial" w:cs="Arial"/>
        </w:rPr>
        <w:t>Směsný komunální odpad se odkládá do sběrných nádob. Pro účely této vyhlášky se sběrnými nádobami rozumějí</w:t>
      </w:r>
      <w:r w:rsidRPr="00871393">
        <w:rPr>
          <w:rFonts w:ascii="Arial" w:hAnsi="Arial" w:cs="Arial"/>
          <w:color w:val="000000" w:themeColor="text1"/>
        </w:rPr>
        <w:t>:</w:t>
      </w:r>
      <w:r w:rsidRPr="00871393">
        <w:rPr>
          <w:rFonts w:ascii="Arial" w:hAnsi="Arial" w:cs="Arial"/>
          <w:color w:val="00B0F0"/>
        </w:rPr>
        <w:t xml:space="preserve"> </w:t>
      </w:r>
    </w:p>
    <w:p w14:paraId="67B8F1EE" w14:textId="52B996ED" w:rsidR="00A91679" w:rsidRPr="00871393" w:rsidRDefault="00A91679" w:rsidP="00750157">
      <w:pPr>
        <w:numPr>
          <w:ilvl w:val="0"/>
          <w:numId w:val="11"/>
        </w:numPr>
        <w:ind w:firstLine="66"/>
        <w:rPr>
          <w:rFonts w:ascii="Arial" w:hAnsi="Arial" w:cs="Arial"/>
          <w:color w:val="000000" w:themeColor="text1"/>
        </w:rPr>
      </w:pPr>
      <w:r w:rsidRPr="00871393">
        <w:rPr>
          <w:rFonts w:ascii="Arial" w:hAnsi="Arial" w:cs="Arial"/>
          <w:bCs/>
          <w:color w:val="000000" w:themeColor="text1"/>
        </w:rPr>
        <w:t>popelnice</w:t>
      </w:r>
    </w:p>
    <w:p w14:paraId="3D261C9D" w14:textId="2EB2D8AE" w:rsidR="00A91679" w:rsidRPr="00871393" w:rsidRDefault="00A91679" w:rsidP="00A91679">
      <w:pPr>
        <w:numPr>
          <w:ilvl w:val="0"/>
          <w:numId w:val="11"/>
        </w:numPr>
        <w:ind w:firstLine="66"/>
        <w:rPr>
          <w:rFonts w:ascii="Arial" w:hAnsi="Arial" w:cs="Arial"/>
          <w:color w:val="00B0F0"/>
        </w:rPr>
      </w:pPr>
      <w:r w:rsidRPr="00871393">
        <w:rPr>
          <w:rFonts w:ascii="Arial" w:hAnsi="Arial" w:cs="Arial"/>
          <w:color w:val="000000" w:themeColor="text1"/>
        </w:rPr>
        <w:t xml:space="preserve">velkoobjemové kontejnery </w:t>
      </w:r>
      <w:r w:rsidR="00750157" w:rsidRPr="00871393">
        <w:rPr>
          <w:rFonts w:ascii="Arial" w:hAnsi="Arial" w:cs="Arial"/>
          <w:color w:val="000000" w:themeColor="text1"/>
        </w:rPr>
        <w:t>o objemu 1100 l černé barvy u bytových domů</w:t>
      </w:r>
    </w:p>
    <w:p w14:paraId="7333F0D6" w14:textId="77777777" w:rsidR="00871393" w:rsidRDefault="00A91679" w:rsidP="00A91679">
      <w:pPr>
        <w:numPr>
          <w:ilvl w:val="0"/>
          <w:numId w:val="11"/>
        </w:numPr>
        <w:ind w:firstLine="66"/>
        <w:rPr>
          <w:rFonts w:ascii="Arial" w:hAnsi="Arial" w:cs="Arial"/>
          <w:color w:val="000000" w:themeColor="text1"/>
        </w:rPr>
      </w:pPr>
      <w:r w:rsidRPr="00871393">
        <w:rPr>
          <w:rFonts w:ascii="Arial" w:hAnsi="Arial" w:cs="Arial"/>
          <w:color w:val="000000" w:themeColor="text1"/>
        </w:rPr>
        <w:lastRenderedPageBreak/>
        <w:t xml:space="preserve">odpadkové koše, které jsou umístěny na veřejných prostranstvích </w:t>
      </w:r>
      <w:r w:rsidR="00750157" w:rsidRPr="00871393">
        <w:rPr>
          <w:rFonts w:ascii="Arial" w:hAnsi="Arial" w:cs="Arial"/>
          <w:color w:val="000000" w:themeColor="text1"/>
        </w:rPr>
        <w:t>města</w:t>
      </w:r>
      <w:r w:rsidRPr="00871393">
        <w:rPr>
          <w:rFonts w:ascii="Arial" w:hAnsi="Arial" w:cs="Arial"/>
          <w:color w:val="000000" w:themeColor="text1"/>
        </w:rPr>
        <w:t xml:space="preserve">, sloužící pro </w:t>
      </w:r>
      <w:r w:rsidR="00871393">
        <w:rPr>
          <w:rFonts w:ascii="Arial" w:hAnsi="Arial" w:cs="Arial"/>
          <w:color w:val="000000" w:themeColor="text1"/>
        </w:rPr>
        <w:t xml:space="preserve">  </w:t>
      </w:r>
    </w:p>
    <w:p w14:paraId="7A24951D" w14:textId="2AAB2D1E" w:rsidR="00A91679" w:rsidRDefault="00A91679" w:rsidP="00871393">
      <w:pPr>
        <w:ind w:left="426"/>
        <w:rPr>
          <w:rFonts w:ascii="Arial" w:hAnsi="Arial" w:cs="Arial"/>
          <w:color w:val="000000" w:themeColor="text1"/>
        </w:rPr>
      </w:pPr>
      <w:r w:rsidRPr="00871393">
        <w:rPr>
          <w:rFonts w:ascii="Arial" w:hAnsi="Arial" w:cs="Arial"/>
          <w:color w:val="000000" w:themeColor="text1"/>
        </w:rPr>
        <w:t>odkládání drobného směsného komunálního odpadu.</w:t>
      </w:r>
    </w:p>
    <w:p w14:paraId="0755D6C1" w14:textId="77777777" w:rsidR="00871393" w:rsidRPr="00871393" w:rsidRDefault="00871393" w:rsidP="00871393">
      <w:pPr>
        <w:ind w:left="426"/>
        <w:rPr>
          <w:rFonts w:ascii="Arial" w:hAnsi="Arial" w:cs="Arial"/>
          <w:color w:val="000000" w:themeColor="text1"/>
        </w:rPr>
      </w:pPr>
    </w:p>
    <w:p w14:paraId="687970D2" w14:textId="061EB8EB" w:rsidR="00A91679" w:rsidRPr="00871393" w:rsidRDefault="00A91679" w:rsidP="00A91679">
      <w:pPr>
        <w:numPr>
          <w:ilvl w:val="0"/>
          <w:numId w:val="23"/>
        </w:numPr>
        <w:ind w:left="426" w:hanging="426"/>
        <w:rPr>
          <w:rFonts w:ascii="Arial" w:hAnsi="Arial" w:cs="Arial"/>
          <w:color w:val="00B0F0"/>
        </w:rPr>
      </w:pPr>
      <w:r w:rsidRPr="00871393">
        <w:rPr>
          <w:rFonts w:ascii="Arial" w:hAnsi="Arial" w:cs="Arial"/>
        </w:rPr>
        <w:t xml:space="preserve">Soustřeďování směsného komunálního odpadu podléhá požadavkům stanoveným </w:t>
      </w:r>
      <w:r w:rsidRPr="00871393">
        <w:rPr>
          <w:rFonts w:ascii="Arial" w:hAnsi="Arial" w:cs="Arial"/>
        </w:rPr>
        <w:br/>
        <w:t>v čl. 3 odst. 4 a 5.</w:t>
      </w:r>
    </w:p>
    <w:p w14:paraId="15EA08BA" w14:textId="77777777" w:rsidR="00A91679" w:rsidRPr="00871393" w:rsidRDefault="00A91679" w:rsidP="00A91679">
      <w:pPr>
        <w:pStyle w:val="Default"/>
        <w:ind w:left="360"/>
        <w:jc w:val="both"/>
        <w:rPr>
          <w:color w:val="00B0F0"/>
          <w:sz w:val="22"/>
          <w:szCs w:val="22"/>
        </w:rPr>
      </w:pPr>
    </w:p>
    <w:p w14:paraId="201956B4" w14:textId="77777777" w:rsidR="00B753C9" w:rsidRPr="00871393" w:rsidRDefault="00B753C9" w:rsidP="00A91679">
      <w:pPr>
        <w:pStyle w:val="Default"/>
        <w:ind w:left="360"/>
        <w:jc w:val="both"/>
        <w:rPr>
          <w:color w:val="00B0F0"/>
          <w:sz w:val="22"/>
          <w:szCs w:val="22"/>
        </w:rPr>
      </w:pPr>
    </w:p>
    <w:p w14:paraId="4E5D7247" w14:textId="5F6AC778" w:rsidR="00A91679" w:rsidRPr="00871393" w:rsidRDefault="00A91679" w:rsidP="00A91679">
      <w:pPr>
        <w:jc w:val="center"/>
        <w:rPr>
          <w:rFonts w:ascii="Arial" w:hAnsi="Arial" w:cs="Arial"/>
          <w:b/>
        </w:rPr>
      </w:pPr>
      <w:r w:rsidRPr="00871393">
        <w:rPr>
          <w:rFonts w:ascii="Arial" w:hAnsi="Arial" w:cs="Arial"/>
          <w:b/>
        </w:rPr>
        <w:t>Čl</w:t>
      </w:r>
      <w:r w:rsidR="00871393">
        <w:rPr>
          <w:rFonts w:ascii="Arial" w:hAnsi="Arial" w:cs="Arial"/>
          <w:b/>
        </w:rPr>
        <w:t>.</w:t>
      </w:r>
      <w:r w:rsidRPr="00871393">
        <w:rPr>
          <w:rFonts w:ascii="Arial" w:hAnsi="Arial" w:cs="Arial"/>
          <w:b/>
        </w:rPr>
        <w:t xml:space="preserve"> 7</w:t>
      </w:r>
    </w:p>
    <w:p w14:paraId="04D7A018" w14:textId="02E7E6DA" w:rsidR="00A91679" w:rsidRDefault="00A91679" w:rsidP="00F85988">
      <w:pPr>
        <w:jc w:val="center"/>
        <w:rPr>
          <w:rFonts w:ascii="Arial" w:hAnsi="Arial" w:cs="Arial"/>
          <w:b/>
        </w:rPr>
      </w:pPr>
      <w:bookmarkStart w:id="4" w:name="_Toc61425851"/>
      <w:r w:rsidRPr="00871393">
        <w:rPr>
          <w:rFonts w:ascii="Arial" w:hAnsi="Arial" w:cs="Arial"/>
          <w:b/>
        </w:rPr>
        <w:t xml:space="preserve">Nakládání s komunálním odpadem vznikajícím na území </w:t>
      </w:r>
      <w:r w:rsidR="00B753C9" w:rsidRPr="00871393">
        <w:rPr>
          <w:rFonts w:ascii="Arial" w:hAnsi="Arial" w:cs="Arial"/>
          <w:b/>
        </w:rPr>
        <w:t>města</w:t>
      </w:r>
      <w:r w:rsidRPr="00871393">
        <w:rPr>
          <w:rFonts w:ascii="Arial" w:hAnsi="Arial" w:cs="Arial"/>
          <w:b/>
        </w:rPr>
        <w:t xml:space="preserve"> při činnosti právnických</w:t>
      </w:r>
      <w:r w:rsidR="00871393">
        <w:rPr>
          <w:rFonts w:ascii="Arial" w:hAnsi="Arial" w:cs="Arial"/>
          <w:b/>
        </w:rPr>
        <w:t xml:space="preserve"> </w:t>
      </w:r>
      <w:r w:rsidRPr="00871393">
        <w:rPr>
          <w:rFonts w:ascii="Arial" w:hAnsi="Arial" w:cs="Arial"/>
          <w:b/>
        </w:rPr>
        <w:t>a podnikajících fyzických osob</w:t>
      </w:r>
      <w:bookmarkEnd w:id="4"/>
    </w:p>
    <w:p w14:paraId="158FF2F8" w14:textId="77777777" w:rsidR="00871393" w:rsidRPr="00871393" w:rsidRDefault="00871393" w:rsidP="00F85988">
      <w:pPr>
        <w:jc w:val="center"/>
        <w:rPr>
          <w:rFonts w:ascii="Arial" w:hAnsi="Arial" w:cs="Arial"/>
          <w:b/>
        </w:rPr>
      </w:pPr>
    </w:p>
    <w:p w14:paraId="5F255B1C" w14:textId="5C413BFD" w:rsidR="00A91679" w:rsidRPr="00871393" w:rsidRDefault="00A91679" w:rsidP="00A91679">
      <w:pPr>
        <w:numPr>
          <w:ilvl w:val="0"/>
          <w:numId w:val="22"/>
        </w:numPr>
        <w:ind w:left="284" w:hanging="284"/>
        <w:rPr>
          <w:rFonts w:ascii="Arial" w:hAnsi="Arial" w:cs="Arial"/>
        </w:rPr>
      </w:pPr>
      <w:r w:rsidRPr="00871393">
        <w:rPr>
          <w:rFonts w:ascii="Arial" w:hAnsi="Arial" w:cs="Arial"/>
        </w:rPr>
        <w:t>Právnické a podnikající fyzické osoby zapojené do obecního s</w:t>
      </w:r>
      <w:r w:rsidR="009A2F32">
        <w:rPr>
          <w:rFonts w:ascii="Arial" w:hAnsi="Arial" w:cs="Arial"/>
        </w:rPr>
        <w:t>ystému na základě smlouvy s městem</w:t>
      </w:r>
      <w:r w:rsidRPr="00871393">
        <w:rPr>
          <w:rFonts w:ascii="Arial" w:hAnsi="Arial" w:cs="Arial"/>
        </w:rPr>
        <w:t xml:space="preserve"> komunální odpad dle čl. 2 odst. 1 písm</w:t>
      </w:r>
      <w:r w:rsidR="008E29CB" w:rsidRPr="00871393">
        <w:rPr>
          <w:rFonts w:ascii="Arial" w:hAnsi="Arial" w:cs="Arial"/>
        </w:rPr>
        <w:t>en b</w:t>
      </w:r>
      <w:r w:rsidR="00AA37F8">
        <w:rPr>
          <w:rFonts w:ascii="Arial" w:hAnsi="Arial" w:cs="Arial"/>
        </w:rPr>
        <w:t>)</w:t>
      </w:r>
      <w:r w:rsidR="008E29CB" w:rsidRPr="00871393">
        <w:rPr>
          <w:rFonts w:ascii="Arial" w:hAnsi="Arial" w:cs="Arial"/>
        </w:rPr>
        <w:t>,</w:t>
      </w:r>
      <w:r w:rsidR="00871393" w:rsidRPr="00871393">
        <w:rPr>
          <w:rFonts w:ascii="Arial" w:hAnsi="Arial" w:cs="Arial"/>
        </w:rPr>
        <w:t xml:space="preserve"> </w:t>
      </w:r>
      <w:r w:rsidR="008E29CB" w:rsidRPr="00871393">
        <w:rPr>
          <w:rFonts w:ascii="Arial" w:hAnsi="Arial" w:cs="Arial"/>
        </w:rPr>
        <w:t>c</w:t>
      </w:r>
      <w:r w:rsidR="00AA37F8">
        <w:rPr>
          <w:rFonts w:ascii="Arial" w:hAnsi="Arial" w:cs="Arial"/>
        </w:rPr>
        <w:t>)</w:t>
      </w:r>
      <w:r w:rsidR="008E29CB" w:rsidRPr="00871393">
        <w:rPr>
          <w:rFonts w:ascii="Arial" w:hAnsi="Arial" w:cs="Arial"/>
        </w:rPr>
        <w:t>,</w:t>
      </w:r>
      <w:r w:rsidR="00871393" w:rsidRPr="00871393">
        <w:rPr>
          <w:rFonts w:ascii="Arial" w:hAnsi="Arial" w:cs="Arial"/>
        </w:rPr>
        <w:t xml:space="preserve"> </w:t>
      </w:r>
      <w:r w:rsidR="008E29CB" w:rsidRPr="00871393">
        <w:rPr>
          <w:rFonts w:ascii="Arial" w:hAnsi="Arial" w:cs="Arial"/>
        </w:rPr>
        <w:t>d</w:t>
      </w:r>
      <w:r w:rsidR="00AA37F8">
        <w:rPr>
          <w:rFonts w:ascii="Arial" w:hAnsi="Arial" w:cs="Arial"/>
        </w:rPr>
        <w:t>)</w:t>
      </w:r>
      <w:r w:rsidR="008E29CB" w:rsidRPr="00871393">
        <w:rPr>
          <w:rFonts w:ascii="Arial" w:hAnsi="Arial" w:cs="Arial"/>
        </w:rPr>
        <w:t>,</w:t>
      </w:r>
      <w:r w:rsidR="00871393" w:rsidRPr="00871393">
        <w:rPr>
          <w:rFonts w:ascii="Arial" w:hAnsi="Arial" w:cs="Arial"/>
        </w:rPr>
        <w:t xml:space="preserve"> </w:t>
      </w:r>
      <w:r w:rsidR="008E29CB" w:rsidRPr="00871393">
        <w:rPr>
          <w:rFonts w:ascii="Arial" w:hAnsi="Arial" w:cs="Arial"/>
        </w:rPr>
        <w:t>j</w:t>
      </w:r>
      <w:r w:rsidR="00AA37F8">
        <w:rPr>
          <w:rFonts w:ascii="Arial" w:hAnsi="Arial" w:cs="Arial"/>
        </w:rPr>
        <w:t>) předávají do sběrných nádob umístěných na stanovištích uvedených na webových stránkách města.</w:t>
      </w:r>
      <w:r w:rsidR="008E29CB" w:rsidRPr="00871393">
        <w:rPr>
          <w:rFonts w:ascii="Arial" w:hAnsi="Arial" w:cs="Arial"/>
        </w:rPr>
        <w:t xml:space="preserve"> </w:t>
      </w:r>
    </w:p>
    <w:p w14:paraId="0018A58C" w14:textId="77777777" w:rsidR="008E29CB" w:rsidRPr="00871393" w:rsidRDefault="008E29CB" w:rsidP="008E29CB">
      <w:pPr>
        <w:ind w:left="284"/>
        <w:rPr>
          <w:rFonts w:ascii="Arial" w:hAnsi="Arial" w:cs="Arial"/>
        </w:rPr>
      </w:pPr>
    </w:p>
    <w:p w14:paraId="27AF1B10" w14:textId="64B365E3" w:rsidR="00A91679" w:rsidRPr="00871393" w:rsidRDefault="00A91679" w:rsidP="00A91679">
      <w:pPr>
        <w:numPr>
          <w:ilvl w:val="0"/>
          <w:numId w:val="22"/>
        </w:numPr>
        <w:ind w:left="284" w:hanging="284"/>
        <w:rPr>
          <w:rFonts w:ascii="Arial" w:hAnsi="Arial" w:cs="Arial"/>
        </w:rPr>
      </w:pPr>
      <w:r w:rsidRPr="00871393">
        <w:rPr>
          <w:rFonts w:ascii="Arial" w:hAnsi="Arial" w:cs="Arial"/>
        </w:rPr>
        <w:t xml:space="preserve">Výše úhrady za zapojení do obecního systému </w:t>
      </w:r>
      <w:r w:rsidR="006F7E42" w:rsidRPr="00871393">
        <w:rPr>
          <w:rFonts w:ascii="Arial" w:hAnsi="Arial" w:cs="Arial"/>
        </w:rPr>
        <w:t>j</w:t>
      </w:r>
      <w:r w:rsidRPr="00871393">
        <w:rPr>
          <w:rFonts w:ascii="Arial" w:hAnsi="Arial" w:cs="Arial"/>
        </w:rPr>
        <w:t>e stanov</w:t>
      </w:r>
      <w:r w:rsidR="00AA37F8">
        <w:rPr>
          <w:rFonts w:ascii="Arial" w:hAnsi="Arial" w:cs="Arial"/>
        </w:rPr>
        <w:t>ena na základě ceníku schváleného zastupitelstvem obce zveřejněným na webových stránkách města</w:t>
      </w:r>
      <w:r w:rsidR="006F7E42" w:rsidRPr="00871393">
        <w:rPr>
          <w:rFonts w:ascii="Arial" w:hAnsi="Arial" w:cs="Arial"/>
        </w:rPr>
        <w:t>.</w:t>
      </w:r>
      <w:r w:rsidRPr="00871393">
        <w:rPr>
          <w:rFonts w:ascii="Arial" w:hAnsi="Arial" w:cs="Arial"/>
          <w:color w:val="00B0F0"/>
        </w:rPr>
        <w:t xml:space="preserve"> </w:t>
      </w:r>
    </w:p>
    <w:p w14:paraId="22A2D1B9" w14:textId="77777777" w:rsidR="00535CA1" w:rsidRPr="00871393" w:rsidRDefault="00535CA1" w:rsidP="00535CA1">
      <w:pPr>
        <w:rPr>
          <w:rFonts w:ascii="Arial" w:hAnsi="Arial" w:cs="Arial"/>
        </w:rPr>
      </w:pPr>
    </w:p>
    <w:p w14:paraId="4469F163" w14:textId="7AE0B6BA" w:rsidR="00A91679" w:rsidRPr="00871393" w:rsidRDefault="00A91679" w:rsidP="00A91679">
      <w:pPr>
        <w:numPr>
          <w:ilvl w:val="0"/>
          <w:numId w:val="22"/>
        </w:numPr>
        <w:ind w:left="284" w:hanging="284"/>
        <w:rPr>
          <w:rFonts w:ascii="Arial" w:hAnsi="Arial" w:cs="Arial"/>
        </w:rPr>
      </w:pPr>
      <w:r w:rsidRPr="00871393">
        <w:rPr>
          <w:rFonts w:ascii="Arial" w:hAnsi="Arial" w:cs="Arial"/>
        </w:rPr>
        <w:t xml:space="preserve">Úhrada se vybírá </w:t>
      </w:r>
      <w:r w:rsidR="006F7E42" w:rsidRPr="00871393">
        <w:rPr>
          <w:rFonts w:ascii="Arial" w:hAnsi="Arial" w:cs="Arial"/>
        </w:rPr>
        <w:t>kvartálně převodem na účet.</w:t>
      </w:r>
    </w:p>
    <w:p w14:paraId="2F5E40A0" w14:textId="77777777" w:rsidR="00A91679" w:rsidRPr="00871393" w:rsidRDefault="00A91679" w:rsidP="00A91679">
      <w:pPr>
        <w:ind w:left="284"/>
        <w:rPr>
          <w:rFonts w:ascii="Arial" w:hAnsi="Arial" w:cs="Arial"/>
        </w:rPr>
      </w:pPr>
    </w:p>
    <w:p w14:paraId="70158759" w14:textId="5FE51E9A" w:rsidR="00A91679" w:rsidRDefault="00AA37F8" w:rsidP="00A91679">
      <w:pPr>
        <w:jc w:val="center"/>
        <w:rPr>
          <w:rFonts w:ascii="Arial" w:hAnsi="Arial" w:cs="Arial"/>
          <w:b/>
        </w:rPr>
      </w:pPr>
      <w:r>
        <w:rPr>
          <w:rFonts w:ascii="Arial" w:hAnsi="Arial" w:cs="Arial"/>
          <w:b/>
        </w:rPr>
        <w:t>Čl. 8</w:t>
      </w:r>
    </w:p>
    <w:p w14:paraId="681F8E18" w14:textId="77777777" w:rsidR="00AA37F8" w:rsidRDefault="00AA37F8" w:rsidP="00AA37F8">
      <w:pPr>
        <w:rPr>
          <w:rFonts w:ascii="Arial" w:hAnsi="Arial" w:cs="Arial"/>
          <w:b/>
        </w:rPr>
      </w:pPr>
      <w:r>
        <w:rPr>
          <w:rFonts w:ascii="Arial" w:hAnsi="Arial" w:cs="Arial"/>
          <w:b/>
        </w:rPr>
        <w:t xml:space="preserve">Nakládání s výrobky s ukončenou životností v rámci služby pro výrobce </w:t>
      </w:r>
    </w:p>
    <w:p w14:paraId="73D3E504" w14:textId="4DB306FA" w:rsidR="00AA37F8" w:rsidRDefault="00AA37F8" w:rsidP="00AA37F8">
      <w:pPr>
        <w:jc w:val="center"/>
        <w:rPr>
          <w:rFonts w:ascii="Arial" w:hAnsi="Arial" w:cs="Arial"/>
          <w:b/>
        </w:rPr>
      </w:pPr>
      <w:r>
        <w:rPr>
          <w:rFonts w:ascii="Arial" w:hAnsi="Arial" w:cs="Arial"/>
          <w:b/>
        </w:rPr>
        <w:t>(zpětný odběr)</w:t>
      </w:r>
    </w:p>
    <w:p w14:paraId="135DE5A1" w14:textId="77777777" w:rsidR="00A24AD5" w:rsidRDefault="00A24AD5" w:rsidP="00AA37F8">
      <w:pPr>
        <w:jc w:val="center"/>
        <w:rPr>
          <w:rFonts w:ascii="Arial" w:hAnsi="Arial" w:cs="Arial"/>
          <w:b/>
        </w:rPr>
      </w:pPr>
    </w:p>
    <w:p w14:paraId="10307B86" w14:textId="7A3D69A9" w:rsidR="00AA37F8" w:rsidRPr="00AA37F8" w:rsidRDefault="00AA37F8" w:rsidP="00A24AD5">
      <w:pPr>
        <w:pStyle w:val="Odstavecseseznamem"/>
        <w:numPr>
          <w:ilvl w:val="0"/>
          <w:numId w:val="27"/>
        </w:numPr>
        <w:ind w:left="284" w:hanging="284"/>
        <w:rPr>
          <w:rFonts w:ascii="Arial" w:hAnsi="Arial" w:cs="Arial"/>
          <w:b/>
        </w:rPr>
      </w:pPr>
      <w:r>
        <w:rPr>
          <w:rFonts w:ascii="Arial" w:hAnsi="Arial" w:cs="Arial"/>
        </w:rPr>
        <w:t>Město v rámci služby pro výrobce nakládá s elektrozařízením.</w:t>
      </w:r>
    </w:p>
    <w:p w14:paraId="210B6711" w14:textId="2FB1B51D" w:rsidR="00AA37F8" w:rsidRPr="00AA37F8" w:rsidRDefault="00AA37F8" w:rsidP="00A24AD5">
      <w:pPr>
        <w:pStyle w:val="Odstavecseseznamem"/>
        <w:numPr>
          <w:ilvl w:val="0"/>
          <w:numId w:val="27"/>
        </w:numPr>
        <w:ind w:left="284" w:hanging="284"/>
        <w:rPr>
          <w:rFonts w:ascii="Arial" w:hAnsi="Arial" w:cs="Arial"/>
          <w:b/>
        </w:rPr>
      </w:pPr>
      <w:r>
        <w:rPr>
          <w:rFonts w:ascii="Arial" w:hAnsi="Arial" w:cs="Arial"/>
        </w:rPr>
        <w:t>Výrobky s ukončenou životností uvedené v odst. 1 lze předávat do červených kontejnerů s nápisem Asekol umístěných na stanovištích uvedených na webových stránkách města.</w:t>
      </w:r>
    </w:p>
    <w:p w14:paraId="41EE96F3" w14:textId="19620D39" w:rsidR="00A91679" w:rsidRPr="00AA37F8" w:rsidRDefault="00AA37F8" w:rsidP="00A24AD5">
      <w:pPr>
        <w:autoSpaceDE w:val="0"/>
        <w:autoSpaceDN w:val="0"/>
        <w:spacing w:line="312" w:lineRule="auto"/>
        <w:ind w:left="284" w:hanging="284"/>
        <w:rPr>
          <w:rFonts w:ascii="Arial" w:hAnsi="Arial" w:cs="Arial"/>
        </w:rPr>
      </w:pPr>
      <w:r>
        <w:rPr>
          <w:rFonts w:ascii="Arial" w:hAnsi="Arial" w:cs="Arial"/>
        </w:rPr>
        <w:t xml:space="preserve">     </w:t>
      </w:r>
    </w:p>
    <w:p w14:paraId="7921B839" w14:textId="7DC76CDD" w:rsidR="00A91679" w:rsidRPr="00871393" w:rsidRDefault="00A91679" w:rsidP="00A91679">
      <w:pPr>
        <w:jc w:val="center"/>
        <w:rPr>
          <w:rFonts w:ascii="Arial" w:hAnsi="Arial" w:cs="Arial"/>
          <w:b/>
        </w:rPr>
      </w:pPr>
      <w:r w:rsidRPr="00871393">
        <w:rPr>
          <w:rFonts w:ascii="Arial" w:hAnsi="Arial" w:cs="Arial"/>
          <w:b/>
        </w:rPr>
        <w:t>Čl</w:t>
      </w:r>
      <w:r w:rsidR="00871393">
        <w:rPr>
          <w:rFonts w:ascii="Arial" w:hAnsi="Arial" w:cs="Arial"/>
          <w:b/>
        </w:rPr>
        <w:t>.</w:t>
      </w:r>
      <w:r w:rsidRPr="00871393">
        <w:rPr>
          <w:rFonts w:ascii="Arial" w:hAnsi="Arial" w:cs="Arial"/>
          <w:b/>
        </w:rPr>
        <w:t xml:space="preserve"> </w:t>
      </w:r>
      <w:r w:rsidR="00AA37F8">
        <w:rPr>
          <w:rFonts w:ascii="Arial" w:hAnsi="Arial" w:cs="Arial"/>
          <w:b/>
        </w:rPr>
        <w:t>9</w:t>
      </w:r>
    </w:p>
    <w:p w14:paraId="1DA55BA5" w14:textId="205F99BC" w:rsidR="00A91679" w:rsidRDefault="00871393" w:rsidP="00A91679">
      <w:pPr>
        <w:jc w:val="center"/>
        <w:rPr>
          <w:rFonts w:ascii="Arial" w:hAnsi="Arial" w:cs="Arial"/>
          <w:b/>
        </w:rPr>
      </w:pPr>
      <w:r>
        <w:rPr>
          <w:rFonts w:ascii="Arial" w:hAnsi="Arial" w:cs="Arial"/>
          <w:b/>
        </w:rPr>
        <w:t>Zrušovací</w:t>
      </w:r>
      <w:r w:rsidR="00A91679" w:rsidRPr="00871393">
        <w:rPr>
          <w:rFonts w:ascii="Arial" w:hAnsi="Arial" w:cs="Arial"/>
          <w:b/>
        </w:rPr>
        <w:t xml:space="preserve"> ustanovení</w:t>
      </w:r>
    </w:p>
    <w:p w14:paraId="3B1B791D" w14:textId="77777777" w:rsidR="00871393" w:rsidRPr="00871393" w:rsidRDefault="00871393" w:rsidP="00A91679">
      <w:pPr>
        <w:jc w:val="center"/>
        <w:rPr>
          <w:rFonts w:ascii="Arial" w:hAnsi="Arial" w:cs="Arial"/>
          <w:b/>
        </w:rPr>
      </w:pPr>
    </w:p>
    <w:p w14:paraId="46E3DB2A" w14:textId="0BCD504D" w:rsidR="00A91679" w:rsidRPr="00871393" w:rsidRDefault="00A91679" w:rsidP="00C829A4">
      <w:pPr>
        <w:ind w:left="360"/>
        <w:rPr>
          <w:rFonts w:ascii="Arial" w:hAnsi="Arial" w:cs="Arial"/>
        </w:rPr>
      </w:pPr>
      <w:r w:rsidRPr="00871393">
        <w:rPr>
          <w:rFonts w:ascii="Arial" w:hAnsi="Arial" w:cs="Arial"/>
        </w:rPr>
        <w:t xml:space="preserve">Nabytím účinnosti této vyhlášky se zrušuje obecně závazná vyhláška </w:t>
      </w:r>
      <w:r w:rsidR="00ED3E6C" w:rsidRPr="00871393">
        <w:rPr>
          <w:rFonts w:ascii="Arial" w:hAnsi="Arial" w:cs="Arial"/>
        </w:rPr>
        <w:t>města</w:t>
      </w:r>
      <w:r w:rsidR="00535CA1" w:rsidRPr="00871393">
        <w:rPr>
          <w:rFonts w:ascii="Arial" w:hAnsi="Arial" w:cs="Arial"/>
        </w:rPr>
        <w:t xml:space="preserve"> </w:t>
      </w:r>
      <w:r w:rsidR="00535CA1" w:rsidRPr="00871393">
        <w:rPr>
          <w:rFonts w:ascii="Arial" w:hAnsi="Arial" w:cs="Arial"/>
        </w:rPr>
        <w:br/>
        <w:t>č. 1/20</w:t>
      </w:r>
      <w:r w:rsidR="00B4719E">
        <w:rPr>
          <w:rFonts w:ascii="Arial" w:hAnsi="Arial" w:cs="Arial"/>
        </w:rPr>
        <w:t>21</w:t>
      </w:r>
      <w:r w:rsidRPr="00871393">
        <w:rPr>
          <w:rFonts w:ascii="Arial" w:hAnsi="Arial" w:cs="Arial"/>
        </w:rPr>
        <w:t>,</w:t>
      </w:r>
      <w:r w:rsidR="00535CA1" w:rsidRPr="00871393">
        <w:rPr>
          <w:rFonts w:ascii="Arial" w:hAnsi="Arial" w:cs="Arial"/>
        </w:rPr>
        <w:t xml:space="preserve"> o stanovení </w:t>
      </w:r>
      <w:r w:rsidR="00B4719E">
        <w:rPr>
          <w:rFonts w:ascii="Arial" w:hAnsi="Arial" w:cs="Arial"/>
        </w:rPr>
        <w:t>obecního systému odpadového hospodářství</w:t>
      </w:r>
      <w:r w:rsidR="00C829A4">
        <w:rPr>
          <w:rFonts w:ascii="Arial" w:hAnsi="Arial" w:cs="Arial"/>
        </w:rPr>
        <w:t xml:space="preserve"> ze dne</w:t>
      </w:r>
      <w:r w:rsidR="00AA37F8">
        <w:rPr>
          <w:rFonts w:ascii="Arial" w:hAnsi="Arial" w:cs="Arial"/>
        </w:rPr>
        <w:t xml:space="preserve"> 1</w:t>
      </w:r>
      <w:r w:rsidR="00B4719E">
        <w:rPr>
          <w:rFonts w:ascii="Arial" w:hAnsi="Arial" w:cs="Arial"/>
        </w:rPr>
        <w:t>4</w:t>
      </w:r>
      <w:r w:rsidR="00AA37F8">
        <w:rPr>
          <w:rFonts w:ascii="Arial" w:hAnsi="Arial" w:cs="Arial"/>
        </w:rPr>
        <w:t>.</w:t>
      </w:r>
      <w:r w:rsidR="00B4719E">
        <w:rPr>
          <w:rFonts w:ascii="Arial" w:hAnsi="Arial" w:cs="Arial"/>
        </w:rPr>
        <w:t>12</w:t>
      </w:r>
      <w:r w:rsidR="00AA37F8">
        <w:rPr>
          <w:rFonts w:ascii="Arial" w:hAnsi="Arial" w:cs="Arial"/>
        </w:rPr>
        <w:t>.20</w:t>
      </w:r>
      <w:r w:rsidR="00B4719E">
        <w:rPr>
          <w:rFonts w:ascii="Arial" w:hAnsi="Arial" w:cs="Arial"/>
        </w:rPr>
        <w:t>21</w:t>
      </w:r>
      <w:r w:rsidR="00535CA1" w:rsidRPr="00871393">
        <w:rPr>
          <w:rFonts w:ascii="Arial" w:hAnsi="Arial" w:cs="Arial"/>
        </w:rPr>
        <w:t>.</w:t>
      </w:r>
    </w:p>
    <w:p w14:paraId="0611AB79" w14:textId="77777777" w:rsidR="00535CA1" w:rsidRDefault="00535CA1" w:rsidP="00535CA1">
      <w:pPr>
        <w:rPr>
          <w:rFonts w:ascii="Arial" w:hAnsi="Arial" w:cs="Arial"/>
        </w:rPr>
      </w:pPr>
    </w:p>
    <w:p w14:paraId="5CFEB189" w14:textId="73565CCA" w:rsidR="00871393" w:rsidRPr="00871393" w:rsidRDefault="00871393" w:rsidP="00871393">
      <w:pPr>
        <w:jc w:val="center"/>
        <w:rPr>
          <w:rFonts w:ascii="Arial" w:hAnsi="Arial" w:cs="Arial"/>
          <w:b/>
        </w:rPr>
      </w:pPr>
      <w:r w:rsidRPr="00871393">
        <w:rPr>
          <w:rFonts w:ascii="Arial" w:hAnsi="Arial" w:cs="Arial"/>
          <w:b/>
        </w:rPr>
        <w:t>Čl</w:t>
      </w:r>
      <w:r>
        <w:rPr>
          <w:rFonts w:ascii="Arial" w:hAnsi="Arial" w:cs="Arial"/>
          <w:b/>
        </w:rPr>
        <w:t>.</w:t>
      </w:r>
      <w:r w:rsidRPr="00871393">
        <w:rPr>
          <w:rFonts w:ascii="Arial" w:hAnsi="Arial" w:cs="Arial"/>
          <w:b/>
        </w:rPr>
        <w:t xml:space="preserve"> </w:t>
      </w:r>
      <w:r w:rsidR="00AA37F8">
        <w:rPr>
          <w:rFonts w:ascii="Arial" w:hAnsi="Arial" w:cs="Arial"/>
          <w:b/>
        </w:rPr>
        <w:t>10</w:t>
      </w:r>
    </w:p>
    <w:p w14:paraId="31EDCE74" w14:textId="6A4EB49C" w:rsidR="00871393" w:rsidRPr="00871393" w:rsidRDefault="00871393" w:rsidP="00871393">
      <w:pPr>
        <w:jc w:val="center"/>
        <w:rPr>
          <w:rFonts w:ascii="Arial" w:hAnsi="Arial" w:cs="Arial"/>
          <w:b/>
        </w:rPr>
      </w:pPr>
      <w:r>
        <w:rPr>
          <w:rFonts w:ascii="Arial" w:hAnsi="Arial" w:cs="Arial"/>
          <w:b/>
        </w:rPr>
        <w:t>Účinnost</w:t>
      </w:r>
    </w:p>
    <w:p w14:paraId="0E9994B2" w14:textId="77777777" w:rsidR="00871393" w:rsidRDefault="00871393" w:rsidP="00535CA1">
      <w:pPr>
        <w:rPr>
          <w:rFonts w:ascii="Arial" w:hAnsi="Arial" w:cs="Arial"/>
        </w:rPr>
      </w:pPr>
    </w:p>
    <w:p w14:paraId="34EA2A82" w14:textId="77777777" w:rsidR="00871393" w:rsidRPr="00871393" w:rsidRDefault="00871393" w:rsidP="00535CA1">
      <w:pPr>
        <w:rPr>
          <w:rFonts w:ascii="Arial" w:hAnsi="Arial" w:cs="Arial"/>
        </w:rPr>
      </w:pPr>
    </w:p>
    <w:p w14:paraId="2288CB4F" w14:textId="1A6E8388" w:rsidR="00A91679" w:rsidRPr="00871393" w:rsidRDefault="00871393" w:rsidP="00871393">
      <w:pPr>
        <w:ind w:left="360" w:hanging="360"/>
        <w:rPr>
          <w:rFonts w:ascii="Arial" w:hAnsi="Arial" w:cs="Arial"/>
        </w:rPr>
      </w:pPr>
      <w:r>
        <w:rPr>
          <w:rFonts w:ascii="Arial" w:hAnsi="Arial" w:cs="Arial"/>
        </w:rPr>
        <w:t xml:space="preserve"> </w:t>
      </w:r>
      <w:r w:rsidR="00A91679" w:rsidRPr="00871393">
        <w:rPr>
          <w:rFonts w:ascii="Arial" w:hAnsi="Arial" w:cs="Arial"/>
        </w:rPr>
        <w:t>Tato vyhláška nabývá účin</w:t>
      </w:r>
      <w:r w:rsidR="00535CA1" w:rsidRPr="00871393">
        <w:rPr>
          <w:rFonts w:ascii="Arial" w:hAnsi="Arial" w:cs="Arial"/>
        </w:rPr>
        <w:t>nosti dnem 1.</w:t>
      </w:r>
      <w:r w:rsidR="00B4719E">
        <w:rPr>
          <w:rFonts w:ascii="Arial" w:hAnsi="Arial" w:cs="Arial"/>
        </w:rPr>
        <w:t>5</w:t>
      </w:r>
      <w:r w:rsidR="00535CA1" w:rsidRPr="00871393">
        <w:rPr>
          <w:rFonts w:ascii="Arial" w:hAnsi="Arial" w:cs="Arial"/>
        </w:rPr>
        <w:t>.202</w:t>
      </w:r>
      <w:r w:rsidR="00B4719E">
        <w:rPr>
          <w:rFonts w:ascii="Arial" w:hAnsi="Arial" w:cs="Arial"/>
        </w:rPr>
        <w:t>5</w:t>
      </w:r>
      <w:r w:rsidR="00535CA1" w:rsidRPr="00871393">
        <w:rPr>
          <w:rFonts w:ascii="Arial" w:hAnsi="Arial" w:cs="Arial"/>
        </w:rPr>
        <w:t>.</w:t>
      </w:r>
    </w:p>
    <w:p w14:paraId="74EC583C" w14:textId="11A4E80D" w:rsidR="00A91679" w:rsidRPr="00871393" w:rsidRDefault="00A91679" w:rsidP="00A91679">
      <w:pPr>
        <w:tabs>
          <w:tab w:val="num" w:pos="540"/>
        </w:tabs>
        <w:ind w:left="540"/>
        <w:rPr>
          <w:rFonts w:ascii="Arial" w:hAnsi="Arial" w:cs="Arial"/>
        </w:rPr>
      </w:pPr>
    </w:p>
    <w:p w14:paraId="7E66E820" w14:textId="4CE416AD" w:rsidR="00F85988" w:rsidRPr="00871393" w:rsidRDefault="00F85988" w:rsidP="00A91679">
      <w:pPr>
        <w:tabs>
          <w:tab w:val="num" w:pos="540"/>
        </w:tabs>
        <w:ind w:left="540"/>
        <w:rPr>
          <w:rFonts w:ascii="Arial" w:hAnsi="Arial" w:cs="Arial"/>
        </w:rPr>
      </w:pPr>
    </w:p>
    <w:p w14:paraId="6546B8D9" w14:textId="77777777" w:rsidR="00F85988" w:rsidRPr="00871393" w:rsidRDefault="00F85988" w:rsidP="00A91679">
      <w:pPr>
        <w:tabs>
          <w:tab w:val="num" w:pos="540"/>
        </w:tabs>
        <w:ind w:left="540"/>
        <w:rPr>
          <w:rFonts w:ascii="Arial" w:hAnsi="Arial" w:cs="Arial"/>
        </w:rPr>
      </w:pPr>
    </w:p>
    <w:p w14:paraId="091E9537" w14:textId="77777777" w:rsidR="00871393" w:rsidRPr="00871393" w:rsidRDefault="00871393" w:rsidP="00871393">
      <w:pPr>
        <w:rPr>
          <w:rFonts w:ascii="Arial" w:hAnsi="Arial" w:cs="Arial"/>
          <w:bCs/>
        </w:rPr>
      </w:pPr>
    </w:p>
    <w:p w14:paraId="754F06D7" w14:textId="28866F32" w:rsidR="00871393" w:rsidRPr="00871393" w:rsidRDefault="00871393" w:rsidP="00871393">
      <w:pPr>
        <w:rPr>
          <w:rFonts w:ascii="Arial" w:hAnsi="Arial" w:cs="Arial"/>
          <w:bCs/>
        </w:rPr>
      </w:pPr>
      <w:r w:rsidRPr="00871393">
        <w:rPr>
          <w:rFonts w:ascii="Arial" w:hAnsi="Arial" w:cs="Arial"/>
          <w:bCs/>
        </w:rPr>
        <w:tab/>
        <w:t>…...................................</w:t>
      </w:r>
      <w:r w:rsidRPr="00871393">
        <w:rPr>
          <w:rFonts w:ascii="Arial" w:hAnsi="Arial" w:cs="Arial"/>
          <w:bCs/>
        </w:rPr>
        <w:tab/>
        <w:t xml:space="preserve">                                          ..........................................</w:t>
      </w:r>
    </w:p>
    <w:p w14:paraId="73C65838" w14:textId="4D1F9F91" w:rsidR="00871393" w:rsidRPr="00871393" w:rsidRDefault="00871393" w:rsidP="00871393">
      <w:pPr>
        <w:rPr>
          <w:rFonts w:ascii="Arial" w:hAnsi="Arial" w:cs="Arial"/>
          <w:bCs/>
        </w:rPr>
      </w:pPr>
      <w:r w:rsidRPr="00871393">
        <w:rPr>
          <w:rFonts w:ascii="Arial" w:hAnsi="Arial" w:cs="Arial"/>
          <w:bCs/>
        </w:rPr>
        <w:tab/>
        <w:t xml:space="preserve">  </w:t>
      </w:r>
      <w:r w:rsidR="00B4719E">
        <w:rPr>
          <w:rFonts w:ascii="Arial" w:hAnsi="Arial" w:cs="Arial"/>
          <w:bCs/>
        </w:rPr>
        <w:t xml:space="preserve">    Ing. Petr Dohnal</w:t>
      </w:r>
      <w:r w:rsidR="002F6478">
        <w:rPr>
          <w:rFonts w:ascii="Arial" w:hAnsi="Arial" w:cs="Arial"/>
          <w:bCs/>
        </w:rPr>
        <w:t xml:space="preserve"> v.r.</w:t>
      </w:r>
      <w:r w:rsidRPr="00871393">
        <w:rPr>
          <w:rFonts w:ascii="Arial" w:hAnsi="Arial" w:cs="Arial"/>
          <w:bCs/>
        </w:rPr>
        <w:t xml:space="preserve"> </w:t>
      </w:r>
      <w:r w:rsidRPr="00871393">
        <w:rPr>
          <w:rFonts w:ascii="Arial" w:hAnsi="Arial" w:cs="Arial"/>
          <w:bCs/>
        </w:rPr>
        <w:tab/>
        <w:t xml:space="preserve">                                               </w:t>
      </w:r>
      <w:r w:rsidR="00B4719E">
        <w:rPr>
          <w:rFonts w:ascii="Arial" w:hAnsi="Arial" w:cs="Arial"/>
          <w:bCs/>
        </w:rPr>
        <w:t xml:space="preserve">    Ing. Jan Widlák</w:t>
      </w:r>
      <w:r w:rsidR="002F6478">
        <w:rPr>
          <w:rFonts w:ascii="Arial" w:hAnsi="Arial" w:cs="Arial"/>
          <w:bCs/>
        </w:rPr>
        <w:t xml:space="preserve"> v.r.</w:t>
      </w:r>
    </w:p>
    <w:p w14:paraId="1B334EC3" w14:textId="085913B5" w:rsidR="00871393" w:rsidRPr="00871393" w:rsidRDefault="00871393" w:rsidP="00871393">
      <w:pPr>
        <w:rPr>
          <w:rFonts w:ascii="Arial" w:hAnsi="Arial" w:cs="Arial"/>
          <w:bCs/>
        </w:rPr>
      </w:pPr>
      <w:r w:rsidRPr="00871393">
        <w:rPr>
          <w:rFonts w:ascii="Arial" w:hAnsi="Arial" w:cs="Arial"/>
          <w:bCs/>
        </w:rPr>
        <w:tab/>
        <w:t xml:space="preserve">        místostarosta</w:t>
      </w:r>
      <w:r w:rsidRPr="00871393">
        <w:rPr>
          <w:rFonts w:ascii="Arial" w:hAnsi="Arial" w:cs="Arial"/>
          <w:bCs/>
        </w:rPr>
        <w:tab/>
        <w:t xml:space="preserve">                                                                      starosta                    </w:t>
      </w:r>
    </w:p>
    <w:p w14:paraId="1A615068" w14:textId="77777777" w:rsidR="00871393" w:rsidRPr="00871393" w:rsidRDefault="00871393" w:rsidP="00871393">
      <w:pPr>
        <w:rPr>
          <w:rFonts w:ascii="Arial" w:hAnsi="Arial" w:cs="Arial"/>
          <w:bCs/>
        </w:rPr>
      </w:pPr>
    </w:p>
    <w:p w14:paraId="27059810" w14:textId="77777777" w:rsidR="00A91679" w:rsidRPr="00871393" w:rsidRDefault="00A91679" w:rsidP="00A91679">
      <w:pPr>
        <w:rPr>
          <w:rFonts w:ascii="Arial" w:hAnsi="Arial" w:cs="Arial"/>
        </w:rPr>
      </w:pPr>
    </w:p>
    <w:p w14:paraId="6EEBF9AD" w14:textId="77777777" w:rsidR="00535CA1" w:rsidRPr="00871393" w:rsidRDefault="00535CA1" w:rsidP="00A91679">
      <w:pPr>
        <w:rPr>
          <w:rFonts w:ascii="Arial" w:hAnsi="Arial" w:cs="Arial"/>
        </w:rPr>
      </w:pPr>
    </w:p>
    <w:p w14:paraId="519F5F5F" w14:textId="77777777" w:rsidR="00535CA1" w:rsidRPr="00871393" w:rsidRDefault="00535CA1" w:rsidP="00A91679">
      <w:pPr>
        <w:rPr>
          <w:rFonts w:ascii="Arial" w:hAnsi="Arial" w:cs="Arial"/>
        </w:rPr>
      </w:pPr>
    </w:p>
    <w:p w14:paraId="6A1AA809" w14:textId="77777777" w:rsidR="00535CA1" w:rsidRPr="00871393" w:rsidRDefault="00535CA1" w:rsidP="00A91679">
      <w:pPr>
        <w:rPr>
          <w:rFonts w:ascii="Arial" w:hAnsi="Arial" w:cs="Arial"/>
        </w:rPr>
      </w:pPr>
    </w:p>
    <w:sectPr w:rsidR="00535CA1" w:rsidRPr="00871393" w:rsidSect="00A24AD5">
      <w:headerReference w:type="default" r:id="rId9"/>
      <w:footerReference w:type="even" r:id="rId10"/>
      <w:footerReference w:type="default" r:id="rId11"/>
      <w:pgSz w:w="11900" w:h="16840"/>
      <w:pgMar w:top="993" w:right="112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4E0A" w14:textId="77777777" w:rsidR="00B71EDA" w:rsidRDefault="00B71EDA" w:rsidP="00A91679">
      <w:r>
        <w:separator/>
      </w:r>
    </w:p>
  </w:endnote>
  <w:endnote w:type="continuationSeparator" w:id="0">
    <w:p w14:paraId="37881D0B" w14:textId="77777777" w:rsidR="00B71EDA" w:rsidRDefault="00B71EDA" w:rsidP="00A9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032337132"/>
      <w:docPartObj>
        <w:docPartGallery w:val="Page Numbers (Bottom of Page)"/>
        <w:docPartUnique/>
      </w:docPartObj>
    </w:sdtPr>
    <w:sdtContent>
      <w:p w14:paraId="53C1E2BD" w14:textId="1C4C7BAE" w:rsidR="00F85988" w:rsidRDefault="00F85988" w:rsidP="00BC5A6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F5F3D5D" w14:textId="77777777" w:rsidR="00F85988" w:rsidRDefault="00F85988" w:rsidP="00F8598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04439403"/>
      <w:docPartObj>
        <w:docPartGallery w:val="Page Numbers (Bottom of Page)"/>
        <w:docPartUnique/>
      </w:docPartObj>
    </w:sdtPr>
    <w:sdtContent>
      <w:p w14:paraId="59BD40D5" w14:textId="5E1AE778" w:rsidR="00F85988" w:rsidRDefault="00F85988" w:rsidP="00BC5A6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4D18D2">
          <w:rPr>
            <w:rStyle w:val="slostrnky"/>
            <w:noProof/>
          </w:rPr>
          <w:t>1</w:t>
        </w:r>
        <w:r>
          <w:rPr>
            <w:rStyle w:val="slostrnky"/>
          </w:rPr>
          <w:fldChar w:fldCharType="end"/>
        </w:r>
      </w:p>
    </w:sdtContent>
  </w:sdt>
  <w:p w14:paraId="0ED69921" w14:textId="77777777" w:rsidR="00F85988" w:rsidRDefault="00F85988" w:rsidP="00F8598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CC09" w14:textId="77777777" w:rsidR="00B71EDA" w:rsidRDefault="00B71EDA" w:rsidP="00A91679">
      <w:r>
        <w:separator/>
      </w:r>
    </w:p>
  </w:footnote>
  <w:footnote w:type="continuationSeparator" w:id="0">
    <w:p w14:paraId="03147273" w14:textId="77777777" w:rsidR="00B71EDA" w:rsidRDefault="00B71EDA" w:rsidP="00A91679">
      <w:r>
        <w:continuationSeparator/>
      </w:r>
    </w:p>
  </w:footnote>
  <w:footnote w:id="1">
    <w:p w14:paraId="540CEF3E" w14:textId="77777777" w:rsidR="00A91679" w:rsidRPr="00DF28D8" w:rsidRDefault="00A91679" w:rsidP="00A91679">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F430022" w14:textId="77777777" w:rsidR="00A91679" w:rsidRDefault="00A91679" w:rsidP="00A91679">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ECFB" w14:textId="7C48740D" w:rsidR="00F85988" w:rsidRDefault="00241C65" w:rsidP="00241C65">
    <w:pPr>
      <w:pStyle w:val="Zhlav"/>
      <w:tabs>
        <w:tab w:val="clear" w:pos="4536"/>
        <w:tab w:val="clear" w:pos="9072"/>
        <w:tab w:val="left" w:pos="1260"/>
      </w:tabs>
      <w:rPr>
        <w:sz w:val="20"/>
        <w:szCs w:val="20"/>
      </w:rPr>
    </w:pPr>
    <w:r w:rsidRPr="00545208">
      <w:rPr>
        <w:rFonts w:ascii="Arial" w:hAnsi="Arial" w:cs="Arial"/>
        <w:b/>
        <w:color w:val="000080"/>
        <w:sz w:val="20"/>
        <w:szCs w:val="20"/>
      </w:rPr>
      <w:tab/>
    </w:r>
  </w:p>
  <w:p w14:paraId="02992398" w14:textId="77777777" w:rsidR="00241C65" w:rsidRPr="00241C65" w:rsidRDefault="00241C65" w:rsidP="00241C65">
    <w:pPr>
      <w:pStyle w:val="Zhlav"/>
      <w:tabs>
        <w:tab w:val="clear" w:pos="4536"/>
        <w:tab w:val="clear" w:pos="9072"/>
        <w:tab w:val="left" w:pos="12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FC"/>
    <w:multiLevelType w:val="multilevel"/>
    <w:tmpl w:val="9BFC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A1ECC"/>
    <w:multiLevelType w:val="hybridMultilevel"/>
    <w:tmpl w:val="53BEF6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B60D78"/>
    <w:multiLevelType w:val="multilevel"/>
    <w:tmpl w:val="BE5A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C1B68"/>
    <w:multiLevelType w:val="hybridMultilevel"/>
    <w:tmpl w:val="49583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134DDD"/>
    <w:multiLevelType w:val="hybridMultilevel"/>
    <w:tmpl w:val="9A7E5548"/>
    <w:lvl w:ilvl="0" w:tplc="0A92D220">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627F8C"/>
    <w:multiLevelType w:val="multilevel"/>
    <w:tmpl w:val="EF16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704FA"/>
    <w:multiLevelType w:val="multilevel"/>
    <w:tmpl w:val="2B2C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F3068"/>
    <w:multiLevelType w:val="multilevel"/>
    <w:tmpl w:val="9B70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C77337"/>
    <w:multiLevelType w:val="multilevel"/>
    <w:tmpl w:val="9876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EC72FA"/>
    <w:multiLevelType w:val="hybridMultilevel"/>
    <w:tmpl w:val="769A51AA"/>
    <w:lvl w:ilvl="0" w:tplc="455079EC">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532A3C"/>
    <w:multiLevelType w:val="hybridMultilevel"/>
    <w:tmpl w:val="00364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9925122"/>
    <w:multiLevelType w:val="hybridMultilevel"/>
    <w:tmpl w:val="DD2680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98667050">
    <w:abstractNumId w:val="0"/>
  </w:num>
  <w:num w:numId="2" w16cid:durableId="698941514">
    <w:abstractNumId w:val="14"/>
  </w:num>
  <w:num w:numId="3" w16cid:durableId="1459714622">
    <w:abstractNumId w:val="13"/>
  </w:num>
  <w:num w:numId="4" w16cid:durableId="747071105">
    <w:abstractNumId w:val="7"/>
  </w:num>
  <w:num w:numId="5" w16cid:durableId="484198708">
    <w:abstractNumId w:val="12"/>
  </w:num>
  <w:num w:numId="6" w16cid:durableId="936673020">
    <w:abstractNumId w:val="20"/>
  </w:num>
  <w:num w:numId="7" w16cid:durableId="255289486">
    <w:abstractNumId w:val="8"/>
  </w:num>
  <w:num w:numId="8" w16cid:durableId="484400731">
    <w:abstractNumId w:val="6"/>
  </w:num>
  <w:num w:numId="9" w16cid:durableId="1107626918">
    <w:abstractNumId w:val="16"/>
  </w:num>
  <w:num w:numId="10" w16cid:durableId="2047899770">
    <w:abstractNumId w:val="18"/>
  </w:num>
  <w:num w:numId="11" w16cid:durableId="1389306483">
    <w:abstractNumId w:val="26"/>
  </w:num>
  <w:num w:numId="12" w16cid:durableId="530731085">
    <w:abstractNumId w:val="22"/>
  </w:num>
  <w:num w:numId="13" w16cid:durableId="1161583754">
    <w:abstractNumId w:val="9"/>
  </w:num>
  <w:num w:numId="14" w16cid:durableId="1609653484">
    <w:abstractNumId w:val="2"/>
  </w:num>
  <w:num w:numId="15" w16cid:durableId="1718890118">
    <w:abstractNumId w:val="23"/>
  </w:num>
  <w:num w:numId="16" w16cid:durableId="610090619">
    <w:abstractNumId w:val="21"/>
  </w:num>
  <w:num w:numId="17" w16cid:durableId="1186871950">
    <w:abstractNumId w:val="15"/>
  </w:num>
  <w:num w:numId="18" w16cid:durableId="130052275">
    <w:abstractNumId w:val="4"/>
  </w:num>
  <w:num w:numId="19" w16cid:durableId="1601983213">
    <w:abstractNumId w:val="1"/>
  </w:num>
  <w:num w:numId="20" w16cid:durableId="1567229880">
    <w:abstractNumId w:val="19"/>
  </w:num>
  <w:num w:numId="21" w16cid:durableId="1214003649">
    <w:abstractNumId w:val="5"/>
  </w:num>
  <w:num w:numId="22" w16cid:durableId="1549296883">
    <w:abstractNumId w:val="3"/>
  </w:num>
  <w:num w:numId="23" w16cid:durableId="118649919">
    <w:abstractNumId w:val="17"/>
  </w:num>
  <w:num w:numId="24" w16cid:durableId="2029747330">
    <w:abstractNumId w:val="11"/>
  </w:num>
  <w:num w:numId="25" w16cid:durableId="692537011">
    <w:abstractNumId w:val="25"/>
  </w:num>
  <w:num w:numId="26" w16cid:durableId="475607668">
    <w:abstractNumId w:val="24"/>
  </w:num>
  <w:num w:numId="27" w16cid:durableId="754014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6D"/>
    <w:rsid w:val="00025CD9"/>
    <w:rsid w:val="000355BC"/>
    <w:rsid w:val="00046786"/>
    <w:rsid w:val="000468CB"/>
    <w:rsid w:val="00080733"/>
    <w:rsid w:val="000A0896"/>
    <w:rsid w:val="000C03BE"/>
    <w:rsid w:val="00115E76"/>
    <w:rsid w:val="0015106D"/>
    <w:rsid w:val="00160EAE"/>
    <w:rsid w:val="00241C65"/>
    <w:rsid w:val="002528D4"/>
    <w:rsid w:val="00262A84"/>
    <w:rsid w:val="002F6478"/>
    <w:rsid w:val="00373259"/>
    <w:rsid w:val="003A77A5"/>
    <w:rsid w:val="003D74C6"/>
    <w:rsid w:val="004C44C8"/>
    <w:rsid w:val="004D18D2"/>
    <w:rsid w:val="005016D7"/>
    <w:rsid w:val="00531724"/>
    <w:rsid w:val="00535CA1"/>
    <w:rsid w:val="00540862"/>
    <w:rsid w:val="00544199"/>
    <w:rsid w:val="00551256"/>
    <w:rsid w:val="00575968"/>
    <w:rsid w:val="00584DCB"/>
    <w:rsid w:val="006158CE"/>
    <w:rsid w:val="00646F31"/>
    <w:rsid w:val="006767DF"/>
    <w:rsid w:val="00687734"/>
    <w:rsid w:val="006D581F"/>
    <w:rsid w:val="006D597D"/>
    <w:rsid w:val="006F7E42"/>
    <w:rsid w:val="00750157"/>
    <w:rsid w:val="00786D0D"/>
    <w:rsid w:val="007B2B55"/>
    <w:rsid w:val="007D3564"/>
    <w:rsid w:val="007E7507"/>
    <w:rsid w:val="007F049F"/>
    <w:rsid w:val="00822AA6"/>
    <w:rsid w:val="00871393"/>
    <w:rsid w:val="008A29E0"/>
    <w:rsid w:val="008A7691"/>
    <w:rsid w:val="008C7088"/>
    <w:rsid w:val="008E29CB"/>
    <w:rsid w:val="009214A6"/>
    <w:rsid w:val="009226B4"/>
    <w:rsid w:val="009518AB"/>
    <w:rsid w:val="00974465"/>
    <w:rsid w:val="009A2F32"/>
    <w:rsid w:val="00A037B5"/>
    <w:rsid w:val="00A24AD5"/>
    <w:rsid w:val="00A46C0C"/>
    <w:rsid w:val="00A91679"/>
    <w:rsid w:val="00AA37F8"/>
    <w:rsid w:val="00AB470E"/>
    <w:rsid w:val="00B070EF"/>
    <w:rsid w:val="00B254A6"/>
    <w:rsid w:val="00B26D05"/>
    <w:rsid w:val="00B4719E"/>
    <w:rsid w:val="00B673C2"/>
    <w:rsid w:val="00B71EDA"/>
    <w:rsid w:val="00B753C9"/>
    <w:rsid w:val="00BD3B05"/>
    <w:rsid w:val="00C12219"/>
    <w:rsid w:val="00C13FD8"/>
    <w:rsid w:val="00C41446"/>
    <w:rsid w:val="00C829A4"/>
    <w:rsid w:val="00CF6F51"/>
    <w:rsid w:val="00D04910"/>
    <w:rsid w:val="00D61C08"/>
    <w:rsid w:val="00E37E31"/>
    <w:rsid w:val="00E7355F"/>
    <w:rsid w:val="00ED3E6C"/>
    <w:rsid w:val="00F04B45"/>
    <w:rsid w:val="00F601A8"/>
    <w:rsid w:val="00F74F9E"/>
    <w:rsid w:val="00F85988"/>
    <w:rsid w:val="00FB2AA9"/>
    <w:rsid w:val="00FC1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1F5D3"/>
  <w15:docId w15:val="{A8AA6C2D-B86C-420C-90AE-E7313421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6F51"/>
    <w:pPr>
      <w:jc w:val="both"/>
    </w:pPr>
    <w:rPr>
      <w:sz w:val="22"/>
      <w:szCs w:val="22"/>
    </w:rPr>
  </w:style>
  <w:style w:type="paragraph" w:styleId="Nadpis1">
    <w:name w:val="heading 1"/>
    <w:basedOn w:val="Normln"/>
    <w:next w:val="Normln"/>
    <w:link w:val="Nadpis1Char"/>
    <w:autoRedefine/>
    <w:uiPriority w:val="9"/>
    <w:qFormat/>
    <w:rsid w:val="00F74F9E"/>
    <w:pPr>
      <w:keepNext/>
      <w:keepLines/>
      <w:spacing w:before="240"/>
      <w:outlineLvl w:val="0"/>
    </w:pPr>
    <w:rPr>
      <w:rFonts w:eastAsiaTheme="majorEastAsia" w:cstheme="majorBidi"/>
      <w:b/>
      <w:color w:val="000000" w:themeColor="text1"/>
      <w:sz w:val="32"/>
      <w:szCs w:val="32"/>
    </w:rPr>
  </w:style>
  <w:style w:type="paragraph" w:styleId="Nadpis2">
    <w:name w:val="heading 2"/>
    <w:basedOn w:val="Normln"/>
    <w:next w:val="Normln"/>
    <w:link w:val="Nadpis2Char"/>
    <w:autoRedefine/>
    <w:uiPriority w:val="9"/>
    <w:unhideWhenUsed/>
    <w:qFormat/>
    <w:rsid w:val="00F85988"/>
    <w:pPr>
      <w:keepNext/>
      <w:keepLines/>
      <w:spacing w:before="120"/>
      <w:outlineLvl w:val="1"/>
    </w:pPr>
    <w:rPr>
      <w:rFonts w:eastAsiaTheme="majorEastAsia" w:cstheme="minorHAnsi"/>
      <w:b/>
      <w:color w:val="000000" w:themeColor="text1"/>
      <w:sz w:val="32"/>
      <w:szCs w:val="32"/>
    </w:rPr>
  </w:style>
  <w:style w:type="paragraph" w:styleId="Nadpis3">
    <w:name w:val="heading 3"/>
    <w:basedOn w:val="Normln"/>
    <w:next w:val="Normln"/>
    <w:link w:val="Nadpis3Char"/>
    <w:uiPriority w:val="9"/>
    <w:unhideWhenUsed/>
    <w:qFormat/>
    <w:rsid w:val="00BD3B05"/>
    <w:pPr>
      <w:keepNext/>
      <w:keepLines/>
      <w:spacing w:before="40"/>
      <w:outlineLvl w:val="2"/>
    </w:pPr>
    <w:rPr>
      <w:rFonts w:eastAsiaTheme="majorEastAsia" w:cstheme="majorBidi"/>
      <w:color w:val="000000" w:themeColor="text1"/>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4F9E"/>
    <w:rPr>
      <w:rFonts w:eastAsiaTheme="majorEastAsia" w:cstheme="majorBidi"/>
      <w:b/>
      <w:color w:val="000000" w:themeColor="text1"/>
      <w:sz w:val="32"/>
      <w:szCs w:val="32"/>
    </w:rPr>
  </w:style>
  <w:style w:type="character" w:customStyle="1" w:styleId="Nadpis2Char">
    <w:name w:val="Nadpis 2 Char"/>
    <w:basedOn w:val="Standardnpsmoodstavce"/>
    <w:link w:val="Nadpis2"/>
    <w:uiPriority w:val="9"/>
    <w:rsid w:val="00F85988"/>
    <w:rPr>
      <w:rFonts w:eastAsiaTheme="majorEastAsia" w:cstheme="minorHAnsi"/>
      <w:b/>
      <w:color w:val="000000" w:themeColor="text1"/>
      <w:sz w:val="32"/>
      <w:szCs w:val="32"/>
    </w:rPr>
  </w:style>
  <w:style w:type="paragraph" w:styleId="Nzev">
    <w:name w:val="Title"/>
    <w:basedOn w:val="Normln"/>
    <w:next w:val="Normln"/>
    <w:link w:val="NzevChar"/>
    <w:autoRedefine/>
    <w:uiPriority w:val="10"/>
    <w:qFormat/>
    <w:rsid w:val="00B070EF"/>
    <w:pPr>
      <w:contextualSpacing/>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B070EF"/>
    <w:rPr>
      <w:rFonts w:eastAsiaTheme="majorEastAsia" w:cstheme="majorBidi"/>
      <w:b/>
      <w:spacing w:val="-10"/>
      <w:kern w:val="28"/>
      <w:sz w:val="32"/>
      <w:szCs w:val="56"/>
    </w:rPr>
  </w:style>
  <w:style w:type="character" w:styleId="Hypertextovodkaz">
    <w:name w:val="Hyperlink"/>
    <w:basedOn w:val="Standardnpsmoodstavce"/>
    <w:uiPriority w:val="99"/>
    <w:unhideWhenUsed/>
    <w:rsid w:val="0015106D"/>
    <w:rPr>
      <w:color w:val="0563C1" w:themeColor="hyperlink"/>
      <w:u w:val="single"/>
    </w:rPr>
  </w:style>
  <w:style w:type="character" w:customStyle="1" w:styleId="Nevyeenzmnka1">
    <w:name w:val="Nevyřešená zmínka1"/>
    <w:basedOn w:val="Standardnpsmoodstavce"/>
    <w:uiPriority w:val="99"/>
    <w:semiHidden/>
    <w:unhideWhenUsed/>
    <w:rsid w:val="0015106D"/>
    <w:rPr>
      <w:color w:val="605E5C"/>
      <w:shd w:val="clear" w:color="auto" w:fill="E1DFDD"/>
    </w:rPr>
  </w:style>
  <w:style w:type="character" w:styleId="Sledovanodkaz">
    <w:name w:val="FollowedHyperlink"/>
    <w:basedOn w:val="Standardnpsmoodstavce"/>
    <w:uiPriority w:val="99"/>
    <w:semiHidden/>
    <w:unhideWhenUsed/>
    <w:rsid w:val="00373259"/>
    <w:rPr>
      <w:color w:val="954F72" w:themeColor="followedHyperlink"/>
      <w:u w:val="single"/>
    </w:rPr>
  </w:style>
  <w:style w:type="character" w:customStyle="1" w:styleId="Nadpis3Char">
    <w:name w:val="Nadpis 3 Char"/>
    <w:basedOn w:val="Standardnpsmoodstavce"/>
    <w:link w:val="Nadpis3"/>
    <w:uiPriority w:val="9"/>
    <w:rsid w:val="00BD3B05"/>
    <w:rPr>
      <w:rFonts w:eastAsiaTheme="majorEastAsia" w:cstheme="majorBidi"/>
      <w:color w:val="000000" w:themeColor="text1"/>
      <w:sz w:val="28"/>
    </w:rPr>
  </w:style>
  <w:style w:type="paragraph" w:styleId="Odstavecseseznamem">
    <w:name w:val="List Paragraph"/>
    <w:basedOn w:val="Normln"/>
    <w:uiPriority w:val="99"/>
    <w:qFormat/>
    <w:rsid w:val="00F601A8"/>
    <w:pPr>
      <w:ind w:left="720"/>
      <w:contextualSpacing/>
    </w:pPr>
  </w:style>
  <w:style w:type="paragraph" w:styleId="Zkladntextodsazen">
    <w:name w:val="Body Text Indent"/>
    <w:basedOn w:val="Normln"/>
    <w:link w:val="ZkladntextodsazenChar"/>
    <w:rsid w:val="00A91679"/>
    <w:pPr>
      <w:ind w:left="708" w:firstLine="357"/>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A91679"/>
    <w:rPr>
      <w:rFonts w:ascii="Times New Roman" w:eastAsia="Times New Roman" w:hAnsi="Times New Roman" w:cs="Times New Roman"/>
      <w:szCs w:val="20"/>
      <w:lang w:eastAsia="cs-CZ"/>
    </w:rPr>
  </w:style>
  <w:style w:type="paragraph" w:styleId="Zkladntextodsazen2">
    <w:name w:val="Body Text Indent 2"/>
    <w:basedOn w:val="Normln"/>
    <w:link w:val="Zkladntextodsazen2Char"/>
    <w:rsid w:val="00A91679"/>
    <w:pPr>
      <w:ind w:left="708" w:firstLine="360"/>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A91679"/>
    <w:rPr>
      <w:rFonts w:ascii="Times New Roman" w:eastAsia="Times New Roman" w:hAnsi="Times New Roman" w:cs="Times New Roman"/>
      <w:bCs/>
      <w:szCs w:val="20"/>
      <w:lang w:eastAsia="cs-CZ"/>
    </w:rPr>
  </w:style>
  <w:style w:type="paragraph" w:styleId="Textpoznpodarou">
    <w:name w:val="footnote text"/>
    <w:basedOn w:val="Normln"/>
    <w:link w:val="TextpoznpodarouChar"/>
    <w:semiHidden/>
    <w:rsid w:val="00A91679"/>
    <w:pPr>
      <w:jc w:val="left"/>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A91679"/>
    <w:rPr>
      <w:rFonts w:ascii="Times New Roman" w:eastAsia="Times New Roman" w:hAnsi="Times New Roman" w:cs="Times New Roman"/>
      <w:noProof/>
      <w:sz w:val="20"/>
      <w:szCs w:val="20"/>
      <w:lang w:eastAsia="cs-CZ"/>
    </w:rPr>
  </w:style>
  <w:style w:type="character" w:styleId="Znakapoznpodarou">
    <w:name w:val="footnote reference"/>
    <w:semiHidden/>
    <w:rsid w:val="00A91679"/>
    <w:rPr>
      <w:vertAlign w:val="superscript"/>
    </w:rPr>
  </w:style>
  <w:style w:type="paragraph" w:customStyle="1" w:styleId="NormlnIMP">
    <w:name w:val="Normální_IMP"/>
    <w:basedOn w:val="Normln"/>
    <w:rsid w:val="00A91679"/>
    <w:pPr>
      <w:suppressAutoHyphens/>
      <w:overflowPunct w:val="0"/>
      <w:autoSpaceDE w:val="0"/>
      <w:autoSpaceDN w:val="0"/>
      <w:adjustRightInd w:val="0"/>
      <w:spacing w:line="230" w:lineRule="auto"/>
      <w:textAlignment w:val="baseline"/>
    </w:pPr>
    <w:rPr>
      <w:rFonts w:ascii="Times New Roman" w:eastAsia="Times New Roman" w:hAnsi="Times New Roman" w:cs="Times New Roman"/>
      <w:sz w:val="24"/>
      <w:szCs w:val="20"/>
      <w:lang w:eastAsia="cs-CZ"/>
    </w:rPr>
  </w:style>
  <w:style w:type="paragraph" w:customStyle="1" w:styleId="Default">
    <w:name w:val="Default"/>
    <w:rsid w:val="00A91679"/>
    <w:pPr>
      <w:autoSpaceDE w:val="0"/>
      <w:autoSpaceDN w:val="0"/>
      <w:adjustRightInd w:val="0"/>
    </w:pPr>
    <w:rPr>
      <w:rFonts w:ascii="Arial" w:eastAsia="Times New Roman" w:hAnsi="Arial" w:cs="Arial"/>
      <w:color w:val="000000"/>
      <w:lang w:eastAsia="cs-CZ"/>
    </w:rPr>
  </w:style>
  <w:style w:type="paragraph" w:styleId="Obsah1">
    <w:name w:val="toc 1"/>
    <w:basedOn w:val="Normln"/>
    <w:next w:val="Normln"/>
    <w:autoRedefine/>
    <w:uiPriority w:val="39"/>
    <w:unhideWhenUsed/>
    <w:rsid w:val="00F85988"/>
    <w:pPr>
      <w:spacing w:after="100"/>
    </w:pPr>
  </w:style>
  <w:style w:type="paragraph" w:styleId="Obsah2">
    <w:name w:val="toc 2"/>
    <w:basedOn w:val="Normln"/>
    <w:next w:val="Normln"/>
    <w:autoRedefine/>
    <w:uiPriority w:val="39"/>
    <w:unhideWhenUsed/>
    <w:rsid w:val="00F85988"/>
    <w:pPr>
      <w:spacing w:after="100"/>
      <w:ind w:left="220"/>
    </w:pPr>
  </w:style>
  <w:style w:type="paragraph" w:styleId="Obsah3">
    <w:name w:val="toc 3"/>
    <w:basedOn w:val="Normln"/>
    <w:next w:val="Normln"/>
    <w:autoRedefine/>
    <w:uiPriority w:val="39"/>
    <w:unhideWhenUsed/>
    <w:rsid w:val="00F85988"/>
    <w:pPr>
      <w:spacing w:after="100"/>
      <w:ind w:left="440"/>
    </w:pPr>
  </w:style>
  <w:style w:type="paragraph" w:styleId="Zpat">
    <w:name w:val="footer"/>
    <w:basedOn w:val="Normln"/>
    <w:link w:val="ZpatChar"/>
    <w:uiPriority w:val="99"/>
    <w:unhideWhenUsed/>
    <w:rsid w:val="00F85988"/>
    <w:pPr>
      <w:tabs>
        <w:tab w:val="center" w:pos="4536"/>
        <w:tab w:val="right" w:pos="9072"/>
      </w:tabs>
    </w:pPr>
  </w:style>
  <w:style w:type="character" w:customStyle="1" w:styleId="ZpatChar">
    <w:name w:val="Zápatí Char"/>
    <w:basedOn w:val="Standardnpsmoodstavce"/>
    <w:link w:val="Zpat"/>
    <w:uiPriority w:val="99"/>
    <w:rsid w:val="00F85988"/>
    <w:rPr>
      <w:sz w:val="22"/>
      <w:szCs w:val="22"/>
    </w:rPr>
  </w:style>
  <w:style w:type="character" w:styleId="slostrnky">
    <w:name w:val="page number"/>
    <w:basedOn w:val="Standardnpsmoodstavce"/>
    <w:uiPriority w:val="99"/>
    <w:semiHidden/>
    <w:unhideWhenUsed/>
    <w:rsid w:val="00F85988"/>
  </w:style>
  <w:style w:type="paragraph" w:styleId="Zhlav">
    <w:name w:val="header"/>
    <w:basedOn w:val="Normln"/>
    <w:link w:val="ZhlavChar"/>
    <w:uiPriority w:val="99"/>
    <w:unhideWhenUsed/>
    <w:rsid w:val="00F85988"/>
    <w:pPr>
      <w:tabs>
        <w:tab w:val="center" w:pos="4536"/>
        <w:tab w:val="right" w:pos="9072"/>
      </w:tabs>
    </w:pPr>
  </w:style>
  <w:style w:type="character" w:customStyle="1" w:styleId="ZhlavChar">
    <w:name w:val="Záhlaví Char"/>
    <w:basedOn w:val="Standardnpsmoodstavce"/>
    <w:link w:val="Zhlav"/>
    <w:uiPriority w:val="99"/>
    <w:rsid w:val="00F85988"/>
    <w:rPr>
      <w:sz w:val="22"/>
      <w:szCs w:val="22"/>
    </w:rPr>
  </w:style>
  <w:style w:type="paragraph" w:styleId="Textbubliny">
    <w:name w:val="Balloon Text"/>
    <w:basedOn w:val="Normln"/>
    <w:link w:val="TextbublinyChar"/>
    <w:uiPriority w:val="99"/>
    <w:semiHidden/>
    <w:unhideWhenUsed/>
    <w:rsid w:val="00F04B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4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6568">
      <w:bodyDiv w:val="1"/>
      <w:marLeft w:val="0"/>
      <w:marRight w:val="0"/>
      <w:marTop w:val="0"/>
      <w:marBottom w:val="0"/>
      <w:divBdr>
        <w:top w:val="none" w:sz="0" w:space="0" w:color="auto"/>
        <w:left w:val="none" w:sz="0" w:space="0" w:color="auto"/>
        <w:bottom w:val="none" w:sz="0" w:space="0" w:color="auto"/>
        <w:right w:val="none" w:sz="0" w:space="0" w:color="auto"/>
      </w:divBdr>
      <w:divsChild>
        <w:div w:id="376898437">
          <w:marLeft w:val="0"/>
          <w:marRight w:val="0"/>
          <w:marTop w:val="0"/>
          <w:marBottom w:val="0"/>
          <w:divBdr>
            <w:top w:val="none" w:sz="0" w:space="0" w:color="auto"/>
            <w:left w:val="none" w:sz="0" w:space="0" w:color="auto"/>
            <w:bottom w:val="none" w:sz="0" w:space="0" w:color="auto"/>
            <w:right w:val="none" w:sz="0" w:space="0" w:color="auto"/>
          </w:divBdr>
          <w:divsChild>
            <w:div w:id="1351755123">
              <w:marLeft w:val="0"/>
              <w:marRight w:val="0"/>
              <w:marTop w:val="0"/>
              <w:marBottom w:val="0"/>
              <w:divBdr>
                <w:top w:val="none" w:sz="0" w:space="0" w:color="auto"/>
                <w:left w:val="none" w:sz="0" w:space="0" w:color="auto"/>
                <w:bottom w:val="none" w:sz="0" w:space="0" w:color="auto"/>
                <w:right w:val="none" w:sz="0" w:space="0" w:color="auto"/>
              </w:divBdr>
              <w:divsChild>
                <w:div w:id="534538736">
                  <w:marLeft w:val="0"/>
                  <w:marRight w:val="0"/>
                  <w:marTop w:val="0"/>
                  <w:marBottom w:val="0"/>
                  <w:divBdr>
                    <w:top w:val="none" w:sz="0" w:space="0" w:color="auto"/>
                    <w:left w:val="none" w:sz="0" w:space="0" w:color="auto"/>
                    <w:bottom w:val="none" w:sz="0" w:space="0" w:color="auto"/>
                    <w:right w:val="none" w:sz="0" w:space="0" w:color="auto"/>
                  </w:divBdr>
                </w:div>
              </w:divsChild>
            </w:div>
            <w:div w:id="218052329">
              <w:marLeft w:val="0"/>
              <w:marRight w:val="0"/>
              <w:marTop w:val="0"/>
              <w:marBottom w:val="0"/>
              <w:divBdr>
                <w:top w:val="none" w:sz="0" w:space="0" w:color="auto"/>
                <w:left w:val="none" w:sz="0" w:space="0" w:color="auto"/>
                <w:bottom w:val="none" w:sz="0" w:space="0" w:color="auto"/>
                <w:right w:val="none" w:sz="0" w:space="0" w:color="auto"/>
              </w:divBdr>
              <w:divsChild>
                <w:div w:id="1055280257">
                  <w:marLeft w:val="0"/>
                  <w:marRight w:val="0"/>
                  <w:marTop w:val="0"/>
                  <w:marBottom w:val="0"/>
                  <w:divBdr>
                    <w:top w:val="none" w:sz="0" w:space="0" w:color="auto"/>
                    <w:left w:val="none" w:sz="0" w:space="0" w:color="auto"/>
                    <w:bottom w:val="none" w:sz="0" w:space="0" w:color="auto"/>
                    <w:right w:val="none" w:sz="0" w:space="0" w:color="auto"/>
                  </w:divBdr>
                </w:div>
              </w:divsChild>
            </w:div>
            <w:div w:id="442655304">
              <w:marLeft w:val="0"/>
              <w:marRight w:val="0"/>
              <w:marTop w:val="0"/>
              <w:marBottom w:val="0"/>
              <w:divBdr>
                <w:top w:val="none" w:sz="0" w:space="0" w:color="auto"/>
                <w:left w:val="none" w:sz="0" w:space="0" w:color="auto"/>
                <w:bottom w:val="none" w:sz="0" w:space="0" w:color="auto"/>
                <w:right w:val="none" w:sz="0" w:space="0" w:color="auto"/>
              </w:divBdr>
              <w:divsChild>
                <w:div w:id="5809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10721">
          <w:marLeft w:val="0"/>
          <w:marRight w:val="0"/>
          <w:marTop w:val="0"/>
          <w:marBottom w:val="0"/>
          <w:divBdr>
            <w:top w:val="none" w:sz="0" w:space="0" w:color="auto"/>
            <w:left w:val="none" w:sz="0" w:space="0" w:color="auto"/>
            <w:bottom w:val="none" w:sz="0" w:space="0" w:color="auto"/>
            <w:right w:val="none" w:sz="0" w:space="0" w:color="auto"/>
          </w:divBdr>
          <w:divsChild>
            <w:div w:id="1702974838">
              <w:marLeft w:val="0"/>
              <w:marRight w:val="0"/>
              <w:marTop w:val="0"/>
              <w:marBottom w:val="0"/>
              <w:divBdr>
                <w:top w:val="none" w:sz="0" w:space="0" w:color="auto"/>
                <w:left w:val="none" w:sz="0" w:space="0" w:color="auto"/>
                <w:bottom w:val="none" w:sz="0" w:space="0" w:color="auto"/>
                <w:right w:val="none" w:sz="0" w:space="0" w:color="auto"/>
              </w:divBdr>
              <w:divsChild>
                <w:div w:id="32200099">
                  <w:marLeft w:val="0"/>
                  <w:marRight w:val="0"/>
                  <w:marTop w:val="0"/>
                  <w:marBottom w:val="0"/>
                  <w:divBdr>
                    <w:top w:val="none" w:sz="0" w:space="0" w:color="auto"/>
                    <w:left w:val="none" w:sz="0" w:space="0" w:color="auto"/>
                    <w:bottom w:val="none" w:sz="0" w:space="0" w:color="auto"/>
                    <w:right w:val="none" w:sz="0" w:space="0" w:color="auto"/>
                  </w:divBdr>
                </w:div>
              </w:divsChild>
            </w:div>
            <w:div w:id="1405057916">
              <w:marLeft w:val="0"/>
              <w:marRight w:val="0"/>
              <w:marTop w:val="0"/>
              <w:marBottom w:val="0"/>
              <w:divBdr>
                <w:top w:val="none" w:sz="0" w:space="0" w:color="auto"/>
                <w:left w:val="none" w:sz="0" w:space="0" w:color="auto"/>
                <w:bottom w:val="none" w:sz="0" w:space="0" w:color="auto"/>
                <w:right w:val="none" w:sz="0" w:space="0" w:color="auto"/>
              </w:divBdr>
              <w:divsChild>
                <w:div w:id="7825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9934">
          <w:marLeft w:val="0"/>
          <w:marRight w:val="0"/>
          <w:marTop w:val="0"/>
          <w:marBottom w:val="0"/>
          <w:divBdr>
            <w:top w:val="none" w:sz="0" w:space="0" w:color="auto"/>
            <w:left w:val="none" w:sz="0" w:space="0" w:color="auto"/>
            <w:bottom w:val="none" w:sz="0" w:space="0" w:color="auto"/>
            <w:right w:val="none" w:sz="0" w:space="0" w:color="auto"/>
          </w:divBdr>
          <w:divsChild>
            <w:div w:id="1361004396">
              <w:marLeft w:val="0"/>
              <w:marRight w:val="0"/>
              <w:marTop w:val="0"/>
              <w:marBottom w:val="0"/>
              <w:divBdr>
                <w:top w:val="none" w:sz="0" w:space="0" w:color="auto"/>
                <w:left w:val="none" w:sz="0" w:space="0" w:color="auto"/>
                <w:bottom w:val="none" w:sz="0" w:space="0" w:color="auto"/>
                <w:right w:val="none" w:sz="0" w:space="0" w:color="auto"/>
              </w:divBdr>
              <w:divsChild>
                <w:div w:id="2104716815">
                  <w:marLeft w:val="0"/>
                  <w:marRight w:val="0"/>
                  <w:marTop w:val="0"/>
                  <w:marBottom w:val="0"/>
                  <w:divBdr>
                    <w:top w:val="none" w:sz="0" w:space="0" w:color="auto"/>
                    <w:left w:val="none" w:sz="0" w:space="0" w:color="auto"/>
                    <w:bottom w:val="none" w:sz="0" w:space="0" w:color="auto"/>
                    <w:right w:val="none" w:sz="0" w:space="0" w:color="auto"/>
                  </w:divBdr>
                </w:div>
              </w:divsChild>
            </w:div>
            <w:div w:id="1775393615">
              <w:marLeft w:val="0"/>
              <w:marRight w:val="0"/>
              <w:marTop w:val="0"/>
              <w:marBottom w:val="0"/>
              <w:divBdr>
                <w:top w:val="none" w:sz="0" w:space="0" w:color="auto"/>
                <w:left w:val="none" w:sz="0" w:space="0" w:color="auto"/>
                <w:bottom w:val="none" w:sz="0" w:space="0" w:color="auto"/>
                <w:right w:val="none" w:sz="0" w:space="0" w:color="auto"/>
              </w:divBdr>
              <w:divsChild>
                <w:div w:id="199559001">
                  <w:marLeft w:val="0"/>
                  <w:marRight w:val="0"/>
                  <w:marTop w:val="0"/>
                  <w:marBottom w:val="0"/>
                  <w:divBdr>
                    <w:top w:val="none" w:sz="0" w:space="0" w:color="auto"/>
                    <w:left w:val="none" w:sz="0" w:space="0" w:color="auto"/>
                    <w:bottom w:val="none" w:sz="0" w:space="0" w:color="auto"/>
                    <w:right w:val="none" w:sz="0" w:space="0" w:color="auto"/>
                  </w:divBdr>
                </w:div>
              </w:divsChild>
            </w:div>
            <w:div w:id="2116754882">
              <w:marLeft w:val="0"/>
              <w:marRight w:val="0"/>
              <w:marTop w:val="0"/>
              <w:marBottom w:val="0"/>
              <w:divBdr>
                <w:top w:val="none" w:sz="0" w:space="0" w:color="auto"/>
                <w:left w:val="none" w:sz="0" w:space="0" w:color="auto"/>
                <w:bottom w:val="none" w:sz="0" w:space="0" w:color="auto"/>
                <w:right w:val="none" w:sz="0" w:space="0" w:color="auto"/>
              </w:divBdr>
              <w:divsChild>
                <w:div w:id="3950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7737">
          <w:marLeft w:val="0"/>
          <w:marRight w:val="0"/>
          <w:marTop w:val="0"/>
          <w:marBottom w:val="0"/>
          <w:divBdr>
            <w:top w:val="none" w:sz="0" w:space="0" w:color="auto"/>
            <w:left w:val="none" w:sz="0" w:space="0" w:color="auto"/>
            <w:bottom w:val="none" w:sz="0" w:space="0" w:color="auto"/>
            <w:right w:val="none" w:sz="0" w:space="0" w:color="auto"/>
          </w:divBdr>
          <w:divsChild>
            <w:div w:id="569727350">
              <w:marLeft w:val="0"/>
              <w:marRight w:val="0"/>
              <w:marTop w:val="0"/>
              <w:marBottom w:val="0"/>
              <w:divBdr>
                <w:top w:val="none" w:sz="0" w:space="0" w:color="auto"/>
                <w:left w:val="none" w:sz="0" w:space="0" w:color="auto"/>
                <w:bottom w:val="none" w:sz="0" w:space="0" w:color="auto"/>
                <w:right w:val="none" w:sz="0" w:space="0" w:color="auto"/>
              </w:divBdr>
              <w:divsChild>
                <w:div w:id="14126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6763">
      <w:bodyDiv w:val="1"/>
      <w:marLeft w:val="0"/>
      <w:marRight w:val="0"/>
      <w:marTop w:val="0"/>
      <w:marBottom w:val="0"/>
      <w:divBdr>
        <w:top w:val="none" w:sz="0" w:space="0" w:color="auto"/>
        <w:left w:val="none" w:sz="0" w:space="0" w:color="auto"/>
        <w:bottom w:val="none" w:sz="0" w:space="0" w:color="auto"/>
        <w:right w:val="none" w:sz="0" w:space="0" w:color="auto"/>
      </w:divBdr>
    </w:div>
    <w:div w:id="353044853">
      <w:bodyDiv w:val="1"/>
      <w:marLeft w:val="0"/>
      <w:marRight w:val="0"/>
      <w:marTop w:val="0"/>
      <w:marBottom w:val="0"/>
      <w:divBdr>
        <w:top w:val="none" w:sz="0" w:space="0" w:color="auto"/>
        <w:left w:val="none" w:sz="0" w:space="0" w:color="auto"/>
        <w:bottom w:val="none" w:sz="0" w:space="0" w:color="auto"/>
        <w:right w:val="none" w:sz="0" w:space="0" w:color="auto"/>
      </w:divBdr>
      <w:divsChild>
        <w:div w:id="967736421">
          <w:marLeft w:val="0"/>
          <w:marRight w:val="0"/>
          <w:marTop w:val="0"/>
          <w:marBottom w:val="0"/>
          <w:divBdr>
            <w:top w:val="none" w:sz="0" w:space="0" w:color="auto"/>
            <w:left w:val="none" w:sz="0" w:space="0" w:color="auto"/>
            <w:bottom w:val="none" w:sz="0" w:space="0" w:color="auto"/>
            <w:right w:val="none" w:sz="0" w:space="0" w:color="auto"/>
          </w:divBdr>
          <w:divsChild>
            <w:div w:id="876040820">
              <w:marLeft w:val="0"/>
              <w:marRight w:val="0"/>
              <w:marTop w:val="0"/>
              <w:marBottom w:val="0"/>
              <w:divBdr>
                <w:top w:val="none" w:sz="0" w:space="0" w:color="auto"/>
                <w:left w:val="none" w:sz="0" w:space="0" w:color="auto"/>
                <w:bottom w:val="none" w:sz="0" w:space="0" w:color="auto"/>
                <w:right w:val="none" w:sz="0" w:space="0" w:color="auto"/>
              </w:divBdr>
              <w:divsChild>
                <w:div w:id="1901569">
                  <w:marLeft w:val="0"/>
                  <w:marRight w:val="0"/>
                  <w:marTop w:val="0"/>
                  <w:marBottom w:val="0"/>
                  <w:divBdr>
                    <w:top w:val="none" w:sz="0" w:space="0" w:color="auto"/>
                    <w:left w:val="none" w:sz="0" w:space="0" w:color="auto"/>
                    <w:bottom w:val="none" w:sz="0" w:space="0" w:color="auto"/>
                    <w:right w:val="none" w:sz="0" w:space="0" w:color="auto"/>
                  </w:divBdr>
                </w:div>
              </w:divsChild>
            </w:div>
            <w:div w:id="807094514">
              <w:marLeft w:val="0"/>
              <w:marRight w:val="0"/>
              <w:marTop w:val="0"/>
              <w:marBottom w:val="0"/>
              <w:divBdr>
                <w:top w:val="none" w:sz="0" w:space="0" w:color="auto"/>
                <w:left w:val="none" w:sz="0" w:space="0" w:color="auto"/>
                <w:bottom w:val="none" w:sz="0" w:space="0" w:color="auto"/>
                <w:right w:val="none" w:sz="0" w:space="0" w:color="auto"/>
              </w:divBdr>
              <w:divsChild>
                <w:div w:id="1490900132">
                  <w:marLeft w:val="0"/>
                  <w:marRight w:val="0"/>
                  <w:marTop w:val="0"/>
                  <w:marBottom w:val="0"/>
                  <w:divBdr>
                    <w:top w:val="none" w:sz="0" w:space="0" w:color="auto"/>
                    <w:left w:val="none" w:sz="0" w:space="0" w:color="auto"/>
                    <w:bottom w:val="none" w:sz="0" w:space="0" w:color="auto"/>
                    <w:right w:val="none" w:sz="0" w:space="0" w:color="auto"/>
                  </w:divBdr>
                </w:div>
              </w:divsChild>
            </w:div>
            <w:div w:id="1619754615">
              <w:marLeft w:val="0"/>
              <w:marRight w:val="0"/>
              <w:marTop w:val="0"/>
              <w:marBottom w:val="0"/>
              <w:divBdr>
                <w:top w:val="none" w:sz="0" w:space="0" w:color="auto"/>
                <w:left w:val="none" w:sz="0" w:space="0" w:color="auto"/>
                <w:bottom w:val="none" w:sz="0" w:space="0" w:color="auto"/>
                <w:right w:val="none" w:sz="0" w:space="0" w:color="auto"/>
              </w:divBdr>
              <w:divsChild>
                <w:div w:id="2008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2892">
          <w:marLeft w:val="0"/>
          <w:marRight w:val="0"/>
          <w:marTop w:val="0"/>
          <w:marBottom w:val="0"/>
          <w:divBdr>
            <w:top w:val="none" w:sz="0" w:space="0" w:color="auto"/>
            <w:left w:val="none" w:sz="0" w:space="0" w:color="auto"/>
            <w:bottom w:val="none" w:sz="0" w:space="0" w:color="auto"/>
            <w:right w:val="none" w:sz="0" w:space="0" w:color="auto"/>
          </w:divBdr>
          <w:divsChild>
            <w:div w:id="106311753">
              <w:marLeft w:val="0"/>
              <w:marRight w:val="0"/>
              <w:marTop w:val="0"/>
              <w:marBottom w:val="0"/>
              <w:divBdr>
                <w:top w:val="none" w:sz="0" w:space="0" w:color="auto"/>
                <w:left w:val="none" w:sz="0" w:space="0" w:color="auto"/>
                <w:bottom w:val="none" w:sz="0" w:space="0" w:color="auto"/>
                <w:right w:val="none" w:sz="0" w:space="0" w:color="auto"/>
              </w:divBdr>
              <w:divsChild>
                <w:div w:id="1312099536">
                  <w:marLeft w:val="0"/>
                  <w:marRight w:val="0"/>
                  <w:marTop w:val="0"/>
                  <w:marBottom w:val="0"/>
                  <w:divBdr>
                    <w:top w:val="none" w:sz="0" w:space="0" w:color="auto"/>
                    <w:left w:val="none" w:sz="0" w:space="0" w:color="auto"/>
                    <w:bottom w:val="none" w:sz="0" w:space="0" w:color="auto"/>
                    <w:right w:val="none" w:sz="0" w:space="0" w:color="auto"/>
                  </w:divBdr>
                </w:div>
              </w:divsChild>
            </w:div>
            <w:div w:id="705638454">
              <w:marLeft w:val="0"/>
              <w:marRight w:val="0"/>
              <w:marTop w:val="0"/>
              <w:marBottom w:val="0"/>
              <w:divBdr>
                <w:top w:val="none" w:sz="0" w:space="0" w:color="auto"/>
                <w:left w:val="none" w:sz="0" w:space="0" w:color="auto"/>
                <w:bottom w:val="none" w:sz="0" w:space="0" w:color="auto"/>
                <w:right w:val="none" w:sz="0" w:space="0" w:color="auto"/>
              </w:divBdr>
              <w:divsChild>
                <w:div w:id="20977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2961">
          <w:marLeft w:val="0"/>
          <w:marRight w:val="0"/>
          <w:marTop w:val="0"/>
          <w:marBottom w:val="0"/>
          <w:divBdr>
            <w:top w:val="none" w:sz="0" w:space="0" w:color="auto"/>
            <w:left w:val="none" w:sz="0" w:space="0" w:color="auto"/>
            <w:bottom w:val="none" w:sz="0" w:space="0" w:color="auto"/>
            <w:right w:val="none" w:sz="0" w:space="0" w:color="auto"/>
          </w:divBdr>
          <w:divsChild>
            <w:div w:id="1178497464">
              <w:marLeft w:val="0"/>
              <w:marRight w:val="0"/>
              <w:marTop w:val="0"/>
              <w:marBottom w:val="0"/>
              <w:divBdr>
                <w:top w:val="none" w:sz="0" w:space="0" w:color="auto"/>
                <w:left w:val="none" w:sz="0" w:space="0" w:color="auto"/>
                <w:bottom w:val="none" w:sz="0" w:space="0" w:color="auto"/>
                <w:right w:val="none" w:sz="0" w:space="0" w:color="auto"/>
              </w:divBdr>
              <w:divsChild>
                <w:div w:id="547688287">
                  <w:marLeft w:val="0"/>
                  <w:marRight w:val="0"/>
                  <w:marTop w:val="0"/>
                  <w:marBottom w:val="0"/>
                  <w:divBdr>
                    <w:top w:val="none" w:sz="0" w:space="0" w:color="auto"/>
                    <w:left w:val="none" w:sz="0" w:space="0" w:color="auto"/>
                    <w:bottom w:val="none" w:sz="0" w:space="0" w:color="auto"/>
                    <w:right w:val="none" w:sz="0" w:space="0" w:color="auto"/>
                  </w:divBdr>
                </w:div>
              </w:divsChild>
            </w:div>
            <w:div w:id="847599698">
              <w:marLeft w:val="0"/>
              <w:marRight w:val="0"/>
              <w:marTop w:val="0"/>
              <w:marBottom w:val="0"/>
              <w:divBdr>
                <w:top w:val="none" w:sz="0" w:space="0" w:color="auto"/>
                <w:left w:val="none" w:sz="0" w:space="0" w:color="auto"/>
                <w:bottom w:val="none" w:sz="0" w:space="0" w:color="auto"/>
                <w:right w:val="none" w:sz="0" w:space="0" w:color="auto"/>
              </w:divBdr>
              <w:divsChild>
                <w:div w:id="960720818">
                  <w:marLeft w:val="0"/>
                  <w:marRight w:val="0"/>
                  <w:marTop w:val="0"/>
                  <w:marBottom w:val="0"/>
                  <w:divBdr>
                    <w:top w:val="none" w:sz="0" w:space="0" w:color="auto"/>
                    <w:left w:val="none" w:sz="0" w:space="0" w:color="auto"/>
                    <w:bottom w:val="none" w:sz="0" w:space="0" w:color="auto"/>
                    <w:right w:val="none" w:sz="0" w:space="0" w:color="auto"/>
                  </w:divBdr>
                </w:div>
              </w:divsChild>
            </w:div>
            <w:div w:id="322781147">
              <w:marLeft w:val="0"/>
              <w:marRight w:val="0"/>
              <w:marTop w:val="0"/>
              <w:marBottom w:val="0"/>
              <w:divBdr>
                <w:top w:val="none" w:sz="0" w:space="0" w:color="auto"/>
                <w:left w:val="none" w:sz="0" w:space="0" w:color="auto"/>
                <w:bottom w:val="none" w:sz="0" w:space="0" w:color="auto"/>
                <w:right w:val="none" w:sz="0" w:space="0" w:color="auto"/>
              </w:divBdr>
              <w:divsChild>
                <w:div w:id="17894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334">
      <w:bodyDiv w:val="1"/>
      <w:marLeft w:val="0"/>
      <w:marRight w:val="0"/>
      <w:marTop w:val="0"/>
      <w:marBottom w:val="0"/>
      <w:divBdr>
        <w:top w:val="none" w:sz="0" w:space="0" w:color="auto"/>
        <w:left w:val="none" w:sz="0" w:space="0" w:color="auto"/>
        <w:bottom w:val="none" w:sz="0" w:space="0" w:color="auto"/>
        <w:right w:val="none" w:sz="0" w:space="0" w:color="auto"/>
      </w:divBdr>
    </w:div>
    <w:div w:id="838084095">
      <w:bodyDiv w:val="1"/>
      <w:marLeft w:val="0"/>
      <w:marRight w:val="0"/>
      <w:marTop w:val="0"/>
      <w:marBottom w:val="0"/>
      <w:divBdr>
        <w:top w:val="none" w:sz="0" w:space="0" w:color="auto"/>
        <w:left w:val="none" w:sz="0" w:space="0" w:color="auto"/>
        <w:bottom w:val="none" w:sz="0" w:space="0" w:color="auto"/>
        <w:right w:val="none" w:sz="0" w:space="0" w:color="auto"/>
      </w:divBdr>
    </w:div>
    <w:div w:id="1077484580">
      <w:bodyDiv w:val="1"/>
      <w:marLeft w:val="0"/>
      <w:marRight w:val="0"/>
      <w:marTop w:val="0"/>
      <w:marBottom w:val="0"/>
      <w:divBdr>
        <w:top w:val="none" w:sz="0" w:space="0" w:color="auto"/>
        <w:left w:val="none" w:sz="0" w:space="0" w:color="auto"/>
        <w:bottom w:val="none" w:sz="0" w:space="0" w:color="auto"/>
        <w:right w:val="none" w:sz="0" w:space="0" w:color="auto"/>
      </w:divBdr>
      <w:divsChild>
        <w:div w:id="1304315187">
          <w:marLeft w:val="0"/>
          <w:marRight w:val="0"/>
          <w:marTop w:val="0"/>
          <w:marBottom w:val="0"/>
          <w:divBdr>
            <w:top w:val="none" w:sz="0" w:space="0" w:color="auto"/>
            <w:left w:val="none" w:sz="0" w:space="0" w:color="auto"/>
            <w:bottom w:val="none" w:sz="0" w:space="0" w:color="auto"/>
            <w:right w:val="none" w:sz="0" w:space="0" w:color="auto"/>
          </w:divBdr>
        </w:div>
      </w:divsChild>
    </w:div>
    <w:div w:id="1401488097">
      <w:bodyDiv w:val="1"/>
      <w:marLeft w:val="0"/>
      <w:marRight w:val="0"/>
      <w:marTop w:val="0"/>
      <w:marBottom w:val="0"/>
      <w:divBdr>
        <w:top w:val="none" w:sz="0" w:space="0" w:color="auto"/>
        <w:left w:val="none" w:sz="0" w:space="0" w:color="auto"/>
        <w:bottom w:val="none" w:sz="0" w:space="0" w:color="auto"/>
        <w:right w:val="none" w:sz="0" w:space="0" w:color="auto"/>
      </w:divBdr>
      <w:divsChild>
        <w:div w:id="707950282">
          <w:marLeft w:val="0"/>
          <w:marRight w:val="0"/>
          <w:marTop w:val="0"/>
          <w:marBottom w:val="0"/>
          <w:divBdr>
            <w:top w:val="none" w:sz="0" w:space="0" w:color="auto"/>
            <w:left w:val="none" w:sz="0" w:space="0" w:color="auto"/>
            <w:bottom w:val="none" w:sz="0" w:space="0" w:color="auto"/>
            <w:right w:val="none" w:sz="0" w:space="0" w:color="auto"/>
          </w:divBdr>
          <w:divsChild>
            <w:div w:id="779761102">
              <w:marLeft w:val="0"/>
              <w:marRight w:val="0"/>
              <w:marTop w:val="0"/>
              <w:marBottom w:val="0"/>
              <w:divBdr>
                <w:top w:val="none" w:sz="0" w:space="0" w:color="auto"/>
                <w:left w:val="none" w:sz="0" w:space="0" w:color="auto"/>
                <w:bottom w:val="none" w:sz="0" w:space="0" w:color="auto"/>
                <w:right w:val="none" w:sz="0" w:space="0" w:color="auto"/>
              </w:divBdr>
              <w:divsChild>
                <w:div w:id="3345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nibenes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C861-9875-4229-A722-23555587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892</Words>
  <Characters>5265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Adamec</dc:creator>
  <cp:lastModifiedBy>Jiří Kromer</cp:lastModifiedBy>
  <cp:revision>6</cp:revision>
  <cp:lastPrinted>2021-12-14T13:30:00Z</cp:lastPrinted>
  <dcterms:created xsi:type="dcterms:W3CDTF">2025-03-26T12:58:00Z</dcterms:created>
  <dcterms:modified xsi:type="dcterms:W3CDTF">2025-04-14T13:28:00Z</dcterms:modified>
</cp:coreProperties>
</file>