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69A39A2" w14:textId="77777777" w:rsidR="00FB07C9" w:rsidRDefault="0029751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Město Turnov</w:t>
      </w:r>
    </w:p>
    <w:p w14:paraId="55A1D551" w14:textId="77777777" w:rsidR="00297518" w:rsidRPr="00EA38B5" w:rsidRDefault="00FB07C9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>Rada města Turnov</w:t>
      </w:r>
      <w:r w:rsidR="00297518">
        <w:rPr>
          <w:b/>
          <w:bCs/>
        </w:rPr>
        <w:br/>
      </w:r>
    </w:p>
    <w:p w14:paraId="3C81599F" w14:textId="7AEDDCE6" w:rsidR="00297518" w:rsidRPr="00EA38B5" w:rsidRDefault="00297518">
      <w:pPr>
        <w:widowControl/>
        <w:suppressAutoHyphens w:val="0"/>
        <w:jc w:val="center"/>
        <w:rPr>
          <w:b/>
          <w:bCs/>
        </w:rPr>
      </w:pPr>
      <w:r w:rsidRPr="00EA38B5">
        <w:rPr>
          <w:b/>
          <w:bCs/>
        </w:rPr>
        <w:t xml:space="preserve">Nařízení města </w:t>
      </w:r>
      <w:r w:rsidR="00EA38B5" w:rsidRPr="00EA38B5">
        <w:rPr>
          <w:b/>
          <w:bCs/>
        </w:rPr>
        <w:t>1</w:t>
      </w:r>
      <w:r w:rsidRPr="00EA38B5">
        <w:rPr>
          <w:b/>
          <w:bCs/>
        </w:rPr>
        <w:t>/20</w:t>
      </w:r>
      <w:r w:rsidR="000877D8" w:rsidRPr="00EA38B5">
        <w:rPr>
          <w:b/>
          <w:bCs/>
        </w:rPr>
        <w:t>2</w:t>
      </w:r>
      <w:r w:rsidR="008D1B82" w:rsidRPr="00EA38B5">
        <w:rPr>
          <w:b/>
          <w:bCs/>
        </w:rPr>
        <w:t>5</w:t>
      </w:r>
    </w:p>
    <w:p w14:paraId="4957F065" w14:textId="77777777" w:rsidR="00297518" w:rsidRPr="00EA38B5" w:rsidRDefault="00297518">
      <w:pPr>
        <w:widowControl/>
        <w:suppressAutoHyphens w:val="0"/>
        <w:jc w:val="center"/>
      </w:pPr>
      <w:r w:rsidRPr="00EA38B5">
        <w:rPr>
          <w:b/>
          <w:bCs/>
        </w:rPr>
        <w:t>kterým se vymezují oblasti obce, ve kterých lze místní komunikace nebo jejich určené úseky užít ke stání vozidla jen za sjednanou cenu</w:t>
      </w:r>
      <w:r w:rsidRPr="00EA38B5">
        <w:br/>
      </w:r>
    </w:p>
    <w:p w14:paraId="4DAE1F0B" w14:textId="6B344814" w:rsidR="00297518" w:rsidRDefault="00960CFD">
      <w:r w:rsidRPr="00EA38B5">
        <w:tab/>
      </w:r>
      <w:r w:rsidR="00297518" w:rsidRPr="00EA38B5">
        <w:t xml:space="preserve">Rada města Turnov se na své zasedání dne </w:t>
      </w:r>
      <w:r w:rsidR="00EA38B5" w:rsidRPr="00EA38B5">
        <w:t>15.01</w:t>
      </w:r>
      <w:r w:rsidR="00E838EA" w:rsidRPr="00EA38B5">
        <w:t>.</w:t>
      </w:r>
      <w:r w:rsidR="00297518" w:rsidRPr="00EA38B5">
        <w:t>20</w:t>
      </w:r>
      <w:r w:rsidR="00AF7BD7" w:rsidRPr="00EA38B5">
        <w:t>2</w:t>
      </w:r>
      <w:r w:rsidR="008D1B82" w:rsidRPr="00EA38B5">
        <w:t>5</w:t>
      </w:r>
      <w:r w:rsidR="00297518" w:rsidRPr="00EA38B5">
        <w:t xml:space="preserve"> usnesením č. </w:t>
      </w:r>
      <w:r w:rsidR="00EA38B5" w:rsidRPr="00EA38B5">
        <w:t>11</w:t>
      </w:r>
      <w:r w:rsidR="00297518" w:rsidRPr="00EA38B5">
        <w:t>/20</w:t>
      </w:r>
      <w:r w:rsidR="00F710EB" w:rsidRPr="00EA38B5">
        <w:t>2</w:t>
      </w:r>
      <w:r w:rsidR="008D1B82" w:rsidRPr="00EA38B5">
        <w:t>5</w:t>
      </w:r>
      <w:r w:rsidR="00EA38B5" w:rsidRPr="00EA38B5">
        <w:t>-1</w:t>
      </w:r>
      <w:r w:rsidRPr="00EA38B5">
        <w:t xml:space="preserve"> usnesla vydat na </w:t>
      </w:r>
      <w:r w:rsidR="00297518" w:rsidRPr="00EA38B5">
        <w:t>základě § 23 odst. 1</w:t>
      </w:r>
      <w:r w:rsidR="00AF7BD7" w:rsidRPr="00EA38B5">
        <w:t xml:space="preserve"> písm. </w:t>
      </w:r>
      <w:r w:rsidR="00FB07C9" w:rsidRPr="00EA38B5">
        <w:t>a) a</w:t>
      </w:r>
      <w:r w:rsidR="00AF7BD7" w:rsidRPr="00EA38B5">
        <w:t xml:space="preserve"> písm. c)</w:t>
      </w:r>
      <w:r w:rsidR="00297518" w:rsidRPr="00EA38B5">
        <w:t xml:space="preserve"> zákona č. 13/1997 Sb.</w:t>
      </w:r>
      <w:r w:rsidR="00FB07C9" w:rsidRPr="00EA38B5">
        <w:t>, o pozemních</w:t>
      </w:r>
      <w:r w:rsidR="00FB07C9">
        <w:t xml:space="preserve"> komunikacích, ve </w:t>
      </w:r>
      <w:r w:rsidR="00297518">
        <w:t>znění pozdějších předpisů a v souladu s § 11 a § 102 odst. 2 písm</w:t>
      </w:r>
      <w:r w:rsidR="00EC63E8">
        <w:t>.</w:t>
      </w:r>
      <w:r w:rsidR="00297518">
        <w:t xml:space="preserve"> d) zákona č. 128/2000 Sb.</w:t>
      </w:r>
      <w:r w:rsidR="00253511">
        <w:t>, o </w:t>
      </w:r>
      <w:r w:rsidR="00297518">
        <w:t>obcích (obecní zřízení), ve znění pozdějších předpisů toto nařízení:</w:t>
      </w:r>
    </w:p>
    <w:p w14:paraId="2BE9C65C" w14:textId="77777777" w:rsidR="00297518" w:rsidRDefault="00297518">
      <w:pPr>
        <w:widowControl/>
        <w:suppressAutoHyphens w:val="0"/>
      </w:pPr>
    </w:p>
    <w:p w14:paraId="426B7756" w14:textId="77777777" w:rsidR="00297518" w:rsidRDefault="00297518">
      <w:pPr>
        <w:widowControl/>
        <w:suppressAutoHyphens w:val="0"/>
        <w:jc w:val="center"/>
        <w:rPr>
          <w:b/>
          <w:bCs/>
        </w:rPr>
      </w:pPr>
      <w:r>
        <w:rPr>
          <w:b/>
          <w:bCs/>
        </w:rPr>
        <w:t>Článek 1</w:t>
      </w:r>
      <w:r>
        <w:rPr>
          <w:b/>
          <w:bCs/>
        </w:rPr>
        <w:br/>
        <w:t>Vymezení oblastí obce</w:t>
      </w:r>
    </w:p>
    <w:p w14:paraId="2FCDF5C2" w14:textId="77777777" w:rsidR="00297518" w:rsidRDefault="00253511" w:rsidP="00DB1329">
      <w:pPr>
        <w:widowControl/>
        <w:suppressAutoHyphens w:val="0"/>
        <w:spacing w:after="120"/>
      </w:pPr>
      <w:r>
        <w:tab/>
      </w:r>
      <w:r w:rsidR="00297518">
        <w:t>Pro účely organizování dopravy na území města Turn</w:t>
      </w:r>
      <w:r>
        <w:t>ov se vymezují oblasti obce, ve </w:t>
      </w:r>
      <w:r w:rsidR="00297518">
        <w:t>kterých lze místní komunikace nebo jejich určené úseky uží</w:t>
      </w:r>
      <w:r>
        <w:t>t za cenu sjednanou v souladu s </w:t>
      </w:r>
      <w:r w:rsidR="00297518">
        <w:t>cenovými předpisy k stání silničního motorového vozidla s nejméně čtyřmi koly takto:</w:t>
      </w:r>
    </w:p>
    <w:p w14:paraId="0B59F350" w14:textId="77777777" w:rsidR="00297518" w:rsidRDefault="00297518" w:rsidP="00DB1329">
      <w:pPr>
        <w:pStyle w:val="Zkladntext"/>
        <w:widowControl/>
        <w:numPr>
          <w:ilvl w:val="0"/>
          <w:numId w:val="4"/>
        </w:numPr>
        <w:tabs>
          <w:tab w:val="clear" w:pos="567"/>
        </w:tabs>
        <w:suppressAutoHyphens w:val="0"/>
        <w:ind w:left="284" w:hanging="284"/>
      </w:pPr>
      <w:r>
        <w:t>K stání silničního motorového vozidla na dobu časově omezenou, nejvýše však na dobu 24 hodin, na komunikacích, které jsou označené dopravní značkou „Parkoviště s parkovacím automatem</w:t>
      </w:r>
      <w:r w:rsidR="008D1B82">
        <w:t>“</w:t>
      </w:r>
      <w:r w:rsidR="00803854">
        <w:t>,</w:t>
      </w:r>
      <w:r>
        <w:t xml:space="preserve"> IP 13c. Tyto komunikace jsou vymezeny v</w:t>
      </w:r>
      <w:r w:rsidR="00752CDA">
        <w:t xml:space="preserve"> příloze č. 1</w:t>
      </w:r>
      <w:r w:rsidR="00DB1329">
        <w:t>, která je nedílnou součástí tohoto</w:t>
      </w:r>
      <w:r w:rsidR="00752CDA">
        <w:t xml:space="preserve"> nařízení.</w:t>
      </w:r>
    </w:p>
    <w:p w14:paraId="14D803C1" w14:textId="77777777" w:rsidR="00297518" w:rsidRPr="00876882" w:rsidRDefault="00297518" w:rsidP="00DB1329">
      <w:pPr>
        <w:pStyle w:val="Zkladntext"/>
        <w:widowControl/>
        <w:numPr>
          <w:ilvl w:val="0"/>
          <w:numId w:val="4"/>
        </w:numPr>
        <w:tabs>
          <w:tab w:val="clear" w:pos="567"/>
        </w:tabs>
        <w:suppressAutoHyphens w:val="0"/>
        <w:ind w:left="284" w:hanging="284"/>
      </w:pPr>
      <w:r w:rsidRPr="00876882">
        <w:t>K stání silničního motorového vozidla provozovaného prá</w:t>
      </w:r>
      <w:r w:rsidR="00752CDA" w:rsidRPr="00876882">
        <w:t>vnickou nebo fyzickou osobou za </w:t>
      </w:r>
      <w:r w:rsidRPr="00876882">
        <w:t>účelem podnikání podle zvláštního právního předpisu</w:t>
      </w:r>
      <w:r w:rsidRPr="00876882">
        <w:rPr>
          <w:rStyle w:val="Znakapoznpodarou"/>
          <w:rFonts w:cs="Times New Roman"/>
        </w:rPr>
        <w:footnoteReference w:id="1"/>
      </w:r>
      <w:r w:rsidRPr="00876882">
        <w:t>, která má sídlo n</w:t>
      </w:r>
      <w:r w:rsidR="00752CDA" w:rsidRPr="00876882">
        <w:t>ebo provozovnu ve </w:t>
      </w:r>
      <w:r w:rsidRPr="00876882">
        <w:t xml:space="preserve">vymezené oblasti obce, nebo k stání silničního motorového vozidla fyzické osoby, která má místo trvalého pobytu nebo je vlastníkem nemovitosti ve vymezené oblasti obce označené dopravní značkou </w:t>
      </w:r>
      <w:r w:rsidR="00CD7985" w:rsidRPr="00876882">
        <w:t>„Parkoviště s parkovacím automatem“ IP13c</w:t>
      </w:r>
      <w:r w:rsidR="003A4B32">
        <w:t>.</w:t>
      </w:r>
      <w:r w:rsidRPr="00876882">
        <w:t xml:space="preserve"> Vymezené </w:t>
      </w:r>
      <w:r w:rsidR="00752CDA" w:rsidRPr="00876882">
        <w:t>oblasti obce jsou vyjmenovány v </w:t>
      </w:r>
      <w:r w:rsidRPr="00876882">
        <w:t>příloze č. 2</w:t>
      </w:r>
      <w:r w:rsidR="00DB1329" w:rsidRPr="00876882">
        <w:t>,</w:t>
      </w:r>
      <w:r w:rsidRPr="00876882">
        <w:t xml:space="preserve"> </w:t>
      </w:r>
      <w:r w:rsidR="00DB1329" w:rsidRPr="00876882">
        <w:t>která je nedílnou součástí tohoto nařízení</w:t>
      </w:r>
      <w:r w:rsidRPr="00876882">
        <w:t>.</w:t>
      </w:r>
    </w:p>
    <w:p w14:paraId="3E14C5BA" w14:textId="77777777" w:rsidR="009600CB" w:rsidRDefault="009600CB">
      <w:pPr>
        <w:widowControl/>
        <w:suppressAutoHyphens w:val="0"/>
        <w:jc w:val="center"/>
        <w:rPr>
          <w:b/>
          <w:bCs/>
        </w:rPr>
      </w:pPr>
    </w:p>
    <w:p w14:paraId="3DF23667" w14:textId="77777777" w:rsidR="00297518" w:rsidRDefault="00297518">
      <w:pPr>
        <w:widowControl/>
        <w:suppressAutoHyphens w:val="0"/>
        <w:jc w:val="center"/>
        <w:rPr>
          <w:b/>
          <w:bCs/>
        </w:rPr>
      </w:pPr>
      <w:r>
        <w:rPr>
          <w:b/>
          <w:bCs/>
        </w:rPr>
        <w:t>Článek 2</w:t>
      </w:r>
      <w:r>
        <w:rPr>
          <w:b/>
          <w:bCs/>
        </w:rPr>
        <w:br/>
        <w:t>Placení sjednané ceny</w:t>
      </w:r>
    </w:p>
    <w:p w14:paraId="101DF25A" w14:textId="77777777" w:rsidR="00297518" w:rsidRDefault="00D27B56" w:rsidP="00D27B56">
      <w:pPr>
        <w:widowControl/>
        <w:numPr>
          <w:ilvl w:val="0"/>
          <w:numId w:val="6"/>
        </w:numPr>
        <w:tabs>
          <w:tab w:val="clear" w:pos="567"/>
        </w:tabs>
        <w:suppressAutoHyphens w:val="0"/>
        <w:spacing w:before="113"/>
        <w:ind w:left="284" w:hanging="284"/>
      </w:pPr>
      <w:r>
        <w:t xml:space="preserve"> </w:t>
      </w:r>
      <w:r w:rsidR="00297518">
        <w:t>Sjednaná cena za parkování na úsecích komunikací vymezených v příloze č. 1, označených dopravní značkou „Parkoviště s parkovacím automatem“, se platí zaplacením ceny za parkování v parkovacím automatu</w:t>
      </w:r>
      <w:r w:rsidR="00C17B3F">
        <w:t xml:space="preserve"> </w:t>
      </w:r>
      <w:r w:rsidR="00C17B3F" w:rsidRPr="00B54755">
        <w:t xml:space="preserve">nebo </w:t>
      </w:r>
      <w:r w:rsidR="00876882">
        <w:t>prostřednictvím mobilní aplikace</w:t>
      </w:r>
      <w:r w:rsidR="00C17B3F" w:rsidRPr="00B54755">
        <w:t xml:space="preserve"> za použití telekomunikační mobilní sítě</w:t>
      </w:r>
      <w:r w:rsidR="00297518" w:rsidRPr="00B54755">
        <w:t xml:space="preserve"> na celou dobu stání </w:t>
      </w:r>
      <w:r>
        <w:t xml:space="preserve">- </w:t>
      </w:r>
      <w:r w:rsidR="00297518" w:rsidRPr="00B54755">
        <w:t>viz příloha č. 3</w:t>
      </w:r>
      <w:r w:rsidR="00DB1329">
        <w:t>, která je nedílnou součástí tohoto nařízení</w:t>
      </w:r>
      <w:r w:rsidR="00297518" w:rsidRPr="00B54755">
        <w:t>. Zaplacení sjednané ceny se prokazuje kontrolním lístkem z parkovacího automatu</w:t>
      </w:r>
      <w:r w:rsidR="00C17B3F" w:rsidRPr="00B54755">
        <w:t xml:space="preserve"> nebo prostřednictví</w:t>
      </w:r>
      <w:r w:rsidR="00876882">
        <w:t>m potvrzení v softwarové aplikaci</w:t>
      </w:r>
      <w:r w:rsidR="00297518" w:rsidRPr="00B54755">
        <w:t>. Kontrolní lístek musí být po celou dobu stání vozidla viditelně umístěn za čelním sklem</w:t>
      </w:r>
      <w:r w:rsidR="00297518">
        <w:t xml:space="preserve"> vozidla a při pohledu do vozidla čitelný. Parkovací lístky jsou mezi jednotlivými parkovišti nepřenositelné.</w:t>
      </w:r>
    </w:p>
    <w:p w14:paraId="67E70D82" w14:textId="77777777" w:rsidR="00297518" w:rsidRDefault="00D27B56" w:rsidP="00D27B56">
      <w:pPr>
        <w:widowControl/>
        <w:numPr>
          <w:ilvl w:val="0"/>
          <w:numId w:val="6"/>
        </w:numPr>
        <w:tabs>
          <w:tab w:val="clear" w:pos="567"/>
        </w:tabs>
        <w:suppressAutoHyphens w:val="0"/>
        <w:spacing w:before="113"/>
        <w:ind w:left="284" w:hanging="284"/>
      </w:pPr>
      <w:r w:rsidRPr="00876882">
        <w:t xml:space="preserve"> </w:t>
      </w:r>
      <w:r w:rsidR="00297518" w:rsidRPr="00876882">
        <w:t xml:space="preserve">Sjednaná cena za parkování ve vymezených částech města uvedených v příloze č. 2, označených dopravní značkou </w:t>
      </w:r>
      <w:r w:rsidR="00A85EFE" w:rsidRPr="00876882">
        <w:t>„Parkoviště s parkovacím automatem“ IP13c</w:t>
      </w:r>
      <w:r w:rsidRPr="00876882">
        <w:t>,</w:t>
      </w:r>
      <w:r w:rsidR="00297518" w:rsidRPr="00876882">
        <w:t xml:space="preserve"> se platí zakoupením parkovací karty </w:t>
      </w:r>
      <w:r w:rsidR="00ED2F5F" w:rsidRPr="00876882">
        <w:t xml:space="preserve">- </w:t>
      </w:r>
      <w:r w:rsidR="00297518" w:rsidRPr="00876882">
        <w:t xml:space="preserve">viz příloha č. 3. Zaplacení sjednané ceny se prokazuje parkovací kartou, která musí být po celou dobu stání vozidla viditelně umístěna za čelním sklem vozidla a při pohledu do vozidla čitelná. </w:t>
      </w:r>
      <w:r w:rsidR="005E63F5" w:rsidRPr="00876882">
        <w:t xml:space="preserve">Parkovací karta není platná pro parkoviště na </w:t>
      </w:r>
      <w:r w:rsidR="000A6F46" w:rsidRPr="00876882">
        <w:t>n</w:t>
      </w:r>
      <w:r w:rsidR="005E63F5" w:rsidRPr="00876882">
        <w:t xml:space="preserve">áměstí Českého </w:t>
      </w:r>
      <w:r w:rsidR="000708D8">
        <w:t>r</w:t>
      </w:r>
      <w:r w:rsidR="005E63F5" w:rsidRPr="00876882">
        <w:t>áje</w:t>
      </w:r>
      <w:r w:rsidR="007604A8">
        <w:t xml:space="preserve"> a Trávnice</w:t>
      </w:r>
      <w:r w:rsidR="000708D8">
        <w:t xml:space="preserve"> před č.p. 925</w:t>
      </w:r>
      <w:r w:rsidR="005E63F5" w:rsidRPr="00876882">
        <w:t xml:space="preserve">. </w:t>
      </w:r>
      <w:r w:rsidR="00753877" w:rsidRPr="00876882">
        <w:t xml:space="preserve">Parkovací karta jednoho držitele je platná pro 3 vozidla, jejichž </w:t>
      </w:r>
      <w:r w:rsidR="00FD5E77" w:rsidRPr="00876882">
        <w:t xml:space="preserve">registrační </w:t>
      </w:r>
      <w:r w:rsidR="00753877" w:rsidRPr="00876882">
        <w:t>značky jsou vyznačeny na kartě.</w:t>
      </w:r>
      <w:r w:rsidR="00753877">
        <w:t xml:space="preserve">  </w:t>
      </w:r>
    </w:p>
    <w:p w14:paraId="25FE1184" w14:textId="77777777" w:rsidR="00297518" w:rsidRDefault="00D27B56" w:rsidP="00D27B56">
      <w:pPr>
        <w:widowControl/>
        <w:numPr>
          <w:ilvl w:val="0"/>
          <w:numId w:val="6"/>
        </w:numPr>
        <w:tabs>
          <w:tab w:val="clear" w:pos="567"/>
        </w:tabs>
        <w:suppressAutoHyphens w:val="0"/>
        <w:spacing w:before="113"/>
        <w:ind w:left="284" w:hanging="284"/>
      </w:pPr>
      <w:r>
        <w:lastRenderedPageBreak/>
        <w:t xml:space="preserve"> </w:t>
      </w:r>
      <w:r w:rsidR="00297518">
        <w:t xml:space="preserve">Parkovací kartu vydává </w:t>
      </w:r>
      <w:r w:rsidR="00297518" w:rsidRPr="00C60DF3">
        <w:t>Městs</w:t>
      </w:r>
      <w:r w:rsidR="00B13C79" w:rsidRPr="00C60DF3">
        <w:t>ký úřad Turnov</w:t>
      </w:r>
      <w:r w:rsidR="00E7079C">
        <w:t>,</w:t>
      </w:r>
      <w:r w:rsidR="00EB692F">
        <w:t xml:space="preserve"> odbor dopravní,</w:t>
      </w:r>
      <w:r w:rsidR="00297518">
        <w:t xml:space="preserve"> kter</w:t>
      </w:r>
      <w:r w:rsidR="00B13C79">
        <w:t>ý</w:t>
      </w:r>
      <w:r w:rsidR="00297518">
        <w:t xml:space="preserve"> zároveň vede evidenci vydaných parkovacích karet. Vzor parkovací karty je vyobrazen v příloze č. 4</w:t>
      </w:r>
      <w:r w:rsidR="00DB1329">
        <w:t>, která je nedílnou součástí tohoto nařízení</w:t>
      </w:r>
      <w:r w:rsidR="00297518">
        <w:t>. Počátek platnosti karty je určen dnem zaplacení poplatku, který je zároveň dnem vydání karty a</w:t>
      </w:r>
      <w:r w:rsidR="00ED2F5F">
        <w:t> </w:t>
      </w:r>
      <w:r w:rsidR="00297518">
        <w:t xml:space="preserve">končí uplynutím 12 měsíců od data vydání. Doba platnosti je vyznačena na kartě. </w:t>
      </w:r>
    </w:p>
    <w:p w14:paraId="1EF2ADE7" w14:textId="77777777" w:rsidR="00297518" w:rsidRDefault="00297518">
      <w:pPr>
        <w:widowControl/>
        <w:suppressAutoHyphens w:val="0"/>
      </w:pPr>
    </w:p>
    <w:p w14:paraId="5F062C31" w14:textId="77777777" w:rsidR="00297518" w:rsidRDefault="00297518">
      <w:pPr>
        <w:widowControl/>
        <w:suppressAutoHyphens w:val="0"/>
      </w:pPr>
    </w:p>
    <w:p w14:paraId="0ADA3343" w14:textId="77777777" w:rsidR="00297518" w:rsidRPr="00253511" w:rsidRDefault="00F36FE0">
      <w:pPr>
        <w:widowControl/>
        <w:suppressAutoHyphens w:val="0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Článek 4</w:t>
      </w:r>
    </w:p>
    <w:p w14:paraId="6FED548C" w14:textId="77777777" w:rsidR="00297518" w:rsidRPr="00253511" w:rsidRDefault="00297518">
      <w:pPr>
        <w:widowControl/>
        <w:suppressAutoHyphens w:val="0"/>
        <w:jc w:val="center"/>
        <w:rPr>
          <w:rFonts w:eastAsia="Times New Roman" w:cs="Times New Roman"/>
          <w:b/>
          <w:bCs/>
        </w:rPr>
      </w:pPr>
      <w:r w:rsidRPr="00253511">
        <w:rPr>
          <w:rFonts w:eastAsia="Times New Roman" w:cs="Times New Roman"/>
          <w:b/>
          <w:bCs/>
        </w:rPr>
        <w:t>Zrušovací ustanovení</w:t>
      </w:r>
    </w:p>
    <w:p w14:paraId="7ED17C70" w14:textId="77777777" w:rsidR="00297518" w:rsidRDefault="00297518">
      <w:pPr>
        <w:widowControl/>
        <w:suppressAutoHyphens w:val="0"/>
        <w:spacing w:before="113"/>
        <w:ind w:firstLine="288"/>
      </w:pPr>
      <w:r>
        <w:t xml:space="preserve">Zrušuje se nařízení města č. </w:t>
      </w:r>
      <w:r w:rsidR="000708D8">
        <w:t>8</w:t>
      </w:r>
      <w:r w:rsidR="00876882">
        <w:t>/2021</w:t>
      </w:r>
      <w:r>
        <w:t>, kterým se vymezují oblasti obce, ve kterých lze místní komunikace nebo jejich určené úseky užít ke stání vozidla jen za sjednanou cenu</w:t>
      </w:r>
      <w:r w:rsidR="00ED2F5F">
        <w:t xml:space="preserve">, ze dne </w:t>
      </w:r>
      <w:r w:rsidR="00764E95">
        <w:t>16</w:t>
      </w:r>
      <w:r w:rsidR="00ED2F5F">
        <w:t>.</w:t>
      </w:r>
      <w:r w:rsidR="00764E95">
        <w:t>12</w:t>
      </w:r>
      <w:r w:rsidR="00ED2F5F">
        <w:t>. 2021</w:t>
      </w:r>
      <w:r>
        <w:t>.</w:t>
      </w:r>
    </w:p>
    <w:p w14:paraId="459FBF03" w14:textId="77777777" w:rsidR="00297518" w:rsidRDefault="00297518">
      <w:pPr>
        <w:widowControl/>
        <w:suppressAutoHyphens w:val="0"/>
        <w:ind w:firstLine="288"/>
      </w:pPr>
      <w:r>
        <w:br/>
      </w:r>
    </w:p>
    <w:p w14:paraId="1C6FA657" w14:textId="77777777" w:rsidR="00297518" w:rsidRPr="00253511" w:rsidRDefault="00F36FE0">
      <w:pPr>
        <w:widowControl/>
        <w:suppressAutoHyphens w:val="0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Článek 5</w:t>
      </w:r>
      <w:r w:rsidR="00297518" w:rsidRPr="00253511">
        <w:rPr>
          <w:b/>
          <w:bCs/>
          <w:sz w:val="32"/>
          <w:szCs w:val="32"/>
        </w:rPr>
        <w:br/>
      </w:r>
      <w:r w:rsidR="00297518" w:rsidRPr="00253511">
        <w:rPr>
          <w:rFonts w:eastAsia="Times New Roman" w:cs="Times New Roman"/>
          <w:b/>
          <w:bCs/>
        </w:rPr>
        <w:t>Účinnost</w:t>
      </w:r>
    </w:p>
    <w:p w14:paraId="024D1FB1" w14:textId="0EACE413" w:rsidR="00297518" w:rsidRDefault="00297518">
      <w:pPr>
        <w:widowControl/>
        <w:suppressAutoHyphens w:val="0"/>
        <w:spacing w:before="113"/>
        <w:ind w:firstLine="288"/>
        <w:jc w:val="left"/>
      </w:pPr>
      <w:r>
        <w:t xml:space="preserve">Toto nařízení nabývá </w:t>
      </w:r>
      <w:r w:rsidRPr="00EA38B5">
        <w:t xml:space="preserve">účinnosti </w:t>
      </w:r>
      <w:r w:rsidR="00EA38B5" w:rsidRPr="00EA38B5">
        <w:t>01</w:t>
      </w:r>
      <w:r w:rsidRPr="00EA38B5">
        <w:t>.</w:t>
      </w:r>
      <w:r w:rsidR="00EA38B5" w:rsidRPr="00EA38B5">
        <w:t>02</w:t>
      </w:r>
      <w:r w:rsidRPr="00EA38B5">
        <w:t>.2</w:t>
      </w:r>
      <w:r w:rsidR="00EB692F" w:rsidRPr="00EA38B5">
        <w:t>02</w:t>
      </w:r>
      <w:r w:rsidR="00F27D76" w:rsidRPr="00EA38B5">
        <w:t>5</w:t>
      </w:r>
      <w:r w:rsidR="00ED2F5F" w:rsidRPr="00EA38B5">
        <w:t>.</w:t>
      </w:r>
    </w:p>
    <w:p w14:paraId="63C572BC" w14:textId="77777777" w:rsidR="00297518" w:rsidRDefault="00297518">
      <w:pPr>
        <w:widowControl/>
        <w:suppressAutoHyphens w:val="0"/>
        <w:spacing w:before="113"/>
        <w:ind w:firstLine="288"/>
        <w:jc w:val="left"/>
      </w:pPr>
    </w:p>
    <w:p w14:paraId="28CF814C" w14:textId="77777777" w:rsidR="00DB1329" w:rsidRDefault="00DB1329">
      <w:pPr>
        <w:widowControl/>
        <w:suppressAutoHyphens w:val="0"/>
        <w:spacing w:before="113"/>
        <w:ind w:firstLine="288"/>
        <w:jc w:val="left"/>
      </w:pPr>
    </w:p>
    <w:p w14:paraId="3BA019C6" w14:textId="77777777" w:rsidR="00DB1329" w:rsidRDefault="00DB1329">
      <w:pPr>
        <w:widowControl/>
        <w:suppressAutoHyphens w:val="0"/>
        <w:spacing w:before="113"/>
        <w:ind w:firstLine="288"/>
        <w:jc w:val="left"/>
      </w:pPr>
    </w:p>
    <w:p w14:paraId="0809A09E" w14:textId="77777777" w:rsidR="00DB1329" w:rsidRDefault="00DB1329">
      <w:pPr>
        <w:widowControl/>
        <w:suppressAutoHyphens w:val="0"/>
        <w:spacing w:before="113"/>
        <w:ind w:firstLine="288"/>
        <w:jc w:val="left"/>
      </w:pPr>
    </w:p>
    <w:p w14:paraId="74637F26" w14:textId="77777777" w:rsidR="00DB1329" w:rsidRDefault="00DB1329">
      <w:pPr>
        <w:widowControl/>
        <w:suppressAutoHyphens w:val="0"/>
        <w:spacing w:before="113"/>
        <w:ind w:firstLine="288"/>
        <w:jc w:val="left"/>
      </w:pPr>
    </w:p>
    <w:p w14:paraId="2811C606" w14:textId="77777777" w:rsidR="00DB1329" w:rsidRDefault="00DB1329">
      <w:pPr>
        <w:widowControl/>
        <w:suppressAutoHyphens w:val="0"/>
        <w:spacing w:before="113"/>
        <w:ind w:firstLine="288"/>
        <w:jc w:val="lef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5"/>
        <w:gridCol w:w="4813"/>
      </w:tblGrid>
      <w:tr w:rsidR="00DB1329" w14:paraId="4E6431F0" w14:textId="77777777" w:rsidTr="00A64B66">
        <w:tc>
          <w:tcPr>
            <w:tcW w:w="4889" w:type="dxa"/>
            <w:shd w:val="clear" w:color="auto" w:fill="auto"/>
          </w:tcPr>
          <w:p w14:paraId="4CE69957" w14:textId="77777777" w:rsidR="00DB1329" w:rsidRDefault="00DB1329" w:rsidP="00A64B66">
            <w:pPr>
              <w:widowControl/>
              <w:tabs>
                <w:tab w:val="clear" w:pos="567"/>
                <w:tab w:val="right" w:pos="0"/>
              </w:tabs>
              <w:suppressAutoHyphens w:val="0"/>
              <w:spacing w:before="113"/>
              <w:jc w:val="center"/>
            </w:pPr>
            <w:r>
              <w:t>Mgr. Petra Houšková</w:t>
            </w:r>
          </w:p>
          <w:p w14:paraId="45956B2F" w14:textId="77777777" w:rsidR="00DB1329" w:rsidRDefault="00DB1329" w:rsidP="00A64B66">
            <w:pPr>
              <w:widowControl/>
              <w:tabs>
                <w:tab w:val="clear" w:pos="567"/>
                <w:tab w:val="right" w:pos="0"/>
              </w:tabs>
              <w:suppressAutoHyphens w:val="0"/>
              <w:spacing w:before="113"/>
              <w:jc w:val="center"/>
            </w:pPr>
            <w:r>
              <w:t>místostarostka</w:t>
            </w:r>
          </w:p>
        </w:tc>
        <w:tc>
          <w:tcPr>
            <w:tcW w:w="4889" w:type="dxa"/>
            <w:shd w:val="clear" w:color="auto" w:fill="auto"/>
          </w:tcPr>
          <w:p w14:paraId="103DB5FB" w14:textId="77777777" w:rsidR="00DB1329" w:rsidRDefault="00DB1329" w:rsidP="00A64B66">
            <w:pPr>
              <w:widowControl/>
              <w:tabs>
                <w:tab w:val="clear" w:pos="567"/>
                <w:tab w:val="right" w:pos="0"/>
              </w:tabs>
              <w:suppressAutoHyphens w:val="0"/>
              <w:spacing w:before="113"/>
              <w:jc w:val="center"/>
            </w:pPr>
            <w:r>
              <w:t>Ing. Tomáš Hocke</w:t>
            </w:r>
          </w:p>
          <w:p w14:paraId="2A7B11BC" w14:textId="77777777" w:rsidR="00DB1329" w:rsidRDefault="00DB1329" w:rsidP="00A64B66">
            <w:pPr>
              <w:widowControl/>
              <w:tabs>
                <w:tab w:val="clear" w:pos="567"/>
                <w:tab w:val="right" w:pos="0"/>
              </w:tabs>
              <w:suppressAutoHyphens w:val="0"/>
              <w:spacing w:before="113"/>
              <w:jc w:val="center"/>
            </w:pPr>
            <w:r>
              <w:t>starosta</w:t>
            </w:r>
          </w:p>
        </w:tc>
      </w:tr>
    </w:tbl>
    <w:p w14:paraId="74DC9974" w14:textId="77777777" w:rsidR="00297518" w:rsidRDefault="00297518" w:rsidP="00DB1329">
      <w:pPr>
        <w:widowControl/>
        <w:tabs>
          <w:tab w:val="clear" w:pos="567"/>
          <w:tab w:val="right" w:pos="0"/>
        </w:tabs>
        <w:suppressAutoHyphens w:val="0"/>
        <w:spacing w:before="113"/>
      </w:pPr>
      <w:r>
        <w:br/>
      </w:r>
      <w:r>
        <w:br/>
      </w:r>
    </w:p>
    <w:p w14:paraId="4DF7EC1A" w14:textId="77777777" w:rsidR="00ED2F5F" w:rsidRDefault="00297518">
      <w:pPr>
        <w:widowControl/>
        <w:suppressAutoHyphens w:val="0"/>
        <w:jc w:val="left"/>
        <w:rPr>
          <w:rFonts w:eastAsia="TimesNewRomanPS-BoldMT" w:cs="TimesNewRomanPS-BoldMT"/>
        </w:rPr>
      </w:pPr>
      <w:r>
        <w:tab/>
      </w:r>
    </w:p>
    <w:p w14:paraId="3B29901D" w14:textId="77777777" w:rsidR="00ED2F5F" w:rsidRDefault="00ED2F5F">
      <w:pPr>
        <w:widowControl/>
        <w:suppressAutoHyphens w:val="0"/>
        <w:jc w:val="left"/>
        <w:rPr>
          <w:rFonts w:eastAsia="TimesNewRomanPS-BoldMT" w:cs="TimesNewRomanPS-BoldMT"/>
        </w:rPr>
      </w:pPr>
    </w:p>
    <w:p w14:paraId="448A8D3D" w14:textId="77777777" w:rsidR="00ED2F5F" w:rsidRDefault="00ED2F5F">
      <w:pPr>
        <w:widowControl/>
        <w:suppressAutoHyphens w:val="0"/>
        <w:jc w:val="left"/>
        <w:rPr>
          <w:rFonts w:eastAsia="TimesNewRomanPS-BoldMT" w:cs="TimesNewRomanPS-BoldMT"/>
        </w:rPr>
      </w:pPr>
    </w:p>
    <w:p w14:paraId="12593BCC" w14:textId="77777777" w:rsidR="00ED2F5F" w:rsidRDefault="00ED2F5F">
      <w:pPr>
        <w:widowControl/>
        <w:suppressAutoHyphens w:val="0"/>
        <w:jc w:val="left"/>
        <w:rPr>
          <w:rFonts w:eastAsia="TimesNewRomanPS-BoldMT" w:cs="TimesNewRomanPS-BoldMT"/>
        </w:rPr>
      </w:pPr>
    </w:p>
    <w:p w14:paraId="0457C466" w14:textId="77777777" w:rsidR="00ED2F5F" w:rsidRDefault="00ED2F5F">
      <w:pPr>
        <w:widowControl/>
        <w:suppressAutoHyphens w:val="0"/>
        <w:jc w:val="left"/>
        <w:rPr>
          <w:rFonts w:eastAsia="TimesNewRomanPS-BoldMT" w:cs="TimesNewRomanPS-BoldMT"/>
        </w:rPr>
      </w:pPr>
    </w:p>
    <w:p w14:paraId="361634E1" w14:textId="77777777" w:rsidR="00ED2F5F" w:rsidRDefault="00ED2F5F">
      <w:pPr>
        <w:widowControl/>
        <w:suppressAutoHyphens w:val="0"/>
        <w:jc w:val="left"/>
        <w:rPr>
          <w:rFonts w:eastAsia="TimesNewRomanPS-BoldMT" w:cs="TimesNewRomanPS-BoldMT"/>
        </w:rPr>
      </w:pPr>
    </w:p>
    <w:p w14:paraId="0CF75B95" w14:textId="77777777" w:rsidR="00ED2F5F" w:rsidRDefault="00ED2F5F">
      <w:pPr>
        <w:widowControl/>
        <w:suppressAutoHyphens w:val="0"/>
        <w:jc w:val="left"/>
        <w:rPr>
          <w:rFonts w:eastAsia="TimesNewRomanPS-BoldMT" w:cs="TimesNewRomanPS-BoldMT"/>
        </w:rPr>
      </w:pPr>
    </w:p>
    <w:p w14:paraId="08810D51" w14:textId="77777777" w:rsidR="00297518" w:rsidRDefault="00297518">
      <w:pPr>
        <w:widowControl/>
        <w:suppressAutoHyphens w:val="0"/>
        <w:jc w:val="left"/>
        <w:rPr>
          <w:rFonts w:eastAsia="TimesNewRomanPS-BoldMT" w:cs="TimesNewRomanPS-BoldMT"/>
        </w:rPr>
      </w:pPr>
      <w:r>
        <w:rPr>
          <w:rFonts w:eastAsia="TimesNewRomanPS-BoldMT" w:cs="TimesNewRomanPS-BoldMT"/>
        </w:rPr>
        <w:t>Příloha č. 1 a 2 - vymezení oblastí obce</w:t>
      </w:r>
    </w:p>
    <w:p w14:paraId="59E89A04" w14:textId="77777777" w:rsidR="00297518" w:rsidRDefault="00297518">
      <w:pPr>
        <w:widowControl/>
        <w:suppressAutoHyphens w:val="0"/>
        <w:autoSpaceDE w:val="0"/>
        <w:jc w:val="left"/>
        <w:rPr>
          <w:rFonts w:eastAsia="TimesNewRomanPS-BoldMT" w:cs="TimesNewRomanPS-BoldMT"/>
        </w:rPr>
      </w:pPr>
      <w:r>
        <w:rPr>
          <w:rFonts w:eastAsia="TimesNewRomanPS-BoldMT" w:cs="TimesNewRomanPS-BoldMT"/>
        </w:rPr>
        <w:t>Příloha č. 3 - ceník</w:t>
      </w:r>
    </w:p>
    <w:p w14:paraId="4B697121" w14:textId="77777777" w:rsidR="00297518" w:rsidRDefault="00297518">
      <w:pPr>
        <w:widowControl/>
        <w:suppressAutoHyphens w:val="0"/>
        <w:autoSpaceDE w:val="0"/>
        <w:jc w:val="left"/>
        <w:rPr>
          <w:rFonts w:eastAsia="TimesNewRomanPS-BoldMT" w:cs="TimesNewRomanPS-BoldMT"/>
        </w:rPr>
      </w:pPr>
      <w:r>
        <w:rPr>
          <w:rFonts w:eastAsia="TimesNewRomanPS-BoldMT" w:cs="TimesNewRomanPS-BoldMT"/>
        </w:rPr>
        <w:t>Příloha č. 4 - vzor parkovací karty</w:t>
      </w:r>
    </w:p>
    <w:p w14:paraId="2725EB7C" w14:textId="77777777" w:rsidR="00297518" w:rsidRDefault="00297518">
      <w:pPr>
        <w:widowControl/>
        <w:suppressAutoHyphens w:val="0"/>
        <w:autoSpaceDE w:val="0"/>
        <w:jc w:val="left"/>
        <w:rPr>
          <w:rFonts w:eastAsia="TimesNewRomanPS-BoldMT" w:cs="TimesNewRomanPS-BoldMT"/>
        </w:rPr>
      </w:pPr>
    </w:p>
    <w:p w14:paraId="74C7CE7C" w14:textId="77777777" w:rsidR="00297518" w:rsidRDefault="00297518">
      <w:pPr>
        <w:widowControl/>
        <w:suppressAutoHyphens w:val="0"/>
        <w:autoSpaceDE w:val="0"/>
        <w:jc w:val="left"/>
        <w:rPr>
          <w:rFonts w:eastAsia="TimesNewRomanPS-BoldMT" w:cs="TimesNewRomanPS-BoldMT"/>
        </w:rPr>
      </w:pPr>
    </w:p>
    <w:p w14:paraId="30494E1A" w14:textId="77777777" w:rsidR="00297518" w:rsidRDefault="00297518">
      <w:pPr>
        <w:widowControl/>
        <w:suppressAutoHyphens w:val="0"/>
        <w:autoSpaceDE w:val="0"/>
        <w:jc w:val="left"/>
        <w:rPr>
          <w:rFonts w:eastAsia="TimesNewRomanPS-BoldMT" w:cs="TimesNewRomanPS-BoldMT"/>
        </w:rPr>
      </w:pPr>
    </w:p>
    <w:p w14:paraId="07461A62" w14:textId="77777777" w:rsidR="00297518" w:rsidRDefault="00297518">
      <w:pPr>
        <w:widowControl/>
        <w:suppressAutoHyphens w:val="0"/>
        <w:autoSpaceDE w:val="0"/>
        <w:jc w:val="left"/>
        <w:rPr>
          <w:rFonts w:eastAsia="TimesNewRomanPS-BoldMT" w:cs="TimesNewRomanPS-BoldMT"/>
        </w:rPr>
      </w:pPr>
    </w:p>
    <w:p w14:paraId="276EDA66" w14:textId="77777777" w:rsidR="00297518" w:rsidRDefault="00297518">
      <w:pPr>
        <w:widowControl/>
        <w:suppressAutoHyphens w:val="0"/>
        <w:autoSpaceDE w:val="0"/>
        <w:jc w:val="left"/>
        <w:rPr>
          <w:rFonts w:eastAsia="TimesNewRomanPS-BoldMT" w:cs="TimesNewRomanPS-BoldMT"/>
        </w:rPr>
      </w:pPr>
    </w:p>
    <w:p w14:paraId="62BD48C1" w14:textId="77777777" w:rsidR="00297518" w:rsidRDefault="00297518">
      <w:pPr>
        <w:widowControl/>
        <w:suppressAutoHyphens w:val="0"/>
        <w:autoSpaceDE w:val="0"/>
        <w:jc w:val="left"/>
        <w:rPr>
          <w:rFonts w:eastAsia="TimesNewRomanPS-BoldMT" w:cs="TimesNewRomanPS-BoldMT"/>
        </w:rPr>
      </w:pPr>
    </w:p>
    <w:p w14:paraId="129CFBD1" w14:textId="77777777" w:rsidR="000708D8" w:rsidRDefault="000708D8">
      <w:pPr>
        <w:widowControl/>
        <w:suppressAutoHyphens w:val="0"/>
        <w:autoSpaceDE w:val="0"/>
        <w:jc w:val="center"/>
        <w:rPr>
          <w:rFonts w:eastAsia="TimesNewRomanPS-BoldMT" w:cs="TimesNewRomanPS-BoldMT"/>
          <w:b/>
          <w:bCs/>
        </w:rPr>
      </w:pPr>
    </w:p>
    <w:p w14:paraId="2B754364" w14:textId="77777777" w:rsidR="000708D8" w:rsidRDefault="000708D8">
      <w:pPr>
        <w:widowControl/>
        <w:suppressAutoHyphens w:val="0"/>
        <w:autoSpaceDE w:val="0"/>
        <w:jc w:val="center"/>
        <w:rPr>
          <w:rFonts w:eastAsia="TimesNewRomanPS-BoldMT" w:cs="TimesNewRomanPS-BoldMT"/>
          <w:b/>
          <w:bCs/>
        </w:rPr>
      </w:pPr>
    </w:p>
    <w:p w14:paraId="4CA70B39" w14:textId="07201DF2" w:rsidR="00297518" w:rsidRPr="00EA38B5" w:rsidRDefault="00297518">
      <w:pPr>
        <w:widowControl/>
        <w:suppressAutoHyphens w:val="0"/>
        <w:autoSpaceDE w:val="0"/>
        <w:jc w:val="center"/>
        <w:rPr>
          <w:rFonts w:eastAsia="TimesNewRomanPS-BoldMT" w:cs="TimesNewRomanPS-BoldMT"/>
          <w:b/>
          <w:bCs/>
        </w:rPr>
      </w:pPr>
      <w:r w:rsidRPr="00EA38B5">
        <w:rPr>
          <w:rFonts w:eastAsia="TimesNewRomanPS-BoldMT" w:cs="TimesNewRomanPS-BoldMT"/>
          <w:b/>
          <w:bCs/>
        </w:rPr>
        <w:lastRenderedPageBreak/>
        <w:t>Příloha č. 1 k nařízení č.</w:t>
      </w:r>
      <w:r w:rsidR="00975798" w:rsidRPr="00EA38B5">
        <w:rPr>
          <w:rFonts w:eastAsia="TimesNewRomanPS-BoldMT" w:cs="TimesNewRomanPS-BoldMT"/>
          <w:b/>
          <w:bCs/>
        </w:rPr>
        <w:t xml:space="preserve"> </w:t>
      </w:r>
      <w:r w:rsidR="00EA38B5" w:rsidRPr="00EA38B5">
        <w:rPr>
          <w:rFonts w:eastAsia="TimesNewRomanPS-BoldMT" w:cs="TimesNewRomanPS-BoldMT"/>
          <w:b/>
          <w:bCs/>
        </w:rPr>
        <w:t>1</w:t>
      </w:r>
      <w:r w:rsidRPr="00EA38B5">
        <w:rPr>
          <w:rFonts w:eastAsia="TimesNewRomanPS-BoldMT" w:cs="TimesNewRomanPS-BoldMT"/>
          <w:b/>
          <w:bCs/>
        </w:rPr>
        <w:t>/20</w:t>
      </w:r>
      <w:r w:rsidR="00314B5D" w:rsidRPr="00EA38B5">
        <w:rPr>
          <w:rFonts w:eastAsia="TimesNewRomanPS-BoldMT" w:cs="TimesNewRomanPS-BoldMT"/>
          <w:b/>
          <w:bCs/>
        </w:rPr>
        <w:t>2</w:t>
      </w:r>
      <w:r w:rsidR="000708D8" w:rsidRPr="00EA38B5">
        <w:rPr>
          <w:rFonts w:eastAsia="TimesNewRomanPS-BoldMT" w:cs="TimesNewRomanPS-BoldMT"/>
          <w:b/>
          <w:bCs/>
        </w:rPr>
        <w:t>5</w:t>
      </w:r>
    </w:p>
    <w:p w14:paraId="3F6676E1" w14:textId="77777777" w:rsidR="00297518" w:rsidRDefault="00297518">
      <w:pPr>
        <w:widowControl/>
        <w:suppressAutoHyphens w:val="0"/>
        <w:jc w:val="center"/>
      </w:pPr>
    </w:p>
    <w:p w14:paraId="58EB622A" w14:textId="77777777" w:rsidR="00297518" w:rsidRDefault="009441F4" w:rsidP="006E2996">
      <w:pPr>
        <w:widowControl/>
        <w:suppressAutoHyphens w:val="0"/>
      </w:pPr>
      <w:r>
        <w:tab/>
      </w:r>
      <w:r w:rsidR="00297518">
        <w:t>Vymezení oblastí obce, ve kterých lze místní komunikace n</w:t>
      </w:r>
      <w:r w:rsidR="006E2996">
        <w:t>ebo jejich určené úseky užít za </w:t>
      </w:r>
      <w:r w:rsidR="00297518">
        <w:t>cenu sjednanou podle cenových předpisů k stání silničního motorového vozidla s nejméně čtyřmi koly v obci na dobu časově omezenou, nejvýše však na 24 hodin.</w:t>
      </w:r>
    </w:p>
    <w:p w14:paraId="5921C996" w14:textId="77777777" w:rsidR="00297518" w:rsidRDefault="00297518">
      <w:pPr>
        <w:widowControl/>
        <w:suppressAutoHyphens w:val="0"/>
        <w:ind w:firstLine="288"/>
      </w:pPr>
    </w:p>
    <w:tbl>
      <w:tblPr>
        <w:tblW w:w="0" w:type="auto"/>
        <w:tblInd w:w="-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4"/>
        <w:gridCol w:w="2760"/>
        <w:gridCol w:w="4255"/>
      </w:tblGrid>
      <w:tr w:rsidR="00297518" w14:paraId="605A3722" w14:textId="77777777">
        <w:tc>
          <w:tcPr>
            <w:tcW w:w="2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3F61A7" w14:textId="77777777" w:rsidR="00297518" w:rsidRDefault="00297518">
            <w:pPr>
              <w:widowControl/>
              <w:suppressAutoHyphens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Část obce</w:t>
            </w:r>
            <w:r w:rsidR="000E71C5">
              <w:rPr>
                <w:b/>
                <w:bCs/>
              </w:rPr>
              <w:t>, název parkoviště</w:t>
            </w:r>
          </w:p>
        </w:tc>
        <w:tc>
          <w:tcPr>
            <w:tcW w:w="27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A91F533" w14:textId="77777777" w:rsidR="00297518" w:rsidRDefault="00297518">
            <w:pPr>
              <w:widowControl/>
              <w:suppressAutoHyphens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Místní komunikace (pasport)</w:t>
            </w:r>
          </w:p>
        </w:tc>
        <w:tc>
          <w:tcPr>
            <w:tcW w:w="42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C785B7A" w14:textId="77777777" w:rsidR="00297518" w:rsidRDefault="00297518">
            <w:pPr>
              <w:widowControl/>
              <w:suppressAutoHyphens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Stručný popis vymezující MK nebo její úsek</w:t>
            </w:r>
          </w:p>
        </w:tc>
      </w:tr>
      <w:tr w:rsidR="00297518" w14:paraId="16CC29C3" w14:textId="77777777">
        <w:tc>
          <w:tcPr>
            <w:tcW w:w="2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020147" w14:textId="77777777" w:rsidR="00297518" w:rsidRDefault="003164D8" w:rsidP="003164D8">
            <w:pPr>
              <w:widowControl/>
              <w:suppressAutoHyphens w:val="0"/>
              <w:snapToGrid w:val="0"/>
            </w:pPr>
            <w:r>
              <w:t>n</w:t>
            </w:r>
            <w:r w:rsidR="00297518">
              <w:t>ám</w:t>
            </w:r>
            <w:r>
              <w:t>.</w:t>
            </w:r>
            <w:r w:rsidR="00297518">
              <w:t xml:space="preserve"> Č</w:t>
            </w:r>
            <w:r w:rsidR="006B2ABB">
              <w:t>eského</w:t>
            </w:r>
            <w:r w:rsidR="00297518">
              <w:t xml:space="preserve"> </w:t>
            </w:r>
            <w:r w:rsidR="000708D8">
              <w:t>r</w:t>
            </w:r>
            <w:r w:rsidR="00297518">
              <w:t xml:space="preserve">áje </w:t>
            </w:r>
          </w:p>
        </w:tc>
        <w:tc>
          <w:tcPr>
            <w:tcW w:w="2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7F79FD0" w14:textId="77777777" w:rsidR="00297518" w:rsidRDefault="00A70966">
            <w:pPr>
              <w:widowControl/>
              <w:suppressAutoHyphens w:val="0"/>
              <w:snapToGrid w:val="0"/>
            </w:pPr>
            <w:r>
              <w:t>1b</w:t>
            </w:r>
          </w:p>
        </w:tc>
        <w:tc>
          <w:tcPr>
            <w:tcW w:w="42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1BAD00C" w14:textId="77777777" w:rsidR="00297518" w:rsidRDefault="00297518">
            <w:pPr>
              <w:widowControl/>
              <w:suppressAutoHyphens w:val="0"/>
              <w:snapToGrid w:val="0"/>
            </w:pPr>
            <w:r>
              <w:t>část p.p.č. 477/1, 477/2 k.ú. Turnov</w:t>
            </w:r>
          </w:p>
        </w:tc>
      </w:tr>
      <w:tr w:rsidR="00297518" w14:paraId="426F6C3B" w14:textId="77777777">
        <w:tc>
          <w:tcPr>
            <w:tcW w:w="2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16AE9AB" w14:textId="77777777" w:rsidR="00297518" w:rsidRDefault="00297518">
            <w:pPr>
              <w:widowControl/>
              <w:suppressAutoHyphens w:val="0"/>
              <w:snapToGrid w:val="0"/>
            </w:pPr>
            <w:r>
              <w:t xml:space="preserve">Havlíčkovo nám. </w:t>
            </w:r>
          </w:p>
        </w:tc>
        <w:tc>
          <w:tcPr>
            <w:tcW w:w="2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D931810" w14:textId="77777777" w:rsidR="00297518" w:rsidRDefault="004A3DA9">
            <w:pPr>
              <w:widowControl/>
              <w:suppressAutoHyphens w:val="0"/>
              <w:snapToGrid w:val="0"/>
            </w:pPr>
            <w:r>
              <w:t>80c</w:t>
            </w:r>
            <w:r w:rsidR="00297518">
              <w:t xml:space="preserve"> </w:t>
            </w:r>
          </w:p>
        </w:tc>
        <w:tc>
          <w:tcPr>
            <w:tcW w:w="42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F0F20F0" w14:textId="77777777" w:rsidR="00297518" w:rsidRDefault="00297518">
            <w:pPr>
              <w:widowControl/>
              <w:suppressAutoHyphens w:val="0"/>
              <w:snapToGrid w:val="0"/>
            </w:pPr>
            <w:r>
              <w:t xml:space="preserve">část p.p.č. 1467 k.ú. Turnov </w:t>
            </w:r>
          </w:p>
        </w:tc>
      </w:tr>
      <w:tr w:rsidR="00297518" w14:paraId="57F38ECC" w14:textId="77777777">
        <w:tc>
          <w:tcPr>
            <w:tcW w:w="2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97F37E" w14:textId="77777777" w:rsidR="00297518" w:rsidRDefault="00297518">
            <w:pPr>
              <w:widowControl/>
              <w:suppressAutoHyphens w:val="0"/>
              <w:snapToGrid w:val="0"/>
            </w:pPr>
            <w:r>
              <w:t xml:space="preserve">Koňský trh </w:t>
            </w:r>
          </w:p>
        </w:tc>
        <w:tc>
          <w:tcPr>
            <w:tcW w:w="2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B64FD5E" w14:textId="77777777" w:rsidR="00297518" w:rsidRDefault="00297518">
            <w:pPr>
              <w:widowControl/>
              <w:suppressAutoHyphens w:val="0"/>
              <w:snapToGrid w:val="0"/>
            </w:pPr>
            <w:r>
              <w:t>49c</w:t>
            </w:r>
            <w:r w:rsidR="000E71C5">
              <w:t xml:space="preserve">, </w:t>
            </w:r>
            <w:r w:rsidR="001E4D8F">
              <w:t>110</w:t>
            </w:r>
            <w:r w:rsidR="000E71C5">
              <w:t>c</w:t>
            </w:r>
          </w:p>
        </w:tc>
        <w:tc>
          <w:tcPr>
            <w:tcW w:w="42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C58DBC2" w14:textId="77777777" w:rsidR="00297518" w:rsidRDefault="00297518">
            <w:pPr>
              <w:widowControl/>
              <w:suppressAutoHyphens w:val="0"/>
              <w:snapToGrid w:val="0"/>
            </w:pPr>
            <w:r>
              <w:t>část p.p.č. 259</w:t>
            </w:r>
            <w:r w:rsidR="00A909F9">
              <w:t>, 273</w:t>
            </w:r>
            <w:r>
              <w:t xml:space="preserve"> k.ú. Turnov </w:t>
            </w:r>
          </w:p>
        </w:tc>
      </w:tr>
      <w:tr w:rsidR="00297518" w14:paraId="4AB44EC4" w14:textId="77777777">
        <w:tc>
          <w:tcPr>
            <w:tcW w:w="2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5BA0279" w14:textId="77777777" w:rsidR="00297518" w:rsidRDefault="00297518">
            <w:pPr>
              <w:widowControl/>
              <w:suppressAutoHyphens w:val="0"/>
              <w:snapToGrid w:val="0"/>
            </w:pPr>
            <w:r>
              <w:t>Trávnice</w:t>
            </w:r>
            <w:r w:rsidR="007C2AC1">
              <w:t>, Krajířova</w:t>
            </w:r>
          </w:p>
        </w:tc>
        <w:tc>
          <w:tcPr>
            <w:tcW w:w="2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BFDB80B" w14:textId="77777777" w:rsidR="00297518" w:rsidRDefault="00A2651C">
            <w:pPr>
              <w:widowControl/>
              <w:suppressAutoHyphens w:val="0"/>
              <w:snapToGrid w:val="0"/>
            </w:pPr>
            <w:r>
              <w:t>5</w:t>
            </w:r>
            <w:r w:rsidR="001E4D8F">
              <w:t>0</w:t>
            </w:r>
            <w:r>
              <w:t xml:space="preserve">c, </w:t>
            </w:r>
            <w:r w:rsidR="00297518">
              <w:t>5</w:t>
            </w:r>
            <w:r w:rsidR="001E4D8F">
              <w:t>1</w:t>
            </w:r>
            <w:r w:rsidR="00297518">
              <w:t>c</w:t>
            </w:r>
          </w:p>
        </w:tc>
        <w:tc>
          <w:tcPr>
            <w:tcW w:w="42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F8A60E8" w14:textId="77777777" w:rsidR="00297518" w:rsidRDefault="00297518">
            <w:pPr>
              <w:widowControl/>
              <w:suppressAutoHyphens w:val="0"/>
              <w:snapToGrid w:val="0"/>
            </w:pPr>
            <w:r>
              <w:t>část p.p.č. 383</w:t>
            </w:r>
            <w:r w:rsidR="007C2AC1">
              <w:t xml:space="preserve">, </w:t>
            </w:r>
            <w:r w:rsidR="007970CF">
              <w:t xml:space="preserve">370/1, </w:t>
            </w:r>
            <w:r w:rsidR="00EB5789">
              <w:t>368</w:t>
            </w:r>
            <w:r>
              <w:t xml:space="preserve"> v k.ú. Turnov</w:t>
            </w:r>
          </w:p>
        </w:tc>
      </w:tr>
      <w:tr w:rsidR="00297518" w14:paraId="1ABA24CF" w14:textId="77777777">
        <w:tc>
          <w:tcPr>
            <w:tcW w:w="2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3E8EAC" w14:textId="77777777" w:rsidR="00297518" w:rsidRDefault="001427CC">
            <w:pPr>
              <w:widowControl/>
              <w:suppressAutoHyphens w:val="0"/>
              <w:snapToGrid w:val="0"/>
            </w:pPr>
            <w:r>
              <w:t>Nemocnice</w:t>
            </w:r>
          </w:p>
        </w:tc>
        <w:tc>
          <w:tcPr>
            <w:tcW w:w="2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F40B51" w14:textId="77777777" w:rsidR="00297518" w:rsidRDefault="00E142D2">
            <w:pPr>
              <w:widowControl/>
              <w:suppressAutoHyphens w:val="0"/>
              <w:snapToGrid w:val="0"/>
            </w:pPr>
            <w:r>
              <w:t>81</w:t>
            </w:r>
            <w:r w:rsidR="00297518">
              <w:t xml:space="preserve">c </w:t>
            </w:r>
          </w:p>
        </w:tc>
        <w:tc>
          <w:tcPr>
            <w:tcW w:w="42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162EA10" w14:textId="77777777" w:rsidR="00297518" w:rsidRDefault="00297518">
            <w:pPr>
              <w:widowControl/>
              <w:suppressAutoHyphens w:val="0"/>
              <w:snapToGrid w:val="0"/>
            </w:pPr>
            <w:r>
              <w:t xml:space="preserve">část p.p.č. 3878/1 k.ú. Turnov </w:t>
            </w:r>
          </w:p>
        </w:tc>
      </w:tr>
      <w:tr w:rsidR="005D6763" w14:paraId="1B4A33FA" w14:textId="77777777">
        <w:tc>
          <w:tcPr>
            <w:tcW w:w="2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222C721" w14:textId="77777777" w:rsidR="005D6763" w:rsidRDefault="005D6763" w:rsidP="005D6763">
            <w:pPr>
              <w:widowControl/>
              <w:suppressAutoHyphens w:val="0"/>
              <w:snapToGrid w:val="0"/>
            </w:pPr>
            <w:r w:rsidRPr="00493E83">
              <w:t>28. října</w:t>
            </w:r>
          </w:p>
        </w:tc>
        <w:tc>
          <w:tcPr>
            <w:tcW w:w="2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B3E2417" w14:textId="77777777" w:rsidR="005D6763" w:rsidRDefault="00C959D6" w:rsidP="005D6763">
            <w:pPr>
              <w:widowControl/>
              <w:suppressAutoHyphens w:val="0"/>
              <w:snapToGrid w:val="0"/>
            </w:pPr>
            <w:r>
              <w:t>81</w:t>
            </w:r>
            <w:r w:rsidR="005D6763" w:rsidRPr="00493E83">
              <w:t>c</w:t>
            </w:r>
          </w:p>
        </w:tc>
        <w:tc>
          <w:tcPr>
            <w:tcW w:w="42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9FB5DCC" w14:textId="77777777" w:rsidR="005D6763" w:rsidRDefault="005D6763" w:rsidP="005D6763">
            <w:pPr>
              <w:widowControl/>
              <w:suppressAutoHyphens w:val="0"/>
              <w:snapToGrid w:val="0"/>
            </w:pPr>
            <w:r w:rsidRPr="00493E83">
              <w:t>část p.p.č. 3878/1 k.ú Turnov</w:t>
            </w:r>
          </w:p>
        </w:tc>
      </w:tr>
      <w:tr w:rsidR="005D6763" w14:paraId="4CEC5E4A" w14:textId="77777777">
        <w:tc>
          <w:tcPr>
            <w:tcW w:w="2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8B8C1A2" w14:textId="77777777" w:rsidR="005D6763" w:rsidRDefault="005D6763" w:rsidP="005D6763">
            <w:pPr>
              <w:widowControl/>
              <w:suppressAutoHyphens w:val="0"/>
              <w:snapToGrid w:val="0"/>
            </w:pPr>
            <w:r>
              <w:t xml:space="preserve">Billa </w:t>
            </w:r>
          </w:p>
        </w:tc>
        <w:tc>
          <w:tcPr>
            <w:tcW w:w="2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E92617" w14:textId="77777777" w:rsidR="005D6763" w:rsidRDefault="005D6763" w:rsidP="005D6763">
            <w:pPr>
              <w:widowControl/>
              <w:suppressAutoHyphens w:val="0"/>
              <w:snapToGrid w:val="0"/>
            </w:pPr>
            <w:r>
              <w:t xml:space="preserve">8d </w:t>
            </w:r>
          </w:p>
        </w:tc>
        <w:tc>
          <w:tcPr>
            <w:tcW w:w="42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56709B6" w14:textId="77777777" w:rsidR="005D6763" w:rsidRDefault="005D6763" w:rsidP="005D6763">
            <w:pPr>
              <w:widowControl/>
              <w:suppressAutoHyphens w:val="0"/>
              <w:snapToGrid w:val="0"/>
            </w:pPr>
            <w:r>
              <w:t>část p.p.č. 2600/1 k.ú. Turnov</w:t>
            </w:r>
          </w:p>
        </w:tc>
      </w:tr>
      <w:tr w:rsidR="005D6763" w14:paraId="4D266DE0" w14:textId="77777777">
        <w:tc>
          <w:tcPr>
            <w:tcW w:w="2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2EA0830" w14:textId="77777777" w:rsidR="005D6763" w:rsidRPr="00493E83" w:rsidRDefault="005D6763" w:rsidP="005D6763">
            <w:pPr>
              <w:widowControl/>
              <w:suppressAutoHyphens w:val="0"/>
              <w:snapToGrid w:val="0"/>
            </w:pPr>
            <w:r w:rsidRPr="00493E83">
              <w:t>Nádražní</w:t>
            </w:r>
          </w:p>
        </w:tc>
        <w:tc>
          <w:tcPr>
            <w:tcW w:w="2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748E1F9" w14:textId="77777777" w:rsidR="005D6763" w:rsidRPr="00493E83" w:rsidRDefault="005D6763" w:rsidP="005D6763">
            <w:pPr>
              <w:widowControl/>
              <w:suppressAutoHyphens w:val="0"/>
              <w:snapToGrid w:val="0"/>
            </w:pPr>
            <w:r w:rsidRPr="00493E83">
              <w:t>1</w:t>
            </w:r>
            <w:r w:rsidR="007C4C08">
              <w:t>13c</w:t>
            </w:r>
          </w:p>
        </w:tc>
        <w:tc>
          <w:tcPr>
            <w:tcW w:w="42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211BA58" w14:textId="77777777" w:rsidR="005D6763" w:rsidRPr="00493E83" w:rsidRDefault="005D6763" w:rsidP="005D6763">
            <w:pPr>
              <w:widowControl/>
              <w:suppressAutoHyphens w:val="0"/>
              <w:snapToGrid w:val="0"/>
            </w:pPr>
            <w:r w:rsidRPr="00493E83">
              <w:t>část p.p.č. 2600/34, 2531/2, 3881/9,</w:t>
            </w:r>
            <w:r>
              <w:t xml:space="preserve"> </w:t>
            </w:r>
            <w:r w:rsidRPr="00493E83">
              <w:t>3881/</w:t>
            </w:r>
            <w:r>
              <w:t xml:space="preserve">61, </w:t>
            </w:r>
            <w:r w:rsidRPr="00493E83">
              <w:t>1925/1 v k.ú. Turnov</w:t>
            </w:r>
          </w:p>
        </w:tc>
      </w:tr>
      <w:tr w:rsidR="005D6763" w14:paraId="0FC61681" w14:textId="77777777">
        <w:tc>
          <w:tcPr>
            <w:tcW w:w="2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6521526" w14:textId="77777777" w:rsidR="005D6763" w:rsidRPr="00493E83" w:rsidRDefault="005D6763" w:rsidP="005D6763">
            <w:pPr>
              <w:widowControl/>
              <w:suppressAutoHyphens w:val="0"/>
              <w:snapToGrid w:val="0"/>
            </w:pPr>
            <w:r>
              <w:t>U nádraží</w:t>
            </w:r>
          </w:p>
        </w:tc>
        <w:tc>
          <w:tcPr>
            <w:tcW w:w="2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602266D" w14:textId="77777777" w:rsidR="005D6763" w:rsidRPr="00493E83" w:rsidRDefault="0008202D" w:rsidP="005D6763">
            <w:pPr>
              <w:widowControl/>
              <w:suppressAutoHyphens w:val="0"/>
              <w:snapToGrid w:val="0"/>
            </w:pPr>
            <w:r>
              <w:t>44</w:t>
            </w:r>
            <w:r w:rsidR="00502635">
              <w:t>c</w:t>
            </w:r>
          </w:p>
        </w:tc>
        <w:tc>
          <w:tcPr>
            <w:tcW w:w="42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B88F259" w14:textId="77777777" w:rsidR="005D6763" w:rsidRPr="00493E83" w:rsidRDefault="005D6763" w:rsidP="005D6763">
            <w:pPr>
              <w:widowControl/>
              <w:suppressAutoHyphens w:val="0"/>
              <w:snapToGrid w:val="0"/>
            </w:pPr>
            <w:r>
              <w:t>1936/1 v k.ú. Turnov</w:t>
            </w:r>
          </w:p>
        </w:tc>
      </w:tr>
      <w:tr w:rsidR="005D6763" w14:paraId="6C4E2789" w14:textId="77777777">
        <w:tc>
          <w:tcPr>
            <w:tcW w:w="2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5A01FE" w14:textId="77777777" w:rsidR="005D6763" w:rsidRPr="00493E83" w:rsidRDefault="005D6763" w:rsidP="005D6763">
            <w:pPr>
              <w:widowControl/>
              <w:suppressAutoHyphens w:val="0"/>
              <w:snapToGrid w:val="0"/>
            </w:pPr>
            <w:r w:rsidRPr="00493E83">
              <w:t>Studentská</w:t>
            </w:r>
          </w:p>
        </w:tc>
        <w:tc>
          <w:tcPr>
            <w:tcW w:w="2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0B50C7" w14:textId="77777777" w:rsidR="005D6763" w:rsidRPr="00493E83" w:rsidRDefault="005D6763" w:rsidP="005D6763">
            <w:pPr>
              <w:widowControl/>
              <w:suppressAutoHyphens w:val="0"/>
              <w:snapToGrid w:val="0"/>
            </w:pPr>
            <w:r w:rsidRPr="00493E83">
              <w:t>1</w:t>
            </w:r>
            <w:r w:rsidR="005467AE">
              <w:t>6</w:t>
            </w:r>
            <w:r w:rsidRPr="00493E83">
              <w:t>c</w:t>
            </w:r>
          </w:p>
        </w:tc>
        <w:tc>
          <w:tcPr>
            <w:tcW w:w="42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A26C486" w14:textId="77777777" w:rsidR="005D6763" w:rsidRPr="00493E83" w:rsidRDefault="005D6763" w:rsidP="005D6763">
            <w:pPr>
              <w:widowControl/>
              <w:suppressAutoHyphens w:val="0"/>
              <w:snapToGrid w:val="0"/>
            </w:pPr>
            <w:r w:rsidRPr="00493E83">
              <w:t>část p.p.č. 2600/34 k.ú. Turnov</w:t>
            </w:r>
          </w:p>
        </w:tc>
      </w:tr>
      <w:tr w:rsidR="005D6763" w14:paraId="3180C7E5" w14:textId="77777777" w:rsidTr="0044661D">
        <w:tc>
          <w:tcPr>
            <w:tcW w:w="25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D4FB154" w14:textId="77777777" w:rsidR="005D6763" w:rsidRPr="00493E83" w:rsidRDefault="005D6763" w:rsidP="005D6763">
            <w:pPr>
              <w:widowControl/>
              <w:suppressAutoHyphens w:val="0"/>
              <w:snapToGrid w:val="0"/>
            </w:pPr>
            <w:r>
              <w:t>T</w:t>
            </w:r>
            <w:r w:rsidRPr="00493E83">
              <w:t>ázlerova</w:t>
            </w:r>
            <w:r>
              <w:t xml:space="preserve"> a Na </w:t>
            </w:r>
            <w:r w:rsidR="00327A11">
              <w:t>H</w:t>
            </w:r>
            <w:r>
              <w:t>ázce</w:t>
            </w:r>
          </w:p>
        </w:tc>
        <w:tc>
          <w:tcPr>
            <w:tcW w:w="27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5528F0D" w14:textId="77777777" w:rsidR="005D6763" w:rsidRPr="00493E83" w:rsidRDefault="005D6763" w:rsidP="005D6763">
            <w:pPr>
              <w:widowControl/>
              <w:suppressAutoHyphens w:val="0"/>
              <w:snapToGrid w:val="0"/>
            </w:pPr>
            <w:r w:rsidRPr="00493E83">
              <w:t>5</w:t>
            </w:r>
            <w:r w:rsidR="00EF017B">
              <w:t>6</w:t>
            </w:r>
            <w:r w:rsidRPr="00493E83">
              <w:t>c</w:t>
            </w:r>
            <w:r w:rsidR="002F53CC">
              <w:t>, 112c</w:t>
            </w:r>
          </w:p>
        </w:tc>
        <w:tc>
          <w:tcPr>
            <w:tcW w:w="425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0B46ADA8" w14:textId="77777777" w:rsidR="005D6763" w:rsidRPr="00493E83" w:rsidRDefault="005D6763" w:rsidP="005D6763">
            <w:pPr>
              <w:widowControl/>
              <w:suppressAutoHyphens w:val="0"/>
              <w:snapToGrid w:val="0"/>
            </w:pPr>
            <w:r w:rsidRPr="00493E83">
              <w:t>část p.p.č  149/1, 114, 113 v k.ú. Turnov</w:t>
            </w:r>
          </w:p>
        </w:tc>
      </w:tr>
      <w:tr w:rsidR="00F427F3" w14:paraId="6EF096AD" w14:textId="77777777" w:rsidTr="0044661D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16912" w14:textId="77777777" w:rsidR="00F427F3" w:rsidRPr="00493E83" w:rsidRDefault="00F427F3" w:rsidP="00F427F3">
            <w:pPr>
              <w:widowControl/>
              <w:suppressAutoHyphens w:val="0"/>
              <w:snapToGrid w:val="0"/>
            </w:pPr>
            <w:r w:rsidRPr="00493E83">
              <w:t>Skálova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898F3" w14:textId="77777777" w:rsidR="00F427F3" w:rsidRPr="00493E83" w:rsidRDefault="003B3FDA" w:rsidP="00F427F3">
            <w:pPr>
              <w:widowControl/>
              <w:suppressAutoHyphens w:val="0"/>
              <w:snapToGrid w:val="0"/>
            </w:pPr>
            <w:r>
              <w:t>3b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09212" w14:textId="77777777" w:rsidR="00F427F3" w:rsidRPr="00493E83" w:rsidRDefault="00F427F3" w:rsidP="00F427F3">
            <w:pPr>
              <w:widowControl/>
              <w:suppressAutoHyphens w:val="0"/>
              <w:snapToGrid w:val="0"/>
            </w:pPr>
            <w:r w:rsidRPr="00493E83">
              <w:t>část p.p.č. 3873/1</w:t>
            </w:r>
            <w:r>
              <w:t xml:space="preserve">, </w:t>
            </w:r>
            <w:r w:rsidRPr="00314B5D">
              <w:t>614</w:t>
            </w:r>
            <w:r w:rsidR="00913904">
              <w:t>/1</w:t>
            </w:r>
            <w:r w:rsidRPr="00493E83">
              <w:t xml:space="preserve"> v k.ú. Turnov</w:t>
            </w:r>
          </w:p>
        </w:tc>
      </w:tr>
      <w:tr w:rsidR="00F427F3" w14:paraId="0AF04C26" w14:textId="77777777" w:rsidTr="0044661D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15865" w14:textId="77777777" w:rsidR="00F427F3" w:rsidRPr="00493E83" w:rsidRDefault="00F427F3" w:rsidP="00F427F3">
            <w:pPr>
              <w:widowControl/>
              <w:suppressAutoHyphens w:val="0"/>
              <w:snapToGrid w:val="0"/>
            </w:pPr>
            <w:r>
              <w:t>Nová radnice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8E3BF" w14:textId="77777777" w:rsidR="00F427F3" w:rsidRPr="00493E83" w:rsidRDefault="00D477CF" w:rsidP="00F427F3">
            <w:pPr>
              <w:widowControl/>
              <w:suppressAutoHyphens w:val="0"/>
              <w:snapToGrid w:val="0"/>
            </w:pPr>
            <w:r>
              <w:t>3b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5F40D" w14:textId="77777777" w:rsidR="00F427F3" w:rsidRPr="00493E83" w:rsidRDefault="00F427F3" w:rsidP="00F427F3">
            <w:pPr>
              <w:widowControl/>
              <w:suppressAutoHyphens w:val="0"/>
              <w:snapToGrid w:val="0"/>
            </w:pPr>
            <w:r>
              <w:t xml:space="preserve">část p.p.č.  </w:t>
            </w:r>
            <w:r w:rsidRPr="00314B5D">
              <w:t>614</w:t>
            </w:r>
            <w:r w:rsidR="00BC7404">
              <w:t>/1 v k.ú. Turnov</w:t>
            </w:r>
          </w:p>
        </w:tc>
      </w:tr>
      <w:tr w:rsidR="00F427F3" w14:paraId="2FCB3515" w14:textId="77777777" w:rsidTr="0044661D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614D7" w14:textId="77777777" w:rsidR="00F427F3" w:rsidRPr="00493E83" w:rsidRDefault="00F427F3" w:rsidP="00F427F3">
            <w:pPr>
              <w:widowControl/>
              <w:suppressAutoHyphens w:val="0"/>
              <w:snapToGrid w:val="0"/>
            </w:pPr>
            <w:r w:rsidRPr="00493E83">
              <w:t>ul. U Raka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A4293" w14:textId="77777777" w:rsidR="00F427F3" w:rsidRPr="00493E83" w:rsidRDefault="00F427F3" w:rsidP="00F427F3">
            <w:pPr>
              <w:widowControl/>
              <w:suppressAutoHyphens w:val="0"/>
              <w:snapToGrid w:val="0"/>
            </w:pPr>
            <w:r w:rsidRPr="00493E83">
              <w:t>1</w:t>
            </w:r>
            <w:r w:rsidR="00FC4967">
              <w:t>11</w:t>
            </w:r>
            <w:r w:rsidRPr="00493E83">
              <w:t>c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8E80E" w14:textId="77777777" w:rsidR="00F427F3" w:rsidRPr="00493E83" w:rsidRDefault="00F427F3" w:rsidP="00F427F3">
            <w:pPr>
              <w:widowControl/>
              <w:suppressAutoHyphens w:val="0"/>
              <w:snapToGrid w:val="0"/>
            </w:pPr>
            <w:r w:rsidRPr="00493E83">
              <w:t>část p.p.č. 1525/2 v k.ú. Turnov</w:t>
            </w:r>
          </w:p>
        </w:tc>
      </w:tr>
    </w:tbl>
    <w:p w14:paraId="21C031DC" w14:textId="77777777" w:rsidR="00297518" w:rsidRDefault="00297518">
      <w:pPr>
        <w:widowControl/>
        <w:suppressAutoHyphens w:val="0"/>
      </w:pPr>
    </w:p>
    <w:p w14:paraId="6545867B" w14:textId="77777777" w:rsidR="00297518" w:rsidRDefault="00297518" w:rsidP="00960CFD">
      <w:pPr>
        <w:widowControl/>
        <w:suppressAutoHyphens w:val="0"/>
        <w:jc w:val="left"/>
      </w:pPr>
      <w:r>
        <w:t xml:space="preserve">Vlastníkem těchto pozemků je </w:t>
      </w:r>
      <w:r w:rsidR="00A2651C">
        <w:t>m</w:t>
      </w:r>
      <w:r>
        <w:t xml:space="preserve">ěsto Turnov. </w:t>
      </w:r>
      <w:r>
        <w:br/>
      </w:r>
      <w:r>
        <w:br/>
      </w:r>
    </w:p>
    <w:p w14:paraId="37451A6A" w14:textId="30C212EA" w:rsidR="00297518" w:rsidRPr="00EA38B5" w:rsidRDefault="006E2996">
      <w:pPr>
        <w:widowControl/>
        <w:suppressAutoHyphens w:val="0"/>
        <w:autoSpaceDE w:val="0"/>
        <w:jc w:val="center"/>
        <w:rPr>
          <w:rFonts w:eastAsia="TimesNewRomanPS-BoldMT" w:cs="TimesNewRomanPS-BoldMT"/>
          <w:b/>
          <w:bCs/>
        </w:rPr>
      </w:pPr>
      <w:r>
        <w:rPr>
          <w:rFonts w:eastAsia="TimesNewRomanPS-BoldMT" w:cs="TimesNewRomanPS-BoldMT"/>
          <w:b/>
          <w:bCs/>
        </w:rPr>
        <w:br w:type="page"/>
      </w:r>
      <w:r w:rsidR="00297518" w:rsidRPr="00EA38B5">
        <w:rPr>
          <w:rFonts w:eastAsia="TimesNewRomanPS-BoldMT" w:cs="TimesNewRomanPS-BoldMT"/>
          <w:b/>
          <w:bCs/>
        </w:rPr>
        <w:lastRenderedPageBreak/>
        <w:t xml:space="preserve">Příloha č. 2 k nařízení č. </w:t>
      </w:r>
      <w:r w:rsidR="00EA38B5" w:rsidRPr="00EA38B5">
        <w:rPr>
          <w:rFonts w:eastAsia="TimesNewRomanPS-BoldMT" w:cs="TimesNewRomanPS-BoldMT"/>
          <w:b/>
          <w:bCs/>
        </w:rPr>
        <w:t>1</w:t>
      </w:r>
      <w:r w:rsidR="00297518" w:rsidRPr="00EA38B5">
        <w:rPr>
          <w:rFonts w:eastAsia="TimesNewRomanPS-BoldMT" w:cs="TimesNewRomanPS-BoldMT"/>
          <w:b/>
          <w:bCs/>
        </w:rPr>
        <w:t>/20</w:t>
      </w:r>
      <w:r w:rsidR="00314B5D" w:rsidRPr="00EA38B5">
        <w:rPr>
          <w:rFonts w:eastAsia="TimesNewRomanPS-BoldMT" w:cs="TimesNewRomanPS-BoldMT"/>
          <w:b/>
          <w:bCs/>
        </w:rPr>
        <w:t>2</w:t>
      </w:r>
      <w:r w:rsidR="00EA66C0" w:rsidRPr="00EA38B5">
        <w:rPr>
          <w:rFonts w:eastAsia="TimesNewRomanPS-BoldMT" w:cs="TimesNewRomanPS-BoldMT"/>
          <w:b/>
          <w:bCs/>
        </w:rPr>
        <w:t>5</w:t>
      </w:r>
    </w:p>
    <w:p w14:paraId="71132667" w14:textId="77777777" w:rsidR="00297518" w:rsidRDefault="00297518">
      <w:pPr>
        <w:widowControl/>
        <w:suppressAutoHyphens w:val="0"/>
        <w:autoSpaceDE w:val="0"/>
        <w:jc w:val="center"/>
        <w:rPr>
          <w:rFonts w:eastAsia="TimesNewRomanPS-BoldMT" w:cs="TimesNewRomanPS-BoldMT"/>
          <w:b/>
          <w:bCs/>
        </w:rPr>
      </w:pPr>
    </w:p>
    <w:p w14:paraId="06B52BB7" w14:textId="77777777" w:rsidR="00297518" w:rsidRDefault="009441F4" w:rsidP="006E2996">
      <w:pPr>
        <w:widowControl/>
        <w:suppressAutoHyphens w:val="0"/>
        <w:autoSpaceDE w:val="0"/>
      </w:pPr>
      <w:r>
        <w:tab/>
      </w:r>
      <w:r w:rsidR="00297518">
        <w:t>Oblasti obce určené k stání silničního motorového vozidla provozovaného právnickou nebo fyzickou osobou za účelem podnikání podle zvláštního právního předpisu</w:t>
      </w:r>
      <w:r w:rsidR="00297518">
        <w:rPr>
          <w:rStyle w:val="Znakapoznpodarou1"/>
        </w:rPr>
        <w:footnoteReference w:id="2"/>
      </w:r>
      <w:r w:rsidR="00297518">
        <w:t>, která má sídlo nebo provozovnu ve vymezené oblasti obce, nebo k stání silničního motorového vozidla fyzické osoby, která má místo trvalého pobytu nebo je vlastníkem nemovitosti ve vymezené oblasti obce</w:t>
      </w:r>
      <w:r w:rsidR="0008036C">
        <w:t>.</w:t>
      </w:r>
    </w:p>
    <w:p w14:paraId="6F5ACD57" w14:textId="77777777" w:rsidR="00297518" w:rsidRDefault="00297518">
      <w:pPr>
        <w:widowControl/>
        <w:suppressAutoHyphens w:val="0"/>
        <w:rPr>
          <w:b/>
          <w:bCs/>
          <w:i/>
          <w:iCs/>
        </w:rPr>
      </w:pPr>
    </w:p>
    <w:tbl>
      <w:tblPr>
        <w:tblW w:w="0" w:type="auto"/>
        <w:tblInd w:w="-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4"/>
        <w:gridCol w:w="2760"/>
        <w:gridCol w:w="4255"/>
      </w:tblGrid>
      <w:tr w:rsidR="00EA66C0" w14:paraId="328D2259" w14:textId="77777777" w:rsidTr="00B43ADA">
        <w:tc>
          <w:tcPr>
            <w:tcW w:w="2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98475D9" w14:textId="77777777" w:rsidR="00EA66C0" w:rsidRDefault="00EA66C0" w:rsidP="00B43ADA">
            <w:pPr>
              <w:widowControl/>
              <w:suppressAutoHyphens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Část obce, název parkoviště</w:t>
            </w:r>
          </w:p>
        </w:tc>
        <w:tc>
          <w:tcPr>
            <w:tcW w:w="27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9A9C765" w14:textId="77777777" w:rsidR="00EA66C0" w:rsidRDefault="00EA66C0" w:rsidP="00B43ADA">
            <w:pPr>
              <w:widowControl/>
              <w:suppressAutoHyphens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Místní komunikace (pasport)</w:t>
            </w:r>
          </w:p>
        </w:tc>
        <w:tc>
          <w:tcPr>
            <w:tcW w:w="42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153450F" w14:textId="77777777" w:rsidR="00EA66C0" w:rsidRDefault="00EA66C0" w:rsidP="00B43ADA">
            <w:pPr>
              <w:widowControl/>
              <w:suppressAutoHyphens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Stručný popis vymezující MK nebo její úsek</w:t>
            </w:r>
          </w:p>
        </w:tc>
      </w:tr>
      <w:tr w:rsidR="00EA66C0" w14:paraId="51414DDE" w14:textId="77777777" w:rsidTr="00B43ADA">
        <w:tc>
          <w:tcPr>
            <w:tcW w:w="2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B6B7843" w14:textId="77777777" w:rsidR="00EA66C0" w:rsidRDefault="00EA66C0" w:rsidP="00B43ADA">
            <w:pPr>
              <w:widowControl/>
              <w:suppressAutoHyphens w:val="0"/>
              <w:snapToGrid w:val="0"/>
            </w:pPr>
          </w:p>
        </w:tc>
        <w:tc>
          <w:tcPr>
            <w:tcW w:w="2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4F18A91" w14:textId="77777777" w:rsidR="00EA66C0" w:rsidRDefault="00EA66C0" w:rsidP="00B43ADA">
            <w:pPr>
              <w:widowControl/>
              <w:suppressAutoHyphens w:val="0"/>
              <w:snapToGrid w:val="0"/>
            </w:pPr>
          </w:p>
        </w:tc>
        <w:tc>
          <w:tcPr>
            <w:tcW w:w="42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15DA9A1" w14:textId="77777777" w:rsidR="00EA66C0" w:rsidRDefault="00EA66C0" w:rsidP="00B43ADA">
            <w:pPr>
              <w:widowControl/>
              <w:suppressAutoHyphens w:val="0"/>
              <w:snapToGrid w:val="0"/>
            </w:pPr>
          </w:p>
        </w:tc>
      </w:tr>
      <w:tr w:rsidR="00EA66C0" w14:paraId="3029E94D" w14:textId="77777777" w:rsidTr="00B43ADA">
        <w:tc>
          <w:tcPr>
            <w:tcW w:w="2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552952" w14:textId="77777777" w:rsidR="00EA66C0" w:rsidRDefault="00EA66C0" w:rsidP="00B43ADA">
            <w:pPr>
              <w:widowControl/>
              <w:suppressAutoHyphens w:val="0"/>
              <w:snapToGrid w:val="0"/>
            </w:pPr>
            <w:r>
              <w:t xml:space="preserve">Havlíčkovo nám. </w:t>
            </w:r>
          </w:p>
        </w:tc>
        <w:tc>
          <w:tcPr>
            <w:tcW w:w="2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B1F094D" w14:textId="77777777" w:rsidR="00EA66C0" w:rsidRDefault="0004247A" w:rsidP="00B43ADA">
            <w:pPr>
              <w:widowControl/>
              <w:suppressAutoHyphens w:val="0"/>
              <w:snapToGrid w:val="0"/>
            </w:pPr>
            <w:r>
              <w:t>80c</w:t>
            </w:r>
            <w:r w:rsidR="00EA66C0">
              <w:t xml:space="preserve"> </w:t>
            </w:r>
          </w:p>
        </w:tc>
        <w:tc>
          <w:tcPr>
            <w:tcW w:w="42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0B4B900" w14:textId="77777777" w:rsidR="00EA66C0" w:rsidRDefault="00EA66C0" w:rsidP="00B43ADA">
            <w:pPr>
              <w:widowControl/>
              <w:suppressAutoHyphens w:val="0"/>
              <w:snapToGrid w:val="0"/>
            </w:pPr>
            <w:r>
              <w:t xml:space="preserve">část p.p.č. 1467 k.ú. Turnov </w:t>
            </w:r>
          </w:p>
        </w:tc>
      </w:tr>
      <w:tr w:rsidR="00EA66C0" w14:paraId="73747FA3" w14:textId="77777777" w:rsidTr="00B43ADA">
        <w:tc>
          <w:tcPr>
            <w:tcW w:w="2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E80092" w14:textId="77777777" w:rsidR="00EA66C0" w:rsidRDefault="00EA66C0" w:rsidP="00B43ADA">
            <w:pPr>
              <w:widowControl/>
              <w:suppressAutoHyphens w:val="0"/>
              <w:snapToGrid w:val="0"/>
            </w:pPr>
            <w:r>
              <w:t xml:space="preserve">Koňský trh </w:t>
            </w:r>
          </w:p>
        </w:tc>
        <w:tc>
          <w:tcPr>
            <w:tcW w:w="2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96ABEF7" w14:textId="77777777" w:rsidR="00EA66C0" w:rsidRDefault="00EA66C0" w:rsidP="00B43ADA">
            <w:pPr>
              <w:widowControl/>
              <w:suppressAutoHyphens w:val="0"/>
              <w:snapToGrid w:val="0"/>
            </w:pPr>
            <w:r>
              <w:t xml:space="preserve">49c, </w:t>
            </w:r>
            <w:r w:rsidR="00894C72">
              <w:t>110c</w:t>
            </w:r>
          </w:p>
        </w:tc>
        <w:tc>
          <w:tcPr>
            <w:tcW w:w="42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F2CC452" w14:textId="77777777" w:rsidR="00EA66C0" w:rsidRDefault="00EA66C0" w:rsidP="00B43ADA">
            <w:pPr>
              <w:widowControl/>
              <w:suppressAutoHyphens w:val="0"/>
              <w:snapToGrid w:val="0"/>
            </w:pPr>
            <w:r>
              <w:t xml:space="preserve">část p.p.č. 259, 273 k.ú. Turnov </w:t>
            </w:r>
          </w:p>
        </w:tc>
      </w:tr>
      <w:tr w:rsidR="00EA66C0" w14:paraId="53459947" w14:textId="77777777" w:rsidTr="00B43ADA">
        <w:tc>
          <w:tcPr>
            <w:tcW w:w="2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751882D" w14:textId="77777777" w:rsidR="00EA66C0" w:rsidRDefault="00F71F45" w:rsidP="00B43ADA">
            <w:pPr>
              <w:widowControl/>
              <w:suppressAutoHyphens w:val="0"/>
              <w:snapToGrid w:val="0"/>
            </w:pPr>
            <w:r>
              <w:t xml:space="preserve">Trávnice, </w:t>
            </w:r>
            <w:r w:rsidR="00EA66C0">
              <w:t>Krajířova</w:t>
            </w:r>
          </w:p>
        </w:tc>
        <w:tc>
          <w:tcPr>
            <w:tcW w:w="2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DE1F8D7" w14:textId="77777777" w:rsidR="00EA66C0" w:rsidRDefault="00F81793" w:rsidP="00B43ADA">
            <w:pPr>
              <w:widowControl/>
              <w:suppressAutoHyphens w:val="0"/>
              <w:snapToGrid w:val="0"/>
            </w:pPr>
            <w:r>
              <w:t xml:space="preserve">50c, </w:t>
            </w:r>
            <w:r w:rsidR="00EA66C0">
              <w:t xml:space="preserve">51c </w:t>
            </w:r>
          </w:p>
        </w:tc>
        <w:tc>
          <w:tcPr>
            <w:tcW w:w="42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1144FC9" w14:textId="77777777" w:rsidR="00EA66C0" w:rsidRDefault="00EA66C0" w:rsidP="00B43ADA">
            <w:pPr>
              <w:widowControl/>
              <w:suppressAutoHyphens w:val="0"/>
              <w:snapToGrid w:val="0"/>
            </w:pPr>
            <w:r>
              <w:t>část p.p.č. 383</w:t>
            </w:r>
            <w:r w:rsidR="002F5EA7">
              <w:t xml:space="preserve"> před č.p. 153 a č.p. 488</w:t>
            </w:r>
            <w:r>
              <w:t xml:space="preserve">, </w:t>
            </w:r>
            <w:r w:rsidR="002F5EA7">
              <w:t xml:space="preserve">p.p.č. </w:t>
            </w:r>
            <w:r>
              <w:t>370/1, 368 v k.ú. Turnov</w:t>
            </w:r>
          </w:p>
        </w:tc>
      </w:tr>
      <w:tr w:rsidR="00EA66C0" w14:paraId="420A7DCC" w14:textId="77777777" w:rsidTr="00B43ADA">
        <w:tc>
          <w:tcPr>
            <w:tcW w:w="2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1608AB" w14:textId="77777777" w:rsidR="00EA66C0" w:rsidRDefault="00EA66C0" w:rsidP="00B43ADA">
            <w:pPr>
              <w:widowControl/>
              <w:suppressAutoHyphens w:val="0"/>
              <w:snapToGrid w:val="0"/>
            </w:pPr>
            <w:r>
              <w:t>Nemocnice</w:t>
            </w:r>
          </w:p>
        </w:tc>
        <w:tc>
          <w:tcPr>
            <w:tcW w:w="2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5753B9" w14:textId="77777777" w:rsidR="00EA66C0" w:rsidRDefault="00E142D2" w:rsidP="00B43ADA">
            <w:pPr>
              <w:widowControl/>
              <w:suppressAutoHyphens w:val="0"/>
              <w:snapToGrid w:val="0"/>
            </w:pPr>
            <w:r>
              <w:t>81</w:t>
            </w:r>
            <w:r w:rsidR="00EA66C0">
              <w:t xml:space="preserve">c </w:t>
            </w:r>
          </w:p>
        </w:tc>
        <w:tc>
          <w:tcPr>
            <w:tcW w:w="42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933C49D" w14:textId="77777777" w:rsidR="00EA66C0" w:rsidRDefault="00EA66C0" w:rsidP="00B43ADA">
            <w:pPr>
              <w:widowControl/>
              <w:suppressAutoHyphens w:val="0"/>
              <w:snapToGrid w:val="0"/>
            </w:pPr>
            <w:r>
              <w:t xml:space="preserve">část p.p.č. 3878/1 k.ú. Turnov </w:t>
            </w:r>
          </w:p>
        </w:tc>
      </w:tr>
      <w:tr w:rsidR="00EA66C0" w14:paraId="5F5ADBEC" w14:textId="77777777" w:rsidTr="00B43ADA">
        <w:tc>
          <w:tcPr>
            <w:tcW w:w="2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788CEE2" w14:textId="77777777" w:rsidR="00EA66C0" w:rsidRDefault="00EA66C0" w:rsidP="00B43ADA">
            <w:pPr>
              <w:widowControl/>
              <w:suppressAutoHyphens w:val="0"/>
              <w:snapToGrid w:val="0"/>
            </w:pPr>
            <w:r w:rsidRPr="00493E83">
              <w:t>28. října</w:t>
            </w:r>
          </w:p>
        </w:tc>
        <w:tc>
          <w:tcPr>
            <w:tcW w:w="2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6756A6D" w14:textId="77777777" w:rsidR="00EA66C0" w:rsidRDefault="00C959D6" w:rsidP="00B43ADA">
            <w:pPr>
              <w:widowControl/>
              <w:suppressAutoHyphens w:val="0"/>
              <w:snapToGrid w:val="0"/>
            </w:pPr>
            <w:r>
              <w:t>81</w:t>
            </w:r>
            <w:r w:rsidR="00EA66C0" w:rsidRPr="00493E83">
              <w:t>c</w:t>
            </w:r>
          </w:p>
        </w:tc>
        <w:tc>
          <w:tcPr>
            <w:tcW w:w="42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180A586" w14:textId="77777777" w:rsidR="00EA66C0" w:rsidRDefault="00EA66C0" w:rsidP="00B43ADA">
            <w:pPr>
              <w:widowControl/>
              <w:suppressAutoHyphens w:val="0"/>
              <w:snapToGrid w:val="0"/>
            </w:pPr>
            <w:r w:rsidRPr="00493E83">
              <w:t>část p.p.č. 3878/1 k.ú Turnov</w:t>
            </w:r>
          </w:p>
        </w:tc>
      </w:tr>
      <w:tr w:rsidR="00EA66C0" w14:paraId="766AEB91" w14:textId="77777777" w:rsidTr="00B43ADA">
        <w:tc>
          <w:tcPr>
            <w:tcW w:w="2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BB3C932" w14:textId="77777777" w:rsidR="00EA66C0" w:rsidRDefault="00EA66C0" w:rsidP="00B43ADA">
            <w:pPr>
              <w:widowControl/>
              <w:suppressAutoHyphens w:val="0"/>
              <w:snapToGrid w:val="0"/>
            </w:pPr>
            <w:r>
              <w:t xml:space="preserve">Billa </w:t>
            </w:r>
          </w:p>
        </w:tc>
        <w:tc>
          <w:tcPr>
            <w:tcW w:w="2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B3A628B" w14:textId="77777777" w:rsidR="00EA66C0" w:rsidRDefault="00EA66C0" w:rsidP="00B43ADA">
            <w:pPr>
              <w:widowControl/>
              <w:suppressAutoHyphens w:val="0"/>
              <w:snapToGrid w:val="0"/>
            </w:pPr>
            <w:r>
              <w:t xml:space="preserve">8d </w:t>
            </w:r>
          </w:p>
        </w:tc>
        <w:tc>
          <w:tcPr>
            <w:tcW w:w="42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9E37778" w14:textId="77777777" w:rsidR="00EA66C0" w:rsidRDefault="00EA66C0" w:rsidP="00B43ADA">
            <w:pPr>
              <w:widowControl/>
              <w:suppressAutoHyphens w:val="0"/>
              <w:snapToGrid w:val="0"/>
            </w:pPr>
            <w:r>
              <w:t>část p.p.č. 2600/1 k.ú. Turnov</w:t>
            </w:r>
          </w:p>
        </w:tc>
      </w:tr>
      <w:tr w:rsidR="00EA66C0" w14:paraId="2E2B2C6D" w14:textId="77777777" w:rsidTr="00B43ADA">
        <w:tc>
          <w:tcPr>
            <w:tcW w:w="2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EDC039F" w14:textId="77777777" w:rsidR="00EA66C0" w:rsidRPr="00493E83" w:rsidRDefault="00EA66C0" w:rsidP="00B43ADA">
            <w:pPr>
              <w:widowControl/>
              <w:suppressAutoHyphens w:val="0"/>
              <w:snapToGrid w:val="0"/>
            </w:pPr>
            <w:r w:rsidRPr="00493E83">
              <w:t>Nádražní</w:t>
            </w:r>
          </w:p>
        </w:tc>
        <w:tc>
          <w:tcPr>
            <w:tcW w:w="2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83E4F8" w14:textId="77777777" w:rsidR="00EA66C0" w:rsidRPr="00493E83" w:rsidRDefault="00EA66C0" w:rsidP="00B43ADA">
            <w:pPr>
              <w:widowControl/>
              <w:suppressAutoHyphens w:val="0"/>
              <w:snapToGrid w:val="0"/>
            </w:pPr>
            <w:r w:rsidRPr="00493E83">
              <w:t>1</w:t>
            </w:r>
            <w:r w:rsidR="00502635">
              <w:t>13c</w:t>
            </w:r>
          </w:p>
        </w:tc>
        <w:tc>
          <w:tcPr>
            <w:tcW w:w="42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3F3E1D3" w14:textId="77777777" w:rsidR="00EA66C0" w:rsidRPr="00493E83" w:rsidRDefault="00EA66C0" w:rsidP="00B43ADA">
            <w:pPr>
              <w:widowControl/>
              <w:suppressAutoHyphens w:val="0"/>
              <w:snapToGrid w:val="0"/>
            </w:pPr>
            <w:r w:rsidRPr="00493E83">
              <w:t>část p.p.č. 2600/34, 2531/2, 3881/9,</w:t>
            </w:r>
            <w:r>
              <w:t xml:space="preserve"> </w:t>
            </w:r>
            <w:r w:rsidRPr="00493E83">
              <w:t>3881/</w:t>
            </w:r>
            <w:r>
              <w:t xml:space="preserve">61, </w:t>
            </w:r>
            <w:r w:rsidRPr="00493E83">
              <w:t>1925/1 v k.ú. Turnov</w:t>
            </w:r>
          </w:p>
        </w:tc>
      </w:tr>
      <w:tr w:rsidR="00EA66C0" w14:paraId="50DAE0EA" w14:textId="77777777" w:rsidTr="00B43ADA">
        <w:tc>
          <w:tcPr>
            <w:tcW w:w="2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9542418" w14:textId="77777777" w:rsidR="00EA66C0" w:rsidRPr="00493E83" w:rsidRDefault="00EA66C0" w:rsidP="00B43ADA">
            <w:pPr>
              <w:widowControl/>
              <w:suppressAutoHyphens w:val="0"/>
              <w:snapToGrid w:val="0"/>
            </w:pPr>
            <w:r>
              <w:t>U nádraží</w:t>
            </w:r>
          </w:p>
        </w:tc>
        <w:tc>
          <w:tcPr>
            <w:tcW w:w="2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BF98609" w14:textId="77777777" w:rsidR="00EA66C0" w:rsidRPr="00493E83" w:rsidRDefault="0008202D" w:rsidP="00B43ADA">
            <w:pPr>
              <w:widowControl/>
              <w:suppressAutoHyphens w:val="0"/>
              <w:snapToGrid w:val="0"/>
            </w:pPr>
            <w:r>
              <w:t>44</w:t>
            </w:r>
            <w:r w:rsidR="00A72C3E">
              <w:t>c</w:t>
            </w:r>
          </w:p>
        </w:tc>
        <w:tc>
          <w:tcPr>
            <w:tcW w:w="42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E97CE86" w14:textId="77777777" w:rsidR="00EA66C0" w:rsidRPr="00493E83" w:rsidRDefault="00EA66C0" w:rsidP="00B43ADA">
            <w:pPr>
              <w:widowControl/>
              <w:suppressAutoHyphens w:val="0"/>
              <w:snapToGrid w:val="0"/>
            </w:pPr>
            <w:r>
              <w:t>1936/1 v k.ú. Turnov</w:t>
            </w:r>
          </w:p>
        </w:tc>
      </w:tr>
      <w:tr w:rsidR="00EA66C0" w14:paraId="49DD7B47" w14:textId="77777777" w:rsidTr="00B43ADA">
        <w:tc>
          <w:tcPr>
            <w:tcW w:w="2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7F3631F" w14:textId="77777777" w:rsidR="00EA66C0" w:rsidRPr="00493E83" w:rsidRDefault="00EA66C0" w:rsidP="00B43ADA">
            <w:pPr>
              <w:widowControl/>
              <w:suppressAutoHyphens w:val="0"/>
              <w:snapToGrid w:val="0"/>
            </w:pPr>
            <w:r w:rsidRPr="00493E83">
              <w:t>Studentská</w:t>
            </w:r>
          </w:p>
        </w:tc>
        <w:tc>
          <w:tcPr>
            <w:tcW w:w="2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2E8E9A" w14:textId="77777777" w:rsidR="00EA66C0" w:rsidRPr="00493E83" w:rsidRDefault="00EA66C0" w:rsidP="00B43ADA">
            <w:pPr>
              <w:widowControl/>
              <w:suppressAutoHyphens w:val="0"/>
              <w:snapToGrid w:val="0"/>
            </w:pPr>
            <w:r w:rsidRPr="00493E83">
              <w:t>1</w:t>
            </w:r>
            <w:r w:rsidR="00E70645">
              <w:t>6</w:t>
            </w:r>
            <w:r w:rsidRPr="00493E83">
              <w:t>c</w:t>
            </w:r>
          </w:p>
        </w:tc>
        <w:tc>
          <w:tcPr>
            <w:tcW w:w="42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8218AFA" w14:textId="77777777" w:rsidR="00EA66C0" w:rsidRPr="00493E83" w:rsidRDefault="00EA66C0" w:rsidP="00B43ADA">
            <w:pPr>
              <w:widowControl/>
              <w:suppressAutoHyphens w:val="0"/>
              <w:snapToGrid w:val="0"/>
            </w:pPr>
            <w:r w:rsidRPr="00493E83">
              <w:t>část p.p.č. 2600/34 k.ú. Turnov</w:t>
            </w:r>
          </w:p>
        </w:tc>
      </w:tr>
      <w:tr w:rsidR="00EA66C0" w14:paraId="0321A91C" w14:textId="77777777" w:rsidTr="00B43ADA">
        <w:tc>
          <w:tcPr>
            <w:tcW w:w="25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0CF2031" w14:textId="77777777" w:rsidR="00EA66C0" w:rsidRPr="00493E83" w:rsidRDefault="00EA66C0" w:rsidP="00B43ADA">
            <w:pPr>
              <w:widowControl/>
              <w:suppressAutoHyphens w:val="0"/>
              <w:snapToGrid w:val="0"/>
            </w:pPr>
            <w:r>
              <w:t>T</w:t>
            </w:r>
            <w:r w:rsidRPr="00493E83">
              <w:t>ázlerova</w:t>
            </w:r>
            <w:r>
              <w:t xml:space="preserve"> a Na </w:t>
            </w:r>
            <w:r w:rsidR="00327A11">
              <w:t>H</w:t>
            </w:r>
            <w:r>
              <w:t>ázce</w:t>
            </w:r>
          </w:p>
        </w:tc>
        <w:tc>
          <w:tcPr>
            <w:tcW w:w="27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512E9FE" w14:textId="77777777" w:rsidR="00EA66C0" w:rsidRPr="00493E83" w:rsidRDefault="00EA66C0" w:rsidP="00B43ADA">
            <w:pPr>
              <w:widowControl/>
              <w:suppressAutoHyphens w:val="0"/>
              <w:snapToGrid w:val="0"/>
            </w:pPr>
            <w:r w:rsidRPr="00493E83">
              <w:t>5</w:t>
            </w:r>
            <w:r w:rsidR="00EF017B">
              <w:t>6</w:t>
            </w:r>
            <w:r w:rsidRPr="00493E83">
              <w:t>c</w:t>
            </w:r>
            <w:r w:rsidR="00F05953">
              <w:t>, 112c</w:t>
            </w:r>
          </w:p>
        </w:tc>
        <w:tc>
          <w:tcPr>
            <w:tcW w:w="425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31A78838" w14:textId="77777777" w:rsidR="00EA66C0" w:rsidRPr="00493E83" w:rsidRDefault="00EA66C0" w:rsidP="00B43ADA">
            <w:pPr>
              <w:widowControl/>
              <w:suppressAutoHyphens w:val="0"/>
              <w:snapToGrid w:val="0"/>
            </w:pPr>
            <w:r w:rsidRPr="00493E83">
              <w:t>část p.p.č  149/1, 114, 113 v k.ú. Turnov</w:t>
            </w:r>
          </w:p>
        </w:tc>
      </w:tr>
      <w:tr w:rsidR="00EA66C0" w14:paraId="03FD2BC3" w14:textId="77777777" w:rsidTr="00B43ADA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145B4" w14:textId="77777777" w:rsidR="00EA66C0" w:rsidRPr="00493E83" w:rsidRDefault="00EA66C0" w:rsidP="00B43ADA">
            <w:pPr>
              <w:widowControl/>
              <w:suppressAutoHyphens w:val="0"/>
              <w:snapToGrid w:val="0"/>
            </w:pPr>
            <w:r w:rsidRPr="00493E83">
              <w:t>Skálova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BDC83" w14:textId="77777777" w:rsidR="00EA66C0" w:rsidRPr="00493E83" w:rsidRDefault="00E1132E" w:rsidP="00B43ADA">
            <w:pPr>
              <w:widowControl/>
              <w:suppressAutoHyphens w:val="0"/>
              <w:snapToGrid w:val="0"/>
            </w:pPr>
            <w:r>
              <w:t>3b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7816D" w14:textId="77777777" w:rsidR="00EA66C0" w:rsidRPr="00493E83" w:rsidRDefault="00EA66C0" w:rsidP="00B43ADA">
            <w:pPr>
              <w:widowControl/>
              <w:suppressAutoHyphens w:val="0"/>
              <w:snapToGrid w:val="0"/>
            </w:pPr>
            <w:r w:rsidRPr="00493E83">
              <w:t>část p.p.č. 3873/1</w:t>
            </w:r>
            <w:r>
              <w:t xml:space="preserve">, </w:t>
            </w:r>
            <w:r w:rsidRPr="00314B5D">
              <w:t>614</w:t>
            </w:r>
            <w:r w:rsidR="00113133">
              <w:t>/1</w:t>
            </w:r>
            <w:r w:rsidRPr="00493E83">
              <w:t xml:space="preserve"> v k.ú. Turnov</w:t>
            </w:r>
          </w:p>
        </w:tc>
      </w:tr>
      <w:tr w:rsidR="00EA66C0" w14:paraId="4A8C2E60" w14:textId="77777777" w:rsidTr="00B43ADA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4804E" w14:textId="77777777" w:rsidR="00EA66C0" w:rsidRPr="00493E83" w:rsidRDefault="00EA66C0" w:rsidP="00B43ADA">
            <w:pPr>
              <w:widowControl/>
              <w:suppressAutoHyphens w:val="0"/>
              <w:snapToGrid w:val="0"/>
            </w:pPr>
            <w:r>
              <w:t>Nová radnice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AE71C" w14:textId="77777777" w:rsidR="00EA66C0" w:rsidRPr="00493E83" w:rsidRDefault="00D477CF" w:rsidP="00B43ADA">
            <w:pPr>
              <w:widowControl/>
              <w:suppressAutoHyphens w:val="0"/>
              <w:snapToGrid w:val="0"/>
            </w:pPr>
            <w:r>
              <w:t>3b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0EE8A" w14:textId="77777777" w:rsidR="00EA66C0" w:rsidRPr="00493E83" w:rsidRDefault="00EA66C0" w:rsidP="00B43ADA">
            <w:pPr>
              <w:widowControl/>
              <w:suppressAutoHyphens w:val="0"/>
              <w:snapToGrid w:val="0"/>
            </w:pPr>
            <w:r>
              <w:t xml:space="preserve">část p.p.č.  </w:t>
            </w:r>
            <w:r w:rsidRPr="00314B5D">
              <w:t>614</w:t>
            </w:r>
            <w:r>
              <w:t>/1 v k.ú. Turnov</w:t>
            </w:r>
          </w:p>
        </w:tc>
      </w:tr>
      <w:tr w:rsidR="00EA66C0" w14:paraId="20999E8F" w14:textId="77777777" w:rsidTr="00B43ADA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BF7A8" w14:textId="77777777" w:rsidR="00EA66C0" w:rsidRPr="00493E83" w:rsidRDefault="00EA66C0" w:rsidP="00B43ADA">
            <w:pPr>
              <w:widowControl/>
              <w:suppressAutoHyphens w:val="0"/>
              <w:snapToGrid w:val="0"/>
            </w:pPr>
            <w:r w:rsidRPr="00493E83">
              <w:t>ul. U Raka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8DF9E" w14:textId="77777777" w:rsidR="00EA66C0" w:rsidRPr="00493E83" w:rsidRDefault="00EA66C0" w:rsidP="00B43ADA">
            <w:pPr>
              <w:widowControl/>
              <w:suppressAutoHyphens w:val="0"/>
              <w:snapToGrid w:val="0"/>
            </w:pPr>
            <w:r w:rsidRPr="00493E83">
              <w:t>1</w:t>
            </w:r>
            <w:r w:rsidR="00FC4967">
              <w:t>11</w:t>
            </w:r>
            <w:r w:rsidRPr="00493E83">
              <w:t>c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78657" w14:textId="77777777" w:rsidR="00EA66C0" w:rsidRPr="00493E83" w:rsidRDefault="00EA66C0" w:rsidP="00B43ADA">
            <w:pPr>
              <w:widowControl/>
              <w:suppressAutoHyphens w:val="0"/>
              <w:snapToGrid w:val="0"/>
            </w:pPr>
            <w:r w:rsidRPr="00493E83">
              <w:t>část p.p.č. 1525/2 v k.ú. Turnov</w:t>
            </w:r>
          </w:p>
        </w:tc>
      </w:tr>
    </w:tbl>
    <w:p w14:paraId="40649D74" w14:textId="77777777" w:rsidR="00297518" w:rsidRDefault="00297518">
      <w:pPr>
        <w:widowControl/>
        <w:tabs>
          <w:tab w:val="clear" w:pos="567"/>
          <w:tab w:val="right" w:pos="0"/>
        </w:tabs>
        <w:suppressAutoHyphens w:val="0"/>
        <w:rPr>
          <w:b/>
          <w:bCs/>
          <w:i/>
          <w:iCs/>
        </w:rPr>
      </w:pPr>
    </w:p>
    <w:p w14:paraId="6EF94C3F" w14:textId="77777777" w:rsidR="00297518" w:rsidRDefault="00297518" w:rsidP="00960CFD">
      <w:pPr>
        <w:widowControl/>
        <w:suppressAutoHyphens w:val="0"/>
        <w:jc w:val="left"/>
        <w:rPr>
          <w:b/>
          <w:bCs/>
          <w:i/>
          <w:iCs/>
        </w:rPr>
      </w:pPr>
      <w:r>
        <w:t>Vlastníkem těchto pozemků je město Turnov.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br/>
      </w:r>
      <w:r>
        <w:rPr>
          <w:b/>
          <w:bCs/>
          <w:i/>
          <w:iCs/>
        </w:rPr>
        <w:br/>
      </w:r>
    </w:p>
    <w:p w14:paraId="6CEEF64F" w14:textId="77777777" w:rsidR="00297518" w:rsidRDefault="00297518">
      <w:pPr>
        <w:widowControl/>
        <w:suppressAutoHyphens w:val="0"/>
        <w:jc w:val="right"/>
        <w:rPr>
          <w:rFonts w:ascii="TimesNewRomanPS-BoldMT" w:eastAsia="TimesNewRomanPS-BoldMT" w:hAnsi="TimesNewRomanPS-BoldMT" w:cs="TimesNewRomanPS-BoldMT"/>
          <w:b/>
          <w:bCs/>
        </w:rPr>
      </w:pPr>
    </w:p>
    <w:p w14:paraId="266C246B" w14:textId="77777777" w:rsidR="00297518" w:rsidRDefault="00297518">
      <w:pPr>
        <w:widowControl/>
        <w:suppressAutoHyphens w:val="0"/>
        <w:jc w:val="center"/>
        <w:rPr>
          <w:rFonts w:ascii="TimesNewRomanPS-BoldMT" w:eastAsia="TimesNewRomanPS-BoldMT" w:hAnsi="TimesNewRomanPS-BoldMT" w:cs="TimesNewRomanPS-BoldMT"/>
          <w:b/>
          <w:bCs/>
        </w:rPr>
      </w:pPr>
    </w:p>
    <w:p w14:paraId="1DBDF01E" w14:textId="77777777" w:rsidR="00297518" w:rsidRDefault="00297518">
      <w:pPr>
        <w:widowControl/>
        <w:suppressAutoHyphens w:val="0"/>
        <w:jc w:val="center"/>
        <w:rPr>
          <w:rFonts w:ascii="TimesNewRomanPS-BoldMT" w:eastAsia="TimesNewRomanPS-BoldMT" w:hAnsi="TimesNewRomanPS-BoldMT" w:cs="TimesNewRomanPS-BoldMT"/>
          <w:b/>
          <w:bCs/>
        </w:rPr>
      </w:pPr>
    </w:p>
    <w:p w14:paraId="1AB1812C" w14:textId="77777777" w:rsidR="00297518" w:rsidRDefault="00297518">
      <w:pPr>
        <w:widowControl/>
        <w:suppressAutoHyphens w:val="0"/>
        <w:jc w:val="center"/>
        <w:rPr>
          <w:rFonts w:ascii="TimesNewRomanPS-BoldMT" w:eastAsia="TimesNewRomanPS-BoldMT" w:hAnsi="TimesNewRomanPS-BoldMT" w:cs="TimesNewRomanPS-BoldMT"/>
          <w:b/>
          <w:bCs/>
        </w:rPr>
      </w:pPr>
    </w:p>
    <w:p w14:paraId="26B53965" w14:textId="77777777" w:rsidR="00297518" w:rsidRDefault="00297518">
      <w:pPr>
        <w:widowControl/>
        <w:suppressAutoHyphens w:val="0"/>
        <w:jc w:val="center"/>
        <w:rPr>
          <w:rFonts w:ascii="TimesNewRomanPS-BoldMT" w:eastAsia="TimesNewRomanPS-BoldMT" w:hAnsi="TimesNewRomanPS-BoldMT" w:cs="TimesNewRomanPS-BoldMT"/>
          <w:b/>
          <w:bCs/>
        </w:rPr>
      </w:pPr>
    </w:p>
    <w:p w14:paraId="1167AB51" w14:textId="77777777" w:rsidR="00297518" w:rsidRDefault="00297518">
      <w:pPr>
        <w:widowControl/>
        <w:suppressAutoHyphens w:val="0"/>
        <w:jc w:val="center"/>
        <w:rPr>
          <w:rFonts w:ascii="TimesNewRomanPS-BoldMT" w:eastAsia="TimesNewRomanPS-BoldMT" w:hAnsi="TimesNewRomanPS-BoldMT" w:cs="TimesNewRomanPS-BoldMT"/>
          <w:b/>
          <w:bCs/>
        </w:rPr>
      </w:pPr>
    </w:p>
    <w:p w14:paraId="5123EAD0" w14:textId="1662F5DA" w:rsidR="00297518" w:rsidRPr="00EA38B5" w:rsidRDefault="006E2996">
      <w:pPr>
        <w:widowControl/>
        <w:suppressAutoHyphens w:val="0"/>
        <w:autoSpaceDE w:val="0"/>
        <w:jc w:val="center"/>
        <w:rPr>
          <w:rFonts w:eastAsia="TimesNewRomanPS-BoldMT" w:cs="TimesNewRomanPS-BoldMT"/>
          <w:b/>
          <w:bCs/>
        </w:rPr>
      </w:pPr>
      <w:r>
        <w:rPr>
          <w:rFonts w:eastAsia="TimesNewRomanPS-BoldMT" w:cs="TimesNewRomanPS-BoldMT"/>
          <w:b/>
          <w:bCs/>
        </w:rPr>
        <w:br w:type="page"/>
      </w:r>
      <w:r w:rsidR="00297518" w:rsidRPr="00EA38B5">
        <w:rPr>
          <w:rFonts w:eastAsia="TimesNewRomanPS-BoldMT" w:cs="TimesNewRomanPS-BoldMT"/>
          <w:b/>
          <w:bCs/>
        </w:rPr>
        <w:lastRenderedPageBreak/>
        <w:t xml:space="preserve">Příloha č. 3 k nařízení č. </w:t>
      </w:r>
      <w:r w:rsidR="00EA38B5" w:rsidRPr="00EA38B5">
        <w:rPr>
          <w:rFonts w:eastAsia="TimesNewRomanPS-BoldMT" w:cs="TimesNewRomanPS-BoldMT"/>
          <w:b/>
          <w:bCs/>
        </w:rPr>
        <w:t>1</w:t>
      </w:r>
      <w:r w:rsidR="00297518" w:rsidRPr="00EA38B5">
        <w:rPr>
          <w:rFonts w:eastAsia="TimesNewRomanPS-BoldMT" w:cs="TimesNewRomanPS-BoldMT"/>
          <w:b/>
          <w:bCs/>
        </w:rPr>
        <w:t>/20</w:t>
      </w:r>
      <w:r w:rsidR="003F0D7D" w:rsidRPr="00EA38B5">
        <w:rPr>
          <w:rFonts w:eastAsia="TimesNewRomanPS-BoldMT" w:cs="TimesNewRomanPS-BoldMT"/>
          <w:b/>
          <w:bCs/>
        </w:rPr>
        <w:t>2</w:t>
      </w:r>
      <w:r w:rsidR="0008036C" w:rsidRPr="00EA38B5">
        <w:rPr>
          <w:rFonts w:eastAsia="TimesNewRomanPS-BoldMT" w:cs="TimesNewRomanPS-BoldMT"/>
          <w:b/>
          <w:bCs/>
        </w:rPr>
        <w:t>5</w:t>
      </w:r>
    </w:p>
    <w:p w14:paraId="69F403BA" w14:textId="77777777" w:rsidR="00297518" w:rsidRDefault="00297518">
      <w:pPr>
        <w:widowControl/>
        <w:suppressAutoHyphens w:val="0"/>
        <w:autoSpaceDE w:val="0"/>
        <w:jc w:val="center"/>
        <w:rPr>
          <w:rFonts w:eastAsia="TimesNewRomanPS-BoldMT" w:cs="TimesNewRomanPS-BoldMT"/>
          <w:b/>
          <w:bCs/>
        </w:rPr>
      </w:pPr>
    </w:p>
    <w:p w14:paraId="513FF26D" w14:textId="77777777" w:rsidR="00297518" w:rsidRDefault="00297518">
      <w:pPr>
        <w:widowControl/>
        <w:suppressAutoHyphens w:val="0"/>
        <w:autoSpaceDE w:val="0"/>
        <w:jc w:val="center"/>
        <w:rPr>
          <w:rFonts w:eastAsia="TimesNewRomanPS-BoldMT" w:cs="TimesNewRomanPS-BoldMT"/>
          <w:b/>
          <w:bCs/>
        </w:rPr>
      </w:pPr>
      <w:r>
        <w:rPr>
          <w:rFonts w:eastAsia="TimesNewRomanPS-BoldMT" w:cs="TimesNewRomanPS-BoldMT"/>
          <w:b/>
          <w:bCs/>
        </w:rPr>
        <w:t>Ceník</w:t>
      </w:r>
    </w:p>
    <w:p w14:paraId="1D44231B" w14:textId="77777777" w:rsidR="00297518" w:rsidRDefault="00297518">
      <w:pPr>
        <w:widowControl/>
        <w:suppressAutoHyphens w:val="0"/>
        <w:jc w:val="center"/>
        <w:rPr>
          <w:b/>
          <w:bCs/>
        </w:rPr>
      </w:pPr>
      <w:r>
        <w:br/>
      </w:r>
      <w:r>
        <w:rPr>
          <w:b/>
          <w:bCs/>
        </w:rPr>
        <w:t>Článek 1</w:t>
      </w:r>
    </w:p>
    <w:p w14:paraId="5A037EAD" w14:textId="77777777" w:rsidR="00297518" w:rsidRDefault="00297518">
      <w:pPr>
        <w:widowControl/>
        <w:suppressAutoHyphens w:val="0"/>
        <w:jc w:val="center"/>
        <w:rPr>
          <w:b/>
          <w:bCs/>
        </w:rPr>
      </w:pPr>
    </w:p>
    <w:p w14:paraId="531F91B5" w14:textId="77777777" w:rsidR="00297518" w:rsidRDefault="009441F4">
      <w:r>
        <w:tab/>
      </w:r>
      <w:r w:rsidR="00297518">
        <w:t>Cena sjednaná podle tohoto ceníku na základě zákona č. 526/1990 Sb.</w:t>
      </w:r>
      <w:r w:rsidR="006E2996">
        <w:t>,</w:t>
      </w:r>
      <w:r w:rsidR="00297518">
        <w:t xml:space="preserve"> o cenách, ve znění pozdějších předpisů, zahrnuje stání silničního motorového vozidla s nejméně čtyřmi koly na dobu časově omezenou, nejvýše však na dobu 24 hodin a stání silničního motorového vozidla provozovaného právnickou nebo fyzickou osobou za účelem podnikání podle zvláštního právního předpisu</w:t>
      </w:r>
      <w:r w:rsidR="00297518">
        <w:rPr>
          <w:rStyle w:val="Znakapoznpodarou"/>
        </w:rPr>
        <w:footnoteReference w:id="3"/>
      </w:r>
      <w:r w:rsidR="00297518">
        <w:t xml:space="preserve">, která má sídlo nebo provozovnu ve vymezené oblasti města, nebo k stání silničního motorového vozidla, fyzické osoby, která má místo trvalého pobytu nebo je vlastníkem nemovitosti ve vymezené oblasti města na dobu 1 roku. </w:t>
      </w:r>
    </w:p>
    <w:p w14:paraId="7D25A4F1" w14:textId="77777777" w:rsidR="00297518" w:rsidRDefault="00297518">
      <w:r>
        <w:t xml:space="preserve"> </w:t>
      </w:r>
      <w:r>
        <w:br/>
      </w:r>
    </w:p>
    <w:p w14:paraId="2835A9BD" w14:textId="77777777" w:rsidR="00297518" w:rsidRDefault="00297518">
      <w:pPr>
        <w:widowControl/>
        <w:suppressAutoHyphens w:val="0"/>
        <w:jc w:val="center"/>
        <w:rPr>
          <w:b/>
          <w:bCs/>
        </w:rPr>
      </w:pPr>
      <w:r>
        <w:rPr>
          <w:b/>
          <w:bCs/>
        </w:rPr>
        <w:t>Článek 2</w:t>
      </w:r>
      <w:r>
        <w:rPr>
          <w:b/>
          <w:bCs/>
        </w:rPr>
        <w:br/>
        <w:t>Ceny za užívání parkovišť</w:t>
      </w:r>
    </w:p>
    <w:p w14:paraId="2DBD78A0" w14:textId="77777777" w:rsidR="00DC5D11" w:rsidRDefault="00DC5D11" w:rsidP="00DC5D11">
      <w:pPr>
        <w:widowControl/>
        <w:suppressAutoHyphens w:val="0"/>
        <w:jc w:val="center"/>
        <w:rPr>
          <w:rFonts w:eastAsia="Times New Roman" w:cs="Times New Roman"/>
          <w:b/>
          <w:bCs/>
          <w:lang/>
        </w:rPr>
      </w:pPr>
    </w:p>
    <w:p w14:paraId="58C9581B" w14:textId="77777777" w:rsidR="00DC5D11" w:rsidRPr="00DC5D11" w:rsidRDefault="00DC5D11" w:rsidP="00DC5D11">
      <w:pPr>
        <w:widowControl/>
        <w:suppressAutoHyphens w:val="0"/>
        <w:jc w:val="left"/>
        <w:rPr>
          <w:rFonts w:eastAsia="Times New Roman" w:cs="Times New Roman"/>
          <w:b/>
          <w:bCs/>
          <w:lang/>
        </w:rPr>
      </w:pPr>
      <w:r w:rsidRPr="00DC5D11">
        <w:rPr>
          <w:rFonts w:eastAsia="Times New Roman" w:cs="Times New Roman"/>
          <w:b/>
          <w:bCs/>
          <w:lang/>
        </w:rPr>
        <w:t>Parkoviště náměstí Českého Ráje</w:t>
      </w:r>
    </w:p>
    <w:p w14:paraId="3F45F6AD" w14:textId="77777777" w:rsidR="00DC5D11" w:rsidRPr="00DC5D11" w:rsidRDefault="00DC5D11" w:rsidP="00DC5D11">
      <w:pPr>
        <w:widowControl/>
        <w:suppressAutoHyphens w:val="0"/>
        <w:jc w:val="left"/>
        <w:rPr>
          <w:rFonts w:eastAsia="Times New Roman" w:cs="Times New Roman"/>
          <w:lang/>
        </w:rPr>
      </w:pPr>
      <w:r w:rsidRPr="00DC5D11">
        <w:rPr>
          <w:rFonts w:eastAsia="Times New Roman" w:cs="Times New Roman"/>
          <w:lang/>
        </w:rPr>
        <w:t>poplatek platný v pondělí až pátek od 7:00 hod. do 16:00 hod., v sobotu od 8:00 hod. do 11:00 hod.:</w:t>
      </w:r>
    </w:p>
    <w:p w14:paraId="7A150FC7" w14:textId="77777777" w:rsidR="00DC5D11" w:rsidRPr="00DC5D11" w:rsidRDefault="00DC5D11" w:rsidP="00DC5D11">
      <w:pPr>
        <w:widowControl/>
        <w:suppressAutoHyphens w:val="0"/>
        <w:jc w:val="left"/>
        <w:rPr>
          <w:rFonts w:eastAsia="Times New Roman" w:cs="Times New Roman"/>
          <w:lang/>
        </w:rPr>
      </w:pPr>
      <w:r w:rsidRPr="00DC5D11">
        <w:rPr>
          <w:rFonts w:eastAsia="Times New Roman" w:cs="Times New Roman"/>
          <w:lang/>
        </w:rPr>
        <w:t>do 30 minut zdarma, každá další započatá hodina 50,- Kč.</w:t>
      </w:r>
    </w:p>
    <w:p w14:paraId="150B49B2" w14:textId="77777777" w:rsidR="00DC5D11" w:rsidRDefault="00DC5D11" w:rsidP="00DC5D11">
      <w:pPr>
        <w:widowControl/>
        <w:suppressAutoHyphens w:val="0"/>
        <w:jc w:val="center"/>
        <w:rPr>
          <w:rFonts w:eastAsia="Times New Roman" w:cs="Times New Roman"/>
          <w:b/>
          <w:bCs/>
          <w:lang/>
        </w:rPr>
      </w:pPr>
    </w:p>
    <w:p w14:paraId="6D16E3A4" w14:textId="77777777" w:rsidR="00DC5D11" w:rsidRPr="00DC5D11" w:rsidRDefault="00DC5D11" w:rsidP="00DC5D11">
      <w:pPr>
        <w:widowControl/>
        <w:suppressAutoHyphens w:val="0"/>
        <w:jc w:val="left"/>
        <w:rPr>
          <w:rFonts w:eastAsia="Times New Roman" w:cs="Times New Roman"/>
          <w:b/>
          <w:bCs/>
          <w:lang/>
        </w:rPr>
      </w:pPr>
      <w:r w:rsidRPr="00DC5D11">
        <w:rPr>
          <w:rFonts w:eastAsia="Times New Roman" w:cs="Times New Roman"/>
          <w:b/>
          <w:bCs/>
          <w:lang/>
        </w:rPr>
        <w:t>Parkoviště Havlíčkov</w:t>
      </w:r>
      <w:r>
        <w:rPr>
          <w:rFonts w:eastAsia="Times New Roman" w:cs="Times New Roman"/>
          <w:b/>
          <w:bCs/>
          <w:lang/>
        </w:rPr>
        <w:t>o</w:t>
      </w:r>
      <w:r w:rsidRPr="00DC5D11">
        <w:rPr>
          <w:rFonts w:eastAsia="Times New Roman" w:cs="Times New Roman"/>
          <w:b/>
          <w:bCs/>
          <w:lang/>
        </w:rPr>
        <w:t xml:space="preserve"> náměstí</w:t>
      </w:r>
    </w:p>
    <w:p w14:paraId="2227EA57" w14:textId="77777777" w:rsidR="00DC5D11" w:rsidRPr="00DC5D11" w:rsidRDefault="00DC5D11" w:rsidP="00DC5D11">
      <w:pPr>
        <w:widowControl/>
        <w:suppressAutoHyphens w:val="0"/>
        <w:jc w:val="left"/>
        <w:rPr>
          <w:rFonts w:eastAsia="Times New Roman" w:cs="Times New Roman"/>
          <w:lang/>
        </w:rPr>
      </w:pPr>
      <w:r w:rsidRPr="00DC5D11">
        <w:rPr>
          <w:rFonts w:eastAsia="Times New Roman" w:cs="Times New Roman"/>
          <w:lang/>
        </w:rPr>
        <w:t xml:space="preserve">poplatek platný v pondělí až pátek od </w:t>
      </w:r>
      <w:r>
        <w:rPr>
          <w:rFonts w:eastAsia="Times New Roman" w:cs="Times New Roman"/>
          <w:lang/>
        </w:rPr>
        <w:t>8</w:t>
      </w:r>
      <w:r w:rsidRPr="00DC5D11">
        <w:rPr>
          <w:rFonts w:eastAsia="Times New Roman" w:cs="Times New Roman"/>
          <w:lang/>
        </w:rPr>
        <w:t>:00 hod. do 16:00 hod., v sobotu od 8:00 hod. do 11:00 hod.:</w:t>
      </w:r>
    </w:p>
    <w:p w14:paraId="7055C479" w14:textId="77777777" w:rsidR="00DC5D11" w:rsidRPr="00DC5D11" w:rsidRDefault="00DC5D11" w:rsidP="00DC5D11">
      <w:pPr>
        <w:widowControl/>
        <w:suppressAutoHyphens w:val="0"/>
        <w:jc w:val="left"/>
        <w:rPr>
          <w:rFonts w:eastAsia="Times New Roman" w:cs="Times New Roman"/>
          <w:lang/>
        </w:rPr>
      </w:pPr>
      <w:r w:rsidRPr="00DC5D11">
        <w:rPr>
          <w:rFonts w:eastAsia="Times New Roman" w:cs="Times New Roman"/>
          <w:lang/>
        </w:rPr>
        <w:t>do 1 hodiny 10,- Kč, každá další započatá hodina 20,- Kč.</w:t>
      </w:r>
    </w:p>
    <w:p w14:paraId="255F50FE" w14:textId="77777777" w:rsidR="00DC5D11" w:rsidRPr="00DC5D11" w:rsidRDefault="00DC5D11" w:rsidP="00DC5D11">
      <w:pPr>
        <w:widowControl/>
        <w:suppressAutoHyphens w:val="0"/>
        <w:jc w:val="left"/>
        <w:rPr>
          <w:rFonts w:eastAsia="Times New Roman" w:cs="Times New Roman"/>
          <w:lang/>
        </w:rPr>
      </w:pPr>
      <w:r w:rsidRPr="00DC5D11">
        <w:rPr>
          <w:rFonts w:eastAsia="Times New Roman" w:cs="Times New Roman"/>
          <w:lang/>
        </w:rPr>
        <w:t>Poplatek za parkovací kartu na 1 rok činí 3000 Kč. Doba platnosti je vyznačena na kartě.</w:t>
      </w:r>
    </w:p>
    <w:p w14:paraId="54B2DDA4" w14:textId="77777777" w:rsidR="00DC5D11" w:rsidRPr="00DC5D11" w:rsidRDefault="00DC5D11" w:rsidP="00DC5D11">
      <w:pPr>
        <w:widowControl/>
        <w:suppressAutoHyphens w:val="0"/>
        <w:jc w:val="left"/>
        <w:rPr>
          <w:rFonts w:eastAsia="Times New Roman" w:cs="Times New Roman"/>
          <w:b/>
          <w:bCs/>
          <w:lang/>
        </w:rPr>
      </w:pPr>
    </w:p>
    <w:p w14:paraId="6CEDAD59" w14:textId="77777777" w:rsidR="00DC5D11" w:rsidRPr="00DC5D11" w:rsidRDefault="00DC5D11" w:rsidP="00DC5D11">
      <w:pPr>
        <w:widowControl/>
        <w:suppressAutoHyphens w:val="0"/>
        <w:jc w:val="left"/>
        <w:rPr>
          <w:rFonts w:eastAsia="Times New Roman" w:cs="Times New Roman"/>
          <w:b/>
          <w:bCs/>
          <w:lang/>
        </w:rPr>
      </w:pPr>
      <w:r w:rsidRPr="00DC5D11">
        <w:rPr>
          <w:rFonts w:eastAsia="Times New Roman" w:cs="Times New Roman"/>
          <w:b/>
          <w:bCs/>
          <w:lang/>
        </w:rPr>
        <w:t>Parkoviště na Koňsk</w:t>
      </w:r>
      <w:r>
        <w:rPr>
          <w:rFonts w:eastAsia="Times New Roman" w:cs="Times New Roman"/>
          <w:b/>
          <w:bCs/>
          <w:lang/>
        </w:rPr>
        <w:t>ý trh</w:t>
      </w:r>
    </w:p>
    <w:p w14:paraId="75202830" w14:textId="77777777" w:rsidR="00DC5D11" w:rsidRPr="00DC5D11" w:rsidRDefault="00DC5D11" w:rsidP="00DC5D11">
      <w:pPr>
        <w:widowControl/>
        <w:suppressAutoHyphens w:val="0"/>
        <w:jc w:val="left"/>
        <w:rPr>
          <w:rFonts w:eastAsia="Times New Roman" w:cs="Times New Roman"/>
          <w:lang/>
        </w:rPr>
      </w:pPr>
      <w:r w:rsidRPr="00DC5D11">
        <w:rPr>
          <w:rFonts w:eastAsia="Times New Roman" w:cs="Times New Roman"/>
          <w:lang/>
        </w:rPr>
        <w:t>poplatek platný v pondělí až pátek od 7:00 hod. do 16:00 hod., v sobotu od 8:00 hod. do 11:00 hod.:</w:t>
      </w:r>
    </w:p>
    <w:p w14:paraId="6DB2B930" w14:textId="77777777" w:rsidR="00DC5D11" w:rsidRPr="00DC5D11" w:rsidRDefault="00DC5D11" w:rsidP="00DC5D11">
      <w:pPr>
        <w:widowControl/>
        <w:suppressAutoHyphens w:val="0"/>
        <w:jc w:val="left"/>
        <w:rPr>
          <w:rFonts w:eastAsia="Times New Roman" w:cs="Times New Roman"/>
          <w:lang/>
        </w:rPr>
      </w:pPr>
      <w:r w:rsidRPr="00DC5D11">
        <w:rPr>
          <w:rFonts w:eastAsia="Times New Roman" w:cs="Times New Roman"/>
          <w:lang/>
        </w:rPr>
        <w:t>do 1 hodiny 5,- Kč, každá další započatá hodina 20,- Kč.</w:t>
      </w:r>
    </w:p>
    <w:p w14:paraId="7C775B19" w14:textId="77777777" w:rsidR="00DC5D11" w:rsidRDefault="00DC5D11" w:rsidP="00DC5D11">
      <w:pPr>
        <w:widowControl/>
        <w:suppressAutoHyphens w:val="0"/>
        <w:jc w:val="left"/>
        <w:rPr>
          <w:rFonts w:eastAsia="Times New Roman" w:cs="Times New Roman"/>
          <w:lang/>
        </w:rPr>
      </w:pPr>
      <w:r w:rsidRPr="00DC5D11">
        <w:rPr>
          <w:rFonts w:eastAsia="Times New Roman" w:cs="Times New Roman"/>
          <w:lang/>
        </w:rPr>
        <w:t>Poplatek za parkovací kartu na 1 rok činí 3000 Kč. Doba platnosti je vyznačena na kartě.</w:t>
      </w:r>
    </w:p>
    <w:p w14:paraId="09EEC73F" w14:textId="77777777" w:rsidR="00DC5D11" w:rsidRPr="00DC5D11" w:rsidRDefault="00DC5D11" w:rsidP="00DC5D11">
      <w:pPr>
        <w:widowControl/>
        <w:suppressAutoHyphens w:val="0"/>
        <w:jc w:val="left"/>
        <w:rPr>
          <w:rFonts w:eastAsia="Times New Roman" w:cs="Times New Roman"/>
          <w:lang/>
        </w:rPr>
      </w:pPr>
    </w:p>
    <w:p w14:paraId="285E646D" w14:textId="77777777" w:rsidR="00DC5D11" w:rsidRPr="00DC5D11" w:rsidRDefault="00DC5D11" w:rsidP="00DC5D11">
      <w:pPr>
        <w:widowControl/>
        <w:suppressAutoHyphens w:val="0"/>
        <w:jc w:val="left"/>
        <w:rPr>
          <w:rFonts w:eastAsia="Times New Roman" w:cs="Times New Roman"/>
          <w:b/>
          <w:bCs/>
          <w:lang/>
        </w:rPr>
      </w:pPr>
      <w:r w:rsidRPr="00DC5D11">
        <w:rPr>
          <w:rFonts w:eastAsia="Times New Roman" w:cs="Times New Roman"/>
          <w:b/>
          <w:bCs/>
          <w:lang/>
        </w:rPr>
        <w:t>Parkoviště Trávnice, Krajířova</w:t>
      </w:r>
    </w:p>
    <w:p w14:paraId="483F6757" w14:textId="77777777" w:rsidR="00DC5D11" w:rsidRPr="00DC5D11" w:rsidRDefault="00DC5D11" w:rsidP="00DC5D11">
      <w:pPr>
        <w:widowControl/>
        <w:suppressAutoHyphens w:val="0"/>
        <w:jc w:val="left"/>
        <w:rPr>
          <w:rFonts w:eastAsia="Times New Roman" w:cs="Times New Roman"/>
          <w:lang/>
        </w:rPr>
      </w:pPr>
      <w:r w:rsidRPr="00DC5D11">
        <w:rPr>
          <w:rFonts w:eastAsia="Times New Roman" w:cs="Times New Roman"/>
          <w:lang/>
        </w:rPr>
        <w:t>poplatek platný v pondělí až pátek od 7:00 hod. do 16:00 hod., v sobotu od 8:00 hod. do 11:00 hod.:</w:t>
      </w:r>
    </w:p>
    <w:p w14:paraId="436C41DB" w14:textId="77777777" w:rsidR="00DC5D11" w:rsidRPr="00DC5D11" w:rsidRDefault="00DC5D11" w:rsidP="00DC5D11">
      <w:pPr>
        <w:widowControl/>
        <w:suppressAutoHyphens w:val="0"/>
        <w:jc w:val="left"/>
        <w:rPr>
          <w:rFonts w:eastAsia="Times New Roman" w:cs="Times New Roman"/>
          <w:lang/>
        </w:rPr>
      </w:pPr>
      <w:r w:rsidRPr="00DC5D11">
        <w:rPr>
          <w:rFonts w:eastAsia="Times New Roman" w:cs="Times New Roman"/>
          <w:lang/>
        </w:rPr>
        <w:t>do 1 hodiny 10,- Kč, každá další hodina 20,- Kč.</w:t>
      </w:r>
    </w:p>
    <w:p w14:paraId="2B2752D0" w14:textId="77777777" w:rsidR="00DC5D11" w:rsidRDefault="00DC5D11" w:rsidP="00DC5D11">
      <w:pPr>
        <w:widowControl/>
        <w:suppressAutoHyphens w:val="0"/>
        <w:jc w:val="left"/>
        <w:rPr>
          <w:rFonts w:eastAsia="Times New Roman" w:cs="Times New Roman"/>
          <w:lang/>
        </w:rPr>
      </w:pPr>
      <w:r w:rsidRPr="00DC5D11">
        <w:rPr>
          <w:rFonts w:eastAsia="Times New Roman" w:cs="Times New Roman"/>
          <w:lang/>
        </w:rPr>
        <w:t>Poplatek za parkovací kartu na 1 rok činí 3000 Kč. Doba platnosti je vyznačena na kartě</w:t>
      </w:r>
    </w:p>
    <w:p w14:paraId="1EA0D0C1" w14:textId="77777777" w:rsidR="00D4422C" w:rsidRPr="00DC5D11" w:rsidRDefault="00D4422C" w:rsidP="00DC5D11">
      <w:pPr>
        <w:widowControl/>
        <w:suppressAutoHyphens w:val="0"/>
        <w:jc w:val="left"/>
        <w:rPr>
          <w:rFonts w:eastAsia="Times New Roman" w:cs="Times New Roman"/>
          <w:lang/>
        </w:rPr>
      </w:pPr>
    </w:p>
    <w:p w14:paraId="1A7531C4" w14:textId="77777777" w:rsidR="00DC5D11" w:rsidRPr="00DC5D11" w:rsidRDefault="00DC5D11" w:rsidP="00D4422C">
      <w:pPr>
        <w:widowControl/>
        <w:suppressAutoHyphens w:val="0"/>
        <w:jc w:val="left"/>
        <w:rPr>
          <w:rFonts w:eastAsia="Times New Roman" w:cs="Times New Roman"/>
          <w:b/>
          <w:bCs/>
          <w:lang/>
        </w:rPr>
      </w:pPr>
      <w:r w:rsidRPr="00DC5D11">
        <w:rPr>
          <w:rFonts w:eastAsia="Times New Roman" w:cs="Times New Roman"/>
          <w:b/>
          <w:bCs/>
          <w:lang/>
        </w:rPr>
        <w:t>Parkoviště v ul. 28. října u městské nemocnice</w:t>
      </w:r>
    </w:p>
    <w:p w14:paraId="1D02E1C8" w14:textId="77777777" w:rsidR="00DC5D11" w:rsidRPr="00DC5D11" w:rsidRDefault="00DC5D11" w:rsidP="00D4422C">
      <w:pPr>
        <w:widowControl/>
        <w:suppressAutoHyphens w:val="0"/>
        <w:jc w:val="left"/>
        <w:rPr>
          <w:rFonts w:eastAsia="Times New Roman" w:cs="Times New Roman"/>
          <w:lang/>
        </w:rPr>
      </w:pPr>
      <w:r w:rsidRPr="00DC5D11">
        <w:rPr>
          <w:rFonts w:eastAsia="Times New Roman" w:cs="Times New Roman"/>
          <w:lang/>
        </w:rPr>
        <w:t>poplatek platný v pondělí až pátek od 7:00 hod. do 16:00 hod., v sobotu od 8:00 hod. do 11:00 hod.:</w:t>
      </w:r>
    </w:p>
    <w:p w14:paraId="129C6444" w14:textId="77777777" w:rsidR="00DC5D11" w:rsidRPr="00DC5D11" w:rsidRDefault="00DC5D11" w:rsidP="00D4422C">
      <w:pPr>
        <w:widowControl/>
        <w:suppressAutoHyphens w:val="0"/>
        <w:jc w:val="left"/>
        <w:rPr>
          <w:rFonts w:eastAsia="Times New Roman" w:cs="Times New Roman"/>
          <w:lang/>
        </w:rPr>
      </w:pPr>
      <w:r w:rsidRPr="00DC5D11">
        <w:rPr>
          <w:rFonts w:eastAsia="Times New Roman" w:cs="Times New Roman"/>
          <w:lang/>
        </w:rPr>
        <w:t>do 4 hodin 5,- Kč, každá další započatá hodina 20,- Kč.</w:t>
      </w:r>
    </w:p>
    <w:p w14:paraId="14BF376F" w14:textId="77777777" w:rsidR="00DC5D11" w:rsidRDefault="00DC5D11" w:rsidP="00D4422C">
      <w:pPr>
        <w:widowControl/>
        <w:suppressAutoHyphens w:val="0"/>
        <w:jc w:val="left"/>
        <w:rPr>
          <w:rFonts w:eastAsia="Times New Roman" w:cs="Times New Roman"/>
          <w:lang/>
        </w:rPr>
      </w:pPr>
      <w:r w:rsidRPr="00DC5D11">
        <w:rPr>
          <w:rFonts w:eastAsia="Times New Roman" w:cs="Times New Roman"/>
          <w:lang/>
        </w:rPr>
        <w:t>Poplatek za parkovací kartu na 1 rok činí 3000 Kč. Doba platnosti je vyznačena na kartě.</w:t>
      </w:r>
    </w:p>
    <w:p w14:paraId="06BE4FAE" w14:textId="77777777" w:rsidR="00D4422C" w:rsidRPr="00DC5D11" w:rsidRDefault="00D4422C" w:rsidP="00D4422C">
      <w:pPr>
        <w:widowControl/>
        <w:suppressAutoHyphens w:val="0"/>
        <w:jc w:val="left"/>
        <w:rPr>
          <w:rFonts w:eastAsia="Times New Roman" w:cs="Times New Roman"/>
          <w:lang/>
        </w:rPr>
      </w:pPr>
    </w:p>
    <w:p w14:paraId="4E037C15" w14:textId="77777777" w:rsidR="00DC5D11" w:rsidRPr="00DC5D11" w:rsidRDefault="00DC5D11" w:rsidP="009A40FC">
      <w:pPr>
        <w:widowControl/>
        <w:suppressAutoHyphens w:val="0"/>
        <w:jc w:val="left"/>
        <w:rPr>
          <w:rFonts w:eastAsia="Times New Roman" w:cs="Times New Roman"/>
          <w:b/>
          <w:bCs/>
          <w:lang/>
        </w:rPr>
      </w:pPr>
      <w:r w:rsidRPr="00DC5D11">
        <w:rPr>
          <w:rFonts w:eastAsia="Times New Roman" w:cs="Times New Roman"/>
          <w:b/>
          <w:bCs/>
          <w:lang/>
        </w:rPr>
        <w:t xml:space="preserve">Parkoviště </w:t>
      </w:r>
      <w:r w:rsidR="009A40FC">
        <w:rPr>
          <w:rFonts w:eastAsia="Times New Roman" w:cs="Times New Roman"/>
          <w:b/>
          <w:bCs/>
          <w:lang/>
        </w:rPr>
        <w:t>Billa</w:t>
      </w:r>
    </w:p>
    <w:p w14:paraId="76BC2278" w14:textId="77777777" w:rsidR="00DC5D11" w:rsidRPr="00DC5D11" w:rsidRDefault="00DC5D11" w:rsidP="009A40FC">
      <w:pPr>
        <w:widowControl/>
        <w:suppressAutoHyphens w:val="0"/>
        <w:jc w:val="left"/>
        <w:rPr>
          <w:rFonts w:eastAsia="Times New Roman" w:cs="Times New Roman"/>
          <w:lang/>
        </w:rPr>
      </w:pPr>
      <w:r w:rsidRPr="00DC5D11">
        <w:rPr>
          <w:rFonts w:eastAsia="Times New Roman" w:cs="Times New Roman"/>
          <w:lang/>
        </w:rPr>
        <w:t>poplatek platný v pondělí až pátek od 7:00 hod. do 16:00 hod., v sobotu od 8:00 hod. do 11:00 hod.:</w:t>
      </w:r>
    </w:p>
    <w:p w14:paraId="2A834490" w14:textId="77777777" w:rsidR="00DC5D11" w:rsidRPr="00DC5D11" w:rsidRDefault="00DC5D11" w:rsidP="009A40FC">
      <w:pPr>
        <w:widowControl/>
        <w:suppressAutoHyphens w:val="0"/>
        <w:jc w:val="left"/>
        <w:rPr>
          <w:rFonts w:eastAsia="Times New Roman" w:cs="Times New Roman"/>
          <w:lang/>
        </w:rPr>
      </w:pPr>
      <w:r w:rsidRPr="00DC5D11">
        <w:rPr>
          <w:rFonts w:eastAsia="Times New Roman" w:cs="Times New Roman"/>
          <w:lang/>
        </w:rPr>
        <w:t>do 30 min. 5,- Kč, do 1 hodiny 20,- Kč, každá další hodina 20,- Kč.</w:t>
      </w:r>
    </w:p>
    <w:p w14:paraId="08EA229B" w14:textId="77777777" w:rsidR="00DC5D11" w:rsidRPr="009A40FC" w:rsidRDefault="00DC5D11" w:rsidP="009A40FC">
      <w:pPr>
        <w:widowControl/>
        <w:suppressAutoHyphens w:val="0"/>
        <w:jc w:val="left"/>
        <w:rPr>
          <w:rFonts w:eastAsia="Times New Roman" w:cs="Times New Roman"/>
          <w:lang/>
        </w:rPr>
      </w:pPr>
      <w:r w:rsidRPr="00DC5D11">
        <w:rPr>
          <w:rFonts w:eastAsia="Times New Roman" w:cs="Times New Roman"/>
          <w:lang/>
        </w:rPr>
        <w:t>Poplatek za parkovací kartu na 1 rok činí 3000 Kč. Doba platnosti je vyznačena na kartě.</w:t>
      </w:r>
    </w:p>
    <w:p w14:paraId="193E4311" w14:textId="77777777" w:rsidR="009A40FC" w:rsidRPr="00DC5D11" w:rsidRDefault="009A40FC" w:rsidP="009A40FC">
      <w:pPr>
        <w:widowControl/>
        <w:suppressAutoHyphens w:val="0"/>
        <w:jc w:val="left"/>
        <w:rPr>
          <w:rFonts w:eastAsia="Times New Roman" w:cs="Times New Roman"/>
          <w:b/>
          <w:bCs/>
          <w:lang/>
        </w:rPr>
      </w:pPr>
    </w:p>
    <w:p w14:paraId="049FA3D8" w14:textId="77777777" w:rsidR="009A40FC" w:rsidRDefault="009A40FC" w:rsidP="00DC5D11">
      <w:pPr>
        <w:widowControl/>
        <w:suppressAutoHyphens w:val="0"/>
        <w:jc w:val="center"/>
        <w:rPr>
          <w:rFonts w:eastAsia="Times New Roman" w:cs="Times New Roman"/>
          <w:b/>
          <w:bCs/>
          <w:lang/>
        </w:rPr>
      </w:pPr>
    </w:p>
    <w:p w14:paraId="7B5D3F93" w14:textId="77777777" w:rsidR="00DC5D11" w:rsidRPr="00DC5D11" w:rsidRDefault="00DC5D11" w:rsidP="009A40FC">
      <w:pPr>
        <w:widowControl/>
        <w:suppressAutoHyphens w:val="0"/>
        <w:jc w:val="left"/>
        <w:rPr>
          <w:rFonts w:eastAsia="Times New Roman" w:cs="Times New Roman"/>
          <w:b/>
          <w:bCs/>
          <w:lang/>
        </w:rPr>
      </w:pPr>
      <w:r w:rsidRPr="00DC5D11">
        <w:rPr>
          <w:rFonts w:eastAsia="Times New Roman" w:cs="Times New Roman"/>
          <w:b/>
          <w:bCs/>
          <w:lang/>
        </w:rPr>
        <w:lastRenderedPageBreak/>
        <w:t>Parkoviště Nádražní</w:t>
      </w:r>
    </w:p>
    <w:p w14:paraId="435CEDC0" w14:textId="77777777" w:rsidR="00DC5D11" w:rsidRPr="00DC5D11" w:rsidRDefault="00DC5D11" w:rsidP="009A40FC">
      <w:pPr>
        <w:widowControl/>
        <w:suppressAutoHyphens w:val="0"/>
        <w:jc w:val="left"/>
        <w:rPr>
          <w:rFonts w:eastAsia="Times New Roman" w:cs="Times New Roman"/>
          <w:lang/>
        </w:rPr>
      </w:pPr>
      <w:r w:rsidRPr="00DC5D11">
        <w:rPr>
          <w:rFonts w:eastAsia="Times New Roman" w:cs="Times New Roman"/>
          <w:lang/>
        </w:rPr>
        <w:t>poplatek platný v pondělí až pátek od 8:00 hod. do 16:00 hod.:</w:t>
      </w:r>
    </w:p>
    <w:p w14:paraId="5F19C89F" w14:textId="77777777" w:rsidR="00DC5D11" w:rsidRPr="00DC5D11" w:rsidRDefault="00DC5D11" w:rsidP="009A40FC">
      <w:pPr>
        <w:widowControl/>
        <w:suppressAutoHyphens w:val="0"/>
        <w:jc w:val="left"/>
        <w:rPr>
          <w:rFonts w:eastAsia="Times New Roman" w:cs="Times New Roman"/>
          <w:lang/>
        </w:rPr>
      </w:pPr>
      <w:r w:rsidRPr="00DC5D11">
        <w:rPr>
          <w:rFonts w:eastAsia="Times New Roman" w:cs="Times New Roman"/>
          <w:lang/>
        </w:rPr>
        <w:t>do 1 hodiny 5,- Kč, do 24 hodin 20,- Kč,</w:t>
      </w:r>
    </w:p>
    <w:p w14:paraId="7B326ED9" w14:textId="77777777" w:rsidR="00DC5D11" w:rsidRPr="00DC5D11" w:rsidRDefault="00DC5D11" w:rsidP="009A40FC">
      <w:pPr>
        <w:widowControl/>
        <w:suppressAutoHyphens w:val="0"/>
        <w:jc w:val="left"/>
        <w:rPr>
          <w:rFonts w:eastAsia="Times New Roman" w:cs="Times New Roman"/>
          <w:lang/>
        </w:rPr>
      </w:pPr>
      <w:r w:rsidRPr="00DC5D11">
        <w:rPr>
          <w:rFonts w:eastAsia="Times New Roman" w:cs="Times New Roman"/>
          <w:lang/>
        </w:rPr>
        <w:t>Poplatek za parkovací kartu na 1 rok činí 3000 Kč. Doba platnosti je vyznačena na kartě.</w:t>
      </w:r>
    </w:p>
    <w:p w14:paraId="58D37B08" w14:textId="77777777" w:rsidR="009A40FC" w:rsidRDefault="009A40FC" w:rsidP="00DC5D11">
      <w:pPr>
        <w:widowControl/>
        <w:suppressAutoHyphens w:val="0"/>
        <w:jc w:val="center"/>
        <w:rPr>
          <w:rFonts w:eastAsia="Times New Roman" w:cs="Times New Roman"/>
          <w:b/>
          <w:bCs/>
          <w:lang/>
        </w:rPr>
      </w:pPr>
    </w:p>
    <w:p w14:paraId="4423DA04" w14:textId="77777777" w:rsidR="009A40FC" w:rsidRPr="00DC5D11" w:rsidRDefault="009A40FC" w:rsidP="009A40FC">
      <w:pPr>
        <w:widowControl/>
        <w:suppressAutoHyphens w:val="0"/>
        <w:jc w:val="left"/>
        <w:rPr>
          <w:rFonts w:eastAsia="Times New Roman" w:cs="Times New Roman"/>
          <w:b/>
          <w:bCs/>
          <w:lang/>
        </w:rPr>
      </w:pPr>
      <w:r w:rsidRPr="00DC5D11">
        <w:rPr>
          <w:rFonts w:eastAsia="Times New Roman" w:cs="Times New Roman"/>
          <w:b/>
          <w:bCs/>
          <w:lang/>
        </w:rPr>
        <w:t xml:space="preserve">Parkoviště </w:t>
      </w:r>
      <w:r>
        <w:rPr>
          <w:rFonts w:eastAsia="Times New Roman" w:cs="Times New Roman"/>
          <w:b/>
          <w:bCs/>
          <w:lang/>
        </w:rPr>
        <w:t>U nádraží</w:t>
      </w:r>
    </w:p>
    <w:p w14:paraId="2E6FABD0" w14:textId="77777777" w:rsidR="009A40FC" w:rsidRPr="00DC5D11" w:rsidRDefault="009A40FC" w:rsidP="009A40FC">
      <w:pPr>
        <w:widowControl/>
        <w:suppressAutoHyphens w:val="0"/>
        <w:jc w:val="left"/>
        <w:rPr>
          <w:rFonts w:eastAsia="Times New Roman" w:cs="Times New Roman"/>
          <w:lang/>
        </w:rPr>
      </w:pPr>
      <w:r w:rsidRPr="00DC5D11">
        <w:rPr>
          <w:rFonts w:eastAsia="Times New Roman" w:cs="Times New Roman"/>
          <w:lang/>
        </w:rPr>
        <w:t>poplatek platný v pondělí až pátek od 8:00 hod. do 16:00 hod.:</w:t>
      </w:r>
    </w:p>
    <w:p w14:paraId="0D1F14AC" w14:textId="77777777" w:rsidR="009A40FC" w:rsidRPr="00DC5D11" w:rsidRDefault="009A40FC" w:rsidP="009A40FC">
      <w:pPr>
        <w:widowControl/>
        <w:suppressAutoHyphens w:val="0"/>
        <w:jc w:val="left"/>
        <w:rPr>
          <w:rFonts w:eastAsia="Times New Roman" w:cs="Times New Roman"/>
          <w:lang/>
        </w:rPr>
      </w:pPr>
      <w:r w:rsidRPr="00DC5D11">
        <w:rPr>
          <w:rFonts w:eastAsia="Times New Roman" w:cs="Times New Roman"/>
          <w:lang/>
        </w:rPr>
        <w:t>do 1 hodiny 5,- Kč, do 24 hodin 20,- Kč,</w:t>
      </w:r>
    </w:p>
    <w:p w14:paraId="7C68B03F" w14:textId="77777777" w:rsidR="009A40FC" w:rsidRDefault="009A40FC" w:rsidP="00327A11">
      <w:pPr>
        <w:widowControl/>
        <w:suppressAutoHyphens w:val="0"/>
        <w:jc w:val="left"/>
        <w:rPr>
          <w:rFonts w:eastAsia="Times New Roman" w:cs="Times New Roman"/>
          <w:lang/>
        </w:rPr>
      </w:pPr>
      <w:r w:rsidRPr="00DC5D11">
        <w:rPr>
          <w:rFonts w:eastAsia="Times New Roman" w:cs="Times New Roman"/>
          <w:lang/>
        </w:rPr>
        <w:t>Poplatek za parkovací kartu na 1 rok činí 3000 Kč. Doba platnosti je vyznačena na kartě.</w:t>
      </w:r>
    </w:p>
    <w:p w14:paraId="573E4FB4" w14:textId="77777777" w:rsidR="00327A11" w:rsidRDefault="00327A11" w:rsidP="00327A11">
      <w:pPr>
        <w:widowControl/>
        <w:suppressAutoHyphens w:val="0"/>
        <w:jc w:val="left"/>
        <w:rPr>
          <w:rFonts w:eastAsia="Times New Roman" w:cs="Times New Roman"/>
          <w:b/>
          <w:bCs/>
          <w:lang/>
        </w:rPr>
      </w:pPr>
    </w:p>
    <w:p w14:paraId="0C849F1C" w14:textId="77777777" w:rsidR="00DC5D11" w:rsidRPr="00DC5D11" w:rsidRDefault="00DC5D11" w:rsidP="00327A11">
      <w:pPr>
        <w:widowControl/>
        <w:suppressAutoHyphens w:val="0"/>
        <w:rPr>
          <w:rFonts w:eastAsia="Times New Roman" w:cs="Times New Roman"/>
          <w:b/>
          <w:bCs/>
          <w:lang/>
        </w:rPr>
      </w:pPr>
      <w:r w:rsidRPr="00DC5D11">
        <w:rPr>
          <w:rFonts w:eastAsia="Times New Roman" w:cs="Times New Roman"/>
          <w:b/>
          <w:bCs/>
          <w:lang/>
        </w:rPr>
        <w:t>Parkoviště Studentská</w:t>
      </w:r>
    </w:p>
    <w:p w14:paraId="56D8AC2B" w14:textId="77777777" w:rsidR="00DC5D11" w:rsidRPr="00DC5D11" w:rsidRDefault="00DC5D11" w:rsidP="00327A11">
      <w:pPr>
        <w:widowControl/>
        <w:suppressAutoHyphens w:val="0"/>
        <w:jc w:val="left"/>
        <w:rPr>
          <w:rFonts w:eastAsia="Times New Roman" w:cs="Times New Roman"/>
          <w:lang/>
        </w:rPr>
      </w:pPr>
      <w:r w:rsidRPr="00DC5D11">
        <w:rPr>
          <w:rFonts w:eastAsia="Times New Roman" w:cs="Times New Roman"/>
          <w:lang/>
        </w:rPr>
        <w:t>poplatek platný v pondělí až pátek od 8:00 hod. do 16:00 hod.:</w:t>
      </w:r>
    </w:p>
    <w:p w14:paraId="5151D3E6" w14:textId="77777777" w:rsidR="00DC5D11" w:rsidRPr="00DC5D11" w:rsidRDefault="00DC5D11" w:rsidP="00327A11">
      <w:pPr>
        <w:widowControl/>
        <w:suppressAutoHyphens w:val="0"/>
        <w:jc w:val="left"/>
        <w:rPr>
          <w:rFonts w:eastAsia="Times New Roman" w:cs="Times New Roman"/>
          <w:lang/>
        </w:rPr>
      </w:pPr>
      <w:r w:rsidRPr="00DC5D11">
        <w:rPr>
          <w:rFonts w:eastAsia="Times New Roman" w:cs="Times New Roman"/>
          <w:lang/>
        </w:rPr>
        <w:t>do 1 hodiny 5,- Kč, do 24 hodin 20,- Kč,</w:t>
      </w:r>
    </w:p>
    <w:p w14:paraId="4B3AF612" w14:textId="77777777" w:rsidR="00DC5D11" w:rsidRPr="00DC5D11" w:rsidRDefault="00DC5D11" w:rsidP="00327A11">
      <w:pPr>
        <w:widowControl/>
        <w:suppressAutoHyphens w:val="0"/>
        <w:jc w:val="left"/>
        <w:rPr>
          <w:rFonts w:eastAsia="Times New Roman" w:cs="Times New Roman"/>
          <w:b/>
          <w:bCs/>
          <w:lang/>
        </w:rPr>
      </w:pPr>
      <w:r w:rsidRPr="00DC5D11">
        <w:rPr>
          <w:rFonts w:eastAsia="Times New Roman" w:cs="Times New Roman"/>
          <w:lang/>
        </w:rPr>
        <w:t>Poplatek za parkovací kartu na 1 rok činí 3000 Kč. Doba platnosti je vyznačena na kartě</w:t>
      </w:r>
      <w:r w:rsidRPr="00DC5D11">
        <w:rPr>
          <w:rFonts w:eastAsia="Times New Roman" w:cs="Times New Roman"/>
          <w:b/>
          <w:bCs/>
          <w:lang/>
        </w:rPr>
        <w:t>.</w:t>
      </w:r>
    </w:p>
    <w:p w14:paraId="2FFEF060" w14:textId="77777777" w:rsidR="00327A11" w:rsidRDefault="00327A11" w:rsidP="00DC5D11">
      <w:pPr>
        <w:widowControl/>
        <w:suppressAutoHyphens w:val="0"/>
        <w:jc w:val="center"/>
        <w:rPr>
          <w:rFonts w:eastAsia="Times New Roman" w:cs="Times New Roman"/>
          <w:b/>
          <w:bCs/>
          <w:lang/>
        </w:rPr>
      </w:pPr>
    </w:p>
    <w:p w14:paraId="62585290" w14:textId="77777777" w:rsidR="00DC5D11" w:rsidRPr="00DC5D11" w:rsidRDefault="00DC5D11" w:rsidP="00327A11">
      <w:pPr>
        <w:widowControl/>
        <w:suppressAutoHyphens w:val="0"/>
        <w:jc w:val="left"/>
        <w:rPr>
          <w:rFonts w:eastAsia="Times New Roman" w:cs="Times New Roman"/>
          <w:b/>
          <w:bCs/>
          <w:lang/>
        </w:rPr>
      </w:pPr>
      <w:r w:rsidRPr="00DC5D11">
        <w:rPr>
          <w:rFonts w:eastAsia="Times New Roman" w:cs="Times New Roman"/>
          <w:b/>
          <w:bCs/>
          <w:lang/>
        </w:rPr>
        <w:t>Parkoviště ul. 28 října</w:t>
      </w:r>
    </w:p>
    <w:p w14:paraId="71644749" w14:textId="77777777" w:rsidR="00DC5D11" w:rsidRPr="00DC5D11" w:rsidRDefault="00DC5D11" w:rsidP="00327A11">
      <w:pPr>
        <w:widowControl/>
        <w:suppressAutoHyphens w:val="0"/>
        <w:jc w:val="left"/>
        <w:rPr>
          <w:rFonts w:eastAsia="Times New Roman" w:cs="Times New Roman"/>
          <w:lang/>
        </w:rPr>
      </w:pPr>
      <w:r w:rsidRPr="00DC5D11">
        <w:rPr>
          <w:rFonts w:eastAsia="Times New Roman" w:cs="Times New Roman"/>
          <w:lang/>
        </w:rPr>
        <w:t>poplatek platný v pondělí až pátek od 7:00 hod. do 16:00 hod., v sobotu od 8:00 hod. do 11:00 hod.:</w:t>
      </w:r>
    </w:p>
    <w:p w14:paraId="2F0FA7B8" w14:textId="77777777" w:rsidR="00DC5D11" w:rsidRPr="00DC5D11" w:rsidRDefault="00DC5D11" w:rsidP="00327A11">
      <w:pPr>
        <w:widowControl/>
        <w:suppressAutoHyphens w:val="0"/>
        <w:jc w:val="left"/>
        <w:rPr>
          <w:rFonts w:eastAsia="Times New Roman" w:cs="Times New Roman"/>
          <w:lang/>
        </w:rPr>
      </w:pPr>
      <w:r w:rsidRPr="00DC5D11">
        <w:rPr>
          <w:rFonts w:eastAsia="Times New Roman" w:cs="Times New Roman"/>
          <w:lang/>
        </w:rPr>
        <w:t>do 1 hodiny 10,- Kč, každá další hodina 20,- Kč.</w:t>
      </w:r>
    </w:p>
    <w:p w14:paraId="06A1FC6A" w14:textId="77777777" w:rsidR="00DC5D11" w:rsidRDefault="00DC5D11" w:rsidP="00327A11">
      <w:pPr>
        <w:widowControl/>
        <w:suppressAutoHyphens w:val="0"/>
        <w:jc w:val="left"/>
        <w:rPr>
          <w:rFonts w:eastAsia="Times New Roman" w:cs="Times New Roman"/>
          <w:lang/>
        </w:rPr>
      </w:pPr>
      <w:r w:rsidRPr="00DC5D11">
        <w:rPr>
          <w:rFonts w:eastAsia="Times New Roman" w:cs="Times New Roman"/>
          <w:lang/>
        </w:rPr>
        <w:t>Poplatek za parkovací kartu na 1 rok činí 3000 Kč. Doba platnosti je vyznačena na kartě.</w:t>
      </w:r>
    </w:p>
    <w:p w14:paraId="0F5D1553" w14:textId="77777777" w:rsidR="00327A11" w:rsidRPr="00DC5D11" w:rsidRDefault="00327A11" w:rsidP="00327A11">
      <w:pPr>
        <w:widowControl/>
        <w:suppressAutoHyphens w:val="0"/>
        <w:jc w:val="left"/>
        <w:rPr>
          <w:rFonts w:eastAsia="Times New Roman" w:cs="Times New Roman"/>
          <w:lang/>
        </w:rPr>
      </w:pPr>
    </w:p>
    <w:p w14:paraId="0107C814" w14:textId="77777777" w:rsidR="00DC5D11" w:rsidRPr="00DC5D11" w:rsidRDefault="00DC5D11" w:rsidP="006330A5">
      <w:pPr>
        <w:widowControl/>
        <w:suppressAutoHyphens w:val="0"/>
        <w:jc w:val="left"/>
        <w:rPr>
          <w:rFonts w:eastAsia="Times New Roman" w:cs="Times New Roman"/>
          <w:b/>
          <w:bCs/>
          <w:lang/>
        </w:rPr>
      </w:pPr>
      <w:r w:rsidRPr="00DC5D11">
        <w:rPr>
          <w:rFonts w:eastAsia="Times New Roman" w:cs="Times New Roman"/>
          <w:b/>
          <w:bCs/>
          <w:lang/>
        </w:rPr>
        <w:t>Parkoviště Tázlerova</w:t>
      </w:r>
      <w:r w:rsidR="006330A5" w:rsidRPr="006330A5">
        <w:rPr>
          <w:rFonts w:eastAsia="Times New Roman" w:cs="Times New Roman"/>
          <w:b/>
          <w:bCs/>
          <w:lang/>
        </w:rPr>
        <w:t xml:space="preserve"> a Na Házce</w:t>
      </w:r>
    </w:p>
    <w:p w14:paraId="22936037" w14:textId="77777777" w:rsidR="00DC5D11" w:rsidRPr="00DC5D11" w:rsidRDefault="00DC5D11" w:rsidP="006330A5">
      <w:pPr>
        <w:widowControl/>
        <w:suppressAutoHyphens w:val="0"/>
        <w:jc w:val="left"/>
        <w:rPr>
          <w:rFonts w:eastAsia="Times New Roman" w:cs="Times New Roman"/>
          <w:lang/>
        </w:rPr>
      </w:pPr>
      <w:r w:rsidRPr="00DC5D11">
        <w:rPr>
          <w:rFonts w:eastAsia="Times New Roman" w:cs="Times New Roman"/>
          <w:lang/>
        </w:rPr>
        <w:t>poplatek platný v pondělí až pátek od 7:00 hod. do 16:00 hod., v sobotu od 8:00 hod. do 11:00 hod.:</w:t>
      </w:r>
    </w:p>
    <w:p w14:paraId="0ADED342" w14:textId="77777777" w:rsidR="00DC5D11" w:rsidRPr="00DC5D11" w:rsidRDefault="00DC5D11" w:rsidP="006330A5">
      <w:pPr>
        <w:widowControl/>
        <w:suppressAutoHyphens w:val="0"/>
        <w:jc w:val="left"/>
        <w:rPr>
          <w:rFonts w:eastAsia="Times New Roman" w:cs="Times New Roman"/>
          <w:lang/>
        </w:rPr>
      </w:pPr>
      <w:r w:rsidRPr="00DC5D11">
        <w:rPr>
          <w:rFonts w:eastAsia="Times New Roman" w:cs="Times New Roman"/>
          <w:lang/>
        </w:rPr>
        <w:t>do 2 hodin 10,- Kč, každá další hodina 20,- Kč.</w:t>
      </w:r>
    </w:p>
    <w:p w14:paraId="215B4F93" w14:textId="77777777" w:rsidR="00DC5D11" w:rsidRDefault="00DC5D11" w:rsidP="006330A5">
      <w:pPr>
        <w:widowControl/>
        <w:suppressAutoHyphens w:val="0"/>
        <w:jc w:val="left"/>
        <w:rPr>
          <w:rFonts w:eastAsia="Times New Roman" w:cs="Times New Roman"/>
          <w:lang/>
        </w:rPr>
      </w:pPr>
      <w:r w:rsidRPr="00DC5D11">
        <w:rPr>
          <w:rFonts w:eastAsia="Times New Roman" w:cs="Times New Roman"/>
          <w:lang/>
        </w:rPr>
        <w:t>Poplatek za parkovací kartu na 1 rok činí 3000 Kč. Doba platnosti je vyznačena na kartě.</w:t>
      </w:r>
    </w:p>
    <w:p w14:paraId="47088C43" w14:textId="77777777" w:rsidR="00052FD0" w:rsidRPr="00DC5D11" w:rsidRDefault="00052FD0" w:rsidP="006330A5">
      <w:pPr>
        <w:widowControl/>
        <w:suppressAutoHyphens w:val="0"/>
        <w:jc w:val="left"/>
        <w:rPr>
          <w:rFonts w:eastAsia="Times New Roman" w:cs="Times New Roman"/>
          <w:lang/>
        </w:rPr>
      </w:pPr>
    </w:p>
    <w:p w14:paraId="2DF9BDF8" w14:textId="77777777" w:rsidR="00DC5D11" w:rsidRPr="00DC5D11" w:rsidRDefault="00DC5D11" w:rsidP="00052FD0">
      <w:pPr>
        <w:widowControl/>
        <w:suppressAutoHyphens w:val="0"/>
        <w:jc w:val="left"/>
        <w:rPr>
          <w:rFonts w:eastAsia="Times New Roman" w:cs="Times New Roman"/>
          <w:b/>
          <w:bCs/>
          <w:lang/>
        </w:rPr>
      </w:pPr>
      <w:r w:rsidRPr="00DC5D11">
        <w:rPr>
          <w:rFonts w:eastAsia="Times New Roman" w:cs="Times New Roman"/>
          <w:b/>
          <w:bCs/>
          <w:lang/>
        </w:rPr>
        <w:t>Parkoviště Skálova</w:t>
      </w:r>
    </w:p>
    <w:p w14:paraId="60F9AA29" w14:textId="77777777" w:rsidR="00DC5D11" w:rsidRPr="00DC5D11" w:rsidRDefault="00DC5D11" w:rsidP="00052FD0">
      <w:pPr>
        <w:widowControl/>
        <w:suppressAutoHyphens w:val="0"/>
        <w:jc w:val="left"/>
        <w:rPr>
          <w:rFonts w:eastAsia="Times New Roman" w:cs="Times New Roman"/>
          <w:lang/>
        </w:rPr>
      </w:pPr>
      <w:r w:rsidRPr="00DC5D11">
        <w:rPr>
          <w:rFonts w:eastAsia="Times New Roman" w:cs="Times New Roman"/>
          <w:lang/>
        </w:rPr>
        <w:t>poplatek platný v pondělí až pátek od 7:00 hod. do 16:00 hod., v sobotu od 8:00 hod. do 11:00 hod.:</w:t>
      </w:r>
    </w:p>
    <w:p w14:paraId="6501C347" w14:textId="77777777" w:rsidR="00DC5D11" w:rsidRPr="00DC5D11" w:rsidRDefault="00DC5D11" w:rsidP="00052FD0">
      <w:pPr>
        <w:widowControl/>
        <w:suppressAutoHyphens w:val="0"/>
        <w:jc w:val="left"/>
        <w:rPr>
          <w:rFonts w:eastAsia="Times New Roman" w:cs="Times New Roman"/>
          <w:lang/>
        </w:rPr>
      </w:pPr>
      <w:r w:rsidRPr="00DC5D11">
        <w:rPr>
          <w:rFonts w:eastAsia="Times New Roman" w:cs="Times New Roman"/>
          <w:lang/>
        </w:rPr>
        <w:t>do 1 hodiny 5,- Kč, každá další hodina 20,- Kč.</w:t>
      </w:r>
    </w:p>
    <w:p w14:paraId="0FAD7993" w14:textId="77777777" w:rsidR="00DC5D11" w:rsidRDefault="00DC5D11" w:rsidP="00052FD0">
      <w:pPr>
        <w:widowControl/>
        <w:suppressAutoHyphens w:val="0"/>
        <w:jc w:val="left"/>
        <w:rPr>
          <w:rFonts w:eastAsia="Times New Roman" w:cs="Times New Roman"/>
          <w:lang/>
        </w:rPr>
      </w:pPr>
      <w:r w:rsidRPr="00DC5D11">
        <w:rPr>
          <w:rFonts w:eastAsia="Times New Roman" w:cs="Times New Roman"/>
          <w:lang/>
        </w:rPr>
        <w:t>Poplatek za parkovací kartu na 1 rok činí 3000 Kč. Doba platnosti je vyznačena na kartě.</w:t>
      </w:r>
    </w:p>
    <w:p w14:paraId="0D1DBCC5" w14:textId="77777777" w:rsidR="00052FD0" w:rsidRDefault="00052FD0" w:rsidP="00052FD0">
      <w:pPr>
        <w:widowControl/>
        <w:suppressAutoHyphens w:val="0"/>
        <w:jc w:val="left"/>
        <w:rPr>
          <w:rFonts w:eastAsia="Times New Roman" w:cs="Times New Roman"/>
          <w:lang/>
        </w:rPr>
      </w:pPr>
    </w:p>
    <w:p w14:paraId="48DF862A" w14:textId="77777777" w:rsidR="00052FD0" w:rsidRPr="00DC5D11" w:rsidRDefault="00052FD0" w:rsidP="00052FD0">
      <w:pPr>
        <w:widowControl/>
        <w:suppressAutoHyphens w:val="0"/>
        <w:jc w:val="left"/>
        <w:rPr>
          <w:rFonts w:eastAsia="Times New Roman" w:cs="Times New Roman"/>
          <w:b/>
          <w:bCs/>
          <w:lang/>
        </w:rPr>
      </w:pPr>
      <w:r w:rsidRPr="00DC5D11">
        <w:rPr>
          <w:rFonts w:eastAsia="Times New Roman" w:cs="Times New Roman"/>
          <w:b/>
          <w:bCs/>
          <w:lang/>
        </w:rPr>
        <w:t xml:space="preserve">Parkoviště </w:t>
      </w:r>
      <w:r>
        <w:rPr>
          <w:rFonts w:eastAsia="Times New Roman" w:cs="Times New Roman"/>
          <w:b/>
          <w:bCs/>
          <w:lang/>
        </w:rPr>
        <w:t>Nová radnice</w:t>
      </w:r>
    </w:p>
    <w:p w14:paraId="422AE6BA" w14:textId="77777777" w:rsidR="00052FD0" w:rsidRPr="00DC5D11" w:rsidRDefault="00052FD0" w:rsidP="00052FD0">
      <w:pPr>
        <w:widowControl/>
        <w:suppressAutoHyphens w:val="0"/>
        <w:jc w:val="left"/>
        <w:rPr>
          <w:rFonts w:eastAsia="Times New Roman" w:cs="Times New Roman"/>
          <w:lang/>
        </w:rPr>
      </w:pPr>
      <w:r w:rsidRPr="00DC5D11">
        <w:rPr>
          <w:rFonts w:eastAsia="Times New Roman" w:cs="Times New Roman"/>
          <w:lang/>
        </w:rPr>
        <w:t>poplatek platný v pondělí až pátek od 7:00 hod. do 16:00 hod., v sobotu od 8:00 hod. do 11:00 hod.:</w:t>
      </w:r>
    </w:p>
    <w:p w14:paraId="02E255E0" w14:textId="77777777" w:rsidR="00052FD0" w:rsidRPr="00DC5D11" w:rsidRDefault="00052FD0" w:rsidP="00052FD0">
      <w:pPr>
        <w:widowControl/>
        <w:suppressAutoHyphens w:val="0"/>
        <w:jc w:val="left"/>
        <w:rPr>
          <w:rFonts w:eastAsia="Times New Roman" w:cs="Times New Roman"/>
          <w:lang/>
        </w:rPr>
      </w:pPr>
      <w:r w:rsidRPr="00DC5D11">
        <w:rPr>
          <w:rFonts w:eastAsia="Times New Roman" w:cs="Times New Roman"/>
          <w:lang/>
        </w:rPr>
        <w:t>do 1 hodiny 5,- Kč, každá další hodina 20,- Kč.</w:t>
      </w:r>
    </w:p>
    <w:p w14:paraId="40051FDB" w14:textId="77777777" w:rsidR="00052FD0" w:rsidRDefault="00052FD0" w:rsidP="00052FD0">
      <w:pPr>
        <w:widowControl/>
        <w:suppressAutoHyphens w:val="0"/>
        <w:jc w:val="left"/>
        <w:rPr>
          <w:rFonts w:eastAsia="Times New Roman" w:cs="Times New Roman"/>
          <w:lang/>
        </w:rPr>
      </w:pPr>
      <w:r w:rsidRPr="00DC5D11">
        <w:rPr>
          <w:rFonts w:eastAsia="Times New Roman" w:cs="Times New Roman"/>
          <w:lang/>
        </w:rPr>
        <w:t>Poplatek za parkovací kartu na 1 rok činí 3000 Kč. Doba platnosti je vyznačena na kartě.</w:t>
      </w:r>
    </w:p>
    <w:p w14:paraId="1FA3F838" w14:textId="77777777" w:rsidR="00052FD0" w:rsidRDefault="00052FD0" w:rsidP="00052FD0">
      <w:pPr>
        <w:widowControl/>
        <w:suppressAutoHyphens w:val="0"/>
        <w:jc w:val="left"/>
        <w:rPr>
          <w:rFonts w:eastAsia="Times New Roman" w:cs="Times New Roman"/>
          <w:lang/>
        </w:rPr>
      </w:pPr>
    </w:p>
    <w:p w14:paraId="707636C9" w14:textId="77777777" w:rsidR="00DC5D11" w:rsidRPr="00DC5D11" w:rsidRDefault="00DC5D11" w:rsidP="00052FD0">
      <w:pPr>
        <w:widowControl/>
        <w:suppressAutoHyphens w:val="0"/>
        <w:jc w:val="left"/>
        <w:rPr>
          <w:rFonts w:eastAsia="Times New Roman" w:cs="Times New Roman"/>
          <w:b/>
          <w:bCs/>
          <w:lang/>
        </w:rPr>
      </w:pPr>
      <w:r w:rsidRPr="00DC5D11">
        <w:rPr>
          <w:rFonts w:eastAsia="Times New Roman" w:cs="Times New Roman"/>
          <w:b/>
          <w:bCs/>
          <w:lang/>
        </w:rPr>
        <w:t>Parkoviště ul. U Raka</w:t>
      </w:r>
    </w:p>
    <w:p w14:paraId="0220B0F0" w14:textId="77777777" w:rsidR="00DC5D11" w:rsidRPr="00DC5D11" w:rsidRDefault="00DC5D11" w:rsidP="00052FD0">
      <w:pPr>
        <w:widowControl/>
        <w:suppressAutoHyphens w:val="0"/>
        <w:jc w:val="left"/>
        <w:rPr>
          <w:rFonts w:eastAsia="Times New Roman" w:cs="Times New Roman"/>
          <w:lang/>
        </w:rPr>
      </w:pPr>
      <w:r w:rsidRPr="00DC5D11">
        <w:rPr>
          <w:rFonts w:eastAsia="Times New Roman" w:cs="Times New Roman"/>
          <w:lang/>
        </w:rPr>
        <w:t>poplatek platný v pondělí až pátek od 8:00 hod. do 17:00 hod.:</w:t>
      </w:r>
    </w:p>
    <w:p w14:paraId="3B309AAA" w14:textId="77777777" w:rsidR="00DC5D11" w:rsidRPr="00DC5D11" w:rsidRDefault="00DC5D11" w:rsidP="00052FD0">
      <w:pPr>
        <w:widowControl/>
        <w:suppressAutoHyphens w:val="0"/>
        <w:jc w:val="left"/>
        <w:rPr>
          <w:rFonts w:eastAsia="Times New Roman" w:cs="Times New Roman"/>
          <w:lang/>
        </w:rPr>
      </w:pPr>
      <w:r w:rsidRPr="00DC5D11">
        <w:rPr>
          <w:rFonts w:eastAsia="Times New Roman" w:cs="Times New Roman"/>
          <w:lang/>
        </w:rPr>
        <w:t>do 1 hodiny 5,- Kč, do 24 hodin 20,- Kč,</w:t>
      </w:r>
    </w:p>
    <w:p w14:paraId="52AA3D6E" w14:textId="77777777" w:rsidR="00DC5D11" w:rsidRPr="00DC5D11" w:rsidRDefault="00DC5D11" w:rsidP="00052FD0">
      <w:pPr>
        <w:widowControl/>
        <w:suppressAutoHyphens w:val="0"/>
        <w:jc w:val="left"/>
        <w:rPr>
          <w:rFonts w:eastAsia="Times New Roman" w:cs="Times New Roman"/>
          <w:lang/>
        </w:rPr>
      </w:pPr>
      <w:r w:rsidRPr="00DC5D11">
        <w:rPr>
          <w:rFonts w:eastAsia="Times New Roman" w:cs="Times New Roman"/>
          <w:lang/>
        </w:rPr>
        <w:t>Poplatek za parkovací kartu na 1 rok činí 3000 Kč. Doba platnosti je vyznačena na kartě.</w:t>
      </w:r>
    </w:p>
    <w:p w14:paraId="6803955A" w14:textId="77777777" w:rsidR="00052FD0" w:rsidRDefault="00052FD0" w:rsidP="00DC5D11">
      <w:pPr>
        <w:widowControl/>
        <w:suppressAutoHyphens w:val="0"/>
        <w:jc w:val="left"/>
        <w:rPr>
          <w:rFonts w:eastAsia="Times New Roman" w:cs="Times New Roman"/>
          <w:lang/>
        </w:rPr>
      </w:pPr>
    </w:p>
    <w:p w14:paraId="6C858937" w14:textId="77777777" w:rsidR="00297518" w:rsidRPr="00052FD0" w:rsidRDefault="00DC5D11" w:rsidP="00DC5D11">
      <w:pPr>
        <w:widowControl/>
        <w:suppressAutoHyphens w:val="0"/>
        <w:jc w:val="left"/>
      </w:pPr>
      <w:r w:rsidRPr="00052FD0">
        <w:rPr>
          <w:rFonts w:eastAsia="Times New Roman" w:cs="Times New Roman"/>
          <w:lang/>
        </w:rPr>
        <w:t>Jedná se o maximální ceny včetně DPH.</w:t>
      </w:r>
    </w:p>
    <w:p w14:paraId="59EDF5EB" w14:textId="77777777" w:rsidR="00E233F7" w:rsidRDefault="00E233F7" w:rsidP="00070FCA">
      <w:pPr>
        <w:widowControl/>
        <w:suppressAutoHyphens w:val="0"/>
        <w:jc w:val="center"/>
        <w:rPr>
          <w:b/>
          <w:bCs/>
        </w:rPr>
      </w:pPr>
    </w:p>
    <w:p w14:paraId="19002ACA" w14:textId="77777777" w:rsidR="00E233F7" w:rsidRDefault="00E233F7" w:rsidP="00070FCA">
      <w:pPr>
        <w:widowControl/>
        <w:suppressAutoHyphens w:val="0"/>
        <w:jc w:val="center"/>
        <w:rPr>
          <w:b/>
          <w:bCs/>
        </w:rPr>
      </w:pPr>
    </w:p>
    <w:p w14:paraId="367648DF" w14:textId="77777777" w:rsidR="00070FCA" w:rsidRDefault="00070FCA" w:rsidP="00070FCA">
      <w:pPr>
        <w:widowControl/>
        <w:suppressAutoHyphens w:val="0"/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2D20C3">
        <w:rPr>
          <w:b/>
          <w:bCs/>
        </w:rPr>
        <w:t>3</w:t>
      </w:r>
    </w:p>
    <w:p w14:paraId="72D66368" w14:textId="77777777" w:rsidR="00070FCA" w:rsidRDefault="00070FCA" w:rsidP="00070FCA">
      <w:pPr>
        <w:widowControl/>
        <w:suppressAutoHyphens w:val="0"/>
        <w:jc w:val="left"/>
      </w:pPr>
    </w:p>
    <w:p w14:paraId="25B0892A" w14:textId="77777777" w:rsidR="002D20C3" w:rsidRDefault="00070FCA" w:rsidP="00F15A4B">
      <w:pPr>
        <w:widowControl/>
        <w:tabs>
          <w:tab w:val="clear" w:pos="567"/>
          <w:tab w:val="right" w:pos="0"/>
        </w:tabs>
        <w:suppressAutoHyphens w:val="0"/>
      </w:pPr>
      <w:r w:rsidRPr="0060737F">
        <w:t>Od poplatku za vydání parkovací karty jsou osvobozeni držitelé ekologicky šetrných vozidel</w:t>
      </w:r>
      <w:r w:rsidR="002D20C3" w:rsidRPr="0060737F">
        <w:t>.</w:t>
      </w:r>
      <w:r w:rsidR="00F15A4B" w:rsidRPr="0060737F">
        <w:t xml:space="preserve"> </w:t>
      </w:r>
      <w:r w:rsidR="002D20C3" w:rsidRPr="0060737F">
        <w:t xml:space="preserve">Pro účely tohoto nařízení se silničním motorovým ekologicky šetrným vozidlem rozumí </w:t>
      </w:r>
      <w:r w:rsidR="002D20C3" w:rsidRPr="0060737F">
        <w:br/>
        <w:t xml:space="preserve">silniční motorové vozidlo s registrační značku tvořenou velkými písmeny „EL“ následovanými </w:t>
      </w:r>
      <w:r w:rsidR="002D20C3" w:rsidRPr="0060737F">
        <w:br/>
        <w:t xml:space="preserve">kombinací velkých písmen latinské abecedy a arabských číslic, jde-li o silniční vozidlo </w:t>
      </w:r>
      <w:r w:rsidR="002D20C3" w:rsidRPr="0060737F">
        <w:br/>
        <w:t>používající jako palivo výlučně elektrickou energii nebo vodík.</w:t>
      </w:r>
    </w:p>
    <w:p w14:paraId="008AD7D2" w14:textId="24DB5324" w:rsidR="00297518" w:rsidRPr="00EA38B5" w:rsidRDefault="006E2996">
      <w:pPr>
        <w:widowControl/>
        <w:suppressAutoHyphens w:val="0"/>
        <w:autoSpaceDE w:val="0"/>
        <w:jc w:val="center"/>
        <w:rPr>
          <w:rFonts w:eastAsia="TimesNewRomanPS-BoldMT" w:cs="TimesNewRomanPS-BoldMT"/>
          <w:b/>
          <w:bCs/>
        </w:rPr>
      </w:pPr>
      <w:r>
        <w:rPr>
          <w:rFonts w:eastAsia="TimesNewRomanPS-BoldMT" w:cs="TimesNewRomanPS-BoldMT"/>
          <w:b/>
          <w:bCs/>
        </w:rPr>
        <w:br w:type="page"/>
      </w:r>
      <w:r w:rsidR="00297518">
        <w:rPr>
          <w:rFonts w:eastAsia="TimesNewRomanPS-BoldMT" w:cs="TimesNewRomanPS-BoldMT"/>
          <w:b/>
          <w:bCs/>
        </w:rPr>
        <w:lastRenderedPageBreak/>
        <w:t>Příloha č. 4 k naříze</w:t>
      </w:r>
      <w:r w:rsidR="00297518" w:rsidRPr="00EA38B5">
        <w:rPr>
          <w:rFonts w:eastAsia="TimesNewRomanPS-BoldMT" w:cs="TimesNewRomanPS-BoldMT"/>
          <w:b/>
          <w:bCs/>
        </w:rPr>
        <w:t xml:space="preserve">ní č. </w:t>
      </w:r>
      <w:r w:rsidR="00EA38B5" w:rsidRPr="00EA38B5">
        <w:rPr>
          <w:rFonts w:eastAsia="TimesNewRomanPS-BoldMT" w:cs="TimesNewRomanPS-BoldMT"/>
          <w:b/>
          <w:bCs/>
        </w:rPr>
        <w:t>1</w:t>
      </w:r>
      <w:r w:rsidR="00297518" w:rsidRPr="00EA38B5">
        <w:rPr>
          <w:rFonts w:eastAsia="TimesNewRomanPS-BoldMT" w:cs="TimesNewRomanPS-BoldMT"/>
          <w:b/>
          <w:bCs/>
        </w:rPr>
        <w:t>/20</w:t>
      </w:r>
      <w:r w:rsidR="006F1927" w:rsidRPr="00EA38B5">
        <w:rPr>
          <w:rFonts w:eastAsia="TimesNewRomanPS-BoldMT" w:cs="TimesNewRomanPS-BoldMT"/>
          <w:b/>
          <w:bCs/>
        </w:rPr>
        <w:t>2</w:t>
      </w:r>
      <w:r w:rsidR="008F7657" w:rsidRPr="00EA38B5">
        <w:rPr>
          <w:rFonts w:eastAsia="TimesNewRomanPS-BoldMT" w:cs="TimesNewRomanPS-BoldMT"/>
          <w:b/>
          <w:bCs/>
        </w:rPr>
        <w:t>5</w:t>
      </w:r>
    </w:p>
    <w:p w14:paraId="6986324F" w14:textId="77777777" w:rsidR="00297518" w:rsidRDefault="00297518">
      <w:pPr>
        <w:widowControl/>
        <w:suppressAutoHyphens w:val="0"/>
        <w:autoSpaceDE w:val="0"/>
        <w:jc w:val="center"/>
        <w:rPr>
          <w:rFonts w:eastAsia="TimesNewRomanPS-BoldMT" w:cs="TimesNewRomanPS-BoldMT"/>
          <w:b/>
          <w:bCs/>
        </w:rPr>
      </w:pPr>
    </w:p>
    <w:p w14:paraId="5C44E22E" w14:textId="77777777" w:rsidR="00297518" w:rsidRDefault="00297518">
      <w:pPr>
        <w:widowControl/>
        <w:suppressAutoHyphens w:val="0"/>
        <w:autoSpaceDE w:val="0"/>
        <w:jc w:val="center"/>
        <w:rPr>
          <w:b/>
          <w:bCs/>
        </w:rPr>
      </w:pPr>
      <w:r>
        <w:rPr>
          <w:b/>
          <w:bCs/>
        </w:rPr>
        <w:t>Vzor parkovací karty</w:t>
      </w:r>
    </w:p>
    <w:p w14:paraId="59A5F014" w14:textId="77777777" w:rsidR="00297518" w:rsidRDefault="00297518">
      <w:pPr>
        <w:widowControl/>
        <w:suppressAutoHyphens w:val="0"/>
        <w:autoSpaceDE w:val="0"/>
        <w:jc w:val="center"/>
        <w:rPr>
          <w:b/>
          <w:bCs/>
        </w:rPr>
      </w:pPr>
    </w:p>
    <w:p w14:paraId="4DF80249" w14:textId="77777777" w:rsidR="00297518" w:rsidRDefault="00297518">
      <w:pPr>
        <w:widowControl/>
        <w:suppressAutoHyphens w:val="0"/>
        <w:autoSpaceDE w:val="0"/>
        <w:jc w:val="center"/>
        <w:rPr>
          <w:b/>
          <w:bCs/>
        </w:rPr>
      </w:pPr>
    </w:p>
    <w:p w14:paraId="3E7C8E40" w14:textId="77777777" w:rsidR="00297518" w:rsidRDefault="00297518">
      <w:pPr>
        <w:widowControl/>
        <w:suppressAutoHyphens w:val="0"/>
        <w:autoSpaceDE w:val="0"/>
        <w:ind w:firstLine="276"/>
        <w:jc w:val="left"/>
      </w:pPr>
      <w:r>
        <w:t xml:space="preserve">Karta má rozměry </w:t>
      </w:r>
      <w:r w:rsidR="00A825C3">
        <w:t>68</w:t>
      </w:r>
      <w:r>
        <w:t xml:space="preserve"> x </w:t>
      </w:r>
      <w:r w:rsidR="00A825C3">
        <w:t>98</w:t>
      </w:r>
      <w:r>
        <w:t xml:space="preserve"> </w:t>
      </w:r>
      <w:r w:rsidR="00A825C3">
        <w:t>m</w:t>
      </w:r>
      <w:r>
        <w:t>m a je zatavena do průhledné fólie.</w:t>
      </w:r>
    </w:p>
    <w:p w14:paraId="4B69FE06" w14:textId="12BEE82E" w:rsidR="00297518" w:rsidRDefault="00EA38B5">
      <w:pPr>
        <w:widowControl/>
        <w:suppressAutoHyphens w:val="0"/>
        <w:autoSpaceDE w:val="0"/>
        <w:jc w:val="left"/>
      </w:pPr>
      <w:r w:rsidRPr="00623FDE">
        <w:rPr>
          <w:noProof/>
        </w:rPr>
        <w:drawing>
          <wp:inline distT="0" distB="0" distL="0" distR="0" wp14:anchorId="2E496DEC" wp14:editId="64E07A40">
            <wp:extent cx="5828030" cy="406336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030" cy="406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2FEAD" w14:textId="77777777" w:rsidR="00297518" w:rsidRDefault="00297518">
      <w:pPr>
        <w:pStyle w:val="Obsahrmce"/>
        <w:jc w:val="center"/>
      </w:pPr>
    </w:p>
    <w:p w14:paraId="71310C29" w14:textId="77777777" w:rsidR="00297518" w:rsidRDefault="00297518">
      <w:pPr>
        <w:pStyle w:val="Obsahrmce"/>
        <w:jc w:val="center"/>
        <w:rPr>
          <w:rFonts w:eastAsia="Times New Roman" w:cs="Times New Roman"/>
          <w:b/>
          <w:bCs/>
          <w:color w:val="000000"/>
          <w:lang w:val="en-US" w:eastAsia="ar-SA" w:bidi="ar-SA"/>
        </w:rPr>
      </w:pPr>
    </w:p>
    <w:p w14:paraId="01AC6E85" w14:textId="77777777" w:rsidR="00297518" w:rsidRDefault="00297518">
      <w:pPr>
        <w:autoSpaceDE w:val="0"/>
        <w:spacing w:line="240" w:lineRule="atLeast"/>
        <w:ind w:left="16"/>
        <w:rPr>
          <w:rFonts w:eastAsia="Times New Roman" w:cs="Times New Roman"/>
          <w:b/>
          <w:bCs/>
          <w:color w:val="000000"/>
          <w:lang w:val="en-US" w:eastAsia="ar-SA" w:bidi="ar-SA"/>
        </w:rPr>
      </w:pPr>
    </w:p>
    <w:sectPr w:rsidR="00297518">
      <w:footerReference w:type="default" r:id="rId9"/>
      <w:pgSz w:w="11906" w:h="16838"/>
      <w:pgMar w:top="1134" w:right="1134" w:bottom="1693" w:left="1134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601E68" w14:textId="77777777" w:rsidR="00972F81" w:rsidRDefault="00972F81">
      <w:r>
        <w:separator/>
      </w:r>
    </w:p>
  </w:endnote>
  <w:endnote w:type="continuationSeparator" w:id="0">
    <w:p w14:paraId="7825A8C3" w14:textId="77777777" w:rsidR="00972F81" w:rsidRDefault="00972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imbusSanNovTEE">
    <w:altName w:val="Arial"/>
    <w:charset w:val="EE"/>
    <w:family w:val="auto"/>
    <w:pitch w:val="variable"/>
  </w:font>
  <w:font w:name="StarSymbol"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charset w:val="EE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0782E" w14:textId="77777777" w:rsidR="006E2996" w:rsidRDefault="006E2996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960CFD">
      <w:rPr>
        <w:b/>
        <w:bCs/>
        <w:noProof/>
      </w:rPr>
      <w:t>7</w:t>
    </w:r>
    <w:r>
      <w:rPr>
        <w:b/>
        <w:bCs/>
      </w:rPr>
      <w:fldChar w:fldCharType="end"/>
    </w:r>
    <w:r>
      <w:t xml:space="preserve"> ze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960CFD">
      <w:rPr>
        <w:b/>
        <w:bCs/>
        <w:noProof/>
      </w:rPr>
      <w:t>7</w:t>
    </w:r>
    <w:r>
      <w:rPr>
        <w:b/>
        <w:bCs/>
      </w:rPr>
      <w:fldChar w:fldCharType="end"/>
    </w:r>
  </w:p>
  <w:p w14:paraId="50EF4757" w14:textId="77777777" w:rsidR="006E2996" w:rsidRDefault="006E29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08A97D" w14:textId="77777777" w:rsidR="00972F81" w:rsidRDefault="00972F81">
      <w:r>
        <w:separator/>
      </w:r>
    </w:p>
  </w:footnote>
  <w:footnote w:type="continuationSeparator" w:id="0">
    <w:p w14:paraId="08A8E81A" w14:textId="77777777" w:rsidR="00972F81" w:rsidRDefault="00972F81">
      <w:r>
        <w:continuationSeparator/>
      </w:r>
    </w:p>
  </w:footnote>
  <w:footnote w:id="1">
    <w:p w14:paraId="3B2B7B31" w14:textId="77777777" w:rsidR="00297518" w:rsidRPr="007C60E3" w:rsidRDefault="00297518">
      <w:pPr>
        <w:pStyle w:val="Zkladntext"/>
        <w:widowControl/>
        <w:suppressAutoHyphens w:val="0"/>
        <w:rPr>
          <w:sz w:val="18"/>
          <w:szCs w:val="18"/>
        </w:rPr>
      </w:pPr>
      <w:r w:rsidRPr="007C60E3">
        <w:rPr>
          <w:rStyle w:val="Znakypropoznmkupodarou"/>
          <w:vertAlign w:val="superscript"/>
        </w:rPr>
        <w:footnoteRef/>
      </w:r>
      <w:r>
        <w:rPr>
          <w:sz w:val="22"/>
          <w:szCs w:val="22"/>
        </w:rPr>
        <w:tab/>
        <w:t xml:space="preserve">  </w:t>
      </w:r>
      <w:r w:rsidRPr="007C60E3">
        <w:rPr>
          <w:sz w:val="18"/>
          <w:szCs w:val="18"/>
        </w:rPr>
        <w:t>Zákon č. 455/1991 Sb.</w:t>
      </w:r>
      <w:r w:rsidR="00D27B56" w:rsidRPr="007C60E3">
        <w:rPr>
          <w:sz w:val="18"/>
          <w:szCs w:val="18"/>
        </w:rPr>
        <w:t>,</w:t>
      </w:r>
      <w:r w:rsidRPr="007C60E3">
        <w:rPr>
          <w:sz w:val="18"/>
          <w:szCs w:val="18"/>
        </w:rPr>
        <w:t xml:space="preserve"> o živnostenském podnikání (živnostenský zákon), ve znění pozdějších předpisů</w:t>
      </w:r>
    </w:p>
  </w:footnote>
  <w:footnote w:id="2">
    <w:p w14:paraId="0E21EAFC" w14:textId="77777777" w:rsidR="00297518" w:rsidRPr="007C60E3" w:rsidRDefault="00297518">
      <w:pPr>
        <w:pStyle w:val="Zkladntext"/>
        <w:widowControl/>
        <w:suppressAutoHyphens w:val="0"/>
        <w:rPr>
          <w:sz w:val="18"/>
          <w:szCs w:val="22"/>
        </w:rPr>
      </w:pPr>
      <w:r w:rsidRPr="007C60E3">
        <w:rPr>
          <w:rStyle w:val="Znakypropoznmkupodarou"/>
          <w:vertAlign w:val="superscript"/>
        </w:rPr>
        <w:footnoteRef/>
      </w:r>
      <w:r w:rsidRPr="007C60E3">
        <w:rPr>
          <w:sz w:val="22"/>
          <w:szCs w:val="22"/>
          <w:vertAlign w:val="superscript"/>
        </w:rPr>
        <w:tab/>
      </w:r>
      <w:r>
        <w:rPr>
          <w:sz w:val="22"/>
          <w:szCs w:val="22"/>
        </w:rPr>
        <w:t xml:space="preserve">  </w:t>
      </w:r>
      <w:r w:rsidRPr="007C60E3">
        <w:rPr>
          <w:sz w:val="18"/>
          <w:szCs w:val="22"/>
        </w:rPr>
        <w:t>Zákon č. 455/1991 Sb. o živnostenském podnikání (živnostenský zákon), ve znění pozdějších předpisů</w:t>
      </w:r>
    </w:p>
  </w:footnote>
  <w:footnote w:id="3">
    <w:p w14:paraId="46407367" w14:textId="77777777" w:rsidR="00297518" w:rsidRDefault="00297518">
      <w:pPr>
        <w:pStyle w:val="Zkladntext"/>
        <w:widowControl/>
        <w:suppressAutoHyphens w:val="0"/>
        <w:rPr>
          <w:sz w:val="22"/>
          <w:szCs w:val="22"/>
        </w:rPr>
      </w:pPr>
      <w:r w:rsidRPr="007C60E3">
        <w:rPr>
          <w:rStyle w:val="Znakypropoznmkupodarou"/>
          <w:vertAlign w:val="superscript"/>
        </w:rPr>
        <w:footnoteRef/>
      </w:r>
      <w:r w:rsidRPr="007C60E3">
        <w:rPr>
          <w:sz w:val="22"/>
          <w:szCs w:val="22"/>
          <w:vertAlign w:val="superscript"/>
        </w:rPr>
        <w:tab/>
      </w:r>
      <w:r>
        <w:rPr>
          <w:sz w:val="22"/>
          <w:szCs w:val="22"/>
        </w:rPr>
        <w:t xml:space="preserve">  </w:t>
      </w:r>
      <w:r w:rsidRPr="007C60E3">
        <w:rPr>
          <w:sz w:val="18"/>
          <w:szCs w:val="22"/>
        </w:rPr>
        <w:t>Zákon č. 455/1991 Sb. o živnostenském podnikání (živnostenský zákon),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F620D5"/>
    <w:multiLevelType w:val="hybridMultilevel"/>
    <w:tmpl w:val="7622884C"/>
    <w:lvl w:ilvl="0" w:tplc="9D5423F4">
      <w:start w:val="1"/>
      <w:numFmt w:val="decimal"/>
      <w:lvlText w:val="(%1)"/>
      <w:lvlJc w:val="left"/>
      <w:pPr>
        <w:ind w:left="433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3" w15:restartNumberingAfterBreak="0">
    <w:nsid w:val="44246A6E"/>
    <w:multiLevelType w:val="hybridMultilevel"/>
    <w:tmpl w:val="7DF225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C3B08"/>
    <w:multiLevelType w:val="hybridMultilevel"/>
    <w:tmpl w:val="3A5E74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E9BA234C">
      <w:start w:val="1"/>
      <w:numFmt w:val="decimal"/>
      <w:lvlText w:val="(%2)"/>
      <w:lvlJc w:val="left"/>
      <w:pPr>
        <w:ind w:left="1470" w:hanging="39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726A8F"/>
    <w:multiLevelType w:val="hybridMultilevel"/>
    <w:tmpl w:val="3E4AF7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247267">
    <w:abstractNumId w:val="0"/>
  </w:num>
  <w:num w:numId="2" w16cid:durableId="2037150245">
    <w:abstractNumId w:val="1"/>
  </w:num>
  <w:num w:numId="3" w16cid:durableId="1476068756">
    <w:abstractNumId w:val="3"/>
  </w:num>
  <w:num w:numId="4" w16cid:durableId="695548341">
    <w:abstractNumId w:val="4"/>
  </w:num>
  <w:num w:numId="5" w16cid:durableId="462626629">
    <w:abstractNumId w:val="5"/>
  </w:num>
  <w:num w:numId="6" w16cid:durableId="1630547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F84"/>
    <w:rsid w:val="00021325"/>
    <w:rsid w:val="00037098"/>
    <w:rsid w:val="0004247A"/>
    <w:rsid w:val="000442D0"/>
    <w:rsid w:val="00052FD0"/>
    <w:rsid w:val="00054326"/>
    <w:rsid w:val="00057AC1"/>
    <w:rsid w:val="00060381"/>
    <w:rsid w:val="00062AE3"/>
    <w:rsid w:val="000708D8"/>
    <w:rsid w:val="00070FCA"/>
    <w:rsid w:val="0008036C"/>
    <w:rsid w:val="0008202D"/>
    <w:rsid w:val="000877D8"/>
    <w:rsid w:val="000A6F46"/>
    <w:rsid w:val="000E71C5"/>
    <w:rsid w:val="000F1430"/>
    <w:rsid w:val="00113133"/>
    <w:rsid w:val="00120523"/>
    <w:rsid w:val="00127D11"/>
    <w:rsid w:val="0013396C"/>
    <w:rsid w:val="00136163"/>
    <w:rsid w:val="001427CC"/>
    <w:rsid w:val="00176020"/>
    <w:rsid w:val="00176980"/>
    <w:rsid w:val="001C6613"/>
    <w:rsid w:val="001E4D8F"/>
    <w:rsid w:val="001F2193"/>
    <w:rsid w:val="001F3592"/>
    <w:rsid w:val="001F66D6"/>
    <w:rsid w:val="00220A82"/>
    <w:rsid w:val="00233E1E"/>
    <w:rsid w:val="002353FF"/>
    <w:rsid w:val="00241332"/>
    <w:rsid w:val="00241B6D"/>
    <w:rsid w:val="00253511"/>
    <w:rsid w:val="00282C71"/>
    <w:rsid w:val="00292AE0"/>
    <w:rsid w:val="00294EE2"/>
    <w:rsid w:val="00297518"/>
    <w:rsid w:val="002B148D"/>
    <w:rsid w:val="002D20C3"/>
    <w:rsid w:val="002E0EF9"/>
    <w:rsid w:val="002F53CC"/>
    <w:rsid w:val="002F5E45"/>
    <w:rsid w:val="002F5EA7"/>
    <w:rsid w:val="003071D3"/>
    <w:rsid w:val="003071E0"/>
    <w:rsid w:val="003072C5"/>
    <w:rsid w:val="00314B5D"/>
    <w:rsid w:val="003164D8"/>
    <w:rsid w:val="00327A11"/>
    <w:rsid w:val="00337D42"/>
    <w:rsid w:val="0037152A"/>
    <w:rsid w:val="003772AD"/>
    <w:rsid w:val="0039139C"/>
    <w:rsid w:val="0039272F"/>
    <w:rsid w:val="00394BB2"/>
    <w:rsid w:val="003A0441"/>
    <w:rsid w:val="003A4B32"/>
    <w:rsid w:val="003A54E7"/>
    <w:rsid w:val="003B11F9"/>
    <w:rsid w:val="003B3FDA"/>
    <w:rsid w:val="003D0593"/>
    <w:rsid w:val="003F0D7D"/>
    <w:rsid w:val="00400388"/>
    <w:rsid w:val="00402810"/>
    <w:rsid w:val="0040710F"/>
    <w:rsid w:val="004162CD"/>
    <w:rsid w:val="0043393F"/>
    <w:rsid w:val="004403D4"/>
    <w:rsid w:val="00444481"/>
    <w:rsid w:val="0044661D"/>
    <w:rsid w:val="00481EDD"/>
    <w:rsid w:val="00490E84"/>
    <w:rsid w:val="00493E83"/>
    <w:rsid w:val="004A03B3"/>
    <w:rsid w:val="004A3DA9"/>
    <w:rsid w:val="004A55F4"/>
    <w:rsid w:val="004B04E8"/>
    <w:rsid w:val="004D1D92"/>
    <w:rsid w:val="00500EB7"/>
    <w:rsid w:val="00502635"/>
    <w:rsid w:val="0052241B"/>
    <w:rsid w:val="00532CC0"/>
    <w:rsid w:val="00541D43"/>
    <w:rsid w:val="00543DDA"/>
    <w:rsid w:val="00545E14"/>
    <w:rsid w:val="005467AE"/>
    <w:rsid w:val="00575867"/>
    <w:rsid w:val="00591CD8"/>
    <w:rsid w:val="00593DFE"/>
    <w:rsid w:val="005A7A46"/>
    <w:rsid w:val="005C0328"/>
    <w:rsid w:val="005D6763"/>
    <w:rsid w:val="005E63F5"/>
    <w:rsid w:val="006002E5"/>
    <w:rsid w:val="00603767"/>
    <w:rsid w:val="006054C5"/>
    <w:rsid w:val="00606AB3"/>
    <w:rsid w:val="0060737F"/>
    <w:rsid w:val="00610758"/>
    <w:rsid w:val="00615F7D"/>
    <w:rsid w:val="006330A5"/>
    <w:rsid w:val="006424BB"/>
    <w:rsid w:val="006B08DE"/>
    <w:rsid w:val="006B2ABB"/>
    <w:rsid w:val="006B57B6"/>
    <w:rsid w:val="006E2996"/>
    <w:rsid w:val="006F0870"/>
    <w:rsid w:val="006F1927"/>
    <w:rsid w:val="00717C19"/>
    <w:rsid w:val="00746714"/>
    <w:rsid w:val="00752CDA"/>
    <w:rsid w:val="00753877"/>
    <w:rsid w:val="00756337"/>
    <w:rsid w:val="007604A8"/>
    <w:rsid w:val="00762920"/>
    <w:rsid w:val="00764E95"/>
    <w:rsid w:val="00787EDC"/>
    <w:rsid w:val="00795F84"/>
    <w:rsid w:val="007970CF"/>
    <w:rsid w:val="007C0151"/>
    <w:rsid w:val="007C2AC1"/>
    <w:rsid w:val="007C4C08"/>
    <w:rsid w:val="007C60E3"/>
    <w:rsid w:val="007E5065"/>
    <w:rsid w:val="007E7DAF"/>
    <w:rsid w:val="00803854"/>
    <w:rsid w:val="00803BCD"/>
    <w:rsid w:val="008108FA"/>
    <w:rsid w:val="00810B87"/>
    <w:rsid w:val="0081644A"/>
    <w:rsid w:val="008452EE"/>
    <w:rsid w:val="00863814"/>
    <w:rsid w:val="00876882"/>
    <w:rsid w:val="00887A33"/>
    <w:rsid w:val="0089220A"/>
    <w:rsid w:val="00894C72"/>
    <w:rsid w:val="008C08FE"/>
    <w:rsid w:val="008D08A0"/>
    <w:rsid w:val="008D1B82"/>
    <w:rsid w:val="008E4225"/>
    <w:rsid w:val="008F7657"/>
    <w:rsid w:val="00913904"/>
    <w:rsid w:val="00913F17"/>
    <w:rsid w:val="009268E9"/>
    <w:rsid w:val="009340D1"/>
    <w:rsid w:val="009441F4"/>
    <w:rsid w:val="009600CB"/>
    <w:rsid w:val="00960CFD"/>
    <w:rsid w:val="00972F81"/>
    <w:rsid w:val="00975798"/>
    <w:rsid w:val="00991C4C"/>
    <w:rsid w:val="009A40FC"/>
    <w:rsid w:val="009D62B5"/>
    <w:rsid w:val="009E0129"/>
    <w:rsid w:val="009F202B"/>
    <w:rsid w:val="009F296D"/>
    <w:rsid w:val="009F6AE5"/>
    <w:rsid w:val="00A10240"/>
    <w:rsid w:val="00A16403"/>
    <w:rsid w:val="00A2102C"/>
    <w:rsid w:val="00A2651C"/>
    <w:rsid w:val="00A44FA8"/>
    <w:rsid w:val="00A64B66"/>
    <w:rsid w:val="00A70966"/>
    <w:rsid w:val="00A72C3E"/>
    <w:rsid w:val="00A75A66"/>
    <w:rsid w:val="00A825C3"/>
    <w:rsid w:val="00A85EFE"/>
    <w:rsid w:val="00A87228"/>
    <w:rsid w:val="00A909F9"/>
    <w:rsid w:val="00A912FD"/>
    <w:rsid w:val="00AA2771"/>
    <w:rsid w:val="00AA6829"/>
    <w:rsid w:val="00AB7A71"/>
    <w:rsid w:val="00AD04C6"/>
    <w:rsid w:val="00AF7BD7"/>
    <w:rsid w:val="00B02BFE"/>
    <w:rsid w:val="00B13C79"/>
    <w:rsid w:val="00B3718B"/>
    <w:rsid w:val="00B43ADA"/>
    <w:rsid w:val="00B54755"/>
    <w:rsid w:val="00B62C33"/>
    <w:rsid w:val="00B745D5"/>
    <w:rsid w:val="00B977E1"/>
    <w:rsid w:val="00BA4F08"/>
    <w:rsid w:val="00BB0084"/>
    <w:rsid w:val="00BB78B3"/>
    <w:rsid w:val="00BC12E4"/>
    <w:rsid w:val="00BC3C32"/>
    <w:rsid w:val="00BC7404"/>
    <w:rsid w:val="00BD5188"/>
    <w:rsid w:val="00C06AE8"/>
    <w:rsid w:val="00C149B0"/>
    <w:rsid w:val="00C17B3F"/>
    <w:rsid w:val="00C40538"/>
    <w:rsid w:val="00C55634"/>
    <w:rsid w:val="00C60DF3"/>
    <w:rsid w:val="00C959D6"/>
    <w:rsid w:val="00CB43DB"/>
    <w:rsid w:val="00CD7985"/>
    <w:rsid w:val="00CF580B"/>
    <w:rsid w:val="00D172E2"/>
    <w:rsid w:val="00D27B56"/>
    <w:rsid w:val="00D30D4E"/>
    <w:rsid w:val="00D35E56"/>
    <w:rsid w:val="00D4422C"/>
    <w:rsid w:val="00D477CF"/>
    <w:rsid w:val="00D60173"/>
    <w:rsid w:val="00D60ABB"/>
    <w:rsid w:val="00D70AFE"/>
    <w:rsid w:val="00D71A41"/>
    <w:rsid w:val="00D72CF1"/>
    <w:rsid w:val="00DB1329"/>
    <w:rsid w:val="00DC5D11"/>
    <w:rsid w:val="00E1132E"/>
    <w:rsid w:val="00E142D2"/>
    <w:rsid w:val="00E233F7"/>
    <w:rsid w:val="00E344FA"/>
    <w:rsid w:val="00E500B8"/>
    <w:rsid w:val="00E70645"/>
    <w:rsid w:val="00E7079C"/>
    <w:rsid w:val="00E72F46"/>
    <w:rsid w:val="00E7750D"/>
    <w:rsid w:val="00E838EA"/>
    <w:rsid w:val="00E91306"/>
    <w:rsid w:val="00EA38B5"/>
    <w:rsid w:val="00EA66C0"/>
    <w:rsid w:val="00EB5789"/>
    <w:rsid w:val="00EB692F"/>
    <w:rsid w:val="00EC63E8"/>
    <w:rsid w:val="00ED0665"/>
    <w:rsid w:val="00ED2F5F"/>
    <w:rsid w:val="00EF017B"/>
    <w:rsid w:val="00EF3DAC"/>
    <w:rsid w:val="00F04D01"/>
    <w:rsid w:val="00F05953"/>
    <w:rsid w:val="00F06367"/>
    <w:rsid w:val="00F15A4B"/>
    <w:rsid w:val="00F2588C"/>
    <w:rsid w:val="00F27D76"/>
    <w:rsid w:val="00F36FE0"/>
    <w:rsid w:val="00F427F3"/>
    <w:rsid w:val="00F47354"/>
    <w:rsid w:val="00F710EB"/>
    <w:rsid w:val="00F71F45"/>
    <w:rsid w:val="00F77067"/>
    <w:rsid w:val="00F81793"/>
    <w:rsid w:val="00FB07C9"/>
    <w:rsid w:val="00FB7E43"/>
    <w:rsid w:val="00FC155E"/>
    <w:rsid w:val="00FC4967"/>
    <w:rsid w:val="00FD06CD"/>
    <w:rsid w:val="00FD5E77"/>
    <w:rsid w:val="00FF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492C983"/>
  <w15:chartTrackingRefBased/>
  <w15:docId w15:val="{166C8215-228C-48D2-8945-FA229B54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tabs>
        <w:tab w:val="right" w:pos="567"/>
      </w:tabs>
      <w:suppressAutoHyphens/>
      <w:jc w:val="both"/>
    </w:pPr>
    <w:rPr>
      <w:rFonts w:eastAsia="Lucida Sans Unicode" w:cs="Tahoma"/>
      <w:sz w:val="24"/>
      <w:szCs w:val="24"/>
      <w:lang w:bidi="cs-CZ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hd w:val="clear" w:color="auto" w:fill="F2F2F2"/>
      <w:spacing w:before="600" w:after="300"/>
      <w:outlineLvl w:val="0"/>
    </w:pPr>
    <w:rPr>
      <w:rFonts w:ascii="Arial" w:hAnsi="Arial" w:cs="Arial"/>
      <w:b/>
      <w:bCs/>
      <w:kern w:val="1"/>
      <w:sz w:val="26"/>
      <w:szCs w:val="26"/>
    </w:rPr>
  </w:style>
  <w:style w:type="paragraph" w:styleId="Nadpis2">
    <w:name w:val="heading 2"/>
    <w:basedOn w:val="Normln"/>
    <w:next w:val="Normln"/>
    <w:qFormat/>
    <w:pPr>
      <w:numPr>
        <w:ilvl w:val="1"/>
        <w:numId w:val="1"/>
      </w:numPr>
      <w:spacing w:before="240" w:after="120"/>
      <w:outlineLvl w:val="1"/>
    </w:pPr>
    <w:rPr>
      <w:rFonts w:ascii="Courier New" w:hAnsi="Courier New" w:cs="Courier New"/>
      <w:b/>
      <w:b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numPr>
        <w:ilvl w:val="2"/>
        <w:numId w:val="1"/>
      </w:numPr>
      <w:spacing w:before="240" w:after="240"/>
      <w:outlineLvl w:val="2"/>
    </w:pPr>
    <w:rPr>
      <w:rFonts w:ascii="NimbusSanNovTEE" w:hAnsi="NimbusSanNovTEE" w:cs="NimbusSanNovTEE"/>
      <w:b/>
      <w:bCs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center"/>
      <w:outlineLvl w:val="3"/>
    </w:pPr>
    <w:rPr>
      <w:b/>
      <w:bCs/>
      <w:i/>
      <w:iCs/>
      <w:color w:val="000000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ind w:left="360"/>
      <w:jc w:val="center"/>
      <w:outlineLvl w:val="4"/>
    </w:pPr>
    <w:rPr>
      <w:b/>
      <w:bCs/>
      <w:i/>
      <w:iCs/>
      <w:color w:val="000000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spacing w:after="120"/>
      <w:jc w:val="center"/>
      <w:outlineLvl w:val="5"/>
    </w:pPr>
    <w:rPr>
      <w:b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outlineLvl w:val="6"/>
    </w:pPr>
    <w:rPr>
      <w:rFonts w:ascii="Courier New" w:hAnsi="Courier New" w:cs="Courier New"/>
      <w:b/>
      <w:bCs/>
      <w:color w:val="000000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jc w:val="center"/>
      <w:outlineLvl w:val="7"/>
    </w:pPr>
    <w:rPr>
      <w:b/>
      <w:u w:val="single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jc w:val="center"/>
      <w:outlineLvl w:val="8"/>
    </w:pPr>
    <w:rPr>
      <w:rFonts w:ascii="Courier New" w:hAnsi="Courier New" w:cs="Courier New"/>
      <w:b/>
      <w:color w:val="000000"/>
    </w:rPr>
  </w:style>
  <w:style w:type="character" w:default="1" w:styleId="Standardnpsmoodstavce">
    <w:name w:val="Default Paragraph Font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Standardnpsmoodstavce2">
    <w:name w:val="Standardní písmo odstavce2"/>
  </w:style>
  <w:style w:type="character" w:customStyle="1" w:styleId="Znakypropoznmkupodarou">
    <w:name w:val="Znaky pro poznámku pod čarou"/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Znakapoznpodarou1">
    <w:name w:val="Značka pozn. pod čarou1"/>
    <w:rPr>
      <w:vertAlign w:val="superscript"/>
    </w:rPr>
  </w:style>
  <w:style w:type="character" w:styleId="Siln">
    <w:name w:val="Strong"/>
    <w:qFormat/>
    <w:rPr>
      <w:b/>
      <w:bCs/>
    </w:rPr>
  </w:style>
  <w:style w:type="character" w:customStyle="1" w:styleId="DefaultParagraphFont">
    <w:name w:val="Default Paragraph Font"/>
  </w:style>
  <w:style w:type="character" w:customStyle="1" w:styleId="pagenumber">
    <w:name w:val="page number"/>
    <w:basedOn w:val="DefaultParagraphFont"/>
  </w:style>
  <w:style w:type="character" w:customStyle="1" w:styleId="RTFNum41">
    <w:name w:val="RTF_Num 4 1"/>
  </w:style>
  <w:style w:type="character" w:customStyle="1" w:styleId="RTFNum42">
    <w:name w:val="RTF_Num 4 2"/>
    <w:rPr>
      <w:rFonts w:ascii="Courier New" w:eastAsia="Courier New" w:hAnsi="Courier New" w:cs="Courier New"/>
      <w:b/>
      <w:bCs/>
      <w:i w:val="0"/>
      <w:iCs w:val="0"/>
      <w:sz w:val="24"/>
      <w:szCs w:val="24"/>
    </w:rPr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</w:style>
  <w:style w:type="character" w:customStyle="1" w:styleId="RTFNum61">
    <w:name w:val="RTF_Num 6 1"/>
  </w:style>
  <w:style w:type="character" w:customStyle="1" w:styleId="WW8Num11z0">
    <w:name w:val="WW8Num11z0"/>
    <w:rPr>
      <w:rFonts w:ascii="Wingdings" w:hAnsi="Wingdings" w:cs="StarSymbol"/>
      <w:sz w:val="18"/>
      <w:szCs w:val="18"/>
    </w:rPr>
  </w:style>
  <w:style w:type="character" w:customStyle="1" w:styleId="WW8Num6z0">
    <w:name w:val="WW8Num6z0"/>
    <w:rPr>
      <w:rFonts w:ascii="Wingdings" w:hAnsi="Wingdings" w:cs="StarSymbol"/>
      <w:sz w:val="18"/>
      <w:szCs w:val="18"/>
    </w:rPr>
  </w:style>
  <w:style w:type="character" w:customStyle="1" w:styleId="WW8Num9z0">
    <w:name w:val="WW8Num9z0"/>
    <w:rPr>
      <w:rFonts w:ascii="Wingdings" w:hAnsi="Wingdings" w:cs="StarSymbol"/>
      <w:sz w:val="18"/>
      <w:szCs w:val="18"/>
    </w:rPr>
  </w:style>
  <w:style w:type="character" w:customStyle="1" w:styleId="WW8Num13z0">
    <w:name w:val="WW8Num13z0"/>
    <w:rPr>
      <w:rFonts w:ascii="Wingdings" w:hAnsi="Wingdings" w:cs="Wingdings"/>
    </w:rPr>
  </w:style>
  <w:style w:type="character" w:customStyle="1" w:styleId="WW8Num18z0">
    <w:name w:val="WW8Num18z0"/>
    <w:rPr>
      <w:rFonts w:ascii="Wingdings" w:hAnsi="Wingdings" w:cs="StarSymbol"/>
      <w:sz w:val="18"/>
      <w:szCs w:val="18"/>
    </w:rPr>
  </w:style>
  <w:style w:type="character" w:customStyle="1" w:styleId="WW8Num16z0">
    <w:name w:val="WW8Num16z0"/>
    <w:rPr>
      <w:rFonts w:ascii="Wingdings" w:hAnsi="Wingdings" w:cs="StarSymbol"/>
      <w:sz w:val="18"/>
      <w:szCs w:val="18"/>
    </w:rPr>
  </w:style>
  <w:style w:type="character" w:customStyle="1" w:styleId="WW8Num5z0">
    <w:name w:val="WW8Num5z0"/>
    <w:rPr>
      <w:rFonts w:ascii="Wingdings" w:hAnsi="Wingdings" w:cs="StarSymbol"/>
      <w:sz w:val="18"/>
      <w:szCs w:val="18"/>
    </w:rPr>
  </w:style>
  <w:style w:type="character" w:customStyle="1" w:styleId="WW8Num17z0">
    <w:name w:val="WW8Num17z0"/>
    <w:rPr>
      <w:rFonts w:ascii="Wingdings" w:hAnsi="Wingdings" w:cs="StarSymbol"/>
      <w:sz w:val="18"/>
      <w:szCs w:val="18"/>
    </w:rPr>
  </w:style>
  <w:style w:type="character" w:customStyle="1" w:styleId="WW8Num2z0">
    <w:name w:val="WW8Num2z0"/>
    <w:rPr>
      <w:rFonts w:ascii="Wingdings" w:hAnsi="Wingdings" w:cs="StarSymbol"/>
      <w:sz w:val="18"/>
      <w:szCs w:val="18"/>
    </w:rPr>
  </w:style>
  <w:style w:type="character" w:customStyle="1" w:styleId="WW8Num21z0">
    <w:name w:val="WW8Num21z0"/>
    <w:rPr>
      <w:rFonts w:ascii="Wingdings" w:hAnsi="Wingdings" w:cs="Symbol"/>
    </w:rPr>
  </w:style>
  <w:style w:type="character" w:customStyle="1" w:styleId="WW8Num14z0">
    <w:name w:val="WW8Num14z0"/>
    <w:rPr>
      <w:rFonts w:ascii="Wingdings" w:hAnsi="Wingdings" w:cs="StarSymbol"/>
      <w:sz w:val="18"/>
      <w:szCs w:val="18"/>
    </w:rPr>
  </w:style>
  <w:style w:type="character" w:customStyle="1" w:styleId="WW8Num10z0">
    <w:name w:val="WW8Num10z0"/>
    <w:rPr>
      <w:rFonts w:ascii="Wingdings" w:hAnsi="Wingdings" w:cs="StarSymbol"/>
      <w:sz w:val="18"/>
      <w:szCs w:val="18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5z0">
    <w:name w:val="WW8Num15z0"/>
    <w:rPr>
      <w:rFonts w:ascii="Wingdings" w:hAnsi="Wingdings" w:cs="StarSymbol"/>
      <w:sz w:val="18"/>
      <w:szCs w:val="18"/>
    </w:rPr>
  </w:style>
  <w:style w:type="character" w:customStyle="1" w:styleId="WW8Num19z0">
    <w:name w:val="WW8Num19z0"/>
    <w:rPr>
      <w:rFonts w:ascii="Wingdings" w:hAnsi="Wingdings" w:cs="StarSymbol"/>
      <w:sz w:val="18"/>
      <w:szCs w:val="18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7z2">
    <w:name w:val="WW8Num7z2"/>
    <w:rPr>
      <w:rFonts w:ascii="Wingdings" w:hAnsi="Wingdings" w:cs="StarSymbol"/>
      <w:sz w:val="18"/>
      <w:szCs w:val="18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Rejstk">
    <w:name w:val="Rejstřík"/>
    <w:basedOn w:val="Normln"/>
    <w:pPr>
      <w:suppressLineNumbers/>
    </w:pPr>
  </w:style>
  <w:style w:type="paragraph" w:styleId="Zkladntextodsazen">
    <w:name w:val="Body Text Indent"/>
    <w:basedOn w:val="Normln"/>
    <w:pPr>
      <w:ind w:left="360"/>
    </w:pPr>
    <w:rPr>
      <w:color w:val="000000"/>
    </w:rPr>
  </w:style>
  <w:style w:type="paragraph" w:customStyle="1" w:styleId="Seznam21">
    <w:name w:val="Seznam 21"/>
    <w:basedOn w:val="Normln"/>
    <w:pPr>
      <w:ind w:left="566" w:hanging="283"/>
    </w:pPr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pPr>
      <w:suppressLineNumbers/>
      <w:tabs>
        <w:tab w:val="clear" w:pos="567"/>
        <w:tab w:val="center" w:pos="7284"/>
        <w:tab w:val="right" w:pos="14569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customStyle="1" w:styleId="Obsahrmce">
    <w:name w:val="Obsah rámce"/>
    <w:basedOn w:val="Zkladntext"/>
  </w:style>
  <w:style w:type="paragraph" w:styleId="Textpoznpodarou">
    <w:name w:val="footnote text"/>
    <w:basedOn w:val="Normln"/>
    <w:pPr>
      <w:suppressLineNumbers/>
      <w:ind w:left="283" w:hanging="283"/>
    </w:pPr>
    <w:rPr>
      <w:sz w:val="20"/>
      <w:szCs w:val="20"/>
    </w:rPr>
  </w:style>
  <w:style w:type="paragraph" w:styleId="Obsah1">
    <w:name w:val="toc 1"/>
    <w:basedOn w:val="Normln"/>
    <w:next w:val="Normln"/>
    <w:pPr>
      <w:tabs>
        <w:tab w:val="clear" w:pos="567"/>
        <w:tab w:val="right" w:leader="dot" w:pos="9639"/>
      </w:tabs>
      <w:spacing w:before="120"/>
    </w:pPr>
    <w:rPr>
      <w:rFonts w:ascii="Courier New" w:hAnsi="Courier New" w:cs="Arial"/>
      <w:b/>
      <w:bCs/>
      <w:sz w:val="20"/>
      <w:szCs w:val="20"/>
    </w:rPr>
  </w:style>
  <w:style w:type="paragraph" w:styleId="Obsah2">
    <w:name w:val="toc 2"/>
    <w:basedOn w:val="Normln"/>
    <w:next w:val="Normln"/>
    <w:pPr>
      <w:tabs>
        <w:tab w:val="clear" w:pos="567"/>
        <w:tab w:val="right" w:leader="dot" w:pos="9441"/>
      </w:tabs>
      <w:spacing w:before="120"/>
      <w:ind w:left="198"/>
    </w:pPr>
    <w:rPr>
      <w:rFonts w:ascii="Courier New" w:hAnsi="Courier New" w:cs="Arial"/>
      <w:sz w:val="20"/>
      <w:szCs w:val="20"/>
    </w:rPr>
  </w:style>
  <w:style w:type="paragraph" w:styleId="Obsah3">
    <w:name w:val="toc 3"/>
    <w:basedOn w:val="Normln"/>
    <w:next w:val="Normln"/>
    <w:pPr>
      <w:tabs>
        <w:tab w:val="clear" w:pos="567"/>
        <w:tab w:val="left" w:pos="0"/>
        <w:tab w:val="right" w:leader="dot" w:pos="7621"/>
      </w:tabs>
      <w:ind w:left="1440" w:hanging="960"/>
    </w:pPr>
    <w:rPr>
      <w:rFonts w:ascii="Courier New" w:hAnsi="Courier New"/>
      <w:sz w:val="20"/>
    </w:rPr>
  </w:style>
  <w:style w:type="paragraph" w:styleId="Obsah6">
    <w:name w:val="toc 6"/>
    <w:pPr>
      <w:suppressAutoHyphens/>
    </w:pPr>
    <w:rPr>
      <w:rFonts w:ascii="Courier New" w:eastAsia="Arial" w:hAnsi="Courier New"/>
      <w:color w:val="000000"/>
      <w:lang w:val="en-US" w:eastAsia="ar-SA"/>
    </w:rPr>
  </w:style>
  <w:style w:type="paragraph" w:customStyle="1" w:styleId="heading1">
    <w:name w:val="heading 1"/>
    <w:basedOn w:val="Normln"/>
    <w:next w:val="Normln"/>
    <w:pPr>
      <w:keepNext/>
    </w:pPr>
  </w:style>
  <w:style w:type="paragraph" w:customStyle="1" w:styleId="BodyText2">
    <w:name w:val="Body Text 2"/>
    <w:basedOn w:val="Normln"/>
    <w:pPr>
      <w:tabs>
        <w:tab w:val="clear" w:pos="567"/>
        <w:tab w:val="left" w:pos="0"/>
      </w:tabs>
      <w:ind w:left="426" w:hanging="66"/>
    </w:pPr>
  </w:style>
  <w:style w:type="paragraph" w:customStyle="1" w:styleId="WW-BodyText2">
    <w:name w:val="WW-Body Text 2"/>
    <w:basedOn w:val="Normln"/>
    <w:pPr>
      <w:keepNext/>
      <w:spacing w:before="100" w:after="100"/>
      <w:jc w:val="center"/>
    </w:pPr>
    <w:rPr>
      <w:b/>
      <w:bCs/>
      <w:sz w:val="28"/>
      <w:szCs w:val="28"/>
    </w:rPr>
  </w:style>
  <w:style w:type="paragraph" w:customStyle="1" w:styleId="footer">
    <w:name w:val="footer"/>
    <w:basedOn w:val="Normln"/>
    <w:pPr>
      <w:tabs>
        <w:tab w:val="clear" w:pos="567"/>
        <w:tab w:val="center" w:pos="4536"/>
        <w:tab w:val="right" w:pos="9072"/>
      </w:tabs>
    </w:pPr>
  </w:style>
  <w:style w:type="paragraph" w:customStyle="1" w:styleId="heading2">
    <w:name w:val="heading 2"/>
    <w:basedOn w:val="Normln"/>
    <w:next w:val="Normln"/>
    <w:pPr>
      <w:keepNext/>
      <w:tabs>
        <w:tab w:val="clear" w:pos="567"/>
        <w:tab w:val="left" w:pos="0"/>
      </w:tabs>
      <w:spacing w:before="360" w:after="240"/>
      <w:ind w:left="175" w:hanging="175"/>
    </w:pPr>
    <w:rPr>
      <w:rFonts w:ascii="Arial" w:eastAsia="Arial" w:hAnsi="Arial" w:cs="Arial"/>
      <w:b/>
      <w:bCs/>
      <w:i/>
      <w:iCs/>
      <w:sz w:val="28"/>
      <w:szCs w:val="28"/>
    </w:rPr>
  </w:style>
  <w:style w:type="paragraph" w:customStyle="1" w:styleId="heading3">
    <w:name w:val="heading 3"/>
    <w:basedOn w:val="Normln"/>
    <w:next w:val="Normln"/>
    <w:pPr>
      <w:keepNext/>
      <w:tabs>
        <w:tab w:val="clear" w:pos="567"/>
        <w:tab w:val="left" w:pos="5"/>
      </w:tabs>
      <w:spacing w:before="240" w:after="240"/>
      <w:ind w:firstLine="5"/>
    </w:pPr>
    <w:rPr>
      <w:rFonts w:ascii="Arial" w:eastAsia="Arial" w:hAnsi="Arial" w:cs="Arial"/>
      <w:b/>
      <w:bCs/>
      <w:sz w:val="26"/>
      <w:szCs w:val="26"/>
    </w:rPr>
  </w:style>
  <w:style w:type="paragraph" w:customStyle="1" w:styleId="BodyText3">
    <w:name w:val="Body Text 3"/>
    <w:basedOn w:val="Normln"/>
    <w:rPr>
      <w:b/>
      <w:bCs/>
    </w:rPr>
  </w:style>
  <w:style w:type="paragraph" w:customStyle="1" w:styleId="normalodsazene">
    <w:name w:val="normalodsazene"/>
    <w:basedOn w:val="Normln"/>
    <w:pPr>
      <w:spacing w:before="280" w:after="280"/>
    </w:pPr>
    <w:rPr>
      <w:sz w:val="20"/>
      <w:szCs w:val="20"/>
    </w:rPr>
  </w:style>
  <w:style w:type="paragraph" w:customStyle="1" w:styleId="Zkladntext21">
    <w:name w:val="Základní text 21"/>
    <w:basedOn w:val="Normln"/>
    <w:rPr>
      <w:rFonts w:ascii="Arial" w:hAnsi="Arial" w:cs="Arial"/>
      <w:sz w:val="22"/>
      <w:szCs w:val="22"/>
    </w:rPr>
  </w:style>
  <w:style w:type="paragraph" w:customStyle="1" w:styleId="Zkladntextodsazen21">
    <w:name w:val="Základní text odsazený 21"/>
    <w:basedOn w:val="Normln"/>
    <w:pPr>
      <w:ind w:left="360"/>
    </w:pPr>
    <w:rPr>
      <w:rFonts w:ascii="Courier New" w:hAnsi="Courier New" w:cs="Courier New"/>
    </w:rPr>
  </w:style>
  <w:style w:type="paragraph" w:styleId="Normlnweb">
    <w:name w:val="Normal (Web)"/>
    <w:basedOn w:val="Normln"/>
    <w:pPr>
      <w:spacing w:before="280" w:after="280"/>
    </w:pPr>
  </w:style>
  <w:style w:type="paragraph" w:customStyle="1" w:styleId="Seznamsodrkami21">
    <w:name w:val="Seznam s odrážkami 21"/>
    <w:basedOn w:val="Normln"/>
    <w:pPr>
      <w:numPr>
        <w:numId w:val="2"/>
      </w:numPr>
      <w:ind w:firstLine="0"/>
    </w:pPr>
    <w:rPr>
      <w:rFonts w:ascii="Arial" w:hAnsi="Arial" w:cs="Arial"/>
      <w:sz w:val="20"/>
      <w:szCs w:val="20"/>
    </w:rPr>
  </w:style>
  <w:style w:type="paragraph" w:customStyle="1" w:styleId="Zkladntext32">
    <w:name w:val="Základní text 32"/>
    <w:basedOn w:val="Normln"/>
    <w:rPr>
      <w:color w:val="808080"/>
    </w:rPr>
  </w:style>
  <w:style w:type="paragraph" w:customStyle="1" w:styleId="Hlavikaobsahu1">
    <w:name w:val="Hlavička obsahu1"/>
    <w:basedOn w:val="Normln"/>
    <w:next w:val="Normln"/>
    <w:pPr>
      <w:tabs>
        <w:tab w:val="clear" w:pos="567"/>
        <w:tab w:val="left" w:pos="9000"/>
        <w:tab w:val="right" w:pos="9360"/>
      </w:tabs>
    </w:pPr>
    <w:rPr>
      <w:rFonts w:ascii="Courier New" w:hAnsi="Courier New"/>
      <w:lang w:val="en-US"/>
    </w:rPr>
  </w:style>
  <w:style w:type="paragraph" w:customStyle="1" w:styleId="Zkladntext31">
    <w:name w:val="Základní text 31"/>
    <w:basedOn w:val="Normln"/>
    <w:rPr>
      <w:rFonts w:ascii="Arial" w:hAnsi="Arial"/>
    </w:rPr>
  </w:style>
  <w:style w:type="paragraph" w:customStyle="1" w:styleId="Textkomente1">
    <w:name w:val="Text komentáře1"/>
    <w:basedOn w:val="Normln"/>
  </w:style>
  <w:style w:type="paragraph" w:customStyle="1" w:styleId="Titulek1">
    <w:name w:val="Titulek1"/>
    <w:basedOn w:val="Normln"/>
    <w:next w:val="Normln"/>
    <w:pPr>
      <w:jc w:val="center"/>
    </w:pPr>
    <w:rPr>
      <w:rFonts w:ascii="Courier New" w:hAnsi="Courier New" w:cs="Courier New"/>
      <w:i/>
      <w:iCs/>
      <w:sz w:val="16"/>
    </w:rPr>
  </w:style>
  <w:style w:type="paragraph" w:styleId="Textbubliny">
    <w:name w:val="Balloon Text"/>
    <w:basedOn w:val="Normln"/>
    <w:rPr>
      <w:rFonts w:ascii="Tahoma" w:hAnsi="Tahoma"/>
      <w:sz w:val="16"/>
      <w:szCs w:val="16"/>
    </w:rPr>
  </w:style>
  <w:style w:type="paragraph" w:styleId="Zhlav">
    <w:name w:val="header"/>
    <w:basedOn w:val="Normln"/>
    <w:pPr>
      <w:tabs>
        <w:tab w:val="clear" w:pos="567"/>
        <w:tab w:val="center" w:pos="4536"/>
        <w:tab w:val="right" w:pos="9072"/>
      </w:tabs>
    </w:pPr>
  </w:style>
  <w:style w:type="character" w:customStyle="1" w:styleId="markedcontent">
    <w:name w:val="markedcontent"/>
    <w:basedOn w:val="Standardnpsmoodstavce"/>
    <w:rsid w:val="00D172E2"/>
  </w:style>
  <w:style w:type="character" w:customStyle="1" w:styleId="ZpatChar">
    <w:name w:val="Zápatí Char"/>
    <w:link w:val="Zpat"/>
    <w:uiPriority w:val="99"/>
    <w:rsid w:val="006E2996"/>
    <w:rPr>
      <w:rFonts w:eastAsia="Lucida Sans Unicode" w:cs="Tahoma"/>
      <w:sz w:val="24"/>
      <w:szCs w:val="24"/>
      <w:lang w:bidi="cs-CZ"/>
    </w:rPr>
  </w:style>
  <w:style w:type="table" w:styleId="Mkatabulky">
    <w:name w:val="Table Grid"/>
    <w:basedOn w:val="Normlntabulka"/>
    <w:uiPriority w:val="59"/>
    <w:rsid w:val="00DB1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47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036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3448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663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76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13145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8263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19648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4961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E5B6F-EF13-4802-8444-DB199B919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7</Pages>
  <Words>1605</Words>
  <Characters>9473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Vanatko</dc:creator>
  <cp:keywords/>
  <cp:lastModifiedBy>Mgr. Eva Honzáková</cp:lastModifiedBy>
  <cp:revision>2</cp:revision>
  <cp:lastPrinted>2024-01-12T06:16:00Z</cp:lastPrinted>
  <dcterms:created xsi:type="dcterms:W3CDTF">2025-01-16T14:32:00Z</dcterms:created>
  <dcterms:modified xsi:type="dcterms:W3CDTF">2025-01-16T14:32:00Z</dcterms:modified>
</cp:coreProperties>
</file>