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SVS/2026/083287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2CD2288" w14:textId="5AE60C46" w:rsidR="00EF2B8B" w:rsidRDefault="006B5CA9" w:rsidP="00EF2B8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EF2B8B">
            <w:rPr>
              <w:rFonts w:ascii="Arial" w:eastAsia="Calibri" w:hAnsi="Arial" w:cs="Arial"/>
            </w:rPr>
            <w:t>Krajská veterinární správa Státní veterinární správy pro Olomoucký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</w:t>
      </w:r>
      <w:r w:rsidR="00157610">
        <w:rPr>
          <w:rFonts w:ascii="Arial" w:eastAsia="Calibri" w:hAnsi="Arial" w:cs="Times New Roman"/>
        </w:rPr>
        <w:t>j</w:t>
      </w:r>
      <w:r w:rsidR="00157610" w:rsidRPr="00157610">
        <w:rPr>
          <w:rFonts w:ascii="Arial" w:eastAsia="Calibri" w:hAnsi="Arial" w:cs="Times New Roman"/>
        </w:rPr>
        <w:t>ako místně a věcně příslušný správní orgán podle ustanovení § 49 odst. 1 písm. c) zák. č. 166/1999 Sb., o veterinární péči a o změně některých souvisejících zákonů (veterinární zákon), v souladu s ustanovením § 54 odst. 2 písm. a) a § 75a odst. 1 a 2 veterinárního zákona a podle § 11 vyhl. č. 144/2023 Sb., o veterinárních požadavcích na chov včel a včelstev a o opatřeních pro předcházení a tlumení některých nákaz včel, a ve znění pozdějších předpisů, nařizuje tato  </w:t>
      </w:r>
    </w:p>
    <w:p w14:paraId="153EB57D" w14:textId="77777777" w:rsidR="00157610" w:rsidRDefault="00157610" w:rsidP="00EF2B8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6174EBCF" w14:textId="42E3BEF0" w:rsidR="00616664" w:rsidRDefault="00616664" w:rsidP="00EF2B8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522CE33B" w14:textId="77777777" w:rsidR="00EF2B8B" w:rsidRDefault="00EF2B8B" w:rsidP="00EF2B8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</w:p>
    <w:p w14:paraId="5B2DBFF0" w14:textId="5B005DEB" w:rsidR="00EF2B8B" w:rsidRPr="00C15F8F" w:rsidRDefault="00EF2B8B" w:rsidP="00EF2B8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k zamezení šíření nebezpečné nákazy – </w:t>
      </w:r>
      <w:r w:rsidR="00157610" w:rsidRPr="000C53B4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hniloby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včelího plodu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 v Olomouckém kraji: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5D87430F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396DF817" w14:textId="77777777" w:rsidR="00157610" w:rsidRDefault="00157610" w:rsidP="0015761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3B39E535" w14:textId="692B33C5" w:rsidR="00157610" w:rsidRDefault="00157610" w:rsidP="0015761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Vymezení ochranného pásma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1DE3C98" w14:textId="77777777" w:rsidR="00157610" w:rsidRDefault="00157610" w:rsidP="001576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71AEA7C" w14:textId="7FDC0D10" w:rsidR="00157610" w:rsidRDefault="00157610" w:rsidP="0015761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B5508">
        <w:rPr>
          <w:rStyle w:val="normaltextrun"/>
          <w:rFonts w:ascii="Arial" w:hAnsi="Arial" w:cs="Arial"/>
          <w:b/>
          <w:bCs/>
          <w:sz w:val="22"/>
          <w:szCs w:val="22"/>
        </w:rPr>
        <w:t>Ochranným pásmem</w:t>
      </w:r>
      <w:r>
        <w:rPr>
          <w:rStyle w:val="normaltextrun"/>
          <w:rFonts w:ascii="Arial" w:hAnsi="Arial" w:cs="Arial"/>
          <w:sz w:val="22"/>
          <w:szCs w:val="22"/>
        </w:rPr>
        <w:t xml:space="preserve"> vymezeným v okruhu minimálně 3 km kolem ohniska nákazy (k.ú. Sobotín</w:t>
      </w:r>
      <w:r w:rsidR="000C53B4">
        <w:rPr>
          <w:rStyle w:val="normaltextrun"/>
          <w:rFonts w:ascii="Arial" w:hAnsi="Arial" w:cs="Arial"/>
          <w:sz w:val="22"/>
          <w:szCs w:val="22"/>
        </w:rPr>
        <w:t xml:space="preserve"> a Velké Losiny),</w:t>
      </w:r>
      <w:r>
        <w:rPr>
          <w:rStyle w:val="normaltextrun"/>
          <w:rFonts w:ascii="Arial" w:hAnsi="Arial" w:cs="Arial"/>
          <w:sz w:val="22"/>
          <w:szCs w:val="22"/>
        </w:rPr>
        <w:t xml:space="preserve"> s přihlédnutím k epizootologickým, zeměpisným, biologickým a ekologickým podmínkám, se stanovují tato katastrální území v územním obvodu </w:t>
      </w:r>
      <w:r w:rsidR="000C53B4" w:rsidRPr="005B5508">
        <w:rPr>
          <w:rStyle w:val="normaltextrun"/>
          <w:rFonts w:ascii="Arial" w:hAnsi="Arial" w:cs="Arial"/>
          <w:b/>
          <w:bCs/>
          <w:sz w:val="22"/>
          <w:szCs w:val="22"/>
        </w:rPr>
        <w:t>Olomouckého</w:t>
      </w:r>
      <w:r w:rsidRPr="005B5508">
        <w:rPr>
          <w:rStyle w:val="normaltextrun"/>
          <w:rFonts w:ascii="Arial" w:hAnsi="Arial" w:cs="Arial"/>
          <w:b/>
          <w:bCs/>
          <w:sz w:val="22"/>
          <w:szCs w:val="22"/>
        </w:rPr>
        <w:t> kraje</w:t>
      </w:r>
      <w:r w:rsidR="000C53B4" w:rsidRPr="005B5508">
        <w:rPr>
          <w:rStyle w:val="normaltextrun"/>
          <w:rFonts w:ascii="Arial" w:hAnsi="Arial" w:cs="Arial"/>
          <w:b/>
          <w:bCs/>
          <w:sz w:val="22"/>
          <w:szCs w:val="22"/>
        </w:rPr>
        <w:t>, okres Šumperk</w:t>
      </w:r>
      <w:r>
        <w:rPr>
          <w:rStyle w:val="normaltextrun"/>
          <w:rFonts w:ascii="Arial" w:hAnsi="Arial" w:cs="Arial"/>
          <w:sz w:val="22"/>
          <w:szCs w:val="22"/>
        </w:rPr>
        <w:t>:</w:t>
      </w:r>
      <w:r w:rsidR="000C53B4">
        <w:rPr>
          <w:rStyle w:val="normaltextrun"/>
          <w:rFonts w:ascii="Arial" w:hAnsi="Arial" w:cs="Arial"/>
          <w:sz w:val="22"/>
          <w:szCs w:val="22"/>
        </w:rPr>
        <w:t xml:space="preserve"> Bukovice u Velkých Losin (616028); Rejhotice (687103); Petrov nad Desnou (719790); Pekařov (660370); Filipová (687065); Žárová (794643); Velké Losiny (779083); Maršíkov (691909); Rudoltice u Sobotína (752053); Klepáčov (752045); Hraběšice (646407); Vikýřovice (781827); Sobotín (752061)</w:t>
      </w:r>
      <w:r w:rsidR="005B5508">
        <w:rPr>
          <w:rStyle w:val="normaltextrun"/>
          <w:rFonts w:ascii="Arial" w:hAnsi="Arial" w:cs="Arial"/>
          <w:sz w:val="22"/>
          <w:szCs w:val="22"/>
        </w:rPr>
        <w:t xml:space="preserve"> a</w:t>
      </w:r>
      <w:r w:rsidR="000C53B4">
        <w:rPr>
          <w:rStyle w:val="normaltextrun"/>
          <w:rFonts w:ascii="Arial" w:hAnsi="Arial" w:cs="Arial"/>
          <w:sz w:val="22"/>
          <w:szCs w:val="22"/>
        </w:rPr>
        <w:t xml:space="preserve"> Krásné u Šumperka (646415)</w:t>
      </w:r>
      <w:r w:rsidR="005B5508">
        <w:rPr>
          <w:rStyle w:val="normaltextrun"/>
          <w:rFonts w:ascii="Arial" w:hAnsi="Arial" w:cs="Arial"/>
          <w:sz w:val="22"/>
          <w:szCs w:val="22"/>
        </w:rPr>
        <w:t>.</w:t>
      </w:r>
    </w:p>
    <w:p w14:paraId="55C096B5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6450C9C8" w14:textId="77777777" w:rsidR="00157610" w:rsidRDefault="00157610" w:rsidP="0015761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A205BF9" w14:textId="389C6EBB" w:rsidR="00157610" w:rsidRDefault="00157610" w:rsidP="0015761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Opatření v ochranném pásmu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4FB5299" w14:textId="77777777" w:rsidR="00157610" w:rsidRDefault="00157610" w:rsidP="0015761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7F5EC15" w14:textId="79997EF9" w:rsidR="00157610" w:rsidRDefault="00157610" w:rsidP="00157610">
      <w:pPr>
        <w:pStyle w:val="paragraph"/>
        <w:numPr>
          <w:ilvl w:val="3"/>
          <w:numId w:val="3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Zakazuje se přemisťování včel a včelstev ze stanoveného ochranného pásma.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D69A988" w14:textId="77777777" w:rsidR="00157610" w:rsidRDefault="00157610" w:rsidP="00157610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06EC090" w14:textId="30B0AAC2" w:rsidR="00157610" w:rsidRDefault="00157610" w:rsidP="0015761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(2) Přemístění včel a včelstev uvnitř ochranného pásma je možné jen se souhlasem Krajské veterinární správy Státní veterinární správy pro </w:t>
      </w:r>
      <w:r w:rsidR="000C53B4">
        <w:rPr>
          <w:rStyle w:val="normaltextrun"/>
          <w:rFonts w:ascii="Arial" w:hAnsi="Arial" w:cs="Arial"/>
          <w:sz w:val="22"/>
          <w:szCs w:val="22"/>
        </w:rPr>
        <w:t>Olomoucký</w:t>
      </w:r>
      <w:r>
        <w:rPr>
          <w:rStyle w:val="normaltextrun"/>
          <w:rFonts w:ascii="Arial" w:hAnsi="Arial" w:cs="Arial"/>
          <w:sz w:val="22"/>
          <w:szCs w:val="22"/>
        </w:rPr>
        <w:t> kraj vydaným na základě žádosti chovatele. Krajská veterinární správa Státní veterinární správy pro </w:t>
      </w:r>
      <w:r w:rsidR="000C53B4">
        <w:rPr>
          <w:rStyle w:val="normaltextrun"/>
          <w:rFonts w:ascii="Arial" w:hAnsi="Arial" w:cs="Arial"/>
          <w:sz w:val="22"/>
          <w:szCs w:val="22"/>
        </w:rPr>
        <w:t>Olomoucký</w:t>
      </w:r>
      <w:r>
        <w:rPr>
          <w:rStyle w:val="normaltextrun"/>
          <w:rFonts w:ascii="Arial" w:hAnsi="Arial" w:cs="Arial"/>
          <w:sz w:val="22"/>
          <w:szCs w:val="22"/>
        </w:rPr>
        <w:t> kraj udělí souhlas k přemístění včel a včelstev uvnitř ochranného pásma na základě žádosti chovatele doložené negativním výsledkem laboratorního vyšetření vzorku na původce hniloby včelího plodu ne starším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6 měsíců</w:t>
      </w:r>
      <w:r>
        <w:rPr>
          <w:rStyle w:val="normaltextrun"/>
          <w:rFonts w:ascii="Arial" w:hAnsi="Arial" w:cs="Arial"/>
          <w:sz w:val="22"/>
          <w:szCs w:val="22"/>
        </w:rPr>
        <w:t>. Toto laboratorní vyšetření musí být provedeno ve Státním veterinárním ústavu Praha, Jihlava nebo Olomouc (dále jen „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státní veterinární ústav</w:t>
      </w:r>
      <w:r>
        <w:rPr>
          <w:rStyle w:val="normaltextrun"/>
          <w:rFonts w:ascii="Arial" w:hAnsi="Arial" w:cs="Arial"/>
          <w:sz w:val="22"/>
          <w:szCs w:val="22"/>
        </w:rPr>
        <w:t>“).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17640E2" w14:textId="77777777" w:rsidR="000C53B4" w:rsidRDefault="000C53B4" w:rsidP="0015761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3DE3378" w14:textId="684A660E" w:rsidR="00157610" w:rsidRDefault="00157610" w:rsidP="0015761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(3) Všem chovatelům včel v ochranném pásmu se nařizuje provést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odběr vzorků včelí měli </w:t>
      </w:r>
      <w:r>
        <w:rPr>
          <w:rStyle w:val="normaltextrun"/>
          <w:rFonts w:ascii="Arial" w:hAnsi="Arial" w:cs="Arial"/>
          <w:sz w:val="22"/>
          <w:szCs w:val="22"/>
        </w:rPr>
        <w:t>ze všech včelstev na všech stanovištích umístěných ve stanoveném ochranném pásmu a zajistit jejich laboratorní vyšetření ve státním veterinárním ústavu, pokud toto vyšetření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nebylo provedeno ve státním veterinárním stavu v posledních 6 měsících</w:t>
      </w:r>
      <w:r>
        <w:rPr>
          <w:rStyle w:val="normaltextrun"/>
          <w:rFonts w:ascii="Arial" w:hAnsi="Arial" w:cs="Arial"/>
          <w:sz w:val="22"/>
          <w:szCs w:val="22"/>
        </w:rPr>
        <w:t xml:space="preserve"> před účinností tohoto </w:t>
      </w:r>
      <w:r>
        <w:rPr>
          <w:rStyle w:val="normaltextrun"/>
          <w:rFonts w:ascii="Arial" w:hAnsi="Arial" w:cs="Arial"/>
          <w:sz w:val="22"/>
          <w:szCs w:val="22"/>
        </w:rPr>
        <w:lastRenderedPageBreak/>
        <w:t>nařízení. Každý směsný vzorek je tvořen z nejvýše 10 úlů na stanovišti včelstev. Vzorky musí být předány k laboratornímu vyšetření nejpozději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v termínu do </w:t>
      </w:r>
      <w:r w:rsidR="000C53B4">
        <w:rPr>
          <w:rStyle w:val="normaltextrun"/>
          <w:rFonts w:ascii="Arial" w:hAnsi="Arial" w:cs="Arial"/>
          <w:b/>
          <w:bCs/>
          <w:sz w:val="22"/>
          <w:szCs w:val="22"/>
        </w:rPr>
        <w:t>12.</w:t>
      </w:r>
      <w:r w:rsidR="005B5508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0C53B4">
        <w:rPr>
          <w:rStyle w:val="normaltextrun"/>
          <w:rFonts w:ascii="Arial" w:hAnsi="Arial" w:cs="Arial"/>
          <w:b/>
          <w:bCs/>
          <w:sz w:val="22"/>
          <w:szCs w:val="22"/>
        </w:rPr>
        <w:t>06.</w:t>
      </w:r>
      <w:r w:rsidR="005B5508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0C53B4">
        <w:rPr>
          <w:rStyle w:val="normaltextrun"/>
          <w:rFonts w:ascii="Arial" w:hAnsi="Arial" w:cs="Arial"/>
          <w:b/>
          <w:bCs/>
          <w:sz w:val="22"/>
          <w:szCs w:val="22"/>
        </w:rPr>
        <w:t>2026</w:t>
      </w:r>
      <w:r w:rsidR="005B5508">
        <w:rPr>
          <w:rStyle w:val="normaltextrun"/>
          <w:rFonts w:ascii="Arial" w:hAnsi="Arial" w:cs="Arial"/>
          <w:b/>
          <w:bCs/>
          <w:sz w:val="22"/>
          <w:szCs w:val="22"/>
        </w:rPr>
        <w:t>.</w:t>
      </w:r>
    </w:p>
    <w:p w14:paraId="2F3B85CD" w14:textId="77777777" w:rsidR="000C53B4" w:rsidRDefault="000C53B4" w:rsidP="0015761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DBEE7A0" w14:textId="77777777" w:rsidR="000C53B4" w:rsidRDefault="00157610" w:rsidP="000C53B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Provedení odběru vzorků: chovatelé vloží do všech včelstev chovaných v ochranném pásmu jednorázové podložky určené k odběru vzorků včelí měli ve vegetačním období. Nejdříve po 14 dnech od umístění jednorázových podložek do včelstev je chovatelé vyjmou, zabalí, označí adresou, registračním číslem včelaře, registračním číslem stanoviště a čísly úlů, ze kterých směsný vzorek pochází.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Jeden směsný vzorek může obsahovat včelí měl nejvýše od 10 včelstev.</w:t>
      </w:r>
      <w:r>
        <w:rPr>
          <w:rStyle w:val="normaltextrun"/>
          <w:rFonts w:ascii="Arial" w:hAnsi="Arial" w:cs="Arial"/>
          <w:sz w:val="22"/>
          <w:szCs w:val="22"/>
        </w:rPr>
        <w:t> Směsné vzorky včelí měli předají k laboratornímu vyšetření do státního veterinárního ústavu. Požadavek na vyšetření hniloby včelího plodu musí být vyznačen na objednávce laboratorního vyšetření (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kód vyšetření EpM 211</w:t>
      </w:r>
      <w:r>
        <w:rPr>
          <w:rStyle w:val="normaltextrun"/>
          <w:rFonts w:ascii="Arial" w:hAnsi="Arial" w:cs="Arial"/>
          <w:sz w:val="22"/>
          <w:szCs w:val="22"/>
        </w:rPr>
        <w:t>) i na obalu vzorků.</w:t>
      </w:r>
    </w:p>
    <w:p w14:paraId="2E6976A9" w14:textId="44528B83" w:rsidR="00157610" w:rsidRPr="000C53B4" w:rsidRDefault="00157610" w:rsidP="000C53B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5AC7587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425B175" w14:textId="77777777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5515A12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46FB03A2" w14:textId="77777777" w:rsidR="00616664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1EB290B0" w14:textId="77777777" w:rsidR="000C53B4" w:rsidRPr="00C15F8F" w:rsidRDefault="000C53B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</w:p>
    <w:p w14:paraId="26C731FF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24C50F4F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="007B6A92"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73CECAA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7539E87E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0C53B4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373355D2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157610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57610">
            <w:rPr>
              <w:rFonts w:ascii="Arial" w:hAnsi="Arial" w:cs="Arial"/>
            </w:rPr>
            <w:t>18.05.2026</w:t>
          </w:r>
        </w:sdtContent>
      </w:sdt>
      <w:bookmarkEnd w:id="1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6B5CA9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Hana Brázdová</w:t>
          </w:r>
        </w:sdtContent>
      </w:sdt>
    </w:p>
    <w:p w14:paraId="5C5FFA72" w14:textId="77777777" w:rsidR="00850D2F" w:rsidRPr="00850D2F" w:rsidRDefault="006B5CA9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Olomoucký kraj</w:t>
          </w:r>
        </w:sdtContent>
      </w:sdt>
    </w:p>
    <w:p w14:paraId="6917DD20" w14:textId="0C3B23E3" w:rsidR="00850D2F" w:rsidRPr="00850D2F" w:rsidRDefault="00134D61" w:rsidP="00134D6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850D2F" w:rsidRPr="00850D2F">
        <w:rPr>
          <w:rFonts w:ascii="Arial" w:hAnsi="Arial" w:cs="Arial"/>
          <w:sz w:val="20"/>
          <w:szCs w:val="20"/>
        </w:rPr>
        <w:t>podepsáno elektronicky</w:t>
      </w:r>
      <w:r>
        <w:rPr>
          <w:rFonts w:ascii="Arial" w:hAnsi="Arial" w:cs="Arial"/>
          <w:sz w:val="20"/>
          <w:szCs w:val="20"/>
        </w:rPr>
        <w:t xml:space="preserve"> (v zastoupení)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5FB0C16E" w14:textId="40EA4031" w:rsidR="00616664" w:rsidRDefault="0015761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Olomouckého kraje</w:t>
          </w:r>
        </w:p>
        <w:p w14:paraId="1B6FF3DD" w14:textId="47FC08E9" w:rsidR="00023D53" w:rsidRDefault="00023D53" w:rsidP="00023D53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D</w:t>
          </w:r>
          <w:r w:rsidR="00157610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otčené obecní a městské úřady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: </w:t>
          </w:r>
          <w:r w:rsidRPr="00023D53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 </w:t>
          </w:r>
        </w:p>
        <w:p w14:paraId="09D865B7" w14:textId="296C0E79" w:rsidR="00023D53" w:rsidRPr="00023D53" w:rsidRDefault="00023D53" w:rsidP="00023D53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023D53">
            <w:rPr>
              <w:rFonts w:ascii="Arial" w:eastAsia="Calibri" w:hAnsi="Arial" w:cs="Times New Roman"/>
              <w:b/>
              <w:bCs/>
              <w:color w:val="000000" w:themeColor="text1"/>
              <w:sz w:val="20"/>
              <w:szCs w:val="20"/>
            </w:rPr>
            <w:t>Velké Losiny</w:t>
          </w:r>
          <w:r w:rsidRPr="00023D53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 – hgabapt </w:t>
          </w:r>
        </w:p>
        <w:p w14:paraId="4DC2CD0F" w14:textId="15B059A7" w:rsidR="00023D53" w:rsidRPr="00023D53" w:rsidRDefault="00023D53" w:rsidP="00023D53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023D53">
            <w:rPr>
              <w:rFonts w:ascii="Arial" w:eastAsia="Calibri" w:hAnsi="Arial" w:cs="Times New Roman"/>
              <w:b/>
              <w:bCs/>
              <w:color w:val="000000" w:themeColor="text1"/>
              <w:sz w:val="20"/>
              <w:szCs w:val="20"/>
            </w:rPr>
            <w:t>Loučná nad Desnou</w:t>
          </w:r>
          <w:r w:rsidRPr="00023D53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 – jptasa6 </w:t>
          </w:r>
        </w:p>
        <w:p w14:paraId="45419F67" w14:textId="32202175" w:rsidR="00023D53" w:rsidRPr="00023D53" w:rsidRDefault="00023D53" w:rsidP="00023D53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023D53">
            <w:rPr>
              <w:rFonts w:ascii="Arial" w:eastAsia="Calibri" w:hAnsi="Arial" w:cs="Times New Roman"/>
              <w:b/>
              <w:bCs/>
              <w:color w:val="000000" w:themeColor="text1"/>
              <w:sz w:val="20"/>
              <w:szCs w:val="20"/>
            </w:rPr>
            <w:t>Petrov nad Desnou</w:t>
          </w:r>
          <w:r w:rsidRPr="00023D53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 – c42pa2g </w:t>
          </w:r>
        </w:p>
        <w:p w14:paraId="018CFBED" w14:textId="3612CC1A" w:rsidR="00023D53" w:rsidRPr="00023D53" w:rsidRDefault="00023D53" w:rsidP="00023D53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023D53">
            <w:rPr>
              <w:rFonts w:ascii="Arial" w:eastAsia="Calibri" w:hAnsi="Arial" w:cs="Times New Roman"/>
              <w:b/>
              <w:bCs/>
              <w:color w:val="000000" w:themeColor="text1"/>
              <w:sz w:val="20"/>
              <w:szCs w:val="20"/>
            </w:rPr>
            <w:t>Jindřichov</w:t>
          </w:r>
          <w:r w:rsidRPr="00023D53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– gywbjdi </w:t>
          </w:r>
        </w:p>
        <w:p w14:paraId="18A96DD8" w14:textId="12414F54" w:rsidR="00023D53" w:rsidRPr="00023D53" w:rsidRDefault="00023D53" w:rsidP="00023D53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023D53">
            <w:rPr>
              <w:rFonts w:ascii="Arial" w:eastAsia="Calibri" w:hAnsi="Arial" w:cs="Times New Roman"/>
              <w:b/>
              <w:bCs/>
              <w:color w:val="000000" w:themeColor="text1"/>
              <w:sz w:val="20"/>
              <w:szCs w:val="20"/>
            </w:rPr>
            <w:t>Sobotín</w:t>
          </w:r>
          <w:r w:rsidRPr="00023D53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 – difbiwx </w:t>
          </w:r>
        </w:p>
        <w:p w14:paraId="36E7BA88" w14:textId="02E47AA2" w:rsidR="00023D53" w:rsidRPr="00023D53" w:rsidRDefault="00023D53" w:rsidP="00023D53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023D53">
            <w:rPr>
              <w:rFonts w:ascii="Arial" w:eastAsia="Calibri" w:hAnsi="Arial" w:cs="Times New Roman"/>
              <w:b/>
              <w:bCs/>
              <w:color w:val="000000" w:themeColor="text1"/>
              <w:sz w:val="20"/>
              <w:szCs w:val="20"/>
            </w:rPr>
            <w:t>Hraběšice</w:t>
          </w:r>
          <w:r w:rsidRPr="00023D53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 – zupazd4 </w:t>
          </w:r>
        </w:p>
        <w:p w14:paraId="72EBC82F" w14:textId="6363F1AB" w:rsidR="00023D53" w:rsidRPr="00023D53" w:rsidRDefault="00023D53" w:rsidP="00023D53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023D53">
            <w:rPr>
              <w:rFonts w:ascii="Arial" w:eastAsia="Calibri" w:hAnsi="Arial" w:cs="Times New Roman"/>
              <w:b/>
              <w:bCs/>
              <w:color w:val="000000" w:themeColor="text1"/>
              <w:sz w:val="20"/>
              <w:szCs w:val="20"/>
            </w:rPr>
            <w:t>Vikýřovice</w:t>
          </w:r>
          <w:r w:rsidRPr="00023D53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 – fvybvy6</w:t>
          </w:r>
        </w:p>
        <w:p w14:paraId="5A6BB440" w14:textId="3C240D49" w:rsidR="00023D53" w:rsidRPr="00023D53" w:rsidRDefault="00023D53" w:rsidP="00023D53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023D53">
            <w:rPr>
              <w:rFonts w:ascii="Arial" w:eastAsia="Calibri" w:hAnsi="Arial" w:cs="Times New Roman"/>
              <w:b/>
              <w:bCs/>
              <w:color w:val="000000" w:themeColor="text1"/>
              <w:sz w:val="20"/>
              <w:szCs w:val="20"/>
            </w:rPr>
            <w:t>Šumperk</w:t>
          </w:r>
          <w:r w:rsidRPr="00023D53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 – 8bqb4gk </w:t>
          </w:r>
        </w:p>
        <w:p w14:paraId="194C797F" w14:textId="70EEDAC8" w:rsidR="00157610" w:rsidRPr="00C01D55" w:rsidRDefault="006B5CA9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6B5CA9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5E18E" w14:textId="77777777" w:rsidR="006B5CA9" w:rsidRDefault="006B5CA9" w:rsidP="00461078">
      <w:pPr>
        <w:spacing w:after="0" w:line="240" w:lineRule="auto"/>
      </w:pPr>
      <w:r>
        <w:separator/>
      </w:r>
    </w:p>
  </w:endnote>
  <w:endnote w:type="continuationSeparator" w:id="0">
    <w:p w14:paraId="0FDE68E1" w14:textId="77777777" w:rsidR="006B5CA9" w:rsidRDefault="006B5CA9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6003" w14:textId="77777777" w:rsidR="006B5CA9" w:rsidRDefault="006B5CA9" w:rsidP="00461078">
      <w:pPr>
        <w:spacing w:after="0" w:line="240" w:lineRule="auto"/>
      </w:pPr>
      <w:r>
        <w:separator/>
      </w:r>
    </w:p>
  </w:footnote>
  <w:footnote w:type="continuationSeparator" w:id="0">
    <w:p w14:paraId="3E8DE913" w14:textId="77777777" w:rsidR="006B5CA9" w:rsidRDefault="006B5CA9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23D53"/>
    <w:rsid w:val="000C53B4"/>
    <w:rsid w:val="000E1036"/>
    <w:rsid w:val="00134D61"/>
    <w:rsid w:val="00157610"/>
    <w:rsid w:val="001D4B7D"/>
    <w:rsid w:val="00256328"/>
    <w:rsid w:val="00293352"/>
    <w:rsid w:val="00312826"/>
    <w:rsid w:val="00362F56"/>
    <w:rsid w:val="003E79C3"/>
    <w:rsid w:val="00461078"/>
    <w:rsid w:val="005B5508"/>
    <w:rsid w:val="00616664"/>
    <w:rsid w:val="00661489"/>
    <w:rsid w:val="006B5CA9"/>
    <w:rsid w:val="00740498"/>
    <w:rsid w:val="007B6A92"/>
    <w:rsid w:val="00850D2F"/>
    <w:rsid w:val="00855535"/>
    <w:rsid w:val="009066E7"/>
    <w:rsid w:val="009D7D39"/>
    <w:rsid w:val="00A323A8"/>
    <w:rsid w:val="00AB1E28"/>
    <w:rsid w:val="00BB5C31"/>
    <w:rsid w:val="00BD2A90"/>
    <w:rsid w:val="00D95868"/>
    <w:rsid w:val="00DC4873"/>
    <w:rsid w:val="00E0754C"/>
    <w:rsid w:val="00ED5666"/>
    <w:rsid w:val="00EF2B8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tabs>
        <w:tab w:val="num" w:pos="360"/>
      </w:tabs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tabs>
        <w:tab w:val="clear" w:pos="680"/>
        <w:tab w:val="num" w:pos="360"/>
      </w:tabs>
      <w:spacing w:before="120" w:after="0" w:line="240" w:lineRule="auto"/>
      <w:ind w:left="0" w:firstLine="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normaltextrun">
    <w:name w:val="normaltextrun"/>
    <w:basedOn w:val="Standardnpsmoodstavce"/>
    <w:rsid w:val="00EF2B8B"/>
  </w:style>
  <w:style w:type="character" w:customStyle="1" w:styleId="eop">
    <w:name w:val="eop"/>
    <w:basedOn w:val="Standardnpsmoodstavce"/>
    <w:rsid w:val="00EF2B8B"/>
  </w:style>
  <w:style w:type="paragraph" w:customStyle="1" w:styleId="paragraph">
    <w:name w:val="paragraph"/>
    <w:basedOn w:val="Normln"/>
    <w:rsid w:val="0015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23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3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1D4B7D"/>
    <w:rsid w:val="003A5764"/>
    <w:rsid w:val="003E79C3"/>
    <w:rsid w:val="005E611E"/>
    <w:rsid w:val="00702975"/>
    <w:rsid w:val="00855535"/>
    <w:rsid w:val="009D7D39"/>
    <w:rsid w:val="009E6176"/>
    <w:rsid w:val="00B97129"/>
    <w:rsid w:val="00C52421"/>
    <w:rsid w:val="00D03C6D"/>
    <w:rsid w:val="00E0754C"/>
    <w:rsid w:val="00EB786E"/>
    <w:rsid w:val="00ED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4820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2026-05-18T12:17:00Z</dcterms:created>
  <dcterms:modified xsi:type="dcterms:W3CDTF">2026-05-18T12:17:00Z</dcterms:modified>
</cp:coreProperties>
</file>