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26726F08" w:rsidR="00484595" w:rsidRPr="00CB1220" w:rsidRDefault="005C041D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  <w:highlight w:val="yellow"/>
              </w:rPr>
            </w:pPr>
            <w:r w:rsidRPr="005C041D">
              <w:rPr>
                <w:rFonts w:ascii="Times New Roman" w:hAnsi="Times New Roman"/>
              </w:rPr>
              <w:t>SZ UKZUZ 012537/2023/02700</w:t>
            </w:r>
          </w:p>
        </w:tc>
      </w:tr>
      <w:tr w:rsidR="00484595" w14:paraId="39A3BB4B" w14:textId="77777777" w:rsidTr="009211F9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hideMark/>
          </w:tcPr>
          <w:p w14:paraId="78719D12" w14:textId="7B57DE27" w:rsidR="00484595" w:rsidRPr="00CB1220" w:rsidRDefault="000B36F8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36F8">
              <w:rPr>
                <w:rFonts w:ascii="Times New Roman" w:hAnsi="Times New Roman"/>
              </w:rPr>
              <w:t>UKZUZ 068554/2023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2F94C68B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57EB8375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CB1220">
              <w:rPr>
                <w:rFonts w:ascii="Times New Roman" w:hAnsi="Times New Roman"/>
              </w:rPr>
              <w:t>pyregard</w:t>
            </w:r>
            <w:proofErr w:type="spellEnd"/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6E6346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Zemědělská </w:t>
            </w:r>
            <w:proofErr w:type="gramStart"/>
            <w:r>
              <w:rPr>
                <w:rFonts w:ascii="Times New Roman" w:hAnsi="Times New Roman"/>
              </w:rPr>
              <w:t>1a</w:t>
            </w:r>
            <w:proofErr w:type="gramEnd"/>
            <w:r>
              <w:rPr>
                <w:rFonts w:ascii="Times New Roman" w:hAnsi="Times New Roman"/>
              </w:rPr>
              <w:t>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153D3BD1" w:rsidR="00484595" w:rsidRPr="001F3153" w:rsidRDefault="000B36F8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36F8">
              <w:rPr>
                <w:rFonts w:ascii="Times New Roman" w:hAnsi="Times New Roman"/>
                <w:szCs w:val="24"/>
              </w:rPr>
              <w:t>21</w:t>
            </w:r>
            <w:r w:rsidR="00614E16" w:rsidRPr="000B36F8">
              <w:rPr>
                <w:rFonts w:ascii="Times New Roman" w:hAnsi="Times New Roman"/>
                <w:szCs w:val="24"/>
              </w:rPr>
              <w:t xml:space="preserve">. </w:t>
            </w:r>
            <w:r w:rsidR="005C041D" w:rsidRPr="000B36F8">
              <w:rPr>
                <w:rFonts w:ascii="Times New Roman" w:hAnsi="Times New Roman"/>
                <w:szCs w:val="24"/>
              </w:rPr>
              <w:t>dubna</w:t>
            </w:r>
            <w:r w:rsidR="00153056" w:rsidRPr="000B36F8">
              <w:rPr>
                <w:rFonts w:ascii="Times New Roman" w:hAnsi="Times New Roman"/>
                <w:szCs w:val="24"/>
              </w:rPr>
              <w:t xml:space="preserve"> 202</w:t>
            </w:r>
            <w:r w:rsidR="005C041D" w:rsidRPr="000B36F8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757B38B8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CB1220">
        <w:rPr>
          <w:rFonts w:ascii="Times New Roman" w:hAnsi="Times New Roman"/>
          <w:b/>
          <w:sz w:val="24"/>
          <w:szCs w:val="24"/>
        </w:rPr>
        <w:t>Pyregard</w:t>
      </w:r>
      <w:proofErr w:type="spellEnd"/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552"/>
        <w:gridCol w:w="1305"/>
        <w:gridCol w:w="519"/>
        <w:gridCol w:w="2210"/>
        <w:gridCol w:w="1993"/>
      </w:tblGrid>
      <w:tr w:rsidR="00CB1220" w:rsidRPr="009516AD" w14:paraId="23EA6CE9" w14:textId="77777777" w:rsidTr="00DD3532">
        <w:trPr>
          <w:trHeight w:val="1170"/>
          <w:jc w:val="center"/>
        </w:trPr>
        <w:tc>
          <w:tcPr>
            <w:tcW w:w="819" w:type="pct"/>
          </w:tcPr>
          <w:p w14:paraId="584F215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860" w:type="pct"/>
          </w:tcPr>
          <w:p w14:paraId="6EBFD741" w14:textId="77777777" w:rsidR="000D0E19" w:rsidRPr="009516AD" w:rsidRDefault="000D0E19" w:rsidP="00CB1220">
            <w:pPr>
              <w:widowControl w:val="0"/>
              <w:spacing w:line="276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4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90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223" w:type="pct"/>
          </w:tcPr>
          <w:p w14:paraId="6526A9B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103" w:type="pct"/>
          </w:tcPr>
          <w:p w14:paraId="258ECD76" w14:textId="77777777" w:rsidR="000D0E19" w:rsidRPr="009516AD" w:rsidRDefault="00491C1B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CB1220" w:rsidRPr="00CB1220" w14:paraId="721915E8" w14:textId="77777777" w:rsidTr="00DD3532">
        <w:trPr>
          <w:trHeight w:val="57"/>
          <w:jc w:val="center"/>
        </w:trPr>
        <w:tc>
          <w:tcPr>
            <w:tcW w:w="819" w:type="pct"/>
          </w:tcPr>
          <w:p w14:paraId="7360F7A4" w14:textId="2D13C61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860" w:type="pct"/>
          </w:tcPr>
          <w:p w14:paraId="6A0935FA" w14:textId="342C764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křísek révový</w:t>
            </w:r>
          </w:p>
        </w:tc>
        <w:tc>
          <w:tcPr>
            <w:tcW w:w="704" w:type="pct"/>
          </w:tcPr>
          <w:p w14:paraId="7E68AB22" w14:textId="640E8903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0,75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l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/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ha</w:t>
            </w:r>
          </w:p>
        </w:tc>
        <w:tc>
          <w:tcPr>
            <w:tcW w:w="290" w:type="pct"/>
          </w:tcPr>
          <w:p w14:paraId="107A2619" w14:textId="2457300F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AT</w:t>
            </w:r>
          </w:p>
        </w:tc>
        <w:tc>
          <w:tcPr>
            <w:tcW w:w="1223" w:type="pct"/>
          </w:tcPr>
          <w:p w14:paraId="7EB24069" w14:textId="77777777" w:rsidR="00DD3532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od: 71 BBCH, </w:t>
            </w:r>
          </w:p>
          <w:p w14:paraId="3914528B" w14:textId="0AD73FAB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do: 79 BBCH</w:t>
            </w:r>
          </w:p>
        </w:tc>
        <w:tc>
          <w:tcPr>
            <w:tcW w:w="1103" w:type="pct"/>
          </w:tcPr>
          <w:p w14:paraId="5BAF6095" w14:textId="40D2B0C2" w:rsidR="00852732" w:rsidRPr="00CB1220" w:rsidRDefault="00852732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690"/>
        <w:gridCol w:w="1856"/>
        <w:gridCol w:w="1968"/>
        <w:gridCol w:w="1670"/>
      </w:tblGrid>
      <w:tr w:rsidR="00CB1220" w:rsidRPr="00CB1220" w14:paraId="1500AB48" w14:textId="77777777" w:rsidTr="00DD3532">
        <w:tc>
          <w:tcPr>
            <w:tcW w:w="1020" w:type="pct"/>
            <w:shd w:val="clear" w:color="auto" w:fill="auto"/>
          </w:tcPr>
          <w:p w14:paraId="58007500" w14:textId="77777777" w:rsidR="00CB1220" w:rsidRPr="00CB1220" w:rsidRDefault="00CB1220" w:rsidP="00DD353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bookmarkStart w:id="0" w:name="_Hlk101772694"/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936" w:type="pct"/>
          </w:tcPr>
          <w:p w14:paraId="03722D66" w14:textId="49D7E44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Dávka vody</w:t>
            </w:r>
          </w:p>
        </w:tc>
        <w:tc>
          <w:tcPr>
            <w:tcW w:w="1028" w:type="pct"/>
          </w:tcPr>
          <w:p w14:paraId="55E72F5D" w14:textId="7A5CB91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Způsob aplikace</w:t>
            </w:r>
          </w:p>
        </w:tc>
        <w:tc>
          <w:tcPr>
            <w:tcW w:w="1090" w:type="pct"/>
          </w:tcPr>
          <w:p w14:paraId="7D240930" w14:textId="52350CD5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Max. počet aplikací v plodině</w:t>
            </w:r>
          </w:p>
        </w:tc>
        <w:tc>
          <w:tcPr>
            <w:tcW w:w="925" w:type="pct"/>
            <w:shd w:val="clear" w:color="auto" w:fill="auto"/>
          </w:tcPr>
          <w:p w14:paraId="249576F0" w14:textId="476446AC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Interval mezi aplikacemi </w:t>
            </w:r>
          </w:p>
        </w:tc>
      </w:tr>
      <w:tr w:rsidR="00CB1220" w:rsidRPr="00CB1220" w14:paraId="39CB7499" w14:textId="77777777" w:rsidTr="00DD3532">
        <w:tc>
          <w:tcPr>
            <w:tcW w:w="1020" w:type="pct"/>
            <w:shd w:val="clear" w:color="auto" w:fill="auto"/>
          </w:tcPr>
          <w:p w14:paraId="55B7B7AE" w14:textId="162386E2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936" w:type="pct"/>
          </w:tcPr>
          <w:p w14:paraId="2C8F8B3B" w14:textId="2C6DC9F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400-600 l/ha</w:t>
            </w:r>
          </w:p>
        </w:tc>
        <w:tc>
          <w:tcPr>
            <w:tcW w:w="1028" w:type="pct"/>
          </w:tcPr>
          <w:p w14:paraId="20AA43C1" w14:textId="0AE8B7AF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postřik, rosení</w:t>
            </w:r>
          </w:p>
        </w:tc>
        <w:tc>
          <w:tcPr>
            <w:tcW w:w="1090" w:type="pct"/>
          </w:tcPr>
          <w:p w14:paraId="02CE2D79" w14:textId="409D893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 2x za rok</w:t>
            </w:r>
          </w:p>
        </w:tc>
        <w:tc>
          <w:tcPr>
            <w:tcW w:w="925" w:type="pct"/>
            <w:shd w:val="clear" w:color="auto" w:fill="auto"/>
          </w:tcPr>
          <w:p w14:paraId="040E75D7" w14:textId="77F8FF9D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7-10 dnů</w:t>
            </w:r>
          </w:p>
        </w:tc>
      </w:tr>
    </w:tbl>
    <w:p w14:paraId="7770C261" w14:textId="75EBED7A" w:rsidR="00CB1220" w:rsidRDefault="00CB1220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63415181"/>
      <w:bookmarkEnd w:id="0"/>
    </w:p>
    <w:p w14:paraId="77025262" w14:textId="77777777" w:rsidR="00DD3532" w:rsidRDefault="00DD3532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176F6750" w14:textId="216E2FA5" w:rsidR="00DD3532" w:rsidRDefault="00DD3532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p w14:paraId="1B268D75" w14:textId="77777777" w:rsidR="00D33D54" w:rsidRPr="00DD3532" w:rsidRDefault="00D33D54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</w:p>
    <w:tbl>
      <w:tblPr>
        <w:tblW w:w="9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1100"/>
        <w:gridCol w:w="1078"/>
        <w:gridCol w:w="1078"/>
        <w:gridCol w:w="1079"/>
      </w:tblGrid>
      <w:tr w:rsidR="00DD3532" w:rsidRPr="00DD3532" w14:paraId="2CA576E3" w14:textId="77777777" w:rsidTr="00DD3532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27DB389D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00" w:type="dxa"/>
            <w:vAlign w:val="center"/>
          </w:tcPr>
          <w:p w14:paraId="20179CA1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bez </w:t>
            </w:r>
          </w:p>
          <w:p w14:paraId="44E08BCD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078" w:type="dxa"/>
            <w:vAlign w:val="center"/>
          </w:tcPr>
          <w:p w14:paraId="756023F7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0450BB89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078" w:type="dxa"/>
            <w:vAlign w:val="center"/>
          </w:tcPr>
          <w:p w14:paraId="2837338A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68C0F485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079" w:type="dxa"/>
            <w:vAlign w:val="center"/>
          </w:tcPr>
          <w:p w14:paraId="4D7185C8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17261FFA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DD3532" w:rsidRPr="00DD3532" w14:paraId="30516B8D" w14:textId="77777777" w:rsidTr="00DD3532">
        <w:trPr>
          <w:trHeight w:val="340"/>
          <w:jc w:val="center"/>
        </w:trPr>
        <w:tc>
          <w:tcPr>
            <w:tcW w:w="9008" w:type="dxa"/>
            <w:gridSpan w:val="5"/>
            <w:shd w:val="clear" w:color="auto" w:fill="FFFFFF"/>
          </w:tcPr>
          <w:p w14:paraId="62CEBDBA" w14:textId="77777777" w:rsidR="00DD3532" w:rsidRPr="00DD3532" w:rsidRDefault="00DD3532" w:rsidP="00DD3532">
            <w:pPr>
              <w:overflowPunct/>
              <w:autoSpaceDE/>
              <w:autoSpaceDN/>
              <w:adjustRightInd/>
              <w:spacing w:line="240" w:lineRule="exact"/>
              <w:ind w:right="-14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D3532" w:rsidRPr="00DD3532" w14:paraId="782E6736" w14:textId="77777777" w:rsidTr="00DD3532">
        <w:trPr>
          <w:trHeight w:val="330"/>
          <w:jc w:val="center"/>
        </w:trPr>
        <w:tc>
          <w:tcPr>
            <w:tcW w:w="4673" w:type="dxa"/>
            <w:shd w:val="clear" w:color="auto" w:fill="FFFFFF"/>
          </w:tcPr>
          <w:p w14:paraId="3E97D80A" w14:textId="4BBDA696" w:rsidR="00DD3532" w:rsidRPr="00DD3532" w:rsidRDefault="00D33D54" w:rsidP="00DD3532">
            <w:pPr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réva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100" w:type="dxa"/>
          </w:tcPr>
          <w:p w14:paraId="6247CCF9" w14:textId="09C59519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4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078" w:type="dxa"/>
          </w:tcPr>
          <w:p w14:paraId="778F6863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078" w:type="dxa"/>
          </w:tcPr>
          <w:p w14:paraId="53A48870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079" w:type="dxa"/>
          </w:tcPr>
          <w:p w14:paraId="6A130EDF" w14:textId="61C36E5F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9</w:t>
            </w:r>
          </w:p>
        </w:tc>
      </w:tr>
    </w:tbl>
    <w:p w14:paraId="4ED47A67" w14:textId="77777777" w:rsidR="00D33D54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4D910261" w14:textId="5E5391E4" w:rsidR="00DD3532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516677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16677">
        <w:rPr>
          <w:rFonts w:ascii="Times New Roman" w:hAnsi="Times New Roman"/>
          <w:sz w:val="24"/>
          <w:szCs w:val="24"/>
        </w:rPr>
        <w:t>&lt; 40</w:t>
      </w:r>
      <w:proofErr w:type="gramEnd"/>
      <w:r w:rsidRPr="00516677">
        <w:rPr>
          <w:rFonts w:ascii="Times New Roman" w:hAnsi="Times New Roman"/>
          <w:sz w:val="24"/>
          <w:szCs w:val="24"/>
        </w:rPr>
        <w:t xml:space="preserve"> m.</w:t>
      </w:r>
    </w:p>
    <w:p w14:paraId="4710BD0E" w14:textId="6831AB22" w:rsidR="00AC7D6C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47F2A84" w14:textId="351E5D4B" w:rsidR="00AC7D6C" w:rsidRPr="00DD3532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možné použít i v systémech integrované produkce révy vinné.</w:t>
      </w:r>
    </w:p>
    <w:p w14:paraId="08D73C60" w14:textId="77777777" w:rsidR="00AC7D6C" w:rsidRPr="00DD3532" w:rsidRDefault="00AC7D6C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  <w:bookmarkStart w:id="2" w:name="_Hlk529183354"/>
    </w:p>
    <w:bookmarkEnd w:id="2"/>
    <w:p w14:paraId="1E30690D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342FE5E" w14:textId="77777777" w:rsidR="00DD3532" w:rsidRPr="00DD3532" w:rsidRDefault="00DD3532" w:rsidP="00DD3532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6C254C63" w14:textId="77777777" w:rsidR="00DD3532" w:rsidRPr="00DD3532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t>Profesionální uživatel</w:t>
      </w:r>
    </w:p>
    <w:p w14:paraId="6DF07610" w14:textId="77777777" w:rsidR="00DD3532" w:rsidRPr="00DD3532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C12101" w14:textId="77777777" w:rsidR="00DD3532" w:rsidRPr="00522C6A" w:rsidRDefault="00DD3532" w:rsidP="00DD3532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522C6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D1C0644" w14:textId="77777777" w:rsidR="00DD3532" w:rsidRPr="00522C6A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22C6A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plnění a čištění aplikačního zařízení: </w:t>
      </w:r>
    </w:p>
    <w:p w14:paraId="672955E9" w14:textId="77777777" w:rsidR="00DD3532" w:rsidRPr="00522C6A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27DA27B1" w14:textId="6154879F" w:rsidR="00DD3532" w:rsidRPr="00522C6A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VŽDY vhodné ochranné rukavice s piktogramem ochrana proti pesticidům (ČSN EN ISO 18889) nebo ochrana proti chemikáliím (ČSN EN ISO 374-1)</w:t>
      </w:r>
    </w:p>
    <w:p w14:paraId="773EA5D1" w14:textId="77777777" w:rsidR="007A187A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</w:p>
    <w:p w14:paraId="194F5703" w14:textId="73C1FCC6" w:rsidR="007A187A" w:rsidRPr="007A187A" w:rsidRDefault="007A187A" w:rsidP="007A187A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187A">
        <w:rPr>
          <w:rFonts w:ascii="Times New Roman" w:hAnsi="Times New Roman"/>
          <w:bCs/>
          <w:color w:val="000000"/>
          <w:sz w:val="24"/>
          <w:szCs w:val="24"/>
        </w:rPr>
        <w:t>při ruční aplikaci postřikem směrem nahoru: ochranné brýle nebo ochranný štít podle ČSN EN 166 resp. nově ČSN EN ISO 16321-1</w:t>
      </w:r>
    </w:p>
    <w:p w14:paraId="77317E06" w14:textId="4172028D" w:rsidR="00DD3532" w:rsidRPr="001C7CD5" w:rsidRDefault="007A187A" w:rsidP="007A187A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187A">
        <w:rPr>
          <w:rFonts w:ascii="Times New Roman" w:hAnsi="Times New Roman"/>
          <w:bCs/>
          <w:color w:val="000000"/>
          <w:sz w:val="24"/>
          <w:szCs w:val="24"/>
        </w:rPr>
        <w:t>v ostatních případech není nutná</w:t>
      </w:r>
    </w:p>
    <w:p w14:paraId="7F8AA226" w14:textId="77777777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color w:val="000000"/>
          <w:sz w:val="24"/>
          <w:szCs w:val="24"/>
        </w:rPr>
        <w:t>VŽDY ochranný oděv pro práci s pesticidy typu C2 nebo 3 (ČSN EN ISO 27065) nebo proti chemikáliím typu 4 (ČSN EN 14605+A1) nebo typu 6 (ČSN EN 13034+A1)</w:t>
      </w:r>
    </w:p>
    <w:p w14:paraId="57B60ACC" w14:textId="77777777" w:rsidR="007A187A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color w:val="000000"/>
          <w:sz w:val="24"/>
          <w:szCs w:val="24"/>
        </w:rPr>
        <w:t>Dodatečná o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</w:r>
    </w:p>
    <w:p w14:paraId="3FBC1EBE" w14:textId="77777777" w:rsidR="007A187A" w:rsidRPr="007A187A" w:rsidRDefault="007A187A" w:rsidP="007A187A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187A">
        <w:rPr>
          <w:rFonts w:ascii="Times New Roman" w:hAnsi="Times New Roman"/>
          <w:bCs/>
          <w:color w:val="000000"/>
          <w:sz w:val="24"/>
          <w:szCs w:val="24"/>
        </w:rPr>
        <w:t>při ruční aplikaci postřikem směrem nahoru: kapuce od ochranného oděvu, popř. nepromokavá čepice se štítkem</w:t>
      </w:r>
    </w:p>
    <w:p w14:paraId="1832670D" w14:textId="77777777" w:rsidR="007A187A" w:rsidRDefault="007A187A" w:rsidP="007A187A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187A">
        <w:rPr>
          <w:rFonts w:ascii="Times New Roman" w:hAnsi="Times New Roman"/>
          <w:bCs/>
          <w:color w:val="000000"/>
          <w:sz w:val="24"/>
          <w:szCs w:val="24"/>
        </w:rPr>
        <w:t>v ostatních případech není nutná</w:t>
      </w:r>
    </w:p>
    <w:p w14:paraId="135DB2FA" w14:textId="4A86AC01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F82">
        <w:rPr>
          <w:rFonts w:ascii="Times New Roman" w:hAnsi="Times New Roman"/>
          <w:color w:val="000000"/>
          <w:sz w:val="24"/>
          <w:szCs w:val="24"/>
        </w:rPr>
        <w:t>Dodatečná o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pracovní/ochranná obuv (uzavřená, odolná proti průniku a absorpci </w:t>
      </w:r>
      <w:proofErr w:type="gramStart"/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vody - s</w:t>
      </w:r>
      <w:proofErr w:type="gramEnd"/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 ohledem na vykonávanou práci)</w:t>
      </w:r>
    </w:p>
    <w:p w14:paraId="6DDF3AF8" w14:textId="057F7C1D" w:rsidR="00DD3532" w:rsidRDefault="00DD3532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5D371A84" w14:textId="77777777" w:rsidR="00AC7D6C" w:rsidRPr="001D4F82" w:rsidRDefault="00AC7D6C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2C7E9DE" w14:textId="4D558D02" w:rsidR="001C7CD5" w:rsidRPr="001C7CD5" w:rsidRDefault="001C7CD5" w:rsidP="001C7CD5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</w:t>
      </w:r>
      <w:r w:rsidRPr="001C7CD5">
        <w:rPr>
          <w:rFonts w:ascii="Times New Roman" w:hAnsi="Times New Roman"/>
          <w:bCs/>
          <w:sz w:val="24"/>
          <w:szCs w:val="24"/>
        </w:rPr>
        <w:t xml:space="preserve">Osobní ochranné pracovní prostředky při aplikaci </w:t>
      </w:r>
      <w:proofErr w:type="spellStart"/>
      <w:r w:rsidRPr="001C7CD5">
        <w:rPr>
          <w:rFonts w:ascii="Times New Roman" w:hAnsi="Times New Roman"/>
          <w:bCs/>
          <w:sz w:val="24"/>
          <w:szCs w:val="24"/>
        </w:rPr>
        <w:t>rosičem</w:t>
      </w:r>
      <w:proofErr w:type="spellEnd"/>
      <w:r w:rsidRPr="001C7CD5">
        <w:rPr>
          <w:rFonts w:ascii="Times New Roman" w:hAnsi="Times New Roman"/>
          <w:bCs/>
          <w:sz w:val="24"/>
          <w:szCs w:val="24"/>
        </w:rPr>
        <w:t>:</w:t>
      </w:r>
    </w:p>
    <w:p w14:paraId="4A63903C" w14:textId="69BAA012" w:rsidR="001C7CD5" w:rsidRPr="001C7CD5" w:rsidRDefault="001C7CD5" w:rsidP="001C7CD5">
      <w:pPr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Při vlastní aplikaci, když je pracovník dostatečně chráněn v uzavřené kabině řidiče například typu 3 (podle ČSN EN 15695-1), tj. se systémy klimatizace a filtrace vzduchu 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– proti 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prachu a 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aerosolu, OOPP nejsou nutné. Musí však mít přichystané alespoň rezervní rukavice pro případ poruchy zařízení. </w:t>
      </w:r>
    </w:p>
    <w:p w14:paraId="27E62A9D" w14:textId="187AF001" w:rsidR="00DD3532" w:rsidRDefault="001C7CD5" w:rsidP="007A187A">
      <w:pPr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Bude-li výjimečně použit při aplikaci traktor bez uzavřené kabiny pro řidiče nebo s nižším stupněm ochrany, pak 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některé OOPP </w:t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(používané pro ředění – minimálně ochranný oděv) je vhodné používat i během aplikace.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32E5EFB" w14:textId="77777777" w:rsidR="00516677" w:rsidRPr="001C7CD5" w:rsidRDefault="00516677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C13E1F1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45543403" w14:textId="77777777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DD3532">
        <w:rPr>
          <w:rFonts w:ascii="Times New Roman" w:hAnsi="Times New Roman"/>
          <w:sz w:val="24"/>
          <w:szCs w:val="24"/>
          <w:lang w:eastAsia="ar-SA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3B288977" w14:textId="1D2E701A" w:rsidR="00856E72" w:rsidRPr="004E5039" w:rsidRDefault="00856E7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Přípravek lze aplikovat postřikovači pro keřové a stromové kultury (</w:t>
      </w:r>
      <w:proofErr w:type="spellStart"/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rosiči</w:t>
      </w:r>
      <w:proofErr w:type="spellEnd"/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), popř. i ručně na venkovní plochy (např. postřikovači zádovými nebo na vozíku/trakaři).</w:t>
      </w:r>
    </w:p>
    <w:p w14:paraId="07F054C3" w14:textId="60ACF036" w:rsidR="00DD3532" w:rsidRPr="004E5039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aplikaci použít traktor s uzavřenou kabinou pro řidiče </w:t>
      </w:r>
      <w:r w:rsidR="00856E72" w:rsidRPr="004E5039">
        <w:rPr>
          <w:rFonts w:ascii="Times New Roman" w:hAnsi="Times New Roman"/>
          <w:bCs/>
          <w:iCs/>
          <w:snapToGrid w:val="0"/>
          <w:sz w:val="24"/>
          <w:szCs w:val="24"/>
        </w:rPr>
        <w:t>například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typu 3 (podle ČSN EN 15695-1), tj. se systémy klimatizace a filtrace vzduchu – proti prachu a aerosolu.</w:t>
      </w:r>
    </w:p>
    <w:p w14:paraId="23AFAF99" w14:textId="77777777" w:rsidR="00856E72" w:rsidRPr="004E5039" w:rsidRDefault="00856E72" w:rsidP="00856E7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Ruční aplikaci volte jen v těch případech, kdy aplikace postřikovači pro keřové a stromové kultury / </w:t>
      </w:r>
      <w:proofErr w:type="spellStart"/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rosiči</w:t>
      </w:r>
      <w:proofErr w:type="spellEnd"/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není možná (např. s ohledem na terén).</w:t>
      </w:r>
    </w:p>
    <w:p w14:paraId="6EF98AC4" w14:textId="1930EEF2" w:rsidR="00E970BC" w:rsidRPr="004E5039" w:rsidRDefault="00856E72" w:rsidP="00856E7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ručním postřiku </w:t>
      </w:r>
      <w:r w:rsidR="004E5039"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je třeba použít postřikovací </w:t>
      </w:r>
      <w:r w:rsidR="00F5451A">
        <w:rPr>
          <w:rFonts w:ascii="Times New Roman" w:hAnsi="Times New Roman"/>
          <w:bCs/>
          <w:iCs/>
          <w:snapToGrid w:val="0"/>
          <w:sz w:val="24"/>
          <w:szCs w:val="24"/>
        </w:rPr>
        <w:t>nástavec</w:t>
      </w:r>
      <w:r w:rsidR="004E5039"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o délce nejméně 1 metr.</w:t>
      </w:r>
    </w:p>
    <w:p w14:paraId="084842A5" w14:textId="490DD5D1" w:rsid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32D085DF" w14:textId="76D07242" w:rsidR="00F5451A" w:rsidRPr="004E5039" w:rsidRDefault="00F5451A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F5451A">
        <w:rPr>
          <w:rFonts w:ascii="Times New Roman" w:hAnsi="Times New Roman"/>
          <w:bCs/>
          <w:iCs/>
          <w:snapToGrid w:val="0"/>
          <w:sz w:val="24"/>
          <w:szCs w:val="24"/>
        </w:rPr>
        <w:t>Postřik nesmí zasáhnout sousední porosty.</w:t>
      </w:r>
    </w:p>
    <w:p w14:paraId="1889C129" w14:textId="64E33314" w:rsidR="009A75CC" w:rsidRPr="004E5039" w:rsidRDefault="009A75CC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AF034D"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na pozemek 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za účelem provádění prací je možný až po zaschnutí postřiku.</w:t>
      </w:r>
    </w:p>
    <w:p w14:paraId="7B2B619A" w14:textId="093771AD" w:rsidR="007A187A" w:rsidRDefault="007A187A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Vstup do vinice za účelem provádění „zelených“ prací je možný až druhý den po aplikaci v pracovním obleku s dlouhými rukávy a nohavicemi a uzavřené obuvi.</w:t>
      </w:r>
    </w:p>
    <w:p w14:paraId="1514954A" w14:textId="77777777" w:rsidR="00516677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2E7782D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7660F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2</w:t>
      </w:r>
    </w:p>
    <w:p w14:paraId="24FA0DDF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12"/>
          <w:szCs w:val="12"/>
        </w:rPr>
      </w:pPr>
    </w:p>
    <w:p w14:paraId="27F2EE58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Hlk32493241"/>
      <w:r w:rsidRPr="0077660F">
        <w:rPr>
          <w:rFonts w:ascii="Times New Roman" w:hAnsi="Times New Roman"/>
          <w:bCs/>
          <w:sz w:val="24"/>
          <w:szCs w:val="24"/>
        </w:rPr>
        <w:t>Osoba používající přípravek dle čl. 1 tohoto nařízení je povinna se rovněž řídit údaji na etiketě k přípravku.</w:t>
      </w:r>
    </w:p>
    <w:bookmarkEnd w:id="3"/>
    <w:p w14:paraId="64AB7CAE" w14:textId="77777777" w:rsidR="00516677" w:rsidRPr="00DD3532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DC3230" w14:textId="07B88A61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Čl. </w:t>
      </w:r>
      <w:r w:rsidR="00516677">
        <w:rPr>
          <w:rFonts w:ascii="Times New Roman" w:hAnsi="Times New Roman"/>
          <w:sz w:val="24"/>
          <w:szCs w:val="24"/>
        </w:rPr>
        <w:t>3</w:t>
      </w:r>
    </w:p>
    <w:p w14:paraId="7E7E3AD1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A36CE5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>Toto nařízení ÚKZÚZ o povolení přípravku pro omezené a kontrolované použití vydané podle § 37a zákona a v návaznosti na čl. 53 nařízení ES nabývá účinnosti počátkem patnáctého dne následujícího po dni jeho vyhlášení.</w:t>
      </w:r>
    </w:p>
    <w:p w14:paraId="57956887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D7ECFF" w14:textId="34F35C45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od 1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3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13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1D4F82" w:rsidRPr="001D4F82">
        <w:rPr>
          <w:rFonts w:ascii="Times New Roman" w:hAnsi="Times New Roman"/>
          <w:b/>
          <w:sz w:val="24"/>
          <w:szCs w:val="24"/>
          <w:u w:val="single"/>
        </w:rPr>
        <w:t>9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3</w:t>
      </w:r>
      <w:r w:rsidRPr="001D4F82">
        <w:rPr>
          <w:rFonts w:ascii="Times New Roman" w:hAnsi="Times New Roman"/>
          <w:b/>
          <w:sz w:val="24"/>
          <w:szCs w:val="24"/>
        </w:rPr>
        <w:t>.</w:t>
      </w:r>
    </w:p>
    <w:p w14:paraId="2A796446" w14:textId="467F59AB" w:rsidR="00D93A8C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9FD149" w14:textId="63F22132" w:rsidR="007A58BF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E02DF7" w14:textId="2850663A" w:rsidR="007A187A" w:rsidRDefault="007A187A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6E7E89" w14:textId="3CF921D7" w:rsidR="007A187A" w:rsidRDefault="007A187A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110C3E" w14:textId="77777777" w:rsidR="007A58BF" w:rsidRPr="008D56E4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0895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766DE442" w14:textId="3F5611B5" w:rsidR="00CA1E16" w:rsidRPr="00A37861" w:rsidRDefault="00B725C8" w:rsidP="007A18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sectPr w:rsidR="00CA1E16" w:rsidRPr="00A37861" w:rsidSect="00A37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E6DB" w14:textId="77777777" w:rsidR="00594011" w:rsidRDefault="00594011">
      <w:r>
        <w:separator/>
      </w:r>
    </w:p>
  </w:endnote>
  <w:endnote w:type="continuationSeparator" w:id="0">
    <w:p w14:paraId="6C03BD4B" w14:textId="77777777" w:rsidR="00594011" w:rsidRDefault="0059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B753" w14:textId="77777777" w:rsidR="00594011" w:rsidRDefault="00594011">
      <w:r>
        <w:separator/>
      </w:r>
    </w:p>
  </w:footnote>
  <w:footnote w:type="continuationSeparator" w:id="0">
    <w:p w14:paraId="0651CD5B" w14:textId="77777777" w:rsidR="00594011" w:rsidRDefault="0059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34D2F615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5C041D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5C041D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23298">
    <w:abstractNumId w:val="1"/>
  </w:num>
  <w:num w:numId="2" w16cid:durableId="554779781">
    <w:abstractNumId w:val="2"/>
  </w:num>
  <w:num w:numId="3" w16cid:durableId="1277836099">
    <w:abstractNumId w:val="14"/>
  </w:num>
  <w:num w:numId="4" w16cid:durableId="1509366510">
    <w:abstractNumId w:val="25"/>
  </w:num>
  <w:num w:numId="5" w16cid:durableId="1881429656">
    <w:abstractNumId w:val="13"/>
  </w:num>
  <w:num w:numId="6" w16cid:durableId="1368068165">
    <w:abstractNumId w:val="4"/>
  </w:num>
  <w:num w:numId="7" w16cid:durableId="706222471">
    <w:abstractNumId w:val="34"/>
  </w:num>
  <w:num w:numId="8" w16cid:durableId="713391190">
    <w:abstractNumId w:val="20"/>
  </w:num>
  <w:num w:numId="9" w16cid:durableId="903174226">
    <w:abstractNumId w:val="23"/>
  </w:num>
  <w:num w:numId="10" w16cid:durableId="1817456493">
    <w:abstractNumId w:val="28"/>
  </w:num>
  <w:num w:numId="11" w16cid:durableId="88553">
    <w:abstractNumId w:val="12"/>
  </w:num>
  <w:num w:numId="12" w16cid:durableId="399714979">
    <w:abstractNumId w:val="19"/>
  </w:num>
  <w:num w:numId="13" w16cid:durableId="1970429054">
    <w:abstractNumId w:val="5"/>
  </w:num>
  <w:num w:numId="14" w16cid:durableId="831919891">
    <w:abstractNumId w:val="31"/>
  </w:num>
  <w:num w:numId="15" w16cid:durableId="1107504809">
    <w:abstractNumId w:val="22"/>
  </w:num>
  <w:num w:numId="16" w16cid:durableId="948659071">
    <w:abstractNumId w:val="8"/>
  </w:num>
  <w:num w:numId="17" w16cid:durableId="362904577">
    <w:abstractNumId w:val="33"/>
  </w:num>
  <w:num w:numId="18" w16cid:durableId="1866091559">
    <w:abstractNumId w:val="21"/>
  </w:num>
  <w:num w:numId="19" w16cid:durableId="1894072545">
    <w:abstractNumId w:val="9"/>
  </w:num>
  <w:num w:numId="20" w16cid:durableId="1783693982">
    <w:abstractNumId w:val="17"/>
  </w:num>
  <w:num w:numId="21" w16cid:durableId="1878155642">
    <w:abstractNumId w:val="27"/>
  </w:num>
  <w:num w:numId="22" w16cid:durableId="240066968">
    <w:abstractNumId w:val="10"/>
  </w:num>
  <w:num w:numId="23" w16cid:durableId="496724379">
    <w:abstractNumId w:val="6"/>
  </w:num>
  <w:num w:numId="24" w16cid:durableId="1649091451">
    <w:abstractNumId w:val="15"/>
  </w:num>
  <w:num w:numId="25" w16cid:durableId="721254063">
    <w:abstractNumId w:val="30"/>
  </w:num>
  <w:num w:numId="26" w16cid:durableId="1177186516">
    <w:abstractNumId w:val="16"/>
  </w:num>
  <w:num w:numId="27" w16cid:durableId="644819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8074066">
    <w:abstractNumId w:val="29"/>
  </w:num>
  <w:num w:numId="29" w16cid:durableId="715934086">
    <w:abstractNumId w:val="3"/>
  </w:num>
  <w:num w:numId="30" w16cid:durableId="2010138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7323302">
    <w:abstractNumId w:val="24"/>
  </w:num>
  <w:num w:numId="32" w16cid:durableId="1700012995">
    <w:abstractNumId w:val="0"/>
  </w:num>
  <w:num w:numId="33" w16cid:durableId="1824541573">
    <w:abstractNumId w:val="11"/>
  </w:num>
  <w:num w:numId="34" w16cid:durableId="172844278">
    <w:abstractNumId w:val="26"/>
  </w:num>
  <w:num w:numId="35" w16cid:durableId="165948222">
    <w:abstractNumId w:val="18"/>
  </w:num>
  <w:num w:numId="36" w16cid:durableId="748355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2303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19714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4C0D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11C"/>
    <w:rsid w:val="000A5DE4"/>
    <w:rsid w:val="000A72B2"/>
    <w:rsid w:val="000B0A7A"/>
    <w:rsid w:val="000B36F8"/>
    <w:rsid w:val="000C0D88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3D49"/>
    <w:rsid w:val="00176274"/>
    <w:rsid w:val="00177ED5"/>
    <w:rsid w:val="00186840"/>
    <w:rsid w:val="00190515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C7CD5"/>
    <w:rsid w:val="001D383F"/>
    <w:rsid w:val="001D3F8F"/>
    <w:rsid w:val="001D4F82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5039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6677"/>
    <w:rsid w:val="00517493"/>
    <w:rsid w:val="005202A9"/>
    <w:rsid w:val="00520472"/>
    <w:rsid w:val="00522C6A"/>
    <w:rsid w:val="00523BAD"/>
    <w:rsid w:val="005241F9"/>
    <w:rsid w:val="00526052"/>
    <w:rsid w:val="00542061"/>
    <w:rsid w:val="00542139"/>
    <w:rsid w:val="00551312"/>
    <w:rsid w:val="0055746D"/>
    <w:rsid w:val="00557E53"/>
    <w:rsid w:val="00562049"/>
    <w:rsid w:val="005620A7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011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041D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64AC"/>
    <w:rsid w:val="00666AAD"/>
    <w:rsid w:val="00671941"/>
    <w:rsid w:val="006746F3"/>
    <w:rsid w:val="0067476A"/>
    <w:rsid w:val="006747E7"/>
    <w:rsid w:val="00684369"/>
    <w:rsid w:val="00686149"/>
    <w:rsid w:val="00686454"/>
    <w:rsid w:val="006877E5"/>
    <w:rsid w:val="0069168D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187A"/>
    <w:rsid w:val="007A3C48"/>
    <w:rsid w:val="007A58BF"/>
    <w:rsid w:val="007B16A2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6C0"/>
    <w:rsid w:val="007F1A7C"/>
    <w:rsid w:val="007F303E"/>
    <w:rsid w:val="007F4147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113"/>
    <w:rsid w:val="00845BD9"/>
    <w:rsid w:val="008478BD"/>
    <w:rsid w:val="00852732"/>
    <w:rsid w:val="00853A59"/>
    <w:rsid w:val="00856E72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A75CC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54890"/>
    <w:rsid w:val="00A54E70"/>
    <w:rsid w:val="00A57537"/>
    <w:rsid w:val="00A603BA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1B18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C7D6C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E7036"/>
    <w:rsid w:val="00AF034D"/>
    <w:rsid w:val="00AF2C22"/>
    <w:rsid w:val="00AF5EE3"/>
    <w:rsid w:val="00AF704A"/>
    <w:rsid w:val="00AF7328"/>
    <w:rsid w:val="00B0201A"/>
    <w:rsid w:val="00B02B6E"/>
    <w:rsid w:val="00B1200E"/>
    <w:rsid w:val="00B17646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51F"/>
    <w:rsid w:val="00BE2219"/>
    <w:rsid w:val="00BE2470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1630"/>
    <w:rsid w:val="00C2347F"/>
    <w:rsid w:val="00C25AAC"/>
    <w:rsid w:val="00C2794A"/>
    <w:rsid w:val="00C31194"/>
    <w:rsid w:val="00C32047"/>
    <w:rsid w:val="00C34067"/>
    <w:rsid w:val="00C343FE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1220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D01786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33D54"/>
    <w:rsid w:val="00D42B7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3532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4987"/>
    <w:rsid w:val="00E7003A"/>
    <w:rsid w:val="00E7318C"/>
    <w:rsid w:val="00E76082"/>
    <w:rsid w:val="00E77FAE"/>
    <w:rsid w:val="00E806D0"/>
    <w:rsid w:val="00E82CEF"/>
    <w:rsid w:val="00E832A0"/>
    <w:rsid w:val="00E8419B"/>
    <w:rsid w:val="00E85006"/>
    <w:rsid w:val="00E85CD9"/>
    <w:rsid w:val="00E86EA3"/>
    <w:rsid w:val="00E8752A"/>
    <w:rsid w:val="00E91DBE"/>
    <w:rsid w:val="00E91FB0"/>
    <w:rsid w:val="00E9312F"/>
    <w:rsid w:val="00E970BC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6A9"/>
    <w:rsid w:val="00F369AE"/>
    <w:rsid w:val="00F407A3"/>
    <w:rsid w:val="00F41857"/>
    <w:rsid w:val="00F4521D"/>
    <w:rsid w:val="00F46832"/>
    <w:rsid w:val="00F4770C"/>
    <w:rsid w:val="00F47803"/>
    <w:rsid w:val="00F50CF8"/>
    <w:rsid w:val="00F5451A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25A6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2023-04-18T10:32:00Z</dcterms:created>
  <dcterms:modified xsi:type="dcterms:W3CDTF">2023-04-21T05:44:00Z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