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4260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20.95pt;width:44.5pt;height:50.4pt;z-index:251656704;mso-position-horizontal:absolute;mso-position-horizontal-relative:text;mso-position-vertical:absolute;mso-position-vertical-relative:text" o:allowincell="f">
            <v:imagedata r:id="rId5" o:title=""/>
          </v:shape>
        </w:pict>
      </w:r>
      <w:r>
        <w:rPr>
          <w:rFonts w:ascii="Arial" w:hAnsi="Arial"/>
          <w:b/>
          <w:sz w:val="32"/>
        </w:rPr>
        <w:t>Město Bystřice nad Pernštejnem</w:t>
      </w:r>
    </w:p>
    <w:p w:rsidR="00000000" w:rsidRDefault="00254260">
      <w:pPr>
        <w:jc w:val="center"/>
        <w:rPr>
          <w:rFonts w:ascii="Arial" w:hAnsi="Arial"/>
          <w:b/>
          <w:sz w:val="32"/>
        </w:rPr>
      </w:pPr>
    </w:p>
    <w:p w:rsidR="00000000" w:rsidRDefault="00254260">
      <w:pPr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pict>
          <v:line id="_x0000_s1027" style="position:absolute;left:0;text-align:left;z-index:251657728;mso-position-horizontal:absolute;mso-position-horizontal-relative:text;mso-position-vertical:absolute;mso-position-vertical-relative:text" from=".9pt,-.15pt" to="490.5pt,-.15pt" o:allowincell="f">
            <w10:anchorlock/>
          </v:line>
        </w:pict>
      </w:r>
    </w:p>
    <w:p w:rsidR="00000000" w:rsidRDefault="00254260">
      <w:pPr>
        <w:jc w:val="center"/>
        <w:rPr>
          <w:rFonts w:ascii="Arial" w:hAnsi="Arial"/>
          <w:b/>
          <w:caps/>
          <w:sz w:val="32"/>
        </w:rPr>
      </w:pPr>
      <w:r>
        <w:rPr>
          <w:rFonts w:ascii="Arial" w:hAnsi="Arial"/>
          <w:b/>
          <w:caps/>
          <w:sz w:val="32"/>
        </w:rPr>
        <w:t xml:space="preserve">Obecně závazná vyhláška </w:t>
      </w:r>
    </w:p>
    <w:p w:rsidR="00000000" w:rsidRDefault="00254260">
      <w:pPr>
        <w:jc w:val="center"/>
        <w:rPr>
          <w:rFonts w:ascii="Arial" w:hAnsi="Arial"/>
          <w:b/>
          <w:caps/>
          <w:sz w:val="32"/>
        </w:rPr>
      </w:pPr>
      <w:r>
        <w:rPr>
          <w:rFonts w:ascii="Arial" w:hAnsi="Arial"/>
          <w:b/>
          <w:caps/>
          <w:sz w:val="32"/>
        </w:rPr>
        <w:t>města</w:t>
      </w:r>
    </w:p>
    <w:p w:rsidR="00000000" w:rsidRDefault="0025426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Bystřice nad Pernštejnem</w:t>
      </w:r>
    </w:p>
    <w:p w:rsidR="00000000" w:rsidRDefault="00254260">
      <w:pPr>
        <w:jc w:val="center"/>
        <w:rPr>
          <w:rFonts w:ascii="Arial" w:hAnsi="Arial"/>
          <w:b/>
        </w:rPr>
      </w:pPr>
    </w:p>
    <w:p w:rsidR="00000000" w:rsidRDefault="0025426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č.  6/ 2005,</w:t>
      </w:r>
    </w:p>
    <w:p w:rsidR="00000000" w:rsidRDefault="0025426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 zabezpečení místních záležitostí veřejného pořádku na veřejných prostranstvích</w:t>
      </w:r>
    </w:p>
    <w:p w:rsidR="00000000" w:rsidRDefault="00254260">
      <w:pPr>
        <w:pStyle w:val="Zkladntext"/>
        <w:rPr>
          <w:rFonts w:ascii="Arial" w:hAnsi="Arial"/>
          <w:sz w:val="20"/>
        </w:rPr>
      </w:pPr>
    </w:p>
    <w:p w:rsidR="00000000" w:rsidRDefault="00254260">
      <w:pPr>
        <w:pStyle w:val="Zkladntext"/>
        <w:rPr>
          <w:rFonts w:ascii="Arial" w:hAnsi="Arial"/>
          <w:sz w:val="20"/>
        </w:rPr>
      </w:pPr>
    </w:p>
    <w:p w:rsidR="00000000" w:rsidRDefault="00254260">
      <w:pPr>
        <w:pStyle w:val="Zkladntext"/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Zastupitelstvo města Bystřice nad Pernštejnem se na svém zasedání d</w:t>
      </w:r>
      <w:r>
        <w:rPr>
          <w:rFonts w:ascii="Arial" w:hAnsi="Arial"/>
          <w:sz w:val="20"/>
        </w:rPr>
        <w:t>ne 19.12.2005 usnesením č. 6/17/2005 usneslo vydat na základě § 10 písmeno a) a c)  zákona č. 128/2000 Sb., o obcích (obecní zřízení), ve znění zákona č. 313/2002 Sb., a v souladu s § 84 odst. 2 písmeno i) zákona č. 128/2000 Sb., o obcích (obecní zřízení),</w:t>
      </w:r>
      <w:r>
        <w:rPr>
          <w:rFonts w:ascii="Arial" w:hAnsi="Arial"/>
          <w:sz w:val="20"/>
        </w:rPr>
        <w:t xml:space="preserve"> ve znění pozdějších  předpisů, tuto obecně závaznou vyhlášku ( dále jen vyhlášku ):</w:t>
      </w:r>
    </w:p>
    <w:p w:rsidR="00000000" w:rsidRDefault="00254260">
      <w:pPr>
        <w:rPr>
          <w:rFonts w:ascii="Arial" w:hAnsi="Arial"/>
          <w:sz w:val="20"/>
        </w:rPr>
      </w:pPr>
    </w:p>
    <w:p w:rsidR="00000000" w:rsidRDefault="00254260">
      <w:pPr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Část I.</w:t>
      </w:r>
    </w:p>
    <w:p w:rsidR="00000000" w:rsidRDefault="0025426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Úvodní ustanovení</w:t>
      </w:r>
    </w:p>
    <w:p w:rsidR="00000000" w:rsidRDefault="00254260">
      <w:pPr>
        <w:jc w:val="center"/>
        <w:rPr>
          <w:rFonts w:ascii="Arial" w:hAnsi="Arial"/>
          <w:b/>
          <w:sz w:val="22"/>
        </w:rPr>
      </w:pP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Tato vyhláška usměrňuje činnosti k zajištění místních záležitostí veřejného pořádku. Udržovat veřejný pořádek se vztahuje na všechny fyzi</w:t>
      </w:r>
      <w:r>
        <w:rPr>
          <w:rFonts w:ascii="Arial" w:hAnsi="Arial"/>
          <w:sz w:val="20"/>
        </w:rPr>
        <w:t>cké a právnické osoby, které se zdržují nebo podnikají na území města.</w:t>
      </w:r>
    </w:p>
    <w:p w:rsidR="00000000" w:rsidRDefault="00254260">
      <w:pPr>
        <w:rPr>
          <w:rFonts w:ascii="Arial" w:hAnsi="Arial"/>
          <w:sz w:val="22"/>
        </w:rPr>
      </w:pPr>
    </w:p>
    <w:p w:rsidR="00000000" w:rsidRDefault="00254260">
      <w:pPr>
        <w:rPr>
          <w:rFonts w:ascii="Arial" w:hAnsi="Arial"/>
          <w:sz w:val="22"/>
        </w:rPr>
      </w:pPr>
    </w:p>
    <w:p w:rsidR="00000000" w:rsidRDefault="002542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1</w:t>
      </w:r>
    </w:p>
    <w:p w:rsidR="00000000" w:rsidRDefault="00254260">
      <w:pPr>
        <w:jc w:val="center"/>
        <w:rPr>
          <w:b/>
          <w:sz w:val="20"/>
        </w:rPr>
      </w:pPr>
      <w:r>
        <w:rPr>
          <w:rFonts w:ascii="Arial" w:hAnsi="Arial"/>
          <w:b/>
          <w:sz w:val="20"/>
        </w:rPr>
        <w:t xml:space="preserve">Výklad pojmů </w:t>
      </w:r>
      <w:r>
        <w:rPr>
          <w:rFonts w:ascii="Arial" w:hAnsi="Arial"/>
          <w:sz w:val="20"/>
        </w:rPr>
        <w:t xml:space="preserve"> </w:t>
      </w:r>
      <w:r>
        <w:rPr>
          <w:b/>
          <w:sz w:val="20"/>
        </w:rPr>
        <w:t> 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 účely této vyhlášky se rozumí: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Veřejným prostranstvím</w:t>
      </w:r>
      <w:r>
        <w:rPr>
          <w:rFonts w:ascii="Arial" w:hAnsi="Arial"/>
          <w:sz w:val="20"/>
        </w:rPr>
        <w:t xml:space="preserve"> – místa vymezená § 34 zákona č. 128/2000 Sb., o obcích, ve znění pozdějších předpisů, tedy všechna</w:t>
      </w:r>
      <w:r>
        <w:rPr>
          <w:rFonts w:ascii="Arial" w:hAnsi="Arial"/>
          <w:sz w:val="20"/>
        </w:rPr>
        <w:t xml:space="preserve"> náměstí, ulice, tržiště, chodníky, veřejná zeleň, parky a další prostory přístupné každému bez omezení, tedy sloužící obecnému užívání, a to bez ohledu na vlastnictví k tomuto prostoru.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Veřejně prospěšným zařízením</w:t>
      </w:r>
      <w:r>
        <w:rPr>
          <w:rFonts w:ascii="Arial" w:hAnsi="Arial"/>
          <w:sz w:val="20"/>
        </w:rPr>
        <w:t xml:space="preserve"> - zařízení, které slouží veřejnosti a j</w:t>
      </w:r>
      <w:r>
        <w:rPr>
          <w:rFonts w:ascii="Arial" w:hAnsi="Arial"/>
          <w:sz w:val="20"/>
        </w:rPr>
        <w:t>e umístěno na veřejném prostranství (např. lavičky, nádoby na odpad, veřejné osvětlení, zařízení hřišť apod.).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Držitelem zvířete</w:t>
      </w:r>
      <w:r>
        <w:rPr>
          <w:rFonts w:ascii="Arial" w:hAnsi="Arial"/>
          <w:sz w:val="20"/>
        </w:rPr>
        <w:t xml:space="preserve"> - osoba, která má zvíře v posuzovaném okamžiku u sebe či v opatrování a která za něj zodpovídá. 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Služebním psem</w:t>
      </w:r>
      <w:r>
        <w:rPr>
          <w:rFonts w:ascii="Arial" w:hAnsi="Arial"/>
          <w:sz w:val="20"/>
        </w:rPr>
        <w:t xml:space="preserve"> – služební ps</w:t>
      </w:r>
      <w:r>
        <w:rPr>
          <w:rFonts w:ascii="Arial" w:hAnsi="Arial"/>
          <w:sz w:val="20"/>
        </w:rPr>
        <w:t xml:space="preserve">i Ministerstva vnitra ČR, Ministerstva obrany ČR, Vězeňské služby </w:t>
      </w:r>
      <w:proofErr w:type="spellStart"/>
      <w:r>
        <w:rPr>
          <w:rFonts w:ascii="Arial" w:hAnsi="Arial"/>
          <w:sz w:val="20"/>
        </w:rPr>
        <w:t>ČRa</w:t>
      </w:r>
      <w:proofErr w:type="spellEnd"/>
      <w:r>
        <w:rPr>
          <w:rFonts w:ascii="Arial" w:hAnsi="Arial"/>
          <w:sz w:val="20"/>
        </w:rPr>
        <w:t xml:space="preserve"> složek integrovaného záchranného systému při výkonu služby. 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Vodícím psem</w:t>
      </w:r>
      <w:r>
        <w:rPr>
          <w:rFonts w:ascii="Arial" w:hAnsi="Arial"/>
          <w:sz w:val="20"/>
        </w:rPr>
        <w:t xml:space="preserve"> - pes osoby nevidomé, bezmocné a zdravotně postižené, které byl přiznán III. stupeň mimořádných výhod podle zvl</w:t>
      </w:r>
      <w:r>
        <w:rPr>
          <w:rFonts w:ascii="Arial" w:hAnsi="Arial"/>
          <w:sz w:val="20"/>
        </w:rPr>
        <w:t xml:space="preserve">áštního předpisu. 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Noční klid</w:t>
      </w:r>
      <w:r>
        <w:rPr>
          <w:rFonts w:ascii="Arial" w:hAnsi="Arial"/>
          <w:sz w:val="20"/>
        </w:rPr>
        <w:t xml:space="preserve"> - - se stanovuje od 22.00 hodin do 6.00 hodin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Veřejnou zelení</w:t>
      </w:r>
      <w:r>
        <w:rPr>
          <w:rFonts w:ascii="Arial" w:hAnsi="Arial"/>
          <w:sz w:val="20"/>
        </w:rPr>
        <w:t xml:space="preserve"> – jsou stromy, stromořadí, keře, živé ploty, travnaté plochy, květinové záhony, mobilní zeleň apod. na pozemcích ve vlastnictví města.</w:t>
      </w:r>
    </w:p>
    <w:p w:rsidR="00000000" w:rsidRDefault="00254260">
      <w:pPr>
        <w:numPr>
          <w:ilvl w:val="0"/>
          <w:numId w:val="12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Význam veřejné zeleně je př</w:t>
      </w:r>
      <w:r>
        <w:rPr>
          <w:rFonts w:ascii="Arial" w:hAnsi="Arial"/>
          <w:sz w:val="20"/>
        </w:rPr>
        <w:t>edevším ve tvorbě přirozeného životního prostředí, omezuje negativní civilizační jevy. Je nezastupitelnou složkou životního prostředí, má významnou roli v uspořádání města.</w:t>
      </w:r>
    </w:p>
    <w:p w:rsidR="00000000" w:rsidRDefault="00254260">
      <w:pPr>
        <w:numPr>
          <w:ilvl w:val="0"/>
          <w:numId w:val="12"/>
        </w:num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>Veřejná zeleň slouží k rekreaci, koncentruje negativní účinky prostředí na lidský o</w:t>
      </w:r>
      <w:r>
        <w:rPr>
          <w:rFonts w:ascii="Arial" w:hAnsi="Arial"/>
          <w:sz w:val="20"/>
        </w:rPr>
        <w:t xml:space="preserve">rganismus a má  krajinotvornou a estetickou funkci. </w:t>
      </w:r>
    </w:p>
    <w:p w:rsidR="00000000" w:rsidRDefault="00254260">
      <w:pPr>
        <w:autoSpaceDE/>
        <w:autoSpaceDN/>
        <w:rPr>
          <w:rFonts w:ascii="Arial" w:hAnsi="Arial"/>
          <w:sz w:val="20"/>
        </w:rPr>
      </w:pPr>
    </w:p>
    <w:p w:rsidR="00000000" w:rsidRDefault="00254260">
      <w:p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 </w:t>
      </w:r>
      <w:r>
        <w:rPr>
          <w:rFonts w:ascii="Arial" w:hAnsi="Arial"/>
          <w:b/>
          <w:sz w:val="20"/>
        </w:rPr>
        <w:t>Správce veřejné zeleně - správu veřejné zeleně</w:t>
      </w:r>
      <w:r>
        <w:rPr>
          <w:rFonts w:ascii="Arial" w:hAnsi="Arial"/>
          <w:sz w:val="20"/>
        </w:rPr>
        <w:t xml:space="preserve"> vykonává Městský úřad Bystřice nad Pernštejnem, </w:t>
      </w:r>
    </w:p>
    <w:p w:rsidR="00000000" w:rsidRDefault="00254260">
      <w:p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odbor finanční, úsek správy majetku.</w:t>
      </w:r>
    </w:p>
    <w:p w:rsidR="00000000" w:rsidRDefault="00254260">
      <w:pPr>
        <w:autoSpaceDE/>
        <w:autoSpaceDN/>
        <w:jc w:val="both"/>
        <w:rPr>
          <w:rFonts w:ascii="Arial" w:hAnsi="Arial"/>
          <w:i/>
          <w:sz w:val="20"/>
        </w:rPr>
      </w:pPr>
    </w:p>
    <w:p w:rsidR="00000000" w:rsidRDefault="00254260">
      <w:p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  </w:t>
      </w:r>
      <w:r>
        <w:rPr>
          <w:rFonts w:ascii="Arial" w:hAnsi="Arial"/>
          <w:b/>
          <w:sz w:val="20"/>
        </w:rPr>
        <w:t xml:space="preserve">Veřejnou produkcí </w:t>
      </w:r>
      <w:r>
        <w:rPr>
          <w:rFonts w:ascii="Arial" w:hAnsi="Arial"/>
          <w:sz w:val="20"/>
        </w:rPr>
        <w:t>- pořádání sportovních a kulturníc</w:t>
      </w:r>
      <w:r>
        <w:rPr>
          <w:rFonts w:ascii="Arial" w:hAnsi="Arial"/>
          <w:sz w:val="20"/>
        </w:rPr>
        <w:t>h podniků, včetně plesů, tanečních zábav a diskoték, případně dalších hromadných akcí s hudbou živou i reprodukovanou.</w:t>
      </w:r>
    </w:p>
    <w:p w:rsidR="00000000" w:rsidRDefault="00254260">
      <w:pPr>
        <w:autoSpaceDE/>
        <w:autoSpaceDN/>
        <w:rPr>
          <w:rFonts w:ascii="Arial" w:hAnsi="Arial"/>
          <w:sz w:val="20"/>
        </w:rPr>
      </w:pPr>
    </w:p>
    <w:p w:rsidR="00000000" w:rsidRDefault="00254260">
      <w:p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12.   </w:t>
      </w:r>
      <w:r>
        <w:rPr>
          <w:rFonts w:ascii="Arial" w:hAnsi="Arial"/>
          <w:b/>
          <w:sz w:val="20"/>
        </w:rPr>
        <w:t xml:space="preserve">Územím města </w:t>
      </w:r>
      <w:r>
        <w:rPr>
          <w:rFonts w:ascii="Arial" w:hAnsi="Arial"/>
          <w:sz w:val="20"/>
        </w:rPr>
        <w:t xml:space="preserve">- území tvořené katastrálními územími: Bystřice nad Pernštejnem, </w:t>
      </w:r>
      <w:proofErr w:type="spellStart"/>
      <w:r>
        <w:rPr>
          <w:rFonts w:ascii="Arial" w:hAnsi="Arial"/>
          <w:sz w:val="20"/>
        </w:rPr>
        <w:t>Bratrušín</w:t>
      </w:r>
      <w:proofErr w:type="spellEnd"/>
      <w:r>
        <w:rPr>
          <w:rFonts w:ascii="Arial" w:hAnsi="Arial"/>
          <w:sz w:val="20"/>
        </w:rPr>
        <w:t xml:space="preserve">, Domanín u Bystřice n.P., </w:t>
      </w:r>
      <w:proofErr w:type="spellStart"/>
      <w:r>
        <w:rPr>
          <w:rFonts w:ascii="Arial" w:hAnsi="Arial"/>
          <w:sz w:val="20"/>
        </w:rPr>
        <w:t>Domanínek</w:t>
      </w:r>
      <w:proofErr w:type="spellEnd"/>
      <w:r>
        <w:rPr>
          <w:rFonts w:ascii="Arial" w:hAnsi="Arial"/>
          <w:sz w:val="20"/>
        </w:rPr>
        <w:t>, Diviš</w:t>
      </w:r>
      <w:r>
        <w:rPr>
          <w:rFonts w:ascii="Arial" w:hAnsi="Arial"/>
          <w:sz w:val="20"/>
        </w:rPr>
        <w:t xml:space="preserve">ov, Dvořiště u Bystřice n.P., </w:t>
      </w:r>
      <w:proofErr w:type="spellStart"/>
      <w:r>
        <w:rPr>
          <w:rFonts w:ascii="Arial" w:hAnsi="Arial"/>
          <w:sz w:val="20"/>
        </w:rPr>
        <w:t>Karasín</w:t>
      </w:r>
      <w:proofErr w:type="spellEnd"/>
      <w:r>
        <w:rPr>
          <w:rFonts w:ascii="Arial" w:hAnsi="Arial"/>
          <w:sz w:val="20"/>
        </w:rPr>
        <w:t xml:space="preserve">, Kozlov u </w:t>
      </w:r>
      <w:proofErr w:type="spellStart"/>
      <w:r>
        <w:rPr>
          <w:rFonts w:ascii="Arial" w:hAnsi="Arial"/>
          <w:sz w:val="20"/>
        </w:rPr>
        <w:t>Lesoňovic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Lesoňovice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Pivonice</w:t>
      </w:r>
      <w:proofErr w:type="spellEnd"/>
      <w:r>
        <w:rPr>
          <w:rFonts w:ascii="Arial" w:hAnsi="Arial"/>
          <w:sz w:val="20"/>
        </w:rPr>
        <w:t xml:space="preserve"> u </w:t>
      </w:r>
      <w:proofErr w:type="spellStart"/>
      <w:r>
        <w:rPr>
          <w:rFonts w:ascii="Arial" w:hAnsi="Arial"/>
          <w:sz w:val="20"/>
        </w:rPr>
        <w:t>Lesoňovic</w:t>
      </w:r>
      <w:proofErr w:type="spellEnd"/>
      <w:r>
        <w:rPr>
          <w:rFonts w:ascii="Arial" w:hAnsi="Arial"/>
          <w:sz w:val="20"/>
        </w:rPr>
        <w:t xml:space="preserve">, Rovné, </w:t>
      </w:r>
      <w:proofErr w:type="spellStart"/>
      <w:r>
        <w:rPr>
          <w:rFonts w:ascii="Arial" w:hAnsi="Arial"/>
          <w:sz w:val="20"/>
        </w:rPr>
        <w:t>Vítochov</w:t>
      </w:r>
      <w:proofErr w:type="spellEnd"/>
    </w:p>
    <w:p w:rsidR="00000000" w:rsidRDefault="00254260">
      <w:pPr>
        <w:autoSpaceDE/>
        <w:autoSpaceDN/>
        <w:ind w:left="4956" w:firstLine="5580"/>
        <w:rPr>
          <w:rFonts w:ascii="Arial" w:hAnsi="Arial"/>
          <w:sz w:val="20"/>
        </w:rPr>
      </w:pPr>
    </w:p>
    <w:p w:rsidR="00000000" w:rsidRDefault="00254260">
      <w:pPr>
        <w:ind w:firstLine="5580"/>
        <w:jc w:val="both"/>
        <w:rPr>
          <w:rFonts w:ascii="Arial" w:hAnsi="Arial"/>
          <w:sz w:val="20"/>
        </w:rPr>
      </w:pPr>
    </w:p>
    <w:p w:rsidR="00000000" w:rsidRDefault="00254260">
      <w:p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13.  </w:t>
      </w:r>
      <w:r>
        <w:rPr>
          <w:rFonts w:ascii="Arial" w:hAnsi="Arial"/>
          <w:b/>
          <w:sz w:val="20"/>
        </w:rPr>
        <w:t>Místní části města</w:t>
      </w:r>
      <w:r>
        <w:rPr>
          <w:rFonts w:ascii="Arial" w:hAnsi="Arial"/>
          <w:sz w:val="20"/>
        </w:rPr>
        <w:t xml:space="preserve"> – území tvořené katastrálními územími: </w:t>
      </w:r>
      <w:proofErr w:type="spellStart"/>
      <w:r>
        <w:rPr>
          <w:rFonts w:ascii="Arial" w:hAnsi="Arial"/>
          <w:sz w:val="20"/>
        </w:rPr>
        <w:t>Bratrušín</w:t>
      </w:r>
      <w:proofErr w:type="spellEnd"/>
      <w:r>
        <w:rPr>
          <w:rFonts w:ascii="Arial" w:hAnsi="Arial"/>
          <w:sz w:val="20"/>
        </w:rPr>
        <w:t xml:space="preserve">, Domanín u Bystřice n.P., </w:t>
      </w:r>
      <w:proofErr w:type="spellStart"/>
      <w:r>
        <w:rPr>
          <w:rFonts w:ascii="Arial" w:hAnsi="Arial"/>
          <w:sz w:val="20"/>
        </w:rPr>
        <w:t>Domanínek</w:t>
      </w:r>
      <w:proofErr w:type="spellEnd"/>
      <w:r>
        <w:rPr>
          <w:rFonts w:ascii="Arial" w:hAnsi="Arial"/>
          <w:sz w:val="20"/>
        </w:rPr>
        <w:t xml:space="preserve">, Divišov, Dvořiště u Bystřice n.P., </w:t>
      </w:r>
      <w:proofErr w:type="spellStart"/>
      <w:r>
        <w:rPr>
          <w:rFonts w:ascii="Arial" w:hAnsi="Arial"/>
          <w:sz w:val="20"/>
        </w:rPr>
        <w:t>Karasín</w:t>
      </w:r>
      <w:proofErr w:type="spellEnd"/>
      <w:r>
        <w:rPr>
          <w:rFonts w:ascii="Arial" w:hAnsi="Arial"/>
          <w:sz w:val="20"/>
        </w:rPr>
        <w:t xml:space="preserve">, Kozlov u </w:t>
      </w:r>
      <w:proofErr w:type="spellStart"/>
      <w:r>
        <w:rPr>
          <w:rFonts w:ascii="Arial" w:hAnsi="Arial"/>
          <w:sz w:val="20"/>
        </w:rPr>
        <w:t>Lesoňovic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Lesoňovice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Pivonice</w:t>
      </w:r>
      <w:proofErr w:type="spellEnd"/>
      <w:r>
        <w:rPr>
          <w:rFonts w:ascii="Arial" w:hAnsi="Arial"/>
          <w:sz w:val="20"/>
        </w:rPr>
        <w:t xml:space="preserve"> u </w:t>
      </w:r>
      <w:proofErr w:type="spellStart"/>
      <w:r>
        <w:rPr>
          <w:rFonts w:ascii="Arial" w:hAnsi="Arial"/>
          <w:sz w:val="20"/>
        </w:rPr>
        <w:t>Lesoňovic</w:t>
      </w:r>
      <w:proofErr w:type="spellEnd"/>
      <w:r>
        <w:rPr>
          <w:rFonts w:ascii="Arial" w:hAnsi="Arial"/>
          <w:sz w:val="20"/>
        </w:rPr>
        <w:t xml:space="preserve">, Rovné, </w:t>
      </w:r>
      <w:proofErr w:type="spellStart"/>
      <w:r>
        <w:rPr>
          <w:rFonts w:ascii="Arial" w:hAnsi="Arial"/>
          <w:sz w:val="20"/>
        </w:rPr>
        <w:t>Vítochov</w:t>
      </w:r>
      <w:proofErr w:type="spellEnd"/>
    </w:p>
    <w:p w:rsidR="00000000" w:rsidRDefault="00254260">
      <w:pPr>
        <w:autoSpaceDE/>
        <w:autoSpaceDN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0000" w:rsidRDefault="00254260">
      <w:pPr>
        <w:jc w:val="center"/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2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Vymezení činností, které by mohly narušit veřejný pořádek v obci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nebo být v rozporu s dobrými mravy, ochranou  bezpečnosti, zdraví a majetku</w:t>
      </w:r>
    </w:p>
    <w:p w:rsidR="00000000" w:rsidRDefault="00254260">
      <w:pPr>
        <w:jc w:val="both"/>
        <w:rPr>
          <w:rFonts w:ascii="Arial" w:hAnsi="Arial"/>
          <w:b/>
          <w:sz w:val="20"/>
        </w:rPr>
      </w:pPr>
    </w:p>
    <w:p w:rsidR="00000000" w:rsidRDefault="00254260">
      <w:pPr>
        <w:pStyle w:val="Zkladntext"/>
        <w:ind w:firstLine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Činnostmi, které </w:t>
      </w:r>
      <w:r>
        <w:rPr>
          <w:rFonts w:ascii="Arial" w:hAnsi="Arial"/>
          <w:sz w:val="20"/>
        </w:rPr>
        <w:t>by mohly ve městě Bystřice nad Pernštejnem (dále jen město) narušit veřejný pořádek ve městě nebo být v rozporu s dobrými mravy, ochranou bezpečnosti, zdraví a majetku, jsou:</w:t>
      </w:r>
    </w:p>
    <w:p w:rsidR="00000000" w:rsidRDefault="00254260">
      <w:pPr>
        <w:numPr>
          <w:ilvl w:val="0"/>
          <w:numId w:val="3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pořádání veřejných produkcí v rozporu s touto vyhláškou </w:t>
      </w:r>
    </w:p>
    <w:p w:rsidR="00000000" w:rsidRDefault="00254260">
      <w:pPr>
        <w:numPr>
          <w:ilvl w:val="0"/>
          <w:numId w:val="3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zachování klidu, zejména</w:t>
      </w:r>
      <w:r>
        <w:rPr>
          <w:rFonts w:ascii="Arial" w:hAnsi="Arial"/>
          <w:sz w:val="20"/>
        </w:rPr>
        <w:t xml:space="preserve"> nočního</w:t>
      </w:r>
    </w:p>
    <w:p w:rsidR="00000000" w:rsidRDefault="00254260">
      <w:pPr>
        <w:numPr>
          <w:ilvl w:val="0"/>
          <w:numId w:val="3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pohyb psů (příp. zvířat) zejména po veřejných prostranstvích v rozporu s touto vyhláškou </w:t>
      </w:r>
    </w:p>
    <w:p w:rsidR="00000000" w:rsidRDefault="00254260">
      <w:pPr>
        <w:numPr>
          <w:ilvl w:val="0"/>
          <w:numId w:val="3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užívání veřejné zeleně v rozporu s touto vyhláškou</w:t>
      </w:r>
    </w:p>
    <w:p w:rsidR="00000000" w:rsidRDefault="00254260">
      <w:pPr>
        <w:numPr>
          <w:ilvl w:val="0"/>
          <w:numId w:val="3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porušování povinností stanovených k udržování čistoty a pořádku na veřejných prostranstvích</w:t>
      </w:r>
    </w:p>
    <w:p w:rsidR="00000000" w:rsidRDefault="00254260">
      <w:pPr>
        <w:numPr>
          <w:ilvl w:val="0"/>
          <w:numId w:val="3"/>
        </w:num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přemisťování v</w:t>
      </w:r>
      <w:r>
        <w:rPr>
          <w:rFonts w:ascii="Arial" w:hAnsi="Arial"/>
          <w:sz w:val="20"/>
        </w:rPr>
        <w:t>eřejně prospěšných zařízení  nebo užívání veřejně prospěšných zařízení jiným než  obvyklým způsobem v souladu s účelem ke kterému jsou určena nebo byla zřízena.</w:t>
      </w:r>
    </w:p>
    <w:p w:rsidR="00000000" w:rsidRDefault="00254260">
      <w:pPr>
        <w:tabs>
          <w:tab w:val="left" w:pos="284"/>
        </w:tabs>
        <w:rPr>
          <w:rFonts w:ascii="Arial" w:hAnsi="Arial"/>
          <w:b/>
          <w:sz w:val="22"/>
        </w:rPr>
      </w:pPr>
    </w:p>
    <w:p w:rsidR="00000000" w:rsidRDefault="00254260">
      <w:pPr>
        <w:tabs>
          <w:tab w:val="left" w:pos="284"/>
        </w:tabs>
        <w:jc w:val="center"/>
        <w:rPr>
          <w:rFonts w:ascii="Arial" w:hAnsi="Arial"/>
          <w:b/>
          <w:sz w:val="22"/>
        </w:rPr>
      </w:pPr>
    </w:p>
    <w:p w:rsidR="00000000" w:rsidRDefault="00254260">
      <w:pPr>
        <w:tabs>
          <w:tab w:val="left" w:pos="28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Část II.</w:t>
      </w:r>
    </w:p>
    <w:p w:rsidR="00000000" w:rsidRDefault="00254260">
      <w:pPr>
        <w:tabs>
          <w:tab w:val="left" w:pos="284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Veřejný pořádek a čistota města</w:t>
      </w:r>
    </w:p>
    <w:p w:rsidR="00000000" w:rsidRDefault="00254260">
      <w:pPr>
        <w:tabs>
          <w:tab w:val="left" w:pos="284"/>
        </w:tabs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3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 pro pořádání veřejných produkcí</w:t>
      </w:r>
    </w:p>
    <w:p w:rsidR="00000000" w:rsidRDefault="00254260">
      <w:pPr>
        <w:jc w:val="center"/>
        <w:rPr>
          <w:rFonts w:ascii="Arial" w:hAnsi="Arial"/>
          <w:sz w:val="20"/>
        </w:rPr>
      </w:pPr>
    </w:p>
    <w:p w:rsidR="00000000" w:rsidRDefault="0025426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1)   Veřejné produkce lze pořádat v území města mezi 8:00 a 22:00 hodinou mimo uzavřené objekty a mezi 8.00 a 02 .00 hodinou v uzavřených místnostech, pokud není  odborem obecní živnostenský úřad MěÚ Bystřice n.P. povolena výjimka. 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2)   Pořadatel veřejné</w:t>
      </w:r>
      <w:r>
        <w:rPr>
          <w:rFonts w:ascii="Arial" w:hAnsi="Arial"/>
          <w:sz w:val="20"/>
        </w:rPr>
        <w:t xml:space="preserve"> produkce je povinen oznámit Městskému úřadu Bystřice nad Pernštejnem, odboru obecní živnostenský úřad, nejpozději  5 (pracovních) dnů před jejím konáním:</w:t>
      </w:r>
    </w:p>
    <w:p w:rsidR="00000000" w:rsidRDefault="00254260">
      <w:pPr>
        <w:pStyle w:val="Zkladntextodsazen2"/>
        <w:numPr>
          <w:ilvl w:val="0"/>
          <w:numId w:val="6"/>
        </w:numPr>
        <w:tabs>
          <w:tab w:val="left" w:pos="360"/>
        </w:tabs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jméno a příjmení nebo název, trvalý pobyt nebo sídlo, IČ, telefonní spojení pořadatele akce</w:t>
      </w:r>
    </w:p>
    <w:p w:rsidR="00000000" w:rsidRDefault="00254260">
      <w:pPr>
        <w:pStyle w:val="Zkladntextodsazen2"/>
        <w:numPr>
          <w:ilvl w:val="0"/>
          <w:numId w:val="6"/>
        </w:numPr>
        <w:tabs>
          <w:tab w:val="left" w:pos="360"/>
          <w:tab w:val="num" w:pos="2160"/>
        </w:tabs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označení </w:t>
      </w:r>
      <w:r>
        <w:rPr>
          <w:rFonts w:ascii="Arial" w:hAnsi="Arial"/>
          <w:sz w:val="20"/>
        </w:rPr>
        <w:t>druhu akce nebo opakujících se akcí, datum konání, počátek,  konec a místo konání,</w:t>
      </w:r>
    </w:p>
    <w:p w:rsidR="00000000" w:rsidRDefault="00254260">
      <w:pPr>
        <w:pStyle w:val="Zkladntextodsazen2"/>
        <w:numPr>
          <w:ilvl w:val="0"/>
          <w:numId w:val="6"/>
        </w:numPr>
        <w:tabs>
          <w:tab w:val="left" w:pos="360"/>
        </w:tabs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předpokládaný počet osob, které se akce zúčastní,</w:t>
      </w:r>
    </w:p>
    <w:p w:rsidR="00000000" w:rsidRDefault="00254260">
      <w:pPr>
        <w:pStyle w:val="Zkladntextodsazen2"/>
        <w:numPr>
          <w:ilvl w:val="0"/>
          <w:numId w:val="6"/>
        </w:numPr>
        <w:tabs>
          <w:tab w:val="left" w:pos="360"/>
        </w:tabs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počet členů pořadatelské služby,</w:t>
      </w:r>
    </w:p>
    <w:p w:rsidR="00000000" w:rsidRDefault="00254260">
      <w:pPr>
        <w:pStyle w:val="Zkladntextodsazen2"/>
        <w:numPr>
          <w:ilvl w:val="0"/>
          <w:numId w:val="6"/>
        </w:numPr>
        <w:tabs>
          <w:tab w:val="left" w:pos="360"/>
        </w:tabs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způsob jakým bude možné v průběhu akce pořadatele kontaktovat</w:t>
      </w:r>
    </w:p>
    <w:p w:rsidR="00000000" w:rsidRDefault="00254260">
      <w:pPr>
        <w:pStyle w:val="Zkladntextodsazen2"/>
        <w:tabs>
          <w:tab w:val="left" w:pos="360"/>
        </w:tabs>
        <w:autoSpaceDE/>
        <w:autoSpaceDN/>
        <w:spacing w:after="0" w:line="240" w:lineRule="auto"/>
        <w:ind w:left="0"/>
        <w:jc w:val="both"/>
        <w:rPr>
          <w:rFonts w:ascii="Arial" w:hAnsi="Arial"/>
          <w:sz w:val="20"/>
        </w:rPr>
      </w:pPr>
    </w:p>
    <w:p w:rsidR="00000000" w:rsidRDefault="00254260">
      <w:pPr>
        <w:pStyle w:val="Zkladntextodsazen2"/>
        <w:tabs>
          <w:tab w:val="left" w:pos="360"/>
        </w:tabs>
        <w:spacing w:line="24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3)</w:t>
      </w:r>
      <w:r>
        <w:rPr>
          <w:rFonts w:ascii="Arial" w:hAnsi="Arial"/>
          <w:sz w:val="20"/>
        </w:rPr>
        <w:tab/>
        <w:t>Pořadatel veřejné produk</w:t>
      </w:r>
      <w:r>
        <w:rPr>
          <w:rFonts w:ascii="Arial" w:hAnsi="Arial"/>
          <w:sz w:val="20"/>
        </w:rPr>
        <w:t>ce je povinen zajistit, aby člen pořadatelské služby byl přítomen v průběhu konání celé akce a byl  označen viditelným nápisem „Pořadatelská služba“.</w:t>
      </w:r>
    </w:p>
    <w:p w:rsidR="00000000" w:rsidRDefault="00254260">
      <w:pPr>
        <w:tabs>
          <w:tab w:val="left" w:pos="284"/>
          <w:tab w:val="left" w:pos="360"/>
        </w:tabs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autoSpaceDE/>
        <w:autoSpaceDN/>
        <w:spacing w:after="0"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4</w:t>
      </w:r>
    </w:p>
    <w:p w:rsidR="00000000" w:rsidRDefault="00254260">
      <w:pPr>
        <w:pStyle w:val="Zkladntext2"/>
        <w:autoSpaceDE/>
        <w:autoSpaceDN/>
        <w:spacing w:after="0" w:line="24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Zachování klidu, zejména nočního</w:t>
      </w:r>
    </w:p>
    <w:p w:rsidR="00000000" w:rsidRDefault="00254260">
      <w:pPr>
        <w:pStyle w:val="Zkladntext2"/>
        <w:autoSpaceDE/>
        <w:autoSpaceDN/>
        <w:spacing w:after="0" w:line="240" w:lineRule="auto"/>
        <w:jc w:val="center"/>
        <w:rPr>
          <w:rFonts w:ascii="Arial" w:hAnsi="Arial"/>
          <w:b/>
          <w:sz w:val="20"/>
        </w:rPr>
      </w:pP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1) Na území města jsou všichni povinni dodržovat klid a vyvaro</w:t>
      </w:r>
      <w:r>
        <w:rPr>
          <w:rFonts w:ascii="Arial" w:hAnsi="Arial"/>
          <w:sz w:val="20"/>
        </w:rPr>
        <w:t>vat se všech činností, při nichž by nepřiměřeným a neodůvodněným hlukem ručili ostatní občany.</w:t>
      </w: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2) Provozovatelé hostinských, restauračních, kavárenských a podobných zařízení dopovídají za to, že provozem zařízení nebude narušován noční klid.</w:t>
      </w: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3) Pořadatel</w:t>
      </w:r>
      <w:r>
        <w:rPr>
          <w:rFonts w:ascii="Arial" w:hAnsi="Arial"/>
          <w:sz w:val="20"/>
        </w:rPr>
        <w:t>é tanečních zábav, diskoték a podobných akcí, konaných mimo uzavřené objekty, jsou povinni zajistit dodržování nočního klidu ve smyslu této vyhlášky.</w:t>
      </w:r>
    </w:p>
    <w:p w:rsidR="00000000" w:rsidRDefault="00254260">
      <w:pPr>
        <w:tabs>
          <w:tab w:val="left" w:pos="284"/>
          <w:tab w:val="left" w:pos="360"/>
        </w:tabs>
        <w:ind w:hanging="360"/>
        <w:jc w:val="both"/>
        <w:rPr>
          <w:rFonts w:ascii="Arial" w:hAnsi="Arial"/>
          <w:sz w:val="20"/>
        </w:rPr>
      </w:pPr>
    </w:p>
    <w:p w:rsidR="00000000" w:rsidRDefault="00254260">
      <w:pPr>
        <w:tabs>
          <w:tab w:val="left" w:pos="284"/>
          <w:tab w:val="left" w:pos="36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 5</w:t>
      </w:r>
    </w:p>
    <w:p w:rsidR="00000000" w:rsidRDefault="00254260">
      <w:pPr>
        <w:tabs>
          <w:tab w:val="left" w:pos="54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Pravidla pro pohyb psů (zvířat)  zejména na veřejných prostranstvích 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numPr>
          <w:ilvl w:val="0"/>
          <w:numId w:val="17"/>
        </w:numPr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Není dovoleno volné pobí</w:t>
      </w:r>
      <w:r>
        <w:rPr>
          <w:rFonts w:ascii="Arial" w:hAnsi="Arial"/>
          <w:sz w:val="20"/>
        </w:rPr>
        <w:t xml:space="preserve">hání psů po veřejných prostranstvích na území města. </w:t>
      </w: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numPr>
          <w:ilvl w:val="0"/>
          <w:numId w:val="17"/>
        </w:numPr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Držitel zvířete je povinen mít psa na veřejném prostranství na území města na vodítku s nasazeným náhubkem na mordě.</w:t>
      </w: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numPr>
          <w:ilvl w:val="0"/>
          <w:numId w:val="17"/>
        </w:numPr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Zvířata nesmějí být ponecháváni na veřejných prostranstvích na území města bez dozo</w:t>
      </w:r>
      <w:r>
        <w:rPr>
          <w:rFonts w:ascii="Arial" w:hAnsi="Arial"/>
          <w:sz w:val="20"/>
        </w:rPr>
        <w:t>ru, zejména  uvazováni či jinak upoutáváni v blízkosti vchodů do prodejen, škol, či jiných veřejných objektů.</w:t>
      </w:r>
    </w:p>
    <w:p w:rsidR="00000000" w:rsidRDefault="00254260">
      <w:pPr>
        <w:pStyle w:val="Zkladntext2"/>
        <w:autoSpaceDE/>
        <w:autoSpaceDN/>
        <w:spacing w:after="0" w:line="240" w:lineRule="auto"/>
        <w:ind w:left="360" w:hanging="15"/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numPr>
          <w:ilvl w:val="0"/>
          <w:numId w:val="17"/>
        </w:numPr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Držitel zvířete je povinen zabránit jeho vnikání na cizí pozemky a ohrožování nebo obtěžování občanů zvířaty.</w:t>
      </w:r>
    </w:p>
    <w:p w:rsidR="00000000" w:rsidRDefault="00254260">
      <w:pPr>
        <w:pStyle w:val="Zkladntext2"/>
        <w:autoSpaceDE/>
        <w:autoSpaceDN/>
        <w:spacing w:after="0" w:line="240" w:lineRule="auto"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7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Není dovolen přístup zvířat na veř</w:t>
      </w:r>
      <w:r>
        <w:rPr>
          <w:rFonts w:ascii="Arial" w:hAnsi="Arial"/>
          <w:sz w:val="20"/>
        </w:rPr>
        <w:t>ejná hřiště, pískoviště, hřbitov a dále na místa označená značkou uvedenou  v příloze č. 1 této vyhlášky, přičemž zákaz neplatí pro služební psy a psy vodící.</w:t>
      </w:r>
    </w:p>
    <w:p w:rsidR="00000000" w:rsidRDefault="00254260">
      <w:pPr>
        <w:autoSpaceDE/>
        <w:autoSpaceDN/>
        <w:ind w:left="360" w:hanging="15"/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7"/>
        </w:numPr>
        <w:autoSpaceDE/>
        <w:autoSpaceDN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Není dovoleno koupání psů v koupalištích, vodních nádržích a kašnách na území města.</w:t>
      </w:r>
    </w:p>
    <w:p w:rsidR="00000000" w:rsidRDefault="00254260">
      <w:pPr>
        <w:autoSpaceDE/>
        <w:autoSpaceDN/>
        <w:ind w:left="360" w:hanging="360"/>
        <w:jc w:val="both"/>
        <w:rPr>
          <w:rFonts w:ascii="Arial" w:hAnsi="Arial"/>
          <w:color w:val="000000"/>
          <w:sz w:val="20"/>
        </w:rPr>
      </w:pPr>
    </w:p>
    <w:p w:rsidR="00000000" w:rsidRDefault="00254260">
      <w:pPr>
        <w:numPr>
          <w:ilvl w:val="0"/>
          <w:numId w:val="17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Znečistí-l</w:t>
      </w:r>
      <w:r>
        <w:rPr>
          <w:rFonts w:ascii="Arial" w:hAnsi="Arial"/>
          <w:sz w:val="20"/>
        </w:rPr>
        <w:t>i zvíře veřejné prostranství na území města,  je jeho držitel povinen tuto nečistotu neprodleně na svůj náklad a odpovídajícím způsobem odstranit. Nedodržení bude považováno za přestupek dle zvláštního právního předpisu</w:t>
      </w:r>
      <w:r>
        <w:rPr>
          <w:rFonts w:ascii="Arial" w:hAnsi="Arial"/>
          <w:b/>
          <w:sz w:val="20"/>
          <w:vertAlign w:val="superscript"/>
        </w:rPr>
        <w:t>1</w:t>
      </w:r>
      <w:r>
        <w:rPr>
          <w:rFonts w:ascii="Arial" w:hAnsi="Arial"/>
          <w:sz w:val="20"/>
          <w:vertAlign w:val="superscript"/>
        </w:rPr>
        <w:t>)</w:t>
      </w:r>
      <w:r>
        <w:rPr>
          <w:rFonts w:ascii="Arial" w:hAnsi="Arial"/>
          <w:sz w:val="20"/>
        </w:rPr>
        <w:t xml:space="preserve"> </w:t>
      </w:r>
    </w:p>
    <w:p w:rsidR="00000000" w:rsidRDefault="00254260">
      <w:pPr>
        <w:autoSpaceDE/>
        <w:autoSpaceDN/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7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Chov zvířat nesmí ohrožovat bezp</w:t>
      </w:r>
      <w:r>
        <w:rPr>
          <w:rFonts w:ascii="Arial" w:hAnsi="Arial"/>
          <w:sz w:val="20"/>
        </w:rPr>
        <w:t>ečnost občanů, obtěžovat nadměrným hlukem, zápachem, obtížným hmyzem či škodlivými hlodavci.</w:t>
      </w:r>
    </w:p>
    <w:p w:rsidR="00000000" w:rsidRDefault="00254260">
      <w:pPr>
        <w:pStyle w:val="Zkladntext2"/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line id="_x0000_s1028" style="position:absolute;left:0;text-align:left;z-index:251658752;mso-position-horizontal:absolute;mso-position-horizontal-relative:text;mso-position-vertical:absolute;mso-position-vertical-relative:text" from=".9pt,1.05pt" to="353.7pt,1.05pt" o:allowincell="f">
            <w10:anchorlock/>
          </v:line>
        </w:pict>
      </w:r>
    </w:p>
    <w:p w:rsidR="00000000" w:rsidRDefault="00254260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§ 47 odst. 1 </w:t>
      </w:r>
      <w:proofErr w:type="spellStart"/>
      <w:r>
        <w:rPr>
          <w:rFonts w:ascii="Arial" w:hAnsi="Arial"/>
          <w:sz w:val="20"/>
        </w:rPr>
        <w:t>písm</w:t>
      </w:r>
      <w:proofErr w:type="spellEnd"/>
      <w:r>
        <w:rPr>
          <w:rFonts w:ascii="Arial" w:hAnsi="Arial"/>
          <w:sz w:val="20"/>
        </w:rPr>
        <w:t xml:space="preserve"> d) zákona č. 200/1990 Sb., o přestupcích, ve znění pozdějších předpisů</w:t>
      </w:r>
    </w:p>
    <w:p w:rsidR="00000000" w:rsidRDefault="00254260">
      <w:pPr>
        <w:rPr>
          <w:rFonts w:ascii="Arial" w:hAnsi="Arial"/>
          <w:b/>
          <w:sz w:val="20"/>
        </w:rPr>
      </w:pPr>
    </w:p>
    <w:p w:rsidR="00000000" w:rsidRDefault="00254260">
      <w:pPr>
        <w:ind w:left="36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6</w:t>
      </w:r>
    </w:p>
    <w:p w:rsidR="00000000" w:rsidRDefault="00254260">
      <w:pPr>
        <w:ind w:left="36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Zvláštní užívání veřejné zeleně a její ochrana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</w:p>
    <w:p w:rsidR="00000000" w:rsidRDefault="00254260">
      <w:pPr>
        <w:numPr>
          <w:ilvl w:val="0"/>
          <w:numId w:val="19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 užívání p</w:t>
      </w:r>
      <w:r>
        <w:rPr>
          <w:rFonts w:ascii="Arial" w:hAnsi="Arial"/>
          <w:sz w:val="20"/>
        </w:rPr>
        <w:t>loch veřejné zeleně za jiným účelem než ke kterému slouží (např. výkopové, stavební práce apod.) je třeba povolení správce veřejné zeleně. V povolení zvláštního užívání ploch veřejné zeleně jsou stanoveny podmínky za jakých je možno zeleň užívat. Ochranu z</w:t>
      </w:r>
      <w:r>
        <w:rPr>
          <w:rFonts w:ascii="Arial" w:hAnsi="Arial"/>
          <w:sz w:val="20"/>
        </w:rPr>
        <w:t>eleně a její užívání při realizaci stavby je povinen zajišťovat investor, v případě poškození je investor povinen zajistit ošetření nebo náhradu na své náklady. Užívání ploch veřejné zeleně za jiným účelem než ke kterému veřejná zeleň slouží je upraveno v </w:t>
      </w:r>
      <w:r>
        <w:rPr>
          <w:rFonts w:ascii="Arial" w:hAnsi="Arial"/>
          <w:sz w:val="20"/>
        </w:rPr>
        <w:t>platném znění obecně závazné vyhlášce města o místních poplatcích.</w:t>
      </w:r>
    </w:p>
    <w:p w:rsidR="00000000" w:rsidRDefault="00254260">
      <w:pPr>
        <w:autoSpaceDE/>
        <w:autoSpaceDN/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9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Je zakázáno  vjíždět motorovými vozidly do veřejné zeleně na území města. Tento zákaz se nevztahuje na oprávněné obslužné, údržbové a pěstitelské činnosti.</w:t>
      </w:r>
    </w:p>
    <w:p w:rsidR="00000000" w:rsidRDefault="00254260">
      <w:pPr>
        <w:autoSpaceDE/>
        <w:autoSpaceDN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9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Při užívání veřejné zeleně je t</w:t>
      </w:r>
      <w:r>
        <w:rPr>
          <w:rFonts w:ascii="Arial" w:hAnsi="Arial"/>
          <w:sz w:val="20"/>
        </w:rPr>
        <w:t xml:space="preserve">řeba zachovávat pořádek, čistotu. </w:t>
      </w:r>
    </w:p>
    <w:p w:rsidR="00000000" w:rsidRDefault="00254260">
      <w:pPr>
        <w:autoSpaceDE/>
        <w:autoSpaceDN/>
        <w:ind w:left="360" w:hanging="360"/>
        <w:jc w:val="both"/>
        <w:rPr>
          <w:rFonts w:ascii="Arial" w:hAnsi="Arial"/>
          <w:sz w:val="20"/>
        </w:rPr>
      </w:pPr>
    </w:p>
    <w:p w:rsidR="00000000" w:rsidRDefault="00254260">
      <w:pPr>
        <w:numPr>
          <w:ilvl w:val="0"/>
          <w:numId w:val="19"/>
        </w:numPr>
        <w:autoSpaceDE/>
        <w:autoSpaceDN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Bez souhlasu správce se v rámci veřejné zeleně nesmí  provádět jakékoliv úpravy nebo výsadby. </w:t>
      </w:r>
    </w:p>
    <w:p w:rsidR="00000000" w:rsidRDefault="00254260">
      <w:pPr>
        <w:autoSpaceDE/>
        <w:autoSpaceDN/>
        <w:jc w:val="both"/>
        <w:rPr>
          <w:rFonts w:ascii="Arial" w:hAnsi="Arial"/>
          <w:sz w:val="20"/>
        </w:rPr>
      </w:pPr>
    </w:p>
    <w:p w:rsidR="00000000" w:rsidRDefault="00254260">
      <w:pPr>
        <w:autoSpaceDE/>
        <w:autoSpaceDN/>
        <w:jc w:val="both"/>
        <w:rPr>
          <w:rFonts w:ascii="Arial" w:hAnsi="Arial"/>
          <w:sz w:val="20"/>
        </w:rPr>
      </w:pPr>
    </w:p>
    <w:p w:rsidR="00000000" w:rsidRDefault="00254260">
      <w:pPr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7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Udržování čistoty a pořádku na veřejných prostranstvích</w:t>
      </w:r>
    </w:p>
    <w:p w:rsidR="00000000" w:rsidRDefault="00254260"/>
    <w:p w:rsidR="00000000" w:rsidRDefault="00254260">
      <w:pPr>
        <w:numPr>
          <w:ilvl w:val="0"/>
          <w:numId w:val="2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veřejných prostranstvích na území města :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Není dovol</w:t>
      </w:r>
      <w:r>
        <w:rPr>
          <w:rFonts w:ascii="Arial" w:hAnsi="Arial"/>
          <w:sz w:val="20"/>
        </w:rPr>
        <w:t>eno vylepování plakátů, inzerátů a dalších propagačních materiálů na objektech a zařízeních ve vlastnictví města, mimo plochy k tomu určené a schválené a to pouze prostřednictvím pověřené firmy.</w:t>
      </w:r>
    </w:p>
    <w:p w:rsidR="00000000" w:rsidRDefault="00254260">
      <w:pPr>
        <w:pStyle w:val="Zkladntext2"/>
        <w:autoSpaceDE/>
        <w:autoSpaceDN/>
        <w:spacing w:after="0" w:line="240" w:lineRule="auto"/>
        <w:ind w:left="284"/>
        <w:jc w:val="both"/>
        <w:rPr>
          <w:rFonts w:ascii="Arial" w:hAnsi="Arial"/>
          <w:sz w:val="20"/>
        </w:rPr>
      </w:pPr>
    </w:p>
    <w:p w:rsidR="00000000" w:rsidRDefault="00254260">
      <w:pPr>
        <w:pStyle w:val="Zkladntext2"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Není dovoleno jiné přechodné instalování (např. připevňovat </w:t>
      </w:r>
      <w:r>
        <w:rPr>
          <w:rFonts w:ascii="Arial" w:hAnsi="Arial"/>
          <w:sz w:val="20"/>
        </w:rPr>
        <w:t>drátem či provazem ) plakátů, inzerátů či jiných propagačních materiálů na objektech a zařízeních ve vlastnictví města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mimo plochy k tomu určené a schválené a to pouze prostřednictvím pověřené firmy.</w:t>
      </w:r>
      <w:r>
        <w:rPr>
          <w:rFonts w:ascii="Arial" w:hAnsi="Arial"/>
          <w:i/>
          <w:sz w:val="20"/>
        </w:rPr>
        <w:t xml:space="preserve"> </w:t>
      </w:r>
    </w:p>
    <w:p w:rsidR="00000000" w:rsidRDefault="00254260">
      <w:pPr>
        <w:pStyle w:val="Zkladntext2"/>
        <w:autoSpaceDE/>
        <w:autoSpaceDN/>
        <w:spacing w:after="0" w:line="240" w:lineRule="auto"/>
        <w:jc w:val="both"/>
        <w:rPr>
          <w:rFonts w:ascii="Arial" w:hAnsi="Arial"/>
          <w:sz w:val="20"/>
        </w:rPr>
      </w:pPr>
    </w:p>
    <w:p w:rsidR="00000000" w:rsidRDefault="00254260">
      <w:pPr>
        <w:jc w:val="both"/>
      </w:pPr>
    </w:p>
    <w:p w:rsidR="00000000" w:rsidRDefault="0025426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Část  III.</w:t>
      </w:r>
    </w:p>
    <w:p w:rsidR="00000000" w:rsidRDefault="00254260">
      <w:pPr>
        <w:keepNext/>
        <w:jc w:val="center"/>
        <w:outlineLvl w:val="0"/>
        <w:rPr>
          <w:rFonts w:ascii="Arial" w:hAnsi="Arial"/>
          <w:b/>
          <w:color w:val="000000"/>
          <w:kern w:val="36"/>
          <w:sz w:val="22"/>
        </w:rPr>
      </w:pPr>
      <w:r>
        <w:rPr>
          <w:rFonts w:ascii="Arial" w:hAnsi="Arial"/>
          <w:b/>
          <w:color w:val="000000"/>
          <w:kern w:val="36"/>
          <w:sz w:val="22"/>
        </w:rPr>
        <w:t>Kontrola, sankce</w:t>
      </w:r>
    </w:p>
    <w:p w:rsidR="00000000" w:rsidRDefault="00254260">
      <w:pPr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Článek 8</w:t>
      </w:r>
    </w:p>
    <w:p w:rsidR="00000000" w:rsidRDefault="00254260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Kontrola</w:t>
      </w:r>
    </w:p>
    <w:p w:rsidR="00000000" w:rsidRDefault="00254260">
      <w:pPr>
        <w:spacing w:line="120" w:lineRule="auto"/>
        <w:rPr>
          <w:rFonts w:ascii="Arial" w:hAnsi="Arial"/>
          <w:b/>
          <w:color w:val="000000"/>
          <w:sz w:val="20"/>
        </w:rPr>
      </w:pPr>
    </w:p>
    <w:p w:rsidR="00000000" w:rsidRDefault="00254260">
      <w:pPr>
        <w:spacing w:line="12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 </w:t>
      </w:r>
    </w:p>
    <w:p w:rsidR="00000000" w:rsidRDefault="00254260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</w:t>
      </w:r>
      <w:r>
        <w:rPr>
          <w:rFonts w:ascii="Arial" w:hAnsi="Arial"/>
          <w:color w:val="000000"/>
          <w:sz w:val="20"/>
        </w:rPr>
        <w:t xml:space="preserve">  Kontrolu dodržování ustanovení této vyhlášky vykonávají a zabezpečují pověření zaměstnanci města  Bystřice nad Pernštejnem a  Policie ČR.</w:t>
      </w:r>
    </w:p>
    <w:p w:rsidR="00000000" w:rsidRDefault="00254260">
      <w:pPr>
        <w:jc w:val="both"/>
        <w:rPr>
          <w:rFonts w:ascii="Arial" w:hAnsi="Arial"/>
          <w:color w:val="000000"/>
          <w:sz w:val="20"/>
        </w:rPr>
      </w:pPr>
    </w:p>
    <w:p w:rsidR="00000000" w:rsidRDefault="00254260">
      <w:pPr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Článek 9</w:t>
      </w:r>
    </w:p>
    <w:p w:rsidR="00000000" w:rsidRDefault="00254260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Sankce</w:t>
      </w:r>
    </w:p>
    <w:p w:rsidR="00000000" w:rsidRDefault="00254260">
      <w:pPr>
        <w:ind w:left="360" w:hanging="360"/>
        <w:jc w:val="both"/>
        <w:rPr>
          <w:rFonts w:ascii="Arial" w:hAnsi="Arial"/>
          <w:color w:val="000000"/>
          <w:sz w:val="20"/>
        </w:rPr>
      </w:pPr>
    </w:p>
    <w:p w:rsidR="00000000" w:rsidRDefault="00254260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Porušení ustanovení této obecně závazné vyhlášky bude postihováno jako přestupek ve smyslu zák. č.</w:t>
      </w:r>
      <w:r>
        <w:rPr>
          <w:rFonts w:ascii="Arial" w:hAnsi="Arial"/>
          <w:color w:val="000000"/>
          <w:sz w:val="20"/>
        </w:rPr>
        <w:t xml:space="preserve"> 200/1990 Sb., o přestupcích, ve znění pozdějších předpisů, pokud nepůjde o trestný čin nebo jiný správní delikt postižitelný podle zvláštních právních předpisů.</w:t>
      </w:r>
    </w:p>
    <w:p w:rsidR="00000000" w:rsidRDefault="00254260">
      <w:pPr>
        <w:jc w:val="both"/>
        <w:rPr>
          <w:rFonts w:ascii="Arial" w:hAnsi="Arial"/>
          <w:color w:val="000000"/>
          <w:sz w:val="20"/>
        </w:rPr>
      </w:pPr>
    </w:p>
    <w:p w:rsidR="00000000" w:rsidRDefault="00254260">
      <w:pPr>
        <w:jc w:val="both"/>
        <w:rPr>
          <w:rFonts w:ascii="Arial" w:hAnsi="Arial"/>
          <w:color w:val="000000"/>
          <w:sz w:val="20"/>
        </w:rPr>
      </w:pPr>
    </w:p>
    <w:p w:rsidR="00000000" w:rsidRDefault="00254260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Část  IV.</w:t>
      </w:r>
    </w:p>
    <w:p w:rsidR="00000000" w:rsidRDefault="00254260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Závěrečná ustanovení</w:t>
      </w:r>
    </w:p>
    <w:p w:rsidR="00000000" w:rsidRDefault="00254260">
      <w:pPr>
        <w:jc w:val="center"/>
        <w:rPr>
          <w:rFonts w:ascii="Arial" w:hAnsi="Arial"/>
          <w:color w:val="000000"/>
          <w:sz w:val="20"/>
        </w:rPr>
      </w:pPr>
    </w:p>
    <w:p w:rsidR="00000000" w:rsidRDefault="00254260">
      <w:pPr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Článek 10</w:t>
      </w:r>
    </w:p>
    <w:p w:rsidR="00000000" w:rsidRDefault="00254260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Zrušovací ustanovení</w:t>
      </w:r>
    </w:p>
    <w:p w:rsidR="00000000" w:rsidRDefault="00254260">
      <w:pPr>
        <w:jc w:val="center"/>
        <w:rPr>
          <w:rFonts w:ascii="Arial" w:hAnsi="Arial"/>
          <w:sz w:val="20"/>
        </w:rPr>
      </w:pP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Touto vyhláškou se ruší</w:t>
      </w:r>
      <w:r>
        <w:rPr>
          <w:rFonts w:ascii="Arial" w:hAnsi="Arial"/>
          <w:sz w:val="20"/>
        </w:rPr>
        <w:t xml:space="preserve"> vyhlášky města Bystřice nad Pernštejnem: </w:t>
      </w: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a) č. 1/1994, o zákazu používání zábavné pyrotechniky,</w:t>
      </w: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 č. 2/1994, o chovu zvířat na území města</w:t>
      </w: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c) č. 3/1994, o čistotě a pořádku ve městě Bystřici n.P,</w:t>
      </w: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 č. 4/1994, o zachování klidu, zejména nočního, ve měst</w:t>
      </w:r>
      <w:r>
        <w:rPr>
          <w:rFonts w:ascii="Arial" w:hAnsi="Arial"/>
          <w:sz w:val="20"/>
        </w:rPr>
        <w:t>ě Bystřice n.P.</w:t>
      </w: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e) č. 5/1995, o pořádání veřejných produkcí</w:t>
      </w:r>
    </w:p>
    <w:p w:rsidR="00000000" w:rsidRDefault="00254260">
      <w:pPr>
        <w:rPr>
          <w:rFonts w:ascii="Arial" w:hAnsi="Arial"/>
          <w:sz w:val="20"/>
        </w:rPr>
      </w:pPr>
    </w:p>
    <w:p w:rsidR="00000000" w:rsidRDefault="00254260">
      <w:pPr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Článek 12</w:t>
      </w:r>
    </w:p>
    <w:p w:rsidR="00000000" w:rsidRDefault="00254260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Účinnost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Tato obecně závazná vyhláška nabývá účinnosti patnáctým dnem po jejím vyhlášení.</w:t>
      </w:r>
    </w:p>
    <w:p w:rsidR="00000000" w:rsidRDefault="00254260">
      <w:pPr>
        <w:pStyle w:val="Zkladntext"/>
        <w:tabs>
          <w:tab w:val="left" w:pos="993"/>
          <w:tab w:val="left" w:pos="6946"/>
        </w:tabs>
        <w:rPr>
          <w:rFonts w:ascii="Arial" w:hAnsi="Arial"/>
          <w:i/>
          <w:sz w:val="20"/>
        </w:rPr>
      </w:pPr>
    </w:p>
    <w:p w:rsidR="00000000" w:rsidRDefault="00254260">
      <w:pPr>
        <w:pStyle w:val="Zkladntext"/>
        <w:tabs>
          <w:tab w:val="left" w:pos="993"/>
          <w:tab w:val="left" w:pos="6946"/>
        </w:tabs>
        <w:rPr>
          <w:rFonts w:ascii="Arial" w:hAnsi="Arial"/>
          <w:i/>
          <w:sz w:val="20"/>
        </w:rPr>
      </w:pPr>
    </w:p>
    <w:p w:rsidR="00000000" w:rsidRDefault="00254260">
      <w:pPr>
        <w:pStyle w:val="Zkladntext"/>
        <w:tabs>
          <w:tab w:val="left" w:pos="993"/>
          <w:tab w:val="left" w:pos="6946"/>
        </w:tabs>
        <w:rPr>
          <w:rFonts w:ascii="Arial" w:hAnsi="Arial"/>
          <w:i/>
          <w:sz w:val="20"/>
        </w:rPr>
      </w:pPr>
    </w:p>
    <w:p w:rsidR="00000000" w:rsidRDefault="00254260">
      <w:pPr>
        <w:pStyle w:val="Zkladntext"/>
        <w:tabs>
          <w:tab w:val="left" w:pos="993"/>
          <w:tab w:val="left" w:pos="6946"/>
        </w:tabs>
        <w:rPr>
          <w:rFonts w:ascii="Arial" w:hAnsi="Arial"/>
          <w:i/>
          <w:sz w:val="20"/>
        </w:rPr>
      </w:pPr>
    </w:p>
    <w:p w:rsidR="00000000" w:rsidRDefault="00254260">
      <w:pPr>
        <w:pStyle w:val="Zkladntext"/>
        <w:tabs>
          <w:tab w:val="left" w:pos="993"/>
          <w:tab w:val="left" w:pos="6946"/>
        </w:tabs>
        <w:rPr>
          <w:rFonts w:ascii="Arial" w:hAnsi="Arial"/>
          <w:i/>
          <w:sz w:val="20"/>
        </w:rPr>
      </w:pPr>
    </w:p>
    <w:p w:rsidR="00000000" w:rsidRDefault="00254260">
      <w:pPr>
        <w:pStyle w:val="Zkladntext"/>
        <w:tabs>
          <w:tab w:val="left" w:pos="284"/>
          <w:tab w:val="left" w:pos="61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……………………. ........</w:t>
      </w:r>
      <w:r>
        <w:rPr>
          <w:rFonts w:ascii="Arial" w:hAnsi="Arial"/>
          <w:sz w:val="20"/>
        </w:rPr>
        <w:tab/>
        <w:t xml:space="preserve">                     ……………………….......</w:t>
      </w:r>
    </w:p>
    <w:p w:rsidR="00000000" w:rsidRDefault="00254260">
      <w:pPr>
        <w:pStyle w:val="Zkladntext"/>
        <w:tabs>
          <w:tab w:val="left" w:pos="567"/>
          <w:tab w:val="left" w:pos="64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Bc. Josef Vojta </w:t>
      </w:r>
      <w:r>
        <w:rPr>
          <w:rFonts w:ascii="Arial" w:hAnsi="Arial"/>
          <w:sz w:val="20"/>
        </w:rPr>
        <w:tab/>
        <w:t xml:space="preserve">       </w:t>
      </w:r>
      <w:r>
        <w:rPr>
          <w:rFonts w:ascii="Arial" w:hAnsi="Arial"/>
          <w:sz w:val="20"/>
        </w:rPr>
        <w:t xml:space="preserve">           Ing. Karel Pačiska</w:t>
      </w:r>
    </w:p>
    <w:p w:rsidR="00000000" w:rsidRDefault="00254260">
      <w:pPr>
        <w:pStyle w:val="Zkladntext"/>
        <w:tabs>
          <w:tab w:val="left" w:pos="709"/>
          <w:tab w:val="left" w:pos="694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místostarosta</w:t>
      </w:r>
      <w:r>
        <w:rPr>
          <w:rFonts w:ascii="Arial" w:hAnsi="Arial"/>
          <w:sz w:val="20"/>
        </w:rPr>
        <w:tab/>
        <w:t xml:space="preserve">                    starosta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Příloha č. 1  </w:t>
      </w:r>
    </w:p>
    <w:p w:rsidR="00000000" w:rsidRDefault="00254260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vyhlášky č.  / 2005 k zabezpečení místních záležitostí veřejného pořádku na veřejných prostranstvích</w:t>
      </w:r>
    </w:p>
    <w:p w:rsidR="00000000" w:rsidRDefault="00254260">
      <w:pPr>
        <w:jc w:val="both"/>
        <w:rPr>
          <w:rFonts w:ascii="Arial" w:hAnsi="Arial"/>
          <w:sz w:val="20"/>
        </w:rPr>
      </w:pPr>
    </w:p>
    <w:p w:rsidR="00000000" w:rsidRDefault="00254260">
      <w:pPr>
        <w:jc w:val="center"/>
        <w:rPr>
          <w:rFonts w:ascii="Arial" w:hAnsi="Arial"/>
          <w:sz w:val="20"/>
        </w:rPr>
      </w:pPr>
      <w:r>
        <w:pict>
          <v:shape id="_x0000_i1025" type="#_x0000_t75" style="width:249.75pt;height:252pt" fillcolor="window">
            <v:imagedata r:id="rId6" o:title="zákaz vstupu se zvířaty"/>
          </v:shape>
        </w:pict>
      </w:r>
    </w:p>
    <w:p w:rsidR="00000000" w:rsidRDefault="00254260"/>
    <w:sectPr w:rsidR="00000000">
      <w:pgSz w:w="11906" w:h="16838" w:code="9"/>
      <w:pgMar w:top="851" w:right="851" w:bottom="737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9B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8515EC"/>
    <w:multiLevelType w:val="hybridMultilevel"/>
    <w:tmpl w:val="8278CD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155CE"/>
    <w:multiLevelType w:val="hybridMultilevel"/>
    <w:tmpl w:val="F1CCE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8642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71773A"/>
    <w:multiLevelType w:val="multilevel"/>
    <w:tmpl w:val="8B64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422F1"/>
    <w:multiLevelType w:val="hybridMultilevel"/>
    <w:tmpl w:val="45DC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104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F4200DB"/>
    <w:multiLevelType w:val="hybridMultilevel"/>
    <w:tmpl w:val="E4345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18C69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FB3F4E"/>
    <w:multiLevelType w:val="hybridMultilevel"/>
    <w:tmpl w:val="33E8C1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CB4460"/>
    <w:multiLevelType w:val="hybridMultilevel"/>
    <w:tmpl w:val="138667A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D37E6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117104"/>
    <w:multiLevelType w:val="hybridMultilevel"/>
    <w:tmpl w:val="607AC6C2"/>
    <w:lvl w:ilvl="0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40D1D"/>
    <w:multiLevelType w:val="hybridMultilevel"/>
    <w:tmpl w:val="C27C9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B5B12"/>
    <w:multiLevelType w:val="multilevel"/>
    <w:tmpl w:val="E9CA7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662A67"/>
    <w:multiLevelType w:val="multilevel"/>
    <w:tmpl w:val="C584FE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854B0A"/>
    <w:multiLevelType w:val="hybridMultilevel"/>
    <w:tmpl w:val="0366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A5E07"/>
    <w:multiLevelType w:val="multilevel"/>
    <w:tmpl w:val="27624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11141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F734CC8"/>
    <w:multiLevelType w:val="singleLevel"/>
    <w:tmpl w:val="B838BEEE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</w:abstractNum>
  <w:abstractNum w:abstractNumId="20" w15:restartNumberingAfterBreak="0">
    <w:nsid w:val="710D520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E3A7B"/>
    <w:multiLevelType w:val="hybridMultilevel"/>
    <w:tmpl w:val="EEEA27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1"/>
  </w:num>
  <w:num w:numId="5">
    <w:abstractNumId w:val="17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6"/>
  </w:num>
  <w:num w:numId="17">
    <w:abstractNumId w:val="3"/>
  </w:num>
  <w:num w:numId="18">
    <w:abstractNumId w:val="0"/>
  </w:num>
  <w:num w:numId="19">
    <w:abstractNumId w:val="8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260"/>
    <w:rsid w:val="002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45BFEE-6D71-46C8-A3E3-0C1B00A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Nové Město na Moravě</vt:lpstr>
      <vt:lpstr>Město Nové Město na Moravě</vt:lpstr>
    </vt:vector>
  </TitlesOfParts>
  <Company/>
  <LinksUpToDate>false</LinksUpToDate>
  <CharactersWithSpaces>9651</CharactersWithSpaces>
  <SharedDoc>false</SharedDoc>
  <HLinks>
    <vt:vector size="6" baseType="variant">
      <vt:variant>
        <vt:i4>31129770</vt:i4>
      </vt:variant>
      <vt:variant>
        <vt:i4>20358</vt:i4>
      </vt:variant>
      <vt:variant>
        <vt:i4>1025</vt:i4>
      </vt:variant>
      <vt:variant>
        <vt:i4>1</vt:i4>
      </vt:variant>
      <vt:variant>
        <vt:lpwstr>zákaz vstupu se zvířaty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Nové Město na Moravě</dc:title>
  <dc:subject/>
  <dc:creator>mesto</dc:creator>
  <cp:keywords/>
  <dc:description/>
  <cp:lastModifiedBy>Josef Vojta</cp:lastModifiedBy>
  <cp:revision>2</cp:revision>
  <cp:lastPrinted>2005-12-21T11:59:00Z</cp:lastPrinted>
  <dcterms:created xsi:type="dcterms:W3CDTF">2021-02-22T09:02:00Z</dcterms:created>
  <dcterms:modified xsi:type="dcterms:W3CDTF">2021-02-22T09:02:00Z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1279083516</vt:i4>
  </property>
  <property fmtid="{D5CDD505-2E9C-101B-9397-08002B2CF9AE}" pid="3" name="_EmailSubject">
    <vt:lpwstr>Veřejný pořádek 2005_verze5</vt:lpwstr>
  </property>
  <property fmtid="{D5CDD505-2E9C-101B-9397-08002B2CF9AE}" pid="4" name="_AuthorEmail">
    <vt:lpwstr>petr.gregor@meu.nmnm.cz</vt:lpwstr>
  </property>
  <property fmtid="{D5CDD505-2E9C-101B-9397-08002B2CF9AE}" pid="5" name="_AuthorEmailDisplayName">
    <vt:lpwstr>Gregor Petr</vt:lpwstr>
  </property>
  <property fmtid="{D5CDD505-2E9C-101B-9397-08002B2CF9AE}" pid="6" name="_ReviewingToolsShownOnce">
    <vt:lpwstr/>
  </property>
</Properties>
</file>