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9B768" w14:textId="77777777" w:rsidR="00B16710" w:rsidRDefault="00000000">
      <w:pPr>
        <w:pStyle w:val="Nadpis1"/>
        <w:tabs>
          <w:tab w:val="center" w:pos="4535"/>
        </w:tabs>
        <w:ind w:left="-324" w:right="0" w:firstLine="0"/>
        <w:jc w:val="left"/>
      </w:pPr>
      <w:r>
        <w:rPr>
          <w:noProof/>
        </w:rPr>
        <w:drawing>
          <wp:inline distT="0" distB="0" distL="0" distR="0" wp14:anchorId="538787DC" wp14:editId="1173DE56">
            <wp:extent cx="763421" cy="758916"/>
            <wp:effectExtent l="0" t="0" r="0" b="0"/>
            <wp:docPr id="2162" name="Picture 2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2" name="Picture 21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3421" cy="758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OBEC PLUŽNÁ</w:t>
      </w:r>
    </w:p>
    <w:p w14:paraId="437DFAA8" w14:textId="77777777" w:rsidR="00B16710" w:rsidRDefault="00000000">
      <w:pPr>
        <w:spacing w:after="439" w:line="252" w:lineRule="auto"/>
        <w:ind w:left="74" w:right="136" w:hanging="10"/>
        <w:jc w:val="center"/>
      </w:pPr>
      <w:r>
        <w:rPr>
          <w:sz w:val="22"/>
        </w:rPr>
        <w:t xml:space="preserve">se sídlem: Obecní úřad Plužná, Plužná 54, 294 23 Čistá, IČ: 00509019 </w:t>
      </w:r>
      <w:r>
        <w:rPr>
          <w:sz w:val="22"/>
          <w:u w:val="single" w:color="000000"/>
        </w:rPr>
        <w:t xml:space="preserve">tel.: 724 186 488, e-mail: </w:t>
      </w:r>
      <w:r>
        <w:rPr>
          <w:sz w:val="22"/>
          <w:u w:val="double" w:color="000000"/>
        </w:rPr>
        <w:t>ou.pluzna@tiscali.cz</w:t>
      </w:r>
      <w:r>
        <w:rPr>
          <w:sz w:val="22"/>
          <w:u w:val="single" w:color="000000"/>
        </w:rPr>
        <w:t xml:space="preserve">, </w:t>
      </w:r>
      <w:r>
        <w:rPr>
          <w:sz w:val="22"/>
          <w:u w:val="double" w:color="000000"/>
        </w:rPr>
        <w:t>http://www.pluzna.cz,</w:t>
      </w:r>
      <w:r>
        <w:rPr>
          <w:sz w:val="22"/>
          <w:u w:val="single" w:color="000000"/>
        </w:rPr>
        <w:t xml:space="preserve"> ID datové schránky: k2camp8</w:t>
      </w:r>
    </w:p>
    <w:p w14:paraId="5305CBC2" w14:textId="77777777" w:rsidR="00B16710" w:rsidRDefault="00000000">
      <w:pPr>
        <w:spacing w:after="257" w:line="259" w:lineRule="auto"/>
        <w:ind w:left="0" w:right="65" w:firstLine="0"/>
        <w:jc w:val="center"/>
      </w:pPr>
      <w:r>
        <w:rPr>
          <w:sz w:val="28"/>
        </w:rPr>
        <w:t>ZASTUPITELSTVO OBCE</w:t>
      </w:r>
    </w:p>
    <w:p w14:paraId="2066AB51" w14:textId="77777777" w:rsidR="00B16710" w:rsidRDefault="00000000">
      <w:pPr>
        <w:pStyle w:val="Nadpis1"/>
        <w:ind w:left="2497" w:right="2530"/>
      </w:pPr>
      <w:r>
        <w:t>Obecně závazná vyhláška obce Plužná</w:t>
      </w:r>
    </w:p>
    <w:p w14:paraId="1DC7141A" w14:textId="77777777" w:rsidR="00B16710" w:rsidRDefault="00000000">
      <w:pPr>
        <w:spacing w:after="0" w:line="434" w:lineRule="auto"/>
        <w:ind w:left="1814" w:right="1850" w:firstLine="2210"/>
        <w:jc w:val="left"/>
      </w:pPr>
      <w:r>
        <w:rPr>
          <w:sz w:val="30"/>
        </w:rPr>
        <w:t>č. 1/2016 k ochraně nočního klidu a veřejného pořádku</w:t>
      </w:r>
    </w:p>
    <w:p w14:paraId="795ADC78" w14:textId="10F90F92" w:rsidR="00B16710" w:rsidRDefault="00000000">
      <w:pPr>
        <w:tabs>
          <w:tab w:val="right" w:pos="9136"/>
        </w:tabs>
        <w:ind w:left="0" w:firstLine="0"/>
        <w:jc w:val="left"/>
      </w:pPr>
      <w:r>
        <w:t xml:space="preserve">Zastupitelstvo obce Plužná schvaluje a vydává dne </w:t>
      </w:r>
      <w:r w:rsidR="00013134">
        <w:t xml:space="preserve">30. 12. </w:t>
      </w:r>
      <w:r>
        <w:t>20</w:t>
      </w:r>
      <w:r w:rsidR="00013134">
        <w:t xml:space="preserve">16 </w:t>
      </w:r>
      <w:r>
        <w:t>v souladu s ust.</w:t>
      </w:r>
    </w:p>
    <w:p w14:paraId="2DC8DC2F" w14:textId="77777777" w:rsidR="00B16710" w:rsidRDefault="00000000">
      <w:pPr>
        <w:spacing w:after="377"/>
        <w:ind w:left="38" w:right="7"/>
      </w:pPr>
      <w:r>
        <w:rPr>
          <w:noProof/>
        </w:rPr>
        <w:drawing>
          <wp:inline distT="0" distB="0" distL="0" distR="0" wp14:anchorId="0FE477AC" wp14:editId="4ACFA9A5">
            <wp:extent cx="63999" cy="137153"/>
            <wp:effectExtent l="0" t="0" r="0" b="0"/>
            <wp:docPr id="2113" name="Picture 2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" name="Picture 21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99" cy="137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10, 35 a 84 odst. 2) písm. h) zákona č. 128/2000 Sb., o obcích (obecní zřízení), ve znění pozdějších předpisů, s ust. S 47 zákona č. 200/1990 Sb., o přestupcích, ve znění pozdějších předpisů, tuto obecně závaznou vyhlášku k ochraně nočního klidu a veřejného pořádku:</w:t>
      </w:r>
    </w:p>
    <w:p w14:paraId="0DB3C2D5" w14:textId="77777777" w:rsidR="00B16710" w:rsidRDefault="00000000">
      <w:pPr>
        <w:spacing w:after="0" w:line="259" w:lineRule="auto"/>
        <w:ind w:left="10" w:right="29" w:hanging="10"/>
        <w:jc w:val="center"/>
      </w:pPr>
      <w:r>
        <w:rPr>
          <w:rFonts w:ascii="Calibri" w:eastAsia="Calibri" w:hAnsi="Calibri" w:cs="Calibri"/>
          <w:sz w:val="38"/>
        </w:rPr>
        <w:t>čl. 1</w:t>
      </w:r>
    </w:p>
    <w:p w14:paraId="44460AFE" w14:textId="77777777" w:rsidR="00B16710" w:rsidRDefault="00000000">
      <w:pPr>
        <w:pStyle w:val="Nadpis2"/>
        <w:ind w:left="24" w:right="7"/>
      </w:pPr>
      <w:r>
        <w:t>Základní ustanovení</w:t>
      </w:r>
    </w:p>
    <w:p w14:paraId="4E209328" w14:textId="77777777" w:rsidR="00B16710" w:rsidRDefault="00000000">
      <w:pPr>
        <w:numPr>
          <w:ilvl w:val="0"/>
          <w:numId w:val="1"/>
        </w:numPr>
        <w:spacing w:after="80"/>
        <w:ind w:left="438" w:right="7" w:hanging="403"/>
      </w:pPr>
      <w:r>
        <w:t>V souladu se všeobecným zájmem na udržení a ochranu veřejného pořádku na území obce Plužná se stanovují touto obecně závaznou vyhláškou opatření, jejichž účelem je zajištění místních záležitostí veřejného pořádku, zdraví a bezpečnosti osob a majetku a vytváření příznivých podmínek pro život v obci.</w:t>
      </w:r>
    </w:p>
    <w:p w14:paraId="52BA3A0D" w14:textId="77777777" w:rsidR="00B16710" w:rsidRDefault="00000000">
      <w:pPr>
        <w:numPr>
          <w:ilvl w:val="0"/>
          <w:numId w:val="1"/>
        </w:numPr>
        <w:spacing w:after="368"/>
        <w:ind w:left="438" w:right="7" w:hanging="403"/>
      </w:pPr>
      <w:r>
        <w:t>Tato obecně závazná vyhláška vymezuje činnosti, které by mohly narušit veřejný pořádek na území obce nebo být v rozporu s dobrými mravy, ochranou bezpečnosti, zdraví a</w:t>
      </w:r>
    </w:p>
    <w:p w14:paraId="4D51DA5D" w14:textId="77777777" w:rsidR="00B16710" w:rsidRDefault="00000000">
      <w:pPr>
        <w:spacing w:after="368"/>
        <w:ind w:left="438" w:right="7" w:hanging="403"/>
      </w:pPr>
      <w:r>
        <w:t>majetku, a stanovuje podmínky pro jejich výkon.</w:t>
      </w:r>
    </w:p>
    <w:p w14:paraId="5833133A" w14:textId="77777777" w:rsidR="00B16710" w:rsidRDefault="00000000">
      <w:pPr>
        <w:pStyle w:val="Nadpis1"/>
        <w:ind w:left="2497" w:right="2458"/>
      </w:pPr>
      <w:r>
        <w:t>čl. 2</w:t>
      </w:r>
    </w:p>
    <w:p w14:paraId="3A75720F" w14:textId="77777777" w:rsidR="00B16710" w:rsidRDefault="00000000">
      <w:pPr>
        <w:spacing w:after="166" w:line="259" w:lineRule="auto"/>
        <w:ind w:left="104" w:right="50" w:hanging="10"/>
        <w:jc w:val="center"/>
      </w:pPr>
      <w:r>
        <w:t>Noční klid</w:t>
      </w:r>
    </w:p>
    <w:p w14:paraId="46A5890F" w14:textId="77777777" w:rsidR="00B16710" w:rsidRDefault="00000000">
      <w:pPr>
        <w:numPr>
          <w:ilvl w:val="0"/>
          <w:numId w:val="2"/>
        </w:numPr>
        <w:spacing w:after="120"/>
        <w:ind w:left="366" w:right="7" w:hanging="331"/>
      </w:pPr>
      <w:r>
        <w:t xml:space="preserve">Dobou nočního klidu se rozumí doba od 22.00 hod. do 06.00 hod. </w:t>
      </w:r>
      <w:r>
        <w:rPr>
          <w:vertAlign w:val="superscript"/>
        </w:rPr>
        <w:t>l</w:t>
      </w:r>
    </w:p>
    <w:p w14:paraId="5787D598" w14:textId="77777777" w:rsidR="00B16710" w:rsidRDefault="00000000">
      <w:pPr>
        <w:numPr>
          <w:ilvl w:val="0"/>
          <w:numId w:val="2"/>
        </w:numPr>
        <w:spacing w:after="66"/>
        <w:ind w:left="366" w:right="7" w:hanging="331"/>
      </w:pPr>
      <w:r>
        <w:t>V době nočního klidu je povinností každého zachovávat klid a zdržet se všech činností, při kterých může docházet k nadměrné hlučnosti. 3) Doba nočního klidu se nevymezuje:</w:t>
      </w:r>
    </w:p>
    <w:p w14:paraId="111A1D8F" w14:textId="77777777" w:rsidR="00B16710" w:rsidRDefault="00000000">
      <w:pPr>
        <w:numPr>
          <w:ilvl w:val="1"/>
          <w:numId w:val="2"/>
        </w:numPr>
        <w:ind w:right="417" w:hanging="360"/>
        <w:jc w:val="left"/>
      </w:pPr>
      <w:r>
        <w:t>v noci z 31. prosince na 1. ledna</w:t>
      </w:r>
    </w:p>
    <w:p w14:paraId="31ECBBA9" w14:textId="77777777" w:rsidR="00B16710" w:rsidRDefault="00000000">
      <w:pPr>
        <w:numPr>
          <w:ilvl w:val="1"/>
          <w:numId w:val="2"/>
        </w:numPr>
        <w:spacing w:after="0" w:line="261" w:lineRule="auto"/>
        <w:ind w:right="417" w:hanging="360"/>
        <w:jc w:val="left"/>
      </w:pPr>
      <w:r>
        <w:t xml:space="preserve">v době konání těchto tradičních akcí a slavností: </w:t>
      </w:r>
      <w:r>
        <w:rPr>
          <w:noProof/>
        </w:rPr>
        <w:drawing>
          <wp:inline distT="0" distB="0" distL="0" distR="0" wp14:anchorId="1BAC0692" wp14:editId="3184CA89">
            <wp:extent cx="86856" cy="13715"/>
            <wp:effectExtent l="0" t="0" r="0" b="0"/>
            <wp:docPr id="2114" name="Picture 2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" name="Picture 21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856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Pálení čarodějnic (v noci z 30.4. na 1.5.) </w:t>
      </w:r>
      <w:r>
        <w:rPr>
          <w:noProof/>
        </w:rPr>
        <w:drawing>
          <wp:inline distT="0" distB="0" distL="0" distR="0" wp14:anchorId="4E5AA5C9" wp14:editId="0696FCD2">
            <wp:extent cx="86856" cy="13715"/>
            <wp:effectExtent l="0" t="0" r="0" b="0"/>
            <wp:docPr id="2115" name="Picture 2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" name="Picture 21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856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turnaj v nohejbalu (červen — v noci jeho konání) </w:t>
      </w:r>
      <w:r>
        <w:rPr>
          <w:noProof/>
        </w:rPr>
        <w:drawing>
          <wp:inline distT="0" distB="0" distL="0" distR="0" wp14:anchorId="696DADDF" wp14:editId="2FB43CF3">
            <wp:extent cx="82285" cy="13715"/>
            <wp:effectExtent l="0" t="0" r="0" b="0"/>
            <wp:docPr id="2116" name="Picture 2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" name="Picture 21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85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multižánrový hudební festival (červen — v noci jeho konání) </w:t>
      </w:r>
      <w:r>
        <w:rPr>
          <w:noProof/>
        </w:rPr>
        <w:drawing>
          <wp:inline distT="0" distB="0" distL="0" distR="0" wp14:anchorId="3092F033" wp14:editId="101597AB">
            <wp:extent cx="86856" cy="18287"/>
            <wp:effectExtent l="0" t="0" r="0" b="0"/>
            <wp:docPr id="2117" name="Picture 2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" name="Picture 211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856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Pluženská noc — hudební produkce (srpen — v noci jejího konání) </w:t>
      </w:r>
      <w:r>
        <w:rPr>
          <w:noProof/>
        </w:rPr>
        <w:drawing>
          <wp:inline distT="0" distB="0" distL="0" distR="0" wp14:anchorId="27682502" wp14:editId="616085CE">
            <wp:extent cx="86856" cy="13715"/>
            <wp:effectExtent l="0" t="0" r="0" b="0"/>
            <wp:docPr id="2118" name="Picture 2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" name="Picture 21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856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myslivecká poslední leč (prosinec — v noci jejího konání).</w:t>
      </w:r>
    </w:p>
    <w:p w14:paraId="61E80B86" w14:textId="77777777" w:rsidR="00B16710" w:rsidRDefault="00B16710">
      <w:pPr>
        <w:sectPr w:rsidR="00B16710">
          <w:pgSz w:w="11900" w:h="16840"/>
          <w:pgMar w:top="698" w:right="1361" w:bottom="713" w:left="1404" w:header="708" w:footer="708" w:gutter="0"/>
          <w:cols w:space="708"/>
        </w:sectPr>
      </w:pPr>
    </w:p>
    <w:p w14:paraId="1E0EF850" w14:textId="77777777" w:rsidR="00B16710" w:rsidRDefault="00000000">
      <w:pPr>
        <w:spacing w:after="518"/>
        <w:ind w:left="438" w:right="7" w:hanging="403"/>
      </w:pPr>
      <w:r>
        <w:t>4) Informace o konkrétním termínu konání akcí uvedených v odst. 3) bude zveřejněna obecním úřadem na úřední desce minimálně 7 dnů před datem konání.</w:t>
      </w:r>
    </w:p>
    <w:p w14:paraId="3F58C65E" w14:textId="77777777" w:rsidR="00B16710" w:rsidRDefault="00000000">
      <w:pPr>
        <w:spacing w:after="489" w:line="259" w:lineRule="auto"/>
        <w:ind w:left="202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EFA25FF" wp14:editId="6D9092A2">
                <wp:simplePos x="0" y="0"/>
                <wp:positionH relativeFrom="column">
                  <wp:posOffset>54857</wp:posOffset>
                </wp:positionH>
                <wp:positionV relativeFrom="paragraph">
                  <wp:posOffset>-50014</wp:posOffset>
                </wp:positionV>
                <wp:extent cx="1837697" cy="13715"/>
                <wp:effectExtent l="0" t="0" r="0" b="0"/>
                <wp:wrapNone/>
                <wp:docPr id="8930" name="Group 8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7697" cy="13715"/>
                          <a:chOff x="0" y="0"/>
                          <a:chExt cx="1837697" cy="13715"/>
                        </a:xfrm>
                      </wpg:grpSpPr>
                      <wps:wsp>
                        <wps:cNvPr id="8929" name="Shape 8929"/>
                        <wps:cNvSpPr/>
                        <wps:spPr>
                          <a:xfrm>
                            <a:off x="0" y="0"/>
                            <a:ext cx="1837697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7697" h="13715">
                                <a:moveTo>
                                  <a:pt x="0" y="6857"/>
                                </a:moveTo>
                                <a:lnTo>
                                  <a:pt x="1837697" y="6857"/>
                                </a:lnTo>
                              </a:path>
                            </a:pathLst>
                          </a:custGeom>
                          <a:ln w="1371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930" style="width:144.701pt;height:1.0799pt;position:absolute;z-index:-2147483648;mso-position-horizontal-relative:text;mso-position-horizontal:absolute;margin-left:4.31944pt;mso-position-vertical-relative:text;margin-top:-3.93817pt;" coordsize="18376,137">
                <v:shape id="Shape 8929" style="position:absolute;width:18376;height:137;left:0;top:0;" coordsize="1837697,13715" path="m0,6857l1837697,6857">
                  <v:stroke weight="1.07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18"/>
        </w:rPr>
        <w:t>Š 47 odst. 6) zákona č. 200/1990 Sb., o přestupcích, ve znění pozdějších předpisů</w:t>
      </w:r>
    </w:p>
    <w:p w14:paraId="4BBECB8E" w14:textId="77777777" w:rsidR="00B16710" w:rsidRDefault="00000000">
      <w:pPr>
        <w:spacing w:after="166" w:line="259" w:lineRule="auto"/>
        <w:ind w:left="104" w:hanging="10"/>
        <w:jc w:val="center"/>
      </w:pPr>
      <w:r>
        <w:t>1</w:t>
      </w:r>
    </w:p>
    <w:p w14:paraId="7193E465" w14:textId="77777777" w:rsidR="00B16710" w:rsidRDefault="00000000">
      <w:pPr>
        <w:pStyle w:val="Nadpis1"/>
        <w:ind w:left="2497" w:right="2473"/>
      </w:pPr>
      <w:r>
        <w:t>čl. 3</w:t>
      </w:r>
    </w:p>
    <w:p w14:paraId="51ADE06A" w14:textId="77777777" w:rsidR="00B16710" w:rsidRDefault="00000000">
      <w:pPr>
        <w:pStyle w:val="Nadpis2"/>
        <w:spacing w:after="139"/>
        <w:ind w:left="24"/>
      </w:pPr>
      <w:r>
        <w:t>Pravidla pro používání pyrotechnických výrobků</w:t>
      </w:r>
    </w:p>
    <w:p w14:paraId="168727BD" w14:textId="77777777" w:rsidR="00B16710" w:rsidRDefault="00000000">
      <w:pPr>
        <w:spacing w:after="175"/>
        <w:ind w:left="402" w:right="7" w:hanging="367"/>
      </w:pPr>
      <w:r>
        <w:t>l) Činností, která by mohla narušit veřejný pořádek v obci nebo být v rozporu s dobrými mravy, ochranou bezpečnosti, zdraví a majetku, se pro účely této obecně závazné vyhlášky rozumí používání prostředků zábavní pyrotechniky (pyrotechnických výrobků).</w:t>
      </w:r>
    </w:p>
    <w:p w14:paraId="5A0C4058" w14:textId="77777777" w:rsidR="00B16710" w:rsidRDefault="00000000">
      <w:pPr>
        <w:ind w:left="424" w:right="7" w:hanging="389"/>
      </w:pPr>
      <w:r>
        <w:t>2) Na veřejném prostranství v zastavěných částech obce vyznačených na mapce v příloze č. 1 této obecně závazné vyhlášky se zakazuje používat pyrotechnické výrobky, včetně prostředků zábavní pyrotechniky, s výjimkou konání akce „Pluženská noc” uvedené v ust. Čl. 2 odst. 3) písm. b) této obecně závazné vyhlášky (v noci jejího konání) a dnů 31. 12. a</w:t>
      </w:r>
    </w:p>
    <w:p w14:paraId="230D6323" w14:textId="77777777" w:rsidR="00B16710" w:rsidRDefault="00000000">
      <w:pPr>
        <w:spacing w:after="291"/>
        <w:ind w:left="471" w:right="7"/>
      </w:pPr>
      <w:r>
        <w:t>1. l. kalendářního roku.</w:t>
      </w:r>
    </w:p>
    <w:p w14:paraId="53A0F028" w14:textId="77777777" w:rsidR="00B16710" w:rsidRDefault="00000000">
      <w:pPr>
        <w:spacing w:after="0" w:line="259" w:lineRule="auto"/>
        <w:ind w:left="10" w:right="7" w:hanging="10"/>
        <w:jc w:val="center"/>
      </w:pPr>
      <w:r>
        <w:rPr>
          <w:rFonts w:ascii="Calibri" w:eastAsia="Calibri" w:hAnsi="Calibri" w:cs="Calibri"/>
          <w:sz w:val="38"/>
        </w:rPr>
        <w:t>čl. 4</w:t>
      </w:r>
    </w:p>
    <w:p w14:paraId="602A2272" w14:textId="77777777" w:rsidR="00B16710" w:rsidRDefault="00000000">
      <w:pPr>
        <w:pStyle w:val="Nadpis2"/>
        <w:spacing w:after="118"/>
        <w:ind w:left="24" w:right="7"/>
      </w:pPr>
      <w:r>
        <w:t>Společná a závěrečná ustanovení</w:t>
      </w:r>
    </w:p>
    <w:p w14:paraId="4B78492E" w14:textId="77777777" w:rsidR="00B16710" w:rsidRDefault="00000000">
      <w:pPr>
        <w:numPr>
          <w:ilvl w:val="0"/>
          <w:numId w:val="3"/>
        </w:numPr>
        <w:spacing w:after="132"/>
        <w:ind w:right="7" w:hanging="396"/>
      </w:pPr>
      <w:r>
        <w:t>Jednotlivá ustanovení této obecně závazné vyhlášky nenahrazují povinnosti fyzických a právnických osob stanovené zvláštními právními předpisy, jež mají v případě, že je tato obecně závazná vyhláška stanovuje a vymezuje duplicitním způsobem, přednost.</w:t>
      </w:r>
    </w:p>
    <w:p w14:paraId="609C346A" w14:textId="77777777" w:rsidR="00B16710" w:rsidRDefault="00000000">
      <w:pPr>
        <w:numPr>
          <w:ilvl w:val="0"/>
          <w:numId w:val="3"/>
        </w:numPr>
        <w:spacing w:after="144"/>
        <w:ind w:right="7" w:hanging="396"/>
      </w:pPr>
      <w:r>
        <w:t>Porušení povinností stanovených touto obecně závaznou vyhláškou se posuzuje podle zvláštních právních předpisů.</w:t>
      </w:r>
    </w:p>
    <w:p w14:paraId="1B5D9A8C" w14:textId="577B4FFA" w:rsidR="00013134" w:rsidRDefault="00000000" w:rsidP="00A54CDD">
      <w:pPr>
        <w:numPr>
          <w:ilvl w:val="0"/>
          <w:numId w:val="3"/>
        </w:numPr>
        <w:ind w:right="7" w:hanging="396"/>
      </w:pPr>
      <w:r>
        <w:t>Tato obecně závazná vyhláška nabývá účinnosti 15. dnem po dni jejího vyhlášení.</w:t>
      </w:r>
    </w:p>
    <w:p w14:paraId="73F50DED" w14:textId="77777777" w:rsidR="00013134" w:rsidRDefault="00013134" w:rsidP="00013134">
      <w:pPr>
        <w:ind w:right="7"/>
      </w:pPr>
    </w:p>
    <w:p w14:paraId="5964784E" w14:textId="6635B709" w:rsidR="00013134" w:rsidRDefault="00A54CDD" w:rsidP="00013134">
      <w:pPr>
        <w:ind w:right="7"/>
      </w:pPr>
      <w:r w:rsidRPr="00A54CDD">
        <w:rPr>
          <w:noProof/>
        </w:rPr>
        <w:drawing>
          <wp:inline distT="0" distB="0" distL="0" distR="0" wp14:anchorId="3710C506" wp14:editId="4DCDE0FC">
            <wp:extent cx="5837555" cy="1818005"/>
            <wp:effectExtent l="0" t="0" r="0" b="0"/>
            <wp:docPr id="186680213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555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21375" w14:textId="77777777" w:rsidR="00013134" w:rsidRDefault="00013134" w:rsidP="00013134">
      <w:pPr>
        <w:ind w:right="7"/>
      </w:pPr>
    </w:p>
    <w:p w14:paraId="7F400F9F" w14:textId="77777777" w:rsidR="00013134" w:rsidRDefault="00013134" w:rsidP="00013134">
      <w:pPr>
        <w:ind w:right="7"/>
      </w:pPr>
    </w:p>
    <w:p w14:paraId="50DC4A96" w14:textId="77777777" w:rsidR="00013134" w:rsidRDefault="00013134" w:rsidP="00013134">
      <w:pPr>
        <w:ind w:right="7"/>
      </w:pPr>
    </w:p>
    <w:p w14:paraId="0E15A8FD" w14:textId="77777777" w:rsidR="00013134" w:rsidRDefault="00013134" w:rsidP="00013134">
      <w:pPr>
        <w:ind w:right="7"/>
      </w:pPr>
    </w:p>
    <w:p w14:paraId="320821AB" w14:textId="41FEFAAC" w:rsidR="00B16710" w:rsidRDefault="00013134" w:rsidP="00013134">
      <w:pPr>
        <w:spacing w:after="66" w:line="259" w:lineRule="auto"/>
        <w:jc w:val="left"/>
      </w:pPr>
      <w:r>
        <w:t>Vyvěšeno na elektronické úřední desce: 30.12.2016</w:t>
      </w:r>
    </w:p>
    <w:p w14:paraId="7D006C64" w14:textId="77777777" w:rsidR="00B16710" w:rsidRDefault="00000000" w:rsidP="00A54CDD">
      <w:pPr>
        <w:spacing w:after="224"/>
        <w:ind w:left="0" w:right="7" w:firstLine="0"/>
      </w:pPr>
      <w:r>
        <w:t>Současně zveřejněno na elektronické úřední desce</w:t>
      </w:r>
    </w:p>
    <w:p w14:paraId="144B3F47" w14:textId="7780A623" w:rsidR="00B16710" w:rsidRDefault="00000000">
      <w:pPr>
        <w:spacing w:after="4159"/>
        <w:ind w:left="38" w:right="7"/>
      </w:pPr>
      <w:r>
        <w:t xml:space="preserve">Sejmuto: </w:t>
      </w:r>
      <w:r w:rsidR="00A54CDD">
        <w:t>17.01.2017</w:t>
      </w:r>
    </w:p>
    <w:p w14:paraId="25C73F84" w14:textId="77777777" w:rsidR="00B16710" w:rsidRDefault="00000000">
      <w:pPr>
        <w:spacing w:after="439" w:line="252" w:lineRule="auto"/>
        <w:ind w:left="74" w:right="151" w:hanging="10"/>
        <w:jc w:val="center"/>
      </w:pPr>
      <w:r>
        <w:rPr>
          <w:sz w:val="22"/>
        </w:rPr>
        <w:lastRenderedPageBreak/>
        <w:t>2</w:t>
      </w:r>
    </w:p>
    <w:p w14:paraId="67DC71AF" w14:textId="77777777" w:rsidR="00B16710" w:rsidRDefault="00000000">
      <w:pPr>
        <w:spacing w:after="482" w:line="220" w:lineRule="auto"/>
        <w:ind w:left="0" w:right="94" w:firstLine="0"/>
      </w:pPr>
      <w:r>
        <w:rPr>
          <w:sz w:val="26"/>
        </w:rPr>
        <w:t>Příloha č. 1 obecně závazné vyhlášky obce Plužná č. 1/2016 k ochraně nočního klidu a veřejného pořádku</w:t>
      </w:r>
    </w:p>
    <w:p w14:paraId="0F023266" w14:textId="77777777" w:rsidR="00B16710" w:rsidRDefault="00000000">
      <w:pPr>
        <w:spacing w:after="442"/>
        <w:ind w:left="38" w:right="7"/>
      </w:pPr>
      <w:r>
        <w:t>Mapka s vyznačením zastavěných částí obce, v nichž se na veřejných prostranstvích uplatňují pravidla pro používání pyrotechnických výrobků</w:t>
      </w:r>
    </w:p>
    <w:p w14:paraId="62543524" w14:textId="77777777" w:rsidR="00B16710" w:rsidRDefault="00000000">
      <w:pPr>
        <w:spacing w:after="0" w:line="259" w:lineRule="auto"/>
        <w:ind w:left="7" w:firstLine="0"/>
        <w:jc w:val="left"/>
      </w:pPr>
      <w:r>
        <w:rPr>
          <w:noProof/>
        </w:rPr>
        <w:drawing>
          <wp:inline distT="0" distB="0" distL="0" distR="0" wp14:anchorId="2CEB94BB" wp14:editId="64B587E6">
            <wp:extent cx="3949677" cy="7090836"/>
            <wp:effectExtent l="0" t="0" r="0" b="0"/>
            <wp:docPr id="8935" name="Picture 8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5" name="Picture 893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49677" cy="7090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6710">
      <w:type w:val="continuous"/>
      <w:pgSz w:w="11900" w:h="16840"/>
      <w:pgMar w:top="1410" w:right="1332" w:bottom="713" w:left="13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868D1"/>
    <w:multiLevelType w:val="hybridMultilevel"/>
    <w:tmpl w:val="DBB69518"/>
    <w:lvl w:ilvl="0" w:tplc="5CA23980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BC4D6A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9E8A5E6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606244A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6E33E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30AA76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24ED50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42976E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2B0F440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0C5662"/>
    <w:multiLevelType w:val="hybridMultilevel"/>
    <w:tmpl w:val="90DE3BA4"/>
    <w:lvl w:ilvl="0" w:tplc="6A4C4AD6">
      <w:start w:val="1"/>
      <w:numFmt w:val="decimal"/>
      <w:lvlText w:val="%1)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A4930E">
      <w:start w:val="1"/>
      <w:numFmt w:val="lowerLetter"/>
      <w:lvlText w:val="%2)"/>
      <w:lvlJc w:val="left"/>
      <w:pPr>
        <w:ind w:left="1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48CD4">
      <w:start w:val="1"/>
      <w:numFmt w:val="lowerRoman"/>
      <w:lvlText w:val="%3"/>
      <w:lvlJc w:val="left"/>
      <w:pPr>
        <w:ind w:left="2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AEE36A">
      <w:start w:val="1"/>
      <w:numFmt w:val="decimal"/>
      <w:lvlText w:val="%4"/>
      <w:lvlJc w:val="left"/>
      <w:pPr>
        <w:ind w:left="2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AE5816">
      <w:start w:val="1"/>
      <w:numFmt w:val="lowerLetter"/>
      <w:lvlText w:val="%5"/>
      <w:lvlJc w:val="left"/>
      <w:pPr>
        <w:ind w:left="3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401B88">
      <w:start w:val="1"/>
      <w:numFmt w:val="lowerRoman"/>
      <w:lvlText w:val="%6"/>
      <w:lvlJc w:val="left"/>
      <w:pPr>
        <w:ind w:left="4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EC7F04">
      <w:start w:val="1"/>
      <w:numFmt w:val="decimal"/>
      <w:lvlText w:val="%7"/>
      <w:lvlJc w:val="left"/>
      <w:pPr>
        <w:ind w:left="5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D4D9AC">
      <w:start w:val="1"/>
      <w:numFmt w:val="lowerLetter"/>
      <w:lvlText w:val="%8"/>
      <w:lvlJc w:val="left"/>
      <w:pPr>
        <w:ind w:left="5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A642FA">
      <w:start w:val="1"/>
      <w:numFmt w:val="lowerRoman"/>
      <w:lvlText w:val="%9"/>
      <w:lvlJc w:val="left"/>
      <w:pPr>
        <w:ind w:left="6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BB77DA"/>
    <w:multiLevelType w:val="hybridMultilevel"/>
    <w:tmpl w:val="5B08C5A2"/>
    <w:lvl w:ilvl="0" w:tplc="53EAAB72">
      <w:start w:val="1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6AE9AA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62911C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22CCE6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6600D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B0B80A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2C11AC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9AD562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9C3046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2861589">
    <w:abstractNumId w:val="0"/>
  </w:num>
  <w:num w:numId="2" w16cid:durableId="1668635107">
    <w:abstractNumId w:val="1"/>
  </w:num>
  <w:num w:numId="3" w16cid:durableId="807820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710"/>
    <w:rsid w:val="00013134"/>
    <w:rsid w:val="00A54CDD"/>
    <w:rsid w:val="00B16710"/>
    <w:rsid w:val="00B36869"/>
    <w:rsid w:val="00D3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01DC"/>
  <w15:docId w15:val="{8E6C0923-E92D-4CE2-8ABE-8571EC1F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" w:line="263" w:lineRule="auto"/>
      <w:ind w:left="3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-314" w:right="3448" w:hanging="10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80"/>
      <w:ind w:left="17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518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OU Pluzna</dc:creator>
  <cp:keywords/>
  <cp:lastModifiedBy>OU Pluzna</cp:lastModifiedBy>
  <cp:revision>4</cp:revision>
  <dcterms:created xsi:type="dcterms:W3CDTF">2024-12-12T11:56:00Z</dcterms:created>
  <dcterms:modified xsi:type="dcterms:W3CDTF">2024-12-12T11:58:00Z</dcterms:modified>
</cp:coreProperties>
</file>