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AF451A" w14:textId="77777777" w:rsidR="00921B17" w:rsidRDefault="00921B17" w:rsidP="0084709C">
      <w:pPr>
        <w:jc w:val="center"/>
        <w:rPr>
          <w:rFonts w:asciiTheme="minorHAnsi" w:hAnsiTheme="minorHAnsi" w:cstheme="minorHAnsi"/>
          <w:color w:val="000000"/>
          <w:szCs w:val="21"/>
        </w:rPr>
      </w:pPr>
      <w:r w:rsidRPr="0084709C">
        <w:rPr>
          <w:rFonts w:asciiTheme="minorHAnsi" w:hAnsiTheme="minorHAnsi" w:cstheme="minorHAnsi"/>
          <w:color w:val="000000"/>
          <w:szCs w:val="21"/>
        </w:rPr>
        <w:t>M ě s t o   B</w:t>
      </w:r>
      <w:r w:rsidR="000D0195" w:rsidRPr="0084709C">
        <w:rPr>
          <w:rFonts w:asciiTheme="minorHAnsi" w:hAnsiTheme="minorHAnsi" w:cstheme="minorHAnsi"/>
          <w:color w:val="000000"/>
          <w:szCs w:val="21"/>
        </w:rPr>
        <w:t xml:space="preserve"> </w:t>
      </w:r>
      <w:r w:rsidRPr="0084709C">
        <w:rPr>
          <w:rFonts w:asciiTheme="minorHAnsi" w:hAnsiTheme="minorHAnsi" w:cstheme="minorHAnsi"/>
          <w:color w:val="000000"/>
          <w:szCs w:val="21"/>
        </w:rPr>
        <w:t>í</w:t>
      </w:r>
      <w:r w:rsidR="000D0195" w:rsidRPr="0084709C">
        <w:rPr>
          <w:rFonts w:asciiTheme="minorHAnsi" w:hAnsiTheme="minorHAnsi" w:cstheme="minorHAnsi"/>
          <w:color w:val="000000"/>
          <w:szCs w:val="21"/>
        </w:rPr>
        <w:t xml:space="preserve"> </w:t>
      </w:r>
      <w:r w:rsidRPr="0084709C">
        <w:rPr>
          <w:rFonts w:asciiTheme="minorHAnsi" w:hAnsiTheme="minorHAnsi" w:cstheme="minorHAnsi"/>
          <w:color w:val="000000"/>
          <w:szCs w:val="21"/>
        </w:rPr>
        <w:t>l</w:t>
      </w:r>
      <w:r w:rsidR="000D0195" w:rsidRPr="0084709C">
        <w:rPr>
          <w:rFonts w:asciiTheme="minorHAnsi" w:hAnsiTheme="minorHAnsi" w:cstheme="minorHAnsi"/>
          <w:color w:val="000000"/>
          <w:szCs w:val="21"/>
        </w:rPr>
        <w:t xml:space="preserve"> </w:t>
      </w:r>
      <w:r w:rsidRPr="0084709C">
        <w:rPr>
          <w:rFonts w:asciiTheme="minorHAnsi" w:hAnsiTheme="minorHAnsi" w:cstheme="minorHAnsi"/>
          <w:color w:val="000000"/>
          <w:szCs w:val="21"/>
        </w:rPr>
        <w:t>i</w:t>
      </w:r>
      <w:r w:rsidR="000D0195" w:rsidRPr="0084709C">
        <w:rPr>
          <w:rFonts w:asciiTheme="minorHAnsi" w:hAnsiTheme="minorHAnsi" w:cstheme="minorHAnsi"/>
          <w:color w:val="000000"/>
          <w:szCs w:val="21"/>
        </w:rPr>
        <w:t xml:space="preserve"> </w:t>
      </w:r>
      <w:r w:rsidRPr="0084709C">
        <w:rPr>
          <w:rFonts w:asciiTheme="minorHAnsi" w:hAnsiTheme="minorHAnsi" w:cstheme="minorHAnsi"/>
          <w:color w:val="000000"/>
          <w:szCs w:val="21"/>
        </w:rPr>
        <w:t>n</w:t>
      </w:r>
      <w:r w:rsidR="000D0195" w:rsidRPr="0084709C">
        <w:rPr>
          <w:rFonts w:asciiTheme="minorHAnsi" w:hAnsiTheme="minorHAnsi" w:cstheme="minorHAnsi"/>
          <w:color w:val="000000"/>
          <w:szCs w:val="21"/>
        </w:rPr>
        <w:t xml:space="preserve"> </w:t>
      </w:r>
      <w:r w:rsidRPr="0084709C">
        <w:rPr>
          <w:rFonts w:asciiTheme="minorHAnsi" w:hAnsiTheme="minorHAnsi" w:cstheme="minorHAnsi"/>
          <w:color w:val="000000"/>
          <w:szCs w:val="21"/>
        </w:rPr>
        <w:t>a</w:t>
      </w:r>
    </w:p>
    <w:p w14:paraId="40FAC831" w14:textId="77777777" w:rsidR="0084709C" w:rsidRPr="0084709C" w:rsidRDefault="0084709C" w:rsidP="0084709C">
      <w:pPr>
        <w:jc w:val="center"/>
        <w:rPr>
          <w:rFonts w:asciiTheme="minorHAnsi" w:hAnsiTheme="minorHAnsi" w:cstheme="minorHAnsi"/>
          <w:color w:val="000000"/>
          <w:szCs w:val="21"/>
        </w:rPr>
      </w:pPr>
    </w:p>
    <w:p w14:paraId="6FDEE028" w14:textId="77777777" w:rsidR="00A1202E" w:rsidRPr="00324AF6" w:rsidRDefault="00921B17" w:rsidP="0084709C">
      <w:pPr>
        <w:jc w:val="center"/>
        <w:rPr>
          <w:rFonts w:asciiTheme="minorHAnsi" w:hAnsiTheme="minorHAnsi" w:cstheme="minorHAnsi"/>
          <w:b/>
          <w:bCs/>
          <w:color w:val="000000"/>
          <w:sz w:val="32"/>
          <w:szCs w:val="21"/>
        </w:rPr>
      </w:pPr>
      <w:r w:rsidRPr="00324AF6">
        <w:rPr>
          <w:rFonts w:asciiTheme="minorHAnsi" w:hAnsiTheme="minorHAnsi" w:cstheme="minorHAnsi"/>
          <w:color w:val="000000"/>
          <w:sz w:val="32"/>
          <w:szCs w:val="21"/>
        </w:rPr>
        <w:t> </w:t>
      </w:r>
      <w:r w:rsidRPr="00324AF6">
        <w:rPr>
          <w:rFonts w:asciiTheme="minorHAnsi" w:hAnsiTheme="minorHAnsi" w:cstheme="minorHAnsi"/>
          <w:b/>
          <w:bCs/>
          <w:color w:val="000000"/>
          <w:sz w:val="32"/>
          <w:szCs w:val="21"/>
        </w:rPr>
        <w:t>Nařízení města Bíliny</w:t>
      </w:r>
      <w:r w:rsidR="001B56A2" w:rsidRPr="00324AF6">
        <w:rPr>
          <w:rFonts w:asciiTheme="minorHAnsi" w:hAnsiTheme="minorHAnsi" w:cstheme="minorHAnsi"/>
          <w:b/>
          <w:bCs/>
          <w:color w:val="000000"/>
          <w:sz w:val="32"/>
          <w:szCs w:val="21"/>
        </w:rPr>
        <w:t>,</w:t>
      </w:r>
    </w:p>
    <w:p w14:paraId="544A4EFF" w14:textId="77777777" w:rsidR="00921B17" w:rsidRPr="0084709C" w:rsidRDefault="00921B17" w:rsidP="0084709C">
      <w:pPr>
        <w:jc w:val="center"/>
        <w:rPr>
          <w:rFonts w:asciiTheme="minorHAnsi" w:hAnsiTheme="minorHAnsi" w:cstheme="minorHAnsi"/>
          <w:b/>
          <w:bCs/>
          <w:color w:val="000000"/>
          <w:sz w:val="28"/>
          <w:szCs w:val="21"/>
        </w:rPr>
      </w:pPr>
      <w:r w:rsidRPr="0084709C">
        <w:rPr>
          <w:rFonts w:asciiTheme="minorHAnsi" w:hAnsiTheme="minorHAnsi" w:cstheme="minorHAnsi"/>
          <w:b/>
          <w:bCs/>
          <w:color w:val="000000"/>
          <w:sz w:val="28"/>
          <w:szCs w:val="21"/>
        </w:rPr>
        <w:t>kterým se stanovují maximální ceny za nucené odtahy vozidel</w:t>
      </w:r>
    </w:p>
    <w:p w14:paraId="41C57F34" w14:textId="61B95F61" w:rsidR="00921B17" w:rsidRPr="00324AF6" w:rsidRDefault="00921B17" w:rsidP="00051975">
      <w:pPr>
        <w:spacing w:before="100" w:beforeAutospacing="1" w:after="100" w:afterAutospacing="1"/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 w:rsidRPr="00324AF6">
        <w:rPr>
          <w:rFonts w:asciiTheme="minorHAnsi" w:hAnsiTheme="minorHAnsi" w:cstheme="minorHAnsi"/>
          <w:color w:val="000000"/>
          <w:sz w:val="21"/>
          <w:szCs w:val="21"/>
        </w:rPr>
        <w:t xml:space="preserve">Rada města Bíliny se na svém zasedání </w:t>
      </w:r>
      <w:r w:rsidR="00051975" w:rsidRPr="00324AF6">
        <w:rPr>
          <w:rFonts w:asciiTheme="minorHAnsi" w:hAnsiTheme="minorHAnsi" w:cstheme="minorHAnsi"/>
          <w:color w:val="000000"/>
          <w:sz w:val="21"/>
          <w:szCs w:val="21"/>
        </w:rPr>
        <w:t xml:space="preserve">konaném </w:t>
      </w:r>
      <w:r w:rsidR="001B43A7">
        <w:rPr>
          <w:rFonts w:asciiTheme="minorHAnsi" w:hAnsiTheme="minorHAnsi" w:cstheme="minorHAnsi"/>
          <w:color w:val="000000"/>
          <w:sz w:val="21"/>
          <w:szCs w:val="21"/>
        </w:rPr>
        <w:t>21. května 2024</w:t>
      </w:r>
      <w:r w:rsidR="00A1202E" w:rsidRPr="00324AF6">
        <w:rPr>
          <w:rFonts w:asciiTheme="minorHAnsi" w:hAnsiTheme="minorHAnsi" w:cstheme="minorHAnsi"/>
          <w:color w:val="000000"/>
          <w:sz w:val="21"/>
          <w:szCs w:val="21"/>
        </w:rPr>
        <w:t>,</w:t>
      </w:r>
      <w:r w:rsidRPr="00324AF6">
        <w:rPr>
          <w:rFonts w:asciiTheme="minorHAnsi" w:hAnsiTheme="minorHAnsi" w:cstheme="minorHAnsi"/>
          <w:color w:val="000000"/>
          <w:sz w:val="21"/>
          <w:szCs w:val="21"/>
        </w:rPr>
        <w:t xml:space="preserve"> usnesením</w:t>
      </w:r>
      <w:r w:rsidR="001F0C8C" w:rsidRPr="00324AF6">
        <w:rPr>
          <w:rFonts w:asciiTheme="minorHAnsi" w:hAnsiTheme="minorHAnsi" w:cstheme="minorHAnsi"/>
          <w:color w:val="000000"/>
          <w:sz w:val="21"/>
          <w:szCs w:val="21"/>
        </w:rPr>
        <w:t xml:space="preserve"> </w:t>
      </w:r>
      <w:r w:rsidR="00A1202E" w:rsidRPr="00324AF6">
        <w:rPr>
          <w:rFonts w:asciiTheme="minorHAnsi" w:hAnsiTheme="minorHAnsi" w:cstheme="minorHAnsi"/>
          <w:color w:val="000000"/>
          <w:sz w:val="21"/>
          <w:szCs w:val="21"/>
        </w:rPr>
        <w:t xml:space="preserve">pod číslem </w:t>
      </w:r>
      <w:r w:rsidR="001B43A7">
        <w:rPr>
          <w:rFonts w:asciiTheme="minorHAnsi" w:hAnsiTheme="minorHAnsi" w:cstheme="minorHAnsi"/>
          <w:color w:val="000000"/>
          <w:sz w:val="21"/>
          <w:szCs w:val="21"/>
        </w:rPr>
        <w:t>618</w:t>
      </w:r>
      <w:bookmarkStart w:id="0" w:name="_GoBack"/>
      <w:bookmarkEnd w:id="0"/>
      <w:r w:rsidR="00572704">
        <w:rPr>
          <w:rFonts w:asciiTheme="minorHAnsi" w:hAnsiTheme="minorHAnsi" w:cstheme="minorHAnsi"/>
          <w:color w:val="000000"/>
          <w:sz w:val="21"/>
          <w:szCs w:val="21"/>
        </w:rPr>
        <w:t>,</w:t>
      </w:r>
      <w:r w:rsidR="00B93FCA" w:rsidRPr="00324AF6">
        <w:rPr>
          <w:rFonts w:asciiTheme="minorHAnsi" w:hAnsiTheme="minorHAnsi" w:cstheme="minorHAnsi"/>
          <w:color w:val="000000"/>
          <w:sz w:val="21"/>
          <w:szCs w:val="21"/>
        </w:rPr>
        <w:t xml:space="preserve"> </w:t>
      </w:r>
      <w:r w:rsidRPr="00324AF6">
        <w:rPr>
          <w:rFonts w:asciiTheme="minorHAnsi" w:hAnsiTheme="minorHAnsi" w:cstheme="minorHAnsi"/>
          <w:color w:val="000000"/>
          <w:sz w:val="21"/>
          <w:szCs w:val="21"/>
        </w:rPr>
        <w:t>vyda</w:t>
      </w:r>
      <w:r w:rsidR="00A1202E" w:rsidRPr="00324AF6">
        <w:rPr>
          <w:rFonts w:asciiTheme="minorHAnsi" w:hAnsiTheme="minorHAnsi" w:cstheme="minorHAnsi"/>
          <w:color w:val="000000"/>
          <w:sz w:val="21"/>
          <w:szCs w:val="21"/>
        </w:rPr>
        <w:t>la</w:t>
      </w:r>
      <w:r w:rsidRPr="00324AF6">
        <w:rPr>
          <w:rFonts w:asciiTheme="minorHAnsi" w:hAnsiTheme="minorHAnsi" w:cstheme="minorHAnsi"/>
          <w:color w:val="000000"/>
          <w:sz w:val="21"/>
          <w:szCs w:val="21"/>
        </w:rPr>
        <w:t xml:space="preserve"> na základě §</w:t>
      </w:r>
      <w:r w:rsidR="00572704">
        <w:rPr>
          <w:rFonts w:asciiTheme="minorHAnsi" w:hAnsiTheme="minorHAnsi" w:cstheme="minorHAnsi"/>
          <w:color w:val="000000"/>
          <w:sz w:val="21"/>
          <w:szCs w:val="21"/>
        </w:rPr>
        <w:t> </w:t>
      </w:r>
      <w:proofErr w:type="gramStart"/>
      <w:r w:rsidRPr="00324AF6">
        <w:rPr>
          <w:rFonts w:asciiTheme="minorHAnsi" w:hAnsiTheme="minorHAnsi" w:cstheme="minorHAnsi"/>
          <w:color w:val="000000"/>
          <w:sz w:val="21"/>
          <w:szCs w:val="21"/>
        </w:rPr>
        <w:t>4a</w:t>
      </w:r>
      <w:proofErr w:type="gramEnd"/>
      <w:r w:rsidRPr="00324AF6">
        <w:rPr>
          <w:rFonts w:asciiTheme="minorHAnsi" w:hAnsiTheme="minorHAnsi" w:cstheme="minorHAnsi"/>
          <w:color w:val="000000"/>
          <w:sz w:val="21"/>
          <w:szCs w:val="21"/>
        </w:rPr>
        <w:t xml:space="preserve"> odst. 1 písm. a) zákona č. 265/1991 Sb., o působnosti orgánů České republiky v oblasti cen, ve znění pozdějších předpisů, v souladu s Výměrem Ministerstva financí, kterým se vydává seznam zboží s regulovanými cenami</w:t>
      </w:r>
      <w:r w:rsidR="00B93FCA" w:rsidRPr="00324AF6">
        <w:rPr>
          <w:rFonts w:asciiTheme="minorHAnsi" w:hAnsiTheme="minorHAnsi" w:cstheme="minorHAnsi"/>
          <w:color w:val="000000"/>
          <w:sz w:val="21"/>
          <w:szCs w:val="21"/>
        </w:rPr>
        <w:t xml:space="preserve"> č.</w:t>
      </w:r>
      <w:r w:rsidR="006851A6" w:rsidRPr="00324AF6">
        <w:rPr>
          <w:rFonts w:asciiTheme="minorHAnsi" w:hAnsiTheme="minorHAnsi" w:cstheme="minorHAnsi"/>
          <w:color w:val="000000"/>
          <w:sz w:val="21"/>
          <w:szCs w:val="21"/>
        </w:rPr>
        <w:t xml:space="preserve"> </w:t>
      </w:r>
      <w:r w:rsidR="00B93FCA" w:rsidRPr="00324AF6">
        <w:rPr>
          <w:rFonts w:asciiTheme="minorHAnsi" w:hAnsiTheme="minorHAnsi" w:cstheme="minorHAnsi"/>
          <w:color w:val="000000"/>
          <w:sz w:val="21"/>
          <w:szCs w:val="21"/>
        </w:rPr>
        <w:t>1/2024 ze 14.12.2023</w:t>
      </w:r>
      <w:r w:rsidR="00051975" w:rsidRPr="00324AF6">
        <w:rPr>
          <w:rFonts w:asciiTheme="minorHAnsi" w:hAnsiTheme="minorHAnsi" w:cstheme="minorHAnsi"/>
          <w:color w:val="000000"/>
          <w:sz w:val="21"/>
          <w:szCs w:val="21"/>
        </w:rPr>
        <w:t>,</w:t>
      </w:r>
      <w:r w:rsidRPr="00324AF6">
        <w:rPr>
          <w:rFonts w:asciiTheme="minorHAnsi" w:hAnsiTheme="minorHAnsi" w:cstheme="minorHAnsi"/>
          <w:color w:val="000000"/>
          <w:sz w:val="21"/>
          <w:szCs w:val="21"/>
        </w:rPr>
        <w:t xml:space="preserve"> a v souladu s §</w:t>
      </w:r>
      <w:r w:rsidR="00051975" w:rsidRPr="00324AF6">
        <w:rPr>
          <w:rFonts w:asciiTheme="minorHAnsi" w:hAnsiTheme="minorHAnsi" w:cstheme="minorHAnsi"/>
          <w:color w:val="000000"/>
          <w:sz w:val="21"/>
          <w:szCs w:val="21"/>
        </w:rPr>
        <w:t xml:space="preserve"> </w:t>
      </w:r>
      <w:r w:rsidRPr="00324AF6">
        <w:rPr>
          <w:rFonts w:asciiTheme="minorHAnsi" w:hAnsiTheme="minorHAnsi" w:cstheme="minorHAnsi"/>
          <w:color w:val="000000"/>
          <w:sz w:val="21"/>
          <w:szCs w:val="21"/>
        </w:rPr>
        <w:t>11 a § 102 odst. 2 písm. d) zákona č.</w:t>
      </w:r>
      <w:r w:rsidR="0084709C">
        <w:rPr>
          <w:rFonts w:asciiTheme="minorHAnsi" w:hAnsiTheme="minorHAnsi" w:cstheme="minorHAnsi"/>
          <w:color w:val="000000"/>
          <w:sz w:val="21"/>
          <w:szCs w:val="21"/>
        </w:rPr>
        <w:t> </w:t>
      </w:r>
      <w:r w:rsidRPr="00324AF6">
        <w:rPr>
          <w:rFonts w:asciiTheme="minorHAnsi" w:hAnsiTheme="minorHAnsi" w:cstheme="minorHAnsi"/>
          <w:color w:val="000000"/>
          <w:sz w:val="21"/>
          <w:szCs w:val="21"/>
        </w:rPr>
        <w:t>128/2000 Sb., o obcích</w:t>
      </w:r>
      <w:r w:rsidR="00051975" w:rsidRPr="00324AF6">
        <w:rPr>
          <w:rFonts w:asciiTheme="minorHAnsi" w:hAnsiTheme="minorHAnsi" w:cstheme="minorHAnsi"/>
          <w:color w:val="000000"/>
          <w:sz w:val="21"/>
          <w:szCs w:val="21"/>
        </w:rPr>
        <w:t xml:space="preserve"> (obecní zřízení)</w:t>
      </w:r>
      <w:r w:rsidRPr="00324AF6">
        <w:rPr>
          <w:rFonts w:asciiTheme="minorHAnsi" w:hAnsiTheme="minorHAnsi" w:cstheme="minorHAnsi"/>
          <w:color w:val="000000"/>
          <w:sz w:val="21"/>
          <w:szCs w:val="21"/>
        </w:rPr>
        <w:t>, ve znění pozdějších předpisů, toto nařízení:</w:t>
      </w:r>
    </w:p>
    <w:p w14:paraId="50ADBD50" w14:textId="77777777" w:rsidR="00921B17" w:rsidRPr="006C076A" w:rsidRDefault="00921B17" w:rsidP="00921B17">
      <w:pPr>
        <w:jc w:val="center"/>
        <w:outlineLvl w:val="1"/>
        <w:rPr>
          <w:rFonts w:asciiTheme="minorHAnsi" w:hAnsiTheme="minorHAnsi" w:cstheme="minorHAnsi"/>
          <w:b/>
          <w:bCs/>
          <w:color w:val="000000"/>
          <w:szCs w:val="21"/>
        </w:rPr>
      </w:pPr>
      <w:r w:rsidRPr="006C076A">
        <w:rPr>
          <w:rFonts w:asciiTheme="minorHAnsi" w:hAnsiTheme="minorHAnsi" w:cstheme="minorHAnsi"/>
          <w:b/>
          <w:bCs/>
          <w:color w:val="000000"/>
          <w:szCs w:val="21"/>
        </w:rPr>
        <w:t>Článek 1</w:t>
      </w:r>
    </w:p>
    <w:p w14:paraId="34449495" w14:textId="77777777" w:rsidR="00B93FCA" w:rsidRPr="006C076A" w:rsidRDefault="00B93FCA" w:rsidP="00921B17">
      <w:pPr>
        <w:jc w:val="center"/>
        <w:outlineLvl w:val="1"/>
        <w:rPr>
          <w:rFonts w:asciiTheme="minorHAnsi" w:hAnsiTheme="minorHAnsi" w:cstheme="minorHAnsi"/>
          <w:b/>
          <w:bCs/>
          <w:color w:val="000000"/>
          <w:szCs w:val="21"/>
        </w:rPr>
      </w:pPr>
      <w:r w:rsidRPr="006C076A">
        <w:rPr>
          <w:rFonts w:asciiTheme="minorHAnsi" w:hAnsiTheme="minorHAnsi" w:cstheme="minorHAnsi"/>
          <w:b/>
          <w:bCs/>
          <w:color w:val="000000"/>
          <w:szCs w:val="21"/>
        </w:rPr>
        <w:t>Předmět úpravy</w:t>
      </w:r>
    </w:p>
    <w:p w14:paraId="4604EEE5" w14:textId="77777777" w:rsidR="00B93FCA" w:rsidRPr="00324AF6" w:rsidRDefault="00B93FCA" w:rsidP="00921B17">
      <w:pPr>
        <w:jc w:val="center"/>
        <w:outlineLvl w:val="1"/>
        <w:rPr>
          <w:rFonts w:asciiTheme="minorHAnsi" w:hAnsiTheme="minorHAnsi" w:cstheme="minorHAnsi"/>
          <w:b/>
          <w:bCs/>
          <w:color w:val="000000"/>
          <w:sz w:val="21"/>
          <w:szCs w:val="21"/>
        </w:rPr>
      </w:pPr>
    </w:p>
    <w:p w14:paraId="464DAE11" w14:textId="77777777" w:rsidR="00B93FCA" w:rsidRPr="00324AF6" w:rsidRDefault="00B93FCA" w:rsidP="00324AF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color w:val="000000"/>
          <w:sz w:val="21"/>
          <w:szCs w:val="21"/>
        </w:rPr>
      </w:pPr>
      <w:r w:rsidRPr="00324AF6">
        <w:rPr>
          <w:rFonts w:asciiTheme="minorHAnsi" w:hAnsiTheme="minorHAnsi" w:cstheme="minorHAnsi"/>
          <w:bCs/>
          <w:color w:val="000000"/>
          <w:sz w:val="21"/>
          <w:szCs w:val="21"/>
        </w:rPr>
        <w:t>Tímto nařízením se stanovují maximální ceny za nucené od</w:t>
      </w:r>
      <w:r w:rsidR="008758EF" w:rsidRPr="00324AF6">
        <w:rPr>
          <w:rFonts w:asciiTheme="minorHAnsi" w:hAnsiTheme="minorHAnsi" w:cstheme="minorHAnsi"/>
          <w:bCs/>
          <w:color w:val="000000"/>
          <w:sz w:val="21"/>
          <w:szCs w:val="21"/>
        </w:rPr>
        <w:t>s</w:t>
      </w:r>
      <w:r w:rsidRPr="00324AF6">
        <w:rPr>
          <w:rFonts w:asciiTheme="minorHAnsi" w:hAnsiTheme="minorHAnsi" w:cstheme="minorHAnsi"/>
          <w:bCs/>
          <w:color w:val="000000"/>
          <w:sz w:val="21"/>
          <w:szCs w:val="21"/>
        </w:rPr>
        <w:t>tranění silničn</w:t>
      </w:r>
      <w:r w:rsidR="008758EF" w:rsidRPr="00324AF6">
        <w:rPr>
          <w:rFonts w:asciiTheme="minorHAnsi" w:hAnsiTheme="minorHAnsi" w:cstheme="minorHAnsi"/>
          <w:bCs/>
          <w:color w:val="000000"/>
          <w:sz w:val="21"/>
          <w:szCs w:val="21"/>
        </w:rPr>
        <w:t>í</w:t>
      </w:r>
      <w:r w:rsidRPr="00324AF6">
        <w:rPr>
          <w:rFonts w:asciiTheme="minorHAnsi" w:hAnsiTheme="minorHAnsi" w:cstheme="minorHAnsi"/>
          <w:bCs/>
          <w:color w:val="000000"/>
          <w:sz w:val="21"/>
          <w:szCs w:val="21"/>
        </w:rPr>
        <w:t>ch vozide</w:t>
      </w:r>
      <w:r w:rsidR="008758EF" w:rsidRPr="00324AF6">
        <w:rPr>
          <w:rFonts w:asciiTheme="minorHAnsi" w:hAnsiTheme="minorHAnsi" w:cstheme="minorHAnsi"/>
          <w:bCs/>
          <w:color w:val="000000"/>
          <w:sz w:val="21"/>
          <w:szCs w:val="21"/>
        </w:rPr>
        <w:t>l z pozemní komunikace podle podmínek stanovených zvláštními právními přepisy</w:t>
      </w:r>
      <w:r w:rsidR="005A089B">
        <w:rPr>
          <w:rStyle w:val="Znakapoznpodarou"/>
          <w:rFonts w:asciiTheme="minorHAnsi" w:hAnsiTheme="minorHAnsi" w:cstheme="minorHAnsi"/>
          <w:bCs/>
          <w:color w:val="000000"/>
          <w:sz w:val="21"/>
          <w:szCs w:val="21"/>
        </w:rPr>
        <w:footnoteReference w:id="1"/>
      </w:r>
      <w:r w:rsidR="006451BB">
        <w:rPr>
          <w:rStyle w:val="Znakapoznpodarou"/>
          <w:rFonts w:asciiTheme="minorHAnsi" w:hAnsiTheme="minorHAnsi" w:cstheme="minorHAnsi"/>
          <w:bCs/>
          <w:color w:val="000000"/>
          <w:sz w:val="21"/>
          <w:szCs w:val="21"/>
        </w:rPr>
        <w:footnoteReference w:id="2"/>
      </w:r>
      <w:r w:rsidR="00CC5972" w:rsidRPr="00324AF6">
        <w:rPr>
          <w:rFonts w:asciiTheme="minorHAnsi" w:hAnsiTheme="minorHAnsi" w:cstheme="minorHAnsi"/>
          <w:sz w:val="21"/>
          <w:szCs w:val="21"/>
        </w:rPr>
        <w:t xml:space="preserve"> </w:t>
      </w:r>
      <w:r w:rsidR="008758EF" w:rsidRPr="00324AF6">
        <w:rPr>
          <w:rFonts w:asciiTheme="minorHAnsi" w:hAnsiTheme="minorHAnsi" w:cstheme="minorHAnsi"/>
          <w:bCs/>
          <w:color w:val="000000"/>
          <w:sz w:val="21"/>
          <w:szCs w:val="21"/>
        </w:rPr>
        <w:t>a tímto nařízením (dále jen odtah)</w:t>
      </w:r>
      <w:r w:rsidR="00735932">
        <w:rPr>
          <w:rFonts w:asciiTheme="minorHAnsi" w:hAnsiTheme="minorHAnsi" w:cstheme="minorHAnsi"/>
          <w:bCs/>
          <w:color w:val="000000"/>
          <w:sz w:val="21"/>
          <w:szCs w:val="21"/>
        </w:rPr>
        <w:t>.</w:t>
      </w:r>
      <w:r w:rsidR="008758EF" w:rsidRPr="00324AF6">
        <w:rPr>
          <w:rFonts w:asciiTheme="minorHAnsi" w:hAnsiTheme="minorHAnsi" w:cstheme="minorHAnsi"/>
          <w:bCs/>
          <w:color w:val="000000"/>
          <w:sz w:val="21"/>
          <w:szCs w:val="21"/>
        </w:rPr>
        <w:t xml:space="preserve">   </w:t>
      </w:r>
      <w:r w:rsidRPr="00324AF6">
        <w:rPr>
          <w:rFonts w:asciiTheme="minorHAnsi" w:hAnsiTheme="minorHAnsi" w:cstheme="minorHAnsi"/>
          <w:bCs/>
          <w:color w:val="000000"/>
          <w:sz w:val="21"/>
          <w:szCs w:val="21"/>
        </w:rPr>
        <w:t xml:space="preserve"> </w:t>
      </w:r>
    </w:p>
    <w:p w14:paraId="2D1BAB14" w14:textId="77777777" w:rsidR="00B93FCA" w:rsidRPr="00324AF6" w:rsidRDefault="00B93FCA" w:rsidP="00921B17">
      <w:pPr>
        <w:jc w:val="center"/>
        <w:outlineLvl w:val="1"/>
        <w:rPr>
          <w:rFonts w:asciiTheme="minorHAnsi" w:hAnsiTheme="minorHAnsi" w:cstheme="minorHAnsi"/>
          <w:b/>
          <w:bCs/>
          <w:color w:val="000000"/>
          <w:sz w:val="21"/>
          <w:szCs w:val="21"/>
        </w:rPr>
      </w:pPr>
    </w:p>
    <w:p w14:paraId="197EDD22" w14:textId="77777777" w:rsidR="00FB704D" w:rsidRPr="00735932" w:rsidRDefault="00921B17" w:rsidP="00921B17">
      <w:pPr>
        <w:jc w:val="center"/>
        <w:outlineLvl w:val="1"/>
        <w:rPr>
          <w:rFonts w:asciiTheme="minorHAnsi" w:hAnsiTheme="minorHAnsi" w:cstheme="minorHAnsi"/>
          <w:b/>
          <w:bCs/>
          <w:color w:val="000000"/>
          <w:sz w:val="22"/>
          <w:szCs w:val="21"/>
        </w:rPr>
      </w:pPr>
      <w:r w:rsidRPr="00735932">
        <w:rPr>
          <w:rFonts w:asciiTheme="minorHAnsi" w:hAnsiTheme="minorHAnsi" w:cstheme="minorHAnsi"/>
          <w:b/>
          <w:bCs/>
          <w:color w:val="000000"/>
          <w:sz w:val="22"/>
          <w:szCs w:val="21"/>
        </w:rPr>
        <w:t> Maximální cena</w:t>
      </w:r>
    </w:p>
    <w:p w14:paraId="32F6240A" w14:textId="77777777" w:rsidR="00921B17" w:rsidRPr="00324AF6" w:rsidRDefault="00921B17" w:rsidP="003371A8">
      <w:pPr>
        <w:numPr>
          <w:ilvl w:val="0"/>
          <w:numId w:val="4"/>
        </w:numPr>
        <w:spacing w:before="100" w:beforeAutospacing="1" w:after="100" w:afterAutospacing="1"/>
        <w:ind w:left="284" w:hanging="284"/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 w:rsidRPr="00324AF6">
        <w:rPr>
          <w:rFonts w:asciiTheme="minorHAnsi" w:hAnsiTheme="minorHAnsi" w:cstheme="minorHAnsi"/>
          <w:b/>
          <w:color w:val="000000"/>
          <w:sz w:val="21"/>
          <w:szCs w:val="21"/>
        </w:rPr>
        <w:t>Maximální cena za odtah jednoho vozidla</w:t>
      </w:r>
      <w:r w:rsidRPr="00324AF6">
        <w:rPr>
          <w:rFonts w:asciiTheme="minorHAnsi" w:hAnsiTheme="minorHAnsi" w:cstheme="minorHAnsi"/>
          <w:color w:val="000000"/>
          <w:sz w:val="21"/>
          <w:szCs w:val="21"/>
        </w:rPr>
        <w:t xml:space="preserve"> odtahovým vozidlem podle podmínek stanovených zvláštním právním předpise</w:t>
      </w:r>
      <w:r w:rsidR="00994D0C">
        <w:rPr>
          <w:rFonts w:asciiTheme="minorHAnsi" w:hAnsiTheme="minorHAnsi" w:cstheme="minorHAnsi"/>
          <w:color w:val="000000"/>
          <w:sz w:val="21"/>
          <w:szCs w:val="21"/>
        </w:rPr>
        <w:t>m</w:t>
      </w:r>
      <w:r w:rsidR="007B67C6" w:rsidRPr="007B67C6">
        <w:rPr>
          <w:rFonts w:asciiTheme="minorHAnsi" w:hAnsiTheme="minorHAnsi" w:cstheme="minorHAnsi"/>
          <w:color w:val="000000"/>
          <w:sz w:val="21"/>
          <w:szCs w:val="21"/>
          <w:vertAlign w:val="superscript"/>
        </w:rPr>
        <w:t>12</w:t>
      </w:r>
      <w:r w:rsidR="00A5774A" w:rsidRPr="00A5774A">
        <w:rPr>
          <w:rFonts w:ascii="Calibri" w:hAnsi="Calibri" w:cs="Calibri"/>
          <w:sz w:val="21"/>
          <w:szCs w:val="21"/>
        </w:rPr>
        <w:t xml:space="preserve"> </w:t>
      </w:r>
      <w:r w:rsidRPr="00324AF6">
        <w:rPr>
          <w:rFonts w:asciiTheme="minorHAnsi" w:hAnsiTheme="minorHAnsi" w:cstheme="minorHAnsi"/>
          <w:color w:val="000000"/>
          <w:sz w:val="21"/>
          <w:szCs w:val="21"/>
        </w:rPr>
        <w:t>činí:</w:t>
      </w:r>
    </w:p>
    <w:p w14:paraId="27D16070" w14:textId="77777777" w:rsidR="00921B17" w:rsidRPr="00324AF6" w:rsidRDefault="00921B17" w:rsidP="00F02B86">
      <w:pPr>
        <w:numPr>
          <w:ilvl w:val="0"/>
          <w:numId w:val="5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1"/>
          <w:szCs w:val="21"/>
        </w:rPr>
      </w:pPr>
      <w:r w:rsidRPr="00324AF6">
        <w:rPr>
          <w:rFonts w:asciiTheme="minorHAnsi" w:hAnsiTheme="minorHAnsi" w:cstheme="minorHAnsi"/>
          <w:color w:val="000000"/>
          <w:sz w:val="21"/>
          <w:szCs w:val="21"/>
        </w:rPr>
        <w:t xml:space="preserve">dokončený odtah </w:t>
      </w:r>
      <w:r w:rsidR="00CC5972" w:rsidRPr="00324AF6">
        <w:rPr>
          <w:rFonts w:asciiTheme="minorHAnsi" w:hAnsiTheme="minorHAnsi" w:cstheme="minorHAnsi"/>
          <w:color w:val="000000"/>
          <w:sz w:val="21"/>
          <w:szCs w:val="21"/>
        </w:rPr>
        <w:t xml:space="preserve">       </w:t>
      </w:r>
      <w:r w:rsidRPr="00324AF6">
        <w:rPr>
          <w:rFonts w:asciiTheme="minorHAnsi" w:hAnsiTheme="minorHAnsi" w:cstheme="minorHAnsi"/>
          <w:color w:val="000000"/>
          <w:sz w:val="21"/>
          <w:szCs w:val="21"/>
        </w:rPr>
        <w:tab/>
      </w:r>
      <w:r w:rsidRPr="00324AF6">
        <w:rPr>
          <w:rFonts w:asciiTheme="minorHAnsi" w:hAnsiTheme="minorHAnsi" w:cstheme="minorHAnsi"/>
          <w:color w:val="000000"/>
          <w:sz w:val="21"/>
          <w:szCs w:val="21"/>
        </w:rPr>
        <w:tab/>
      </w:r>
      <w:r w:rsidRPr="00324AF6">
        <w:rPr>
          <w:rFonts w:asciiTheme="minorHAnsi" w:hAnsiTheme="minorHAnsi" w:cstheme="minorHAnsi"/>
          <w:color w:val="000000"/>
          <w:sz w:val="21"/>
          <w:szCs w:val="21"/>
        </w:rPr>
        <w:tab/>
      </w:r>
      <w:r w:rsidRPr="00324AF6">
        <w:rPr>
          <w:rFonts w:asciiTheme="minorHAnsi" w:hAnsiTheme="minorHAnsi" w:cstheme="minorHAnsi"/>
          <w:color w:val="000000"/>
          <w:sz w:val="21"/>
          <w:szCs w:val="21"/>
        </w:rPr>
        <w:tab/>
      </w:r>
      <w:r w:rsidRPr="00324AF6">
        <w:rPr>
          <w:rFonts w:asciiTheme="minorHAnsi" w:hAnsiTheme="minorHAnsi" w:cstheme="minorHAnsi"/>
          <w:color w:val="000000"/>
          <w:sz w:val="21"/>
          <w:szCs w:val="21"/>
        </w:rPr>
        <w:tab/>
        <w:t xml:space="preserve">             </w:t>
      </w:r>
      <w:r w:rsidR="00441DAC" w:rsidRPr="00324AF6">
        <w:rPr>
          <w:rFonts w:asciiTheme="minorHAnsi" w:hAnsiTheme="minorHAnsi" w:cstheme="minorHAnsi"/>
          <w:color w:val="000000"/>
          <w:sz w:val="21"/>
          <w:szCs w:val="21"/>
        </w:rPr>
        <w:tab/>
      </w:r>
      <w:r w:rsidR="00441DAC" w:rsidRPr="00324AF6">
        <w:rPr>
          <w:rFonts w:asciiTheme="minorHAnsi" w:hAnsiTheme="minorHAnsi" w:cstheme="minorHAnsi"/>
          <w:color w:val="000000"/>
          <w:sz w:val="21"/>
          <w:szCs w:val="21"/>
        </w:rPr>
        <w:tab/>
      </w:r>
      <w:r w:rsidR="00CC5972" w:rsidRPr="00324AF6">
        <w:rPr>
          <w:rFonts w:asciiTheme="minorHAnsi" w:hAnsiTheme="minorHAnsi" w:cstheme="minorHAnsi"/>
          <w:color w:val="000000"/>
          <w:sz w:val="21"/>
          <w:szCs w:val="21"/>
        </w:rPr>
        <w:t>2</w:t>
      </w:r>
      <w:r w:rsidRPr="00324AF6">
        <w:rPr>
          <w:rFonts w:asciiTheme="minorHAnsi" w:hAnsiTheme="minorHAnsi" w:cstheme="minorHAnsi"/>
          <w:color w:val="000000"/>
          <w:sz w:val="21"/>
          <w:szCs w:val="21"/>
        </w:rPr>
        <w:t>.</w:t>
      </w:r>
      <w:r w:rsidR="00BA2A83" w:rsidRPr="00324AF6">
        <w:rPr>
          <w:rFonts w:asciiTheme="minorHAnsi" w:hAnsiTheme="minorHAnsi" w:cstheme="minorHAnsi"/>
          <w:color w:val="000000"/>
          <w:sz w:val="21"/>
          <w:szCs w:val="21"/>
        </w:rPr>
        <w:t>5</w:t>
      </w:r>
      <w:r w:rsidR="00CC5972" w:rsidRPr="00324AF6">
        <w:rPr>
          <w:rFonts w:asciiTheme="minorHAnsi" w:hAnsiTheme="minorHAnsi" w:cstheme="minorHAnsi"/>
          <w:color w:val="000000"/>
          <w:sz w:val="21"/>
          <w:szCs w:val="21"/>
        </w:rPr>
        <w:t>00</w:t>
      </w:r>
      <w:r w:rsidRPr="00324AF6">
        <w:rPr>
          <w:rFonts w:asciiTheme="minorHAnsi" w:hAnsiTheme="minorHAnsi" w:cstheme="minorHAnsi"/>
          <w:color w:val="000000"/>
          <w:sz w:val="21"/>
          <w:szCs w:val="21"/>
        </w:rPr>
        <w:t>,00 Kč</w:t>
      </w:r>
    </w:p>
    <w:p w14:paraId="266D6322" w14:textId="77777777" w:rsidR="00921B17" w:rsidRPr="00324AF6" w:rsidRDefault="008548AB" w:rsidP="00F02B86">
      <w:pPr>
        <w:numPr>
          <w:ilvl w:val="0"/>
          <w:numId w:val="5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1"/>
          <w:szCs w:val="21"/>
        </w:rPr>
      </w:pPr>
      <w:r w:rsidRPr="00324AF6">
        <w:rPr>
          <w:rFonts w:asciiTheme="minorHAnsi" w:hAnsiTheme="minorHAnsi" w:cstheme="minorHAnsi"/>
          <w:color w:val="000000"/>
          <w:sz w:val="21"/>
          <w:szCs w:val="21"/>
        </w:rPr>
        <w:t>přerušený odtah</w:t>
      </w:r>
      <w:r w:rsidR="00921B17" w:rsidRPr="00324AF6">
        <w:rPr>
          <w:rFonts w:asciiTheme="minorHAnsi" w:hAnsiTheme="minorHAnsi" w:cstheme="minorHAnsi"/>
          <w:color w:val="000000"/>
          <w:sz w:val="21"/>
          <w:szCs w:val="21"/>
        </w:rPr>
        <w:t xml:space="preserve"> </w:t>
      </w:r>
      <w:r w:rsidR="00921B17" w:rsidRPr="00324AF6">
        <w:rPr>
          <w:rFonts w:asciiTheme="minorHAnsi" w:hAnsiTheme="minorHAnsi" w:cstheme="minorHAnsi"/>
          <w:color w:val="000000"/>
          <w:sz w:val="21"/>
          <w:szCs w:val="21"/>
        </w:rPr>
        <w:tab/>
      </w:r>
      <w:r w:rsidR="00921B17" w:rsidRPr="00324AF6">
        <w:rPr>
          <w:rFonts w:asciiTheme="minorHAnsi" w:hAnsiTheme="minorHAnsi" w:cstheme="minorHAnsi"/>
          <w:color w:val="000000"/>
          <w:sz w:val="21"/>
          <w:szCs w:val="21"/>
        </w:rPr>
        <w:tab/>
      </w:r>
      <w:r w:rsidR="00921B17" w:rsidRPr="00324AF6">
        <w:rPr>
          <w:rFonts w:asciiTheme="minorHAnsi" w:hAnsiTheme="minorHAnsi" w:cstheme="minorHAnsi"/>
          <w:color w:val="000000"/>
          <w:sz w:val="21"/>
          <w:szCs w:val="21"/>
        </w:rPr>
        <w:tab/>
      </w:r>
      <w:r w:rsidR="00921B17" w:rsidRPr="00324AF6">
        <w:rPr>
          <w:rFonts w:asciiTheme="minorHAnsi" w:hAnsiTheme="minorHAnsi" w:cstheme="minorHAnsi"/>
          <w:color w:val="000000"/>
          <w:sz w:val="21"/>
          <w:szCs w:val="21"/>
        </w:rPr>
        <w:tab/>
      </w:r>
      <w:r w:rsidR="00921B17" w:rsidRPr="00324AF6">
        <w:rPr>
          <w:rFonts w:asciiTheme="minorHAnsi" w:hAnsiTheme="minorHAnsi" w:cstheme="minorHAnsi"/>
          <w:color w:val="000000"/>
          <w:sz w:val="21"/>
          <w:szCs w:val="21"/>
        </w:rPr>
        <w:tab/>
      </w:r>
      <w:r w:rsidR="00921B17" w:rsidRPr="00324AF6">
        <w:rPr>
          <w:rFonts w:asciiTheme="minorHAnsi" w:hAnsiTheme="minorHAnsi" w:cstheme="minorHAnsi"/>
          <w:color w:val="000000"/>
          <w:sz w:val="21"/>
          <w:szCs w:val="21"/>
        </w:rPr>
        <w:tab/>
        <w:t xml:space="preserve">            </w:t>
      </w:r>
      <w:r w:rsidR="00CC5972" w:rsidRPr="00324AF6">
        <w:rPr>
          <w:rFonts w:asciiTheme="minorHAnsi" w:hAnsiTheme="minorHAnsi" w:cstheme="minorHAnsi"/>
          <w:color w:val="000000"/>
          <w:sz w:val="21"/>
          <w:szCs w:val="21"/>
        </w:rPr>
        <w:t xml:space="preserve"> </w:t>
      </w:r>
      <w:r w:rsidR="00441DAC" w:rsidRPr="00324AF6">
        <w:rPr>
          <w:rFonts w:asciiTheme="minorHAnsi" w:hAnsiTheme="minorHAnsi" w:cstheme="minorHAnsi"/>
          <w:color w:val="000000"/>
          <w:sz w:val="21"/>
          <w:szCs w:val="21"/>
        </w:rPr>
        <w:tab/>
      </w:r>
      <w:r w:rsidR="00CC5972" w:rsidRPr="00324AF6">
        <w:rPr>
          <w:rFonts w:asciiTheme="minorHAnsi" w:hAnsiTheme="minorHAnsi" w:cstheme="minorHAnsi"/>
          <w:color w:val="000000"/>
          <w:sz w:val="21"/>
          <w:szCs w:val="21"/>
        </w:rPr>
        <w:t>1.</w:t>
      </w:r>
      <w:r w:rsidR="0060614A" w:rsidRPr="00324AF6">
        <w:rPr>
          <w:rFonts w:asciiTheme="minorHAnsi" w:hAnsiTheme="minorHAnsi" w:cstheme="minorHAnsi"/>
          <w:color w:val="000000"/>
          <w:sz w:val="21"/>
          <w:szCs w:val="21"/>
        </w:rPr>
        <w:t>5</w:t>
      </w:r>
      <w:r w:rsidR="00CC5972" w:rsidRPr="00324AF6">
        <w:rPr>
          <w:rFonts w:asciiTheme="minorHAnsi" w:hAnsiTheme="minorHAnsi" w:cstheme="minorHAnsi"/>
          <w:color w:val="000000"/>
          <w:sz w:val="21"/>
          <w:szCs w:val="21"/>
        </w:rPr>
        <w:t>00</w:t>
      </w:r>
      <w:r w:rsidR="00921B17" w:rsidRPr="00324AF6">
        <w:rPr>
          <w:rFonts w:asciiTheme="minorHAnsi" w:hAnsiTheme="minorHAnsi" w:cstheme="minorHAnsi"/>
          <w:color w:val="000000"/>
          <w:sz w:val="21"/>
          <w:szCs w:val="21"/>
        </w:rPr>
        <w:t>,</w:t>
      </w:r>
      <w:r w:rsidR="00CC5972" w:rsidRPr="00324AF6">
        <w:rPr>
          <w:rFonts w:asciiTheme="minorHAnsi" w:hAnsiTheme="minorHAnsi" w:cstheme="minorHAnsi"/>
          <w:color w:val="000000"/>
          <w:sz w:val="21"/>
          <w:szCs w:val="21"/>
        </w:rPr>
        <w:t>00</w:t>
      </w:r>
      <w:r w:rsidR="00921B17" w:rsidRPr="00324AF6">
        <w:rPr>
          <w:rFonts w:asciiTheme="minorHAnsi" w:hAnsiTheme="minorHAnsi" w:cstheme="minorHAnsi"/>
          <w:color w:val="000000"/>
          <w:sz w:val="21"/>
          <w:szCs w:val="21"/>
        </w:rPr>
        <w:t xml:space="preserve"> Kč</w:t>
      </w:r>
    </w:p>
    <w:p w14:paraId="4D80DCE7" w14:textId="77777777" w:rsidR="00EA2C6B" w:rsidRPr="00324AF6" w:rsidRDefault="00D92504" w:rsidP="00F02B86">
      <w:pPr>
        <w:numPr>
          <w:ilvl w:val="0"/>
          <w:numId w:val="5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1"/>
          <w:szCs w:val="21"/>
        </w:rPr>
      </w:pPr>
      <w:r w:rsidRPr="00324AF6">
        <w:rPr>
          <w:rFonts w:asciiTheme="minorHAnsi" w:hAnsiTheme="minorHAnsi" w:cstheme="minorHAnsi"/>
          <w:color w:val="000000"/>
          <w:sz w:val="21"/>
          <w:szCs w:val="21"/>
        </w:rPr>
        <w:t xml:space="preserve">marný výjezd </w:t>
      </w:r>
      <w:r w:rsidR="00CC5972" w:rsidRPr="00324AF6">
        <w:rPr>
          <w:rFonts w:asciiTheme="minorHAnsi" w:hAnsiTheme="minorHAnsi" w:cstheme="minorHAnsi"/>
          <w:color w:val="000000"/>
          <w:sz w:val="21"/>
          <w:szCs w:val="21"/>
        </w:rPr>
        <w:t xml:space="preserve">                                                                                  </w:t>
      </w:r>
      <w:r w:rsidR="00441DAC" w:rsidRPr="00324AF6">
        <w:rPr>
          <w:rFonts w:asciiTheme="minorHAnsi" w:hAnsiTheme="minorHAnsi" w:cstheme="minorHAnsi"/>
          <w:color w:val="000000"/>
          <w:sz w:val="21"/>
          <w:szCs w:val="21"/>
        </w:rPr>
        <w:tab/>
        <w:t xml:space="preserve">  </w:t>
      </w:r>
      <w:r w:rsidR="00CC5972" w:rsidRPr="00324AF6">
        <w:rPr>
          <w:rFonts w:asciiTheme="minorHAnsi" w:hAnsiTheme="minorHAnsi" w:cstheme="minorHAnsi"/>
          <w:color w:val="000000"/>
          <w:sz w:val="21"/>
          <w:szCs w:val="21"/>
        </w:rPr>
        <w:t xml:space="preserve"> </w:t>
      </w:r>
      <w:r w:rsidR="0046432E">
        <w:rPr>
          <w:rFonts w:asciiTheme="minorHAnsi" w:hAnsiTheme="minorHAnsi" w:cstheme="minorHAnsi"/>
          <w:color w:val="000000"/>
          <w:sz w:val="21"/>
          <w:szCs w:val="21"/>
        </w:rPr>
        <w:tab/>
        <w:t xml:space="preserve">   </w:t>
      </w:r>
      <w:r w:rsidR="00CC5972" w:rsidRPr="00324AF6">
        <w:rPr>
          <w:rFonts w:asciiTheme="minorHAnsi" w:hAnsiTheme="minorHAnsi" w:cstheme="minorHAnsi"/>
          <w:color w:val="000000"/>
          <w:sz w:val="21"/>
          <w:szCs w:val="21"/>
        </w:rPr>
        <w:t>500,00 Kč</w:t>
      </w:r>
    </w:p>
    <w:p w14:paraId="63A763AE" w14:textId="77777777" w:rsidR="00CC5972" w:rsidRPr="00324AF6" w:rsidRDefault="00CC5972" w:rsidP="00F02B86">
      <w:pPr>
        <w:numPr>
          <w:ilvl w:val="0"/>
          <w:numId w:val="5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1"/>
          <w:szCs w:val="21"/>
        </w:rPr>
      </w:pPr>
      <w:r w:rsidRPr="00324AF6">
        <w:rPr>
          <w:rFonts w:asciiTheme="minorHAnsi" w:hAnsiTheme="minorHAnsi" w:cstheme="minorHAnsi"/>
          <w:color w:val="000000"/>
          <w:sz w:val="21"/>
          <w:szCs w:val="21"/>
        </w:rPr>
        <w:t xml:space="preserve">přemístění vozidla, vrácení na místo                                                 </w:t>
      </w:r>
      <w:r w:rsidR="00441DAC" w:rsidRPr="00324AF6">
        <w:rPr>
          <w:rFonts w:asciiTheme="minorHAnsi" w:hAnsiTheme="minorHAnsi" w:cstheme="minorHAnsi"/>
          <w:color w:val="000000"/>
          <w:sz w:val="21"/>
          <w:szCs w:val="21"/>
        </w:rPr>
        <w:tab/>
      </w:r>
      <w:r w:rsidR="0046432E">
        <w:rPr>
          <w:rFonts w:asciiTheme="minorHAnsi" w:hAnsiTheme="minorHAnsi" w:cstheme="minorHAnsi"/>
          <w:color w:val="000000"/>
          <w:sz w:val="21"/>
          <w:szCs w:val="21"/>
        </w:rPr>
        <w:tab/>
      </w:r>
      <w:r w:rsidRPr="00324AF6">
        <w:rPr>
          <w:rFonts w:asciiTheme="minorHAnsi" w:hAnsiTheme="minorHAnsi" w:cstheme="minorHAnsi"/>
          <w:color w:val="000000"/>
          <w:sz w:val="21"/>
          <w:szCs w:val="21"/>
        </w:rPr>
        <w:t>1.</w:t>
      </w:r>
      <w:r w:rsidR="0060614A" w:rsidRPr="00324AF6">
        <w:rPr>
          <w:rFonts w:asciiTheme="minorHAnsi" w:hAnsiTheme="minorHAnsi" w:cstheme="minorHAnsi"/>
          <w:color w:val="000000"/>
          <w:sz w:val="21"/>
          <w:szCs w:val="21"/>
        </w:rPr>
        <w:t>5</w:t>
      </w:r>
      <w:r w:rsidRPr="00324AF6">
        <w:rPr>
          <w:rFonts w:asciiTheme="minorHAnsi" w:hAnsiTheme="minorHAnsi" w:cstheme="minorHAnsi"/>
          <w:color w:val="000000"/>
          <w:sz w:val="21"/>
          <w:szCs w:val="21"/>
        </w:rPr>
        <w:t xml:space="preserve">00,00 Kč    </w:t>
      </w:r>
    </w:p>
    <w:p w14:paraId="27A7FB48" w14:textId="77777777" w:rsidR="00CC5972" w:rsidRPr="00324AF6" w:rsidRDefault="00CC5972" w:rsidP="00F02B86">
      <w:pPr>
        <w:numPr>
          <w:ilvl w:val="0"/>
          <w:numId w:val="5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1"/>
          <w:szCs w:val="21"/>
        </w:rPr>
      </w:pPr>
      <w:r w:rsidRPr="00324AF6">
        <w:rPr>
          <w:rFonts w:asciiTheme="minorHAnsi" w:hAnsiTheme="minorHAnsi" w:cstheme="minorHAnsi"/>
          <w:color w:val="000000"/>
          <w:sz w:val="21"/>
          <w:szCs w:val="21"/>
        </w:rPr>
        <w:t xml:space="preserve">přemístění vozidla, vrácení na místo v rámci jednoho výjezdu             </w:t>
      </w:r>
      <w:r w:rsidR="00441DAC" w:rsidRPr="00324AF6">
        <w:rPr>
          <w:rFonts w:asciiTheme="minorHAnsi" w:hAnsiTheme="minorHAnsi" w:cstheme="minorHAnsi"/>
          <w:color w:val="000000"/>
          <w:sz w:val="21"/>
          <w:szCs w:val="21"/>
        </w:rPr>
        <w:tab/>
      </w:r>
      <w:r w:rsidR="0060614A" w:rsidRPr="00324AF6">
        <w:rPr>
          <w:rFonts w:asciiTheme="minorHAnsi" w:hAnsiTheme="minorHAnsi" w:cstheme="minorHAnsi"/>
          <w:color w:val="000000"/>
          <w:sz w:val="21"/>
          <w:szCs w:val="21"/>
        </w:rPr>
        <w:t>1.</w:t>
      </w:r>
      <w:r w:rsidRPr="00324AF6">
        <w:rPr>
          <w:rFonts w:asciiTheme="minorHAnsi" w:hAnsiTheme="minorHAnsi" w:cstheme="minorHAnsi"/>
          <w:color w:val="000000"/>
          <w:sz w:val="21"/>
          <w:szCs w:val="21"/>
        </w:rPr>
        <w:t xml:space="preserve">800,00 Kč   </w:t>
      </w:r>
    </w:p>
    <w:p w14:paraId="725FB04D" w14:textId="77777777" w:rsidR="00921B17" w:rsidRPr="00324AF6" w:rsidRDefault="00921B17" w:rsidP="00441DAC">
      <w:pPr>
        <w:spacing w:before="100" w:beforeAutospacing="1" w:after="100" w:afterAutospacing="1"/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 w:rsidRPr="00324AF6">
        <w:rPr>
          <w:rFonts w:asciiTheme="minorHAnsi" w:hAnsiTheme="minorHAnsi" w:cstheme="minorHAnsi"/>
          <w:b/>
          <w:color w:val="000000"/>
          <w:sz w:val="21"/>
          <w:szCs w:val="21"/>
        </w:rPr>
        <w:t xml:space="preserve">Cena za </w:t>
      </w:r>
      <w:r w:rsidR="009337D3" w:rsidRPr="00324AF6">
        <w:rPr>
          <w:rFonts w:asciiTheme="minorHAnsi" w:hAnsiTheme="minorHAnsi" w:cstheme="minorHAnsi"/>
          <w:b/>
          <w:color w:val="000000"/>
          <w:sz w:val="21"/>
          <w:szCs w:val="21"/>
        </w:rPr>
        <w:t>ostrahu</w:t>
      </w:r>
      <w:r w:rsidRPr="00324AF6">
        <w:rPr>
          <w:rFonts w:asciiTheme="minorHAnsi" w:hAnsiTheme="minorHAnsi" w:cstheme="minorHAnsi"/>
          <w:b/>
          <w:color w:val="000000"/>
          <w:sz w:val="21"/>
          <w:szCs w:val="21"/>
        </w:rPr>
        <w:t xml:space="preserve"> vozidel na </w:t>
      </w:r>
      <w:r w:rsidR="009337D3" w:rsidRPr="00324AF6">
        <w:rPr>
          <w:rFonts w:asciiTheme="minorHAnsi" w:hAnsiTheme="minorHAnsi" w:cstheme="minorHAnsi"/>
          <w:b/>
          <w:color w:val="000000"/>
          <w:sz w:val="21"/>
          <w:szCs w:val="21"/>
        </w:rPr>
        <w:t>odstavené ploše provozovatele</w:t>
      </w:r>
      <w:r w:rsidRPr="00324AF6">
        <w:rPr>
          <w:rFonts w:asciiTheme="minorHAnsi" w:hAnsiTheme="minorHAnsi" w:cstheme="minorHAnsi"/>
          <w:color w:val="000000"/>
          <w:sz w:val="21"/>
          <w:szCs w:val="21"/>
        </w:rPr>
        <w:t xml:space="preserve"> se určuje jako cena obvyklá a</w:t>
      </w:r>
      <w:r w:rsidR="00441DAC" w:rsidRPr="00324AF6">
        <w:rPr>
          <w:rFonts w:asciiTheme="minorHAnsi" w:hAnsiTheme="minorHAnsi" w:cstheme="minorHAnsi"/>
          <w:color w:val="000000"/>
          <w:sz w:val="21"/>
          <w:szCs w:val="21"/>
        </w:rPr>
        <w:t> </w:t>
      </w:r>
      <w:r w:rsidRPr="00324AF6">
        <w:rPr>
          <w:rFonts w:asciiTheme="minorHAnsi" w:hAnsiTheme="minorHAnsi" w:cstheme="minorHAnsi"/>
          <w:color w:val="000000"/>
          <w:sz w:val="21"/>
          <w:szCs w:val="21"/>
        </w:rPr>
        <w:t>činí:</w:t>
      </w:r>
    </w:p>
    <w:p w14:paraId="5BFB6E2F" w14:textId="77777777" w:rsidR="00921B17" w:rsidRPr="00324AF6" w:rsidRDefault="00921B17" w:rsidP="00441DAC">
      <w:pPr>
        <w:numPr>
          <w:ilvl w:val="0"/>
          <w:numId w:val="5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1"/>
          <w:szCs w:val="21"/>
        </w:rPr>
      </w:pPr>
      <w:r w:rsidRPr="00324AF6">
        <w:rPr>
          <w:rFonts w:asciiTheme="minorHAnsi" w:hAnsiTheme="minorHAnsi" w:cstheme="minorHAnsi"/>
          <w:color w:val="000000"/>
          <w:sz w:val="21"/>
          <w:szCs w:val="21"/>
        </w:rPr>
        <w:t>za každých započatých 24 hod.</w:t>
      </w:r>
      <w:r w:rsidR="00211BFA" w:rsidRPr="00324AF6">
        <w:rPr>
          <w:rFonts w:asciiTheme="minorHAnsi" w:hAnsiTheme="minorHAnsi" w:cstheme="minorHAnsi"/>
          <w:color w:val="000000"/>
          <w:sz w:val="21"/>
          <w:szCs w:val="21"/>
        </w:rPr>
        <w:t xml:space="preserve">                                                        </w:t>
      </w:r>
      <w:r w:rsidRPr="00324AF6">
        <w:rPr>
          <w:rFonts w:asciiTheme="minorHAnsi" w:hAnsiTheme="minorHAnsi" w:cstheme="minorHAnsi"/>
          <w:color w:val="000000"/>
          <w:sz w:val="21"/>
          <w:szCs w:val="21"/>
        </w:rPr>
        <w:t xml:space="preserve">   </w:t>
      </w:r>
      <w:r w:rsidR="00441DAC" w:rsidRPr="00324AF6">
        <w:rPr>
          <w:rFonts w:asciiTheme="minorHAnsi" w:hAnsiTheme="minorHAnsi" w:cstheme="minorHAnsi"/>
          <w:color w:val="000000"/>
          <w:sz w:val="21"/>
          <w:szCs w:val="21"/>
        </w:rPr>
        <w:tab/>
      </w:r>
      <w:r w:rsidR="0046432E">
        <w:rPr>
          <w:rFonts w:asciiTheme="minorHAnsi" w:hAnsiTheme="minorHAnsi" w:cstheme="minorHAnsi"/>
          <w:color w:val="000000"/>
          <w:sz w:val="21"/>
          <w:szCs w:val="21"/>
        </w:rPr>
        <w:tab/>
      </w:r>
      <w:r w:rsidR="00CC5972" w:rsidRPr="00324AF6">
        <w:rPr>
          <w:rFonts w:asciiTheme="minorHAnsi" w:hAnsiTheme="minorHAnsi" w:cstheme="minorHAnsi"/>
          <w:color w:val="000000"/>
          <w:sz w:val="21"/>
          <w:szCs w:val="21"/>
        </w:rPr>
        <w:t>500</w:t>
      </w:r>
      <w:r w:rsidRPr="00324AF6">
        <w:rPr>
          <w:rFonts w:asciiTheme="minorHAnsi" w:hAnsiTheme="minorHAnsi" w:cstheme="minorHAnsi"/>
          <w:color w:val="000000"/>
          <w:sz w:val="21"/>
          <w:szCs w:val="21"/>
        </w:rPr>
        <w:t>,00 Kč</w:t>
      </w:r>
    </w:p>
    <w:p w14:paraId="540E6492" w14:textId="77777777" w:rsidR="001C623A" w:rsidRPr="00324AF6" w:rsidRDefault="001C623A" w:rsidP="001C623A">
      <w:pPr>
        <w:autoSpaceDE w:val="0"/>
        <w:autoSpaceDN w:val="0"/>
        <w:adjustRightInd w:val="0"/>
        <w:rPr>
          <w:rFonts w:asciiTheme="minorHAnsi" w:hAnsiTheme="minorHAnsi" w:cstheme="minorHAnsi"/>
          <w:sz w:val="21"/>
          <w:szCs w:val="21"/>
        </w:rPr>
      </w:pPr>
      <w:r w:rsidRPr="00324AF6">
        <w:rPr>
          <w:rFonts w:asciiTheme="minorHAnsi" w:hAnsiTheme="minorHAnsi" w:cstheme="minorHAnsi"/>
          <w:sz w:val="21"/>
          <w:szCs w:val="21"/>
        </w:rPr>
        <w:t>Maximální cenou se rozumí cena včetně daně z přidané hodnoty podle zvláštního právního předpisu</w:t>
      </w:r>
      <w:r w:rsidR="00E5550B">
        <w:rPr>
          <w:rFonts w:asciiTheme="minorHAnsi" w:hAnsiTheme="minorHAnsi" w:cstheme="minorHAnsi"/>
          <w:sz w:val="21"/>
          <w:szCs w:val="21"/>
        </w:rPr>
        <w:t>.</w:t>
      </w:r>
      <w:r w:rsidR="00E5550B">
        <w:rPr>
          <w:rStyle w:val="Znakapoznpodarou"/>
          <w:rFonts w:asciiTheme="minorHAnsi" w:hAnsiTheme="minorHAnsi" w:cstheme="minorHAnsi"/>
          <w:sz w:val="21"/>
          <w:szCs w:val="21"/>
        </w:rPr>
        <w:footnoteReference w:id="3"/>
      </w:r>
    </w:p>
    <w:p w14:paraId="47350FED" w14:textId="77777777" w:rsidR="00921B17" w:rsidRPr="00324AF6" w:rsidRDefault="00921B17" w:rsidP="00F02B86">
      <w:pPr>
        <w:numPr>
          <w:ilvl w:val="0"/>
          <w:numId w:val="4"/>
        </w:numPr>
        <w:spacing w:before="100" w:beforeAutospacing="1" w:after="100" w:afterAutospacing="1"/>
        <w:ind w:left="284" w:hanging="284"/>
        <w:jc w:val="both"/>
        <w:rPr>
          <w:rFonts w:asciiTheme="minorHAnsi" w:hAnsiTheme="minorHAnsi" w:cstheme="minorHAnsi"/>
          <w:b/>
          <w:color w:val="000000"/>
          <w:sz w:val="21"/>
          <w:szCs w:val="21"/>
        </w:rPr>
      </w:pPr>
      <w:r w:rsidRPr="00324AF6">
        <w:rPr>
          <w:rFonts w:asciiTheme="minorHAnsi" w:hAnsiTheme="minorHAnsi" w:cstheme="minorHAnsi"/>
          <w:b/>
          <w:color w:val="000000"/>
          <w:sz w:val="21"/>
          <w:szCs w:val="21"/>
        </w:rPr>
        <w:t>Maximální cena, bez ohledu na typ a druh vozidla použitého k odtahu, zahrnuje:</w:t>
      </w:r>
    </w:p>
    <w:p w14:paraId="59B0DD99" w14:textId="77777777" w:rsidR="000D0195" w:rsidRPr="00324AF6" w:rsidRDefault="00921B17" w:rsidP="0088361D">
      <w:pPr>
        <w:numPr>
          <w:ilvl w:val="0"/>
          <w:numId w:val="6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1"/>
          <w:szCs w:val="21"/>
        </w:rPr>
      </w:pPr>
      <w:r w:rsidRPr="00324AF6">
        <w:rPr>
          <w:rFonts w:asciiTheme="minorHAnsi" w:hAnsiTheme="minorHAnsi" w:cstheme="minorHAnsi"/>
          <w:color w:val="000000"/>
          <w:sz w:val="21"/>
          <w:szCs w:val="21"/>
        </w:rPr>
        <w:t xml:space="preserve">u </w:t>
      </w:r>
      <w:r w:rsidR="00211BFA" w:rsidRPr="00324AF6">
        <w:rPr>
          <w:rFonts w:asciiTheme="minorHAnsi" w:hAnsiTheme="minorHAnsi" w:cstheme="minorHAnsi"/>
          <w:color w:val="000000"/>
          <w:sz w:val="21"/>
          <w:szCs w:val="21"/>
        </w:rPr>
        <w:t xml:space="preserve">dokončeného </w:t>
      </w:r>
      <w:r w:rsidRPr="00324AF6">
        <w:rPr>
          <w:rFonts w:asciiTheme="minorHAnsi" w:hAnsiTheme="minorHAnsi" w:cstheme="minorHAnsi"/>
          <w:color w:val="000000"/>
          <w:sz w:val="21"/>
          <w:szCs w:val="21"/>
        </w:rPr>
        <w:t xml:space="preserve">odtahu: </w:t>
      </w:r>
    </w:p>
    <w:p w14:paraId="71322300" w14:textId="77777777" w:rsidR="00E85579" w:rsidRPr="00324AF6" w:rsidRDefault="00921B17" w:rsidP="00E85579">
      <w:pPr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 w:rsidRPr="00324AF6">
        <w:rPr>
          <w:rFonts w:asciiTheme="minorHAnsi" w:hAnsiTheme="minorHAnsi" w:cstheme="minorHAnsi"/>
          <w:color w:val="000000"/>
          <w:sz w:val="21"/>
          <w:szCs w:val="21"/>
        </w:rPr>
        <w:t>jízdní výkon na místo, pořízení fotodokumentace odtahovaného vozidla, výkon na místě s použitím mechanické ruky, pořízení písemného záznamu o výkonu, přev</w:t>
      </w:r>
      <w:r w:rsidR="00211BFA" w:rsidRPr="00324AF6">
        <w:rPr>
          <w:rFonts w:asciiTheme="minorHAnsi" w:hAnsiTheme="minorHAnsi" w:cstheme="minorHAnsi"/>
          <w:color w:val="000000"/>
          <w:sz w:val="21"/>
          <w:szCs w:val="21"/>
        </w:rPr>
        <w:t>o</w:t>
      </w:r>
      <w:r w:rsidRPr="00324AF6">
        <w:rPr>
          <w:rFonts w:asciiTheme="minorHAnsi" w:hAnsiTheme="minorHAnsi" w:cstheme="minorHAnsi"/>
          <w:color w:val="000000"/>
          <w:sz w:val="21"/>
          <w:szCs w:val="21"/>
        </w:rPr>
        <w:t>z odtahovaného vozidla na určené parkoviště, složení pomocí mechanické ruky a předání obsluze parkoviště</w:t>
      </w:r>
      <w:r w:rsidR="00211BFA" w:rsidRPr="00324AF6">
        <w:rPr>
          <w:rFonts w:asciiTheme="minorHAnsi" w:hAnsiTheme="minorHAnsi" w:cstheme="minorHAnsi"/>
          <w:color w:val="000000"/>
          <w:sz w:val="21"/>
          <w:szCs w:val="21"/>
        </w:rPr>
        <w:t xml:space="preserve"> případně převoz odtahovaného vozidla na jiné určené místo</w:t>
      </w:r>
    </w:p>
    <w:p w14:paraId="2B75B0D6" w14:textId="77777777" w:rsidR="000D0195" w:rsidRPr="00324AF6" w:rsidRDefault="000D0195" w:rsidP="00E85579">
      <w:pPr>
        <w:jc w:val="both"/>
        <w:rPr>
          <w:rFonts w:asciiTheme="minorHAnsi" w:hAnsiTheme="minorHAnsi" w:cstheme="minorHAnsi"/>
          <w:color w:val="000000"/>
          <w:sz w:val="21"/>
          <w:szCs w:val="21"/>
        </w:rPr>
      </w:pPr>
    </w:p>
    <w:p w14:paraId="5D0DC2B4" w14:textId="77777777" w:rsidR="003A1942" w:rsidRPr="00324AF6" w:rsidRDefault="00921B17" w:rsidP="00E85579">
      <w:pPr>
        <w:numPr>
          <w:ilvl w:val="0"/>
          <w:numId w:val="6"/>
        </w:numPr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 w:rsidRPr="00324AF6">
        <w:rPr>
          <w:rFonts w:asciiTheme="minorHAnsi" w:hAnsiTheme="minorHAnsi" w:cstheme="minorHAnsi"/>
          <w:color w:val="000000"/>
          <w:sz w:val="21"/>
          <w:szCs w:val="21"/>
        </w:rPr>
        <w:t xml:space="preserve">u </w:t>
      </w:r>
      <w:r w:rsidR="00FB704D" w:rsidRPr="00324AF6">
        <w:rPr>
          <w:rFonts w:asciiTheme="minorHAnsi" w:hAnsiTheme="minorHAnsi" w:cstheme="minorHAnsi"/>
          <w:color w:val="000000"/>
          <w:sz w:val="21"/>
          <w:szCs w:val="21"/>
        </w:rPr>
        <w:t>přerušeného odtahu</w:t>
      </w:r>
      <w:r w:rsidRPr="00324AF6">
        <w:rPr>
          <w:rFonts w:asciiTheme="minorHAnsi" w:hAnsiTheme="minorHAnsi" w:cstheme="minorHAnsi"/>
          <w:color w:val="000000"/>
          <w:sz w:val="21"/>
          <w:szCs w:val="21"/>
        </w:rPr>
        <w:t xml:space="preserve">:      </w:t>
      </w:r>
    </w:p>
    <w:p w14:paraId="73F35FBC" w14:textId="77777777" w:rsidR="003A1942" w:rsidRPr="00324AF6" w:rsidRDefault="003A1942" w:rsidP="00E85579">
      <w:pPr>
        <w:jc w:val="both"/>
        <w:rPr>
          <w:rFonts w:asciiTheme="minorHAnsi" w:hAnsiTheme="minorHAnsi" w:cstheme="minorHAnsi"/>
          <w:color w:val="000000"/>
          <w:sz w:val="21"/>
          <w:szCs w:val="21"/>
        </w:rPr>
      </w:pPr>
    </w:p>
    <w:p w14:paraId="5AACA229" w14:textId="77777777" w:rsidR="00921B17" w:rsidRDefault="00921B17" w:rsidP="00E85579">
      <w:pPr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 w:rsidRPr="00324AF6">
        <w:rPr>
          <w:rFonts w:asciiTheme="minorHAnsi" w:hAnsiTheme="minorHAnsi" w:cstheme="minorHAnsi"/>
          <w:color w:val="000000"/>
          <w:sz w:val="21"/>
          <w:szCs w:val="21"/>
        </w:rPr>
        <w:t>jízdní výkon na místo, pořízení fotodokumentace odtahovaného vozidla, výkon na místě s použitím mechanické ruky, složení vozidla zpět na místo a pořízení písemného záznamu o přerušení výkonu, s potvrzením o jeho předání provozovateli.</w:t>
      </w:r>
    </w:p>
    <w:p w14:paraId="2BD5EA45" w14:textId="6B2E111C" w:rsidR="00086D54" w:rsidRDefault="00086D54" w:rsidP="00E85579">
      <w:pPr>
        <w:jc w:val="both"/>
        <w:rPr>
          <w:rFonts w:asciiTheme="minorHAnsi" w:hAnsiTheme="minorHAnsi" w:cstheme="minorHAnsi"/>
          <w:color w:val="000000"/>
          <w:sz w:val="21"/>
          <w:szCs w:val="21"/>
        </w:rPr>
      </w:pPr>
    </w:p>
    <w:p w14:paraId="615347FF" w14:textId="77777777" w:rsidR="00570F23" w:rsidRPr="00324AF6" w:rsidRDefault="00570F23" w:rsidP="00E85579">
      <w:pPr>
        <w:jc w:val="both"/>
        <w:rPr>
          <w:rFonts w:asciiTheme="minorHAnsi" w:hAnsiTheme="minorHAnsi" w:cstheme="minorHAnsi"/>
          <w:color w:val="000000"/>
          <w:sz w:val="21"/>
          <w:szCs w:val="21"/>
        </w:rPr>
      </w:pPr>
    </w:p>
    <w:p w14:paraId="488917B5" w14:textId="77777777" w:rsidR="00FB704D" w:rsidRPr="00324AF6" w:rsidRDefault="00FB704D" w:rsidP="00E85579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 w:rsidRPr="00324AF6">
        <w:rPr>
          <w:rFonts w:asciiTheme="minorHAnsi" w:hAnsiTheme="minorHAnsi" w:cstheme="minorHAnsi"/>
          <w:color w:val="000000"/>
          <w:sz w:val="21"/>
          <w:szCs w:val="21"/>
        </w:rPr>
        <w:lastRenderedPageBreak/>
        <w:t>u marného výjezdu:</w:t>
      </w:r>
    </w:p>
    <w:p w14:paraId="4E5F4EE6" w14:textId="77777777" w:rsidR="00FB704D" w:rsidRPr="00324AF6" w:rsidRDefault="00FB704D" w:rsidP="00E85579">
      <w:pPr>
        <w:spacing w:before="100" w:beforeAutospacing="1" w:after="100" w:afterAutospacing="1"/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 w:rsidRPr="00324AF6">
        <w:rPr>
          <w:rFonts w:asciiTheme="minorHAnsi" w:hAnsiTheme="minorHAnsi" w:cstheme="minorHAnsi"/>
          <w:color w:val="000000"/>
          <w:sz w:val="21"/>
          <w:szCs w:val="21"/>
        </w:rPr>
        <w:t>započetí jízdního výkonu až po dojetí na požadované místo, kdy požadavek na provedení nuceného odtahu byl odvolán</w:t>
      </w:r>
      <w:r w:rsidR="0088361D" w:rsidRPr="00324AF6">
        <w:rPr>
          <w:rFonts w:asciiTheme="minorHAnsi" w:hAnsiTheme="minorHAnsi" w:cstheme="minorHAnsi"/>
          <w:color w:val="000000"/>
          <w:sz w:val="21"/>
          <w:szCs w:val="21"/>
        </w:rPr>
        <w:t>,</w:t>
      </w:r>
      <w:r w:rsidRPr="00324AF6">
        <w:rPr>
          <w:rFonts w:asciiTheme="minorHAnsi" w:hAnsiTheme="minorHAnsi" w:cstheme="minorHAnsi"/>
          <w:color w:val="000000"/>
          <w:sz w:val="21"/>
          <w:szCs w:val="21"/>
        </w:rPr>
        <w:t xml:space="preserve"> aniž by byly započaty další úkony k odtažení vozidla</w:t>
      </w:r>
      <w:r w:rsidR="00086D54">
        <w:rPr>
          <w:rFonts w:asciiTheme="minorHAnsi" w:hAnsiTheme="minorHAnsi" w:cstheme="minorHAnsi"/>
          <w:color w:val="000000"/>
          <w:sz w:val="21"/>
          <w:szCs w:val="21"/>
        </w:rPr>
        <w:t>.</w:t>
      </w:r>
      <w:r w:rsidRPr="00324AF6">
        <w:rPr>
          <w:rFonts w:asciiTheme="minorHAnsi" w:hAnsiTheme="minorHAnsi" w:cstheme="minorHAnsi"/>
          <w:color w:val="000000"/>
          <w:sz w:val="21"/>
          <w:szCs w:val="21"/>
        </w:rPr>
        <w:t xml:space="preserve">   </w:t>
      </w:r>
    </w:p>
    <w:p w14:paraId="3962A6B8" w14:textId="77777777" w:rsidR="00FB704D" w:rsidRPr="00324AF6" w:rsidRDefault="00FB704D" w:rsidP="0088361D">
      <w:pPr>
        <w:numPr>
          <w:ilvl w:val="0"/>
          <w:numId w:val="6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1"/>
          <w:szCs w:val="21"/>
        </w:rPr>
      </w:pPr>
      <w:r w:rsidRPr="00324AF6">
        <w:rPr>
          <w:rFonts w:asciiTheme="minorHAnsi" w:hAnsiTheme="minorHAnsi" w:cstheme="minorHAnsi"/>
          <w:color w:val="000000"/>
          <w:sz w:val="21"/>
          <w:szCs w:val="21"/>
        </w:rPr>
        <w:t>u přemístění vozidla, vrácení na místo</w:t>
      </w:r>
    </w:p>
    <w:p w14:paraId="18A2C088" w14:textId="77777777" w:rsidR="00FB704D" w:rsidRPr="00324AF6" w:rsidRDefault="00FB704D" w:rsidP="00E85579">
      <w:pPr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 w:rsidRPr="00324AF6">
        <w:rPr>
          <w:rFonts w:asciiTheme="minorHAnsi" w:hAnsiTheme="minorHAnsi" w:cstheme="minorHAnsi"/>
          <w:color w:val="000000"/>
          <w:sz w:val="21"/>
          <w:szCs w:val="21"/>
        </w:rPr>
        <w:t xml:space="preserve">jízdní výkon na místo, pořízení fotodokumentace odtahovaného vozidla, výkon na místě s použitím mechanické ruky, pořízení písemného záznamu o výkonu, převoz odtahovaného vozidla na určené </w:t>
      </w:r>
      <w:r w:rsidR="008D6D30" w:rsidRPr="00324AF6">
        <w:rPr>
          <w:rFonts w:asciiTheme="minorHAnsi" w:hAnsiTheme="minorHAnsi" w:cstheme="minorHAnsi"/>
          <w:color w:val="000000"/>
          <w:sz w:val="21"/>
          <w:szCs w:val="21"/>
        </w:rPr>
        <w:t>místo</w:t>
      </w:r>
      <w:r w:rsidRPr="00324AF6">
        <w:rPr>
          <w:rFonts w:asciiTheme="minorHAnsi" w:hAnsiTheme="minorHAnsi" w:cstheme="minorHAnsi"/>
          <w:color w:val="000000"/>
          <w:sz w:val="21"/>
          <w:szCs w:val="21"/>
        </w:rPr>
        <w:t>, složení pomocí mechanické ruky</w:t>
      </w:r>
      <w:r w:rsidR="008D6D30" w:rsidRPr="00324AF6">
        <w:rPr>
          <w:rFonts w:asciiTheme="minorHAnsi" w:hAnsiTheme="minorHAnsi" w:cstheme="minorHAnsi"/>
          <w:color w:val="000000"/>
          <w:sz w:val="21"/>
          <w:szCs w:val="21"/>
        </w:rPr>
        <w:t>. Opakovaný výjezd k provedení zpětného přemístění vozidla na původní místo či do blízkého okolí.</w:t>
      </w:r>
    </w:p>
    <w:p w14:paraId="36C0D329" w14:textId="77777777" w:rsidR="008D6D30" w:rsidRPr="00324AF6" w:rsidRDefault="008D6D30" w:rsidP="00E85579">
      <w:pPr>
        <w:jc w:val="both"/>
        <w:rPr>
          <w:rFonts w:asciiTheme="minorHAnsi" w:hAnsiTheme="minorHAnsi" w:cstheme="minorHAnsi"/>
          <w:color w:val="000000"/>
          <w:sz w:val="21"/>
          <w:szCs w:val="21"/>
        </w:rPr>
      </w:pPr>
    </w:p>
    <w:p w14:paraId="1E7196C0" w14:textId="77777777" w:rsidR="008D6D30" w:rsidRPr="00324AF6" w:rsidRDefault="008D6D30" w:rsidP="00E85579">
      <w:pPr>
        <w:numPr>
          <w:ilvl w:val="0"/>
          <w:numId w:val="6"/>
        </w:numPr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 w:rsidRPr="00324AF6">
        <w:rPr>
          <w:rFonts w:asciiTheme="minorHAnsi" w:hAnsiTheme="minorHAnsi" w:cstheme="minorHAnsi"/>
          <w:color w:val="000000"/>
          <w:sz w:val="21"/>
          <w:szCs w:val="21"/>
        </w:rPr>
        <w:t>u přemístění vozidla, vrácení na místo v rámci jednoho výjezdu</w:t>
      </w:r>
    </w:p>
    <w:p w14:paraId="06B108D6" w14:textId="77777777" w:rsidR="008D6D30" w:rsidRPr="00324AF6" w:rsidRDefault="008D6D30" w:rsidP="00E85579">
      <w:pPr>
        <w:jc w:val="both"/>
        <w:rPr>
          <w:rFonts w:asciiTheme="minorHAnsi" w:hAnsiTheme="minorHAnsi" w:cstheme="minorHAnsi"/>
          <w:color w:val="000000"/>
          <w:sz w:val="21"/>
          <w:szCs w:val="21"/>
        </w:rPr>
      </w:pPr>
    </w:p>
    <w:p w14:paraId="50ACBF5A" w14:textId="77777777" w:rsidR="008D6D30" w:rsidRPr="00324AF6" w:rsidRDefault="008D6D30" w:rsidP="00E85579">
      <w:pPr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 w:rsidRPr="00324AF6">
        <w:rPr>
          <w:rFonts w:asciiTheme="minorHAnsi" w:hAnsiTheme="minorHAnsi" w:cstheme="minorHAnsi"/>
          <w:color w:val="000000"/>
          <w:sz w:val="21"/>
          <w:szCs w:val="21"/>
        </w:rPr>
        <w:t xml:space="preserve">jízdní výkon na místo, pořízení fotodokumentace odtahovaného vozidla, výkon na místě s použitím mechanické ruky, pořízení písemného záznamu o výkonu, převoz odtahovaného vozidla na určené místo, složení pomocí mechanické ruky a následné vrácení vozidla na původní místo či do blízkého okolí v rámci jednoho výjezdu. </w:t>
      </w:r>
    </w:p>
    <w:p w14:paraId="0E35AFB9" w14:textId="77777777" w:rsidR="009337D3" w:rsidRPr="00324AF6" w:rsidRDefault="009337D3" w:rsidP="00E85579">
      <w:pPr>
        <w:jc w:val="both"/>
        <w:rPr>
          <w:rFonts w:asciiTheme="minorHAnsi" w:hAnsiTheme="minorHAnsi" w:cstheme="minorHAnsi"/>
          <w:color w:val="000000"/>
          <w:sz w:val="21"/>
          <w:szCs w:val="21"/>
        </w:rPr>
      </w:pPr>
    </w:p>
    <w:p w14:paraId="3CA2FF62" w14:textId="77777777" w:rsidR="009337D3" w:rsidRPr="00324AF6" w:rsidRDefault="00A76669" w:rsidP="00E85579">
      <w:pPr>
        <w:numPr>
          <w:ilvl w:val="0"/>
          <w:numId w:val="6"/>
        </w:numPr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 w:rsidRPr="00324AF6">
        <w:rPr>
          <w:rFonts w:asciiTheme="minorHAnsi" w:hAnsiTheme="minorHAnsi" w:cstheme="minorHAnsi"/>
          <w:color w:val="000000"/>
          <w:sz w:val="21"/>
          <w:szCs w:val="21"/>
        </w:rPr>
        <w:t>u hlídání</w:t>
      </w:r>
      <w:r w:rsidR="009337D3" w:rsidRPr="00324AF6">
        <w:rPr>
          <w:rFonts w:asciiTheme="minorHAnsi" w:hAnsiTheme="minorHAnsi" w:cstheme="minorHAnsi"/>
          <w:color w:val="000000"/>
          <w:sz w:val="21"/>
          <w:szCs w:val="21"/>
        </w:rPr>
        <w:t xml:space="preserve"> vozidla na odstavné ploše provozovatele </w:t>
      </w:r>
    </w:p>
    <w:p w14:paraId="542C2EC3" w14:textId="77777777" w:rsidR="00086D54" w:rsidRDefault="00086D54" w:rsidP="00E8557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1"/>
          <w:szCs w:val="21"/>
        </w:rPr>
      </w:pPr>
    </w:p>
    <w:p w14:paraId="4128B135" w14:textId="4CB06A04" w:rsidR="009337D3" w:rsidRPr="00324AF6" w:rsidRDefault="009337D3" w:rsidP="00E45B8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1"/>
          <w:szCs w:val="21"/>
        </w:rPr>
      </w:pPr>
      <w:r w:rsidRPr="00324AF6">
        <w:rPr>
          <w:rFonts w:asciiTheme="minorHAnsi" w:hAnsiTheme="minorHAnsi" w:cstheme="minorHAnsi"/>
          <w:sz w:val="21"/>
          <w:szCs w:val="21"/>
        </w:rPr>
        <w:t>náklady na přejímku vozidla, jeho střežení, případné přemístění vozidla na parkovišti v době jeho</w:t>
      </w:r>
      <w:r w:rsidR="00E45B8C">
        <w:rPr>
          <w:rFonts w:asciiTheme="minorHAnsi" w:hAnsiTheme="minorHAnsi" w:cstheme="minorHAnsi"/>
          <w:sz w:val="21"/>
          <w:szCs w:val="21"/>
        </w:rPr>
        <w:t xml:space="preserve"> </w:t>
      </w:r>
      <w:r w:rsidRPr="00324AF6">
        <w:rPr>
          <w:rFonts w:asciiTheme="minorHAnsi" w:hAnsiTheme="minorHAnsi" w:cstheme="minorHAnsi"/>
          <w:sz w:val="21"/>
          <w:szCs w:val="21"/>
        </w:rPr>
        <w:t>střežení, administrativní úkony spojené s výdejem vozidla a platbami.</w:t>
      </w:r>
    </w:p>
    <w:p w14:paraId="51231818" w14:textId="77777777" w:rsidR="008D6D30" w:rsidRDefault="008D6D30" w:rsidP="00FB704D">
      <w:pPr>
        <w:rPr>
          <w:rFonts w:asciiTheme="minorHAnsi" w:hAnsiTheme="minorHAnsi" w:cstheme="minorHAnsi"/>
          <w:color w:val="000000"/>
          <w:sz w:val="21"/>
          <w:szCs w:val="21"/>
        </w:rPr>
      </w:pPr>
    </w:p>
    <w:p w14:paraId="4A602264" w14:textId="77777777" w:rsidR="00735932" w:rsidRPr="00324AF6" w:rsidRDefault="00735932" w:rsidP="00FB704D">
      <w:pPr>
        <w:rPr>
          <w:rFonts w:asciiTheme="minorHAnsi" w:hAnsiTheme="minorHAnsi" w:cstheme="minorHAnsi"/>
          <w:color w:val="000000"/>
          <w:sz w:val="21"/>
          <w:szCs w:val="21"/>
        </w:rPr>
      </w:pPr>
    </w:p>
    <w:p w14:paraId="65142FB7" w14:textId="77777777" w:rsidR="003A1942" w:rsidRPr="006C076A" w:rsidRDefault="00921B17" w:rsidP="00921B17">
      <w:pPr>
        <w:jc w:val="center"/>
        <w:outlineLvl w:val="1"/>
        <w:rPr>
          <w:rFonts w:asciiTheme="minorHAnsi" w:hAnsiTheme="minorHAnsi" w:cstheme="minorHAnsi"/>
          <w:b/>
          <w:bCs/>
          <w:color w:val="000000"/>
          <w:szCs w:val="21"/>
        </w:rPr>
      </w:pPr>
      <w:r w:rsidRPr="006C076A">
        <w:rPr>
          <w:rFonts w:asciiTheme="minorHAnsi" w:hAnsiTheme="minorHAnsi" w:cstheme="minorHAnsi"/>
          <w:b/>
          <w:bCs/>
          <w:color w:val="000000"/>
          <w:szCs w:val="21"/>
        </w:rPr>
        <w:t>Článek 2</w:t>
      </w:r>
    </w:p>
    <w:p w14:paraId="52777411" w14:textId="77777777" w:rsidR="000B4E27" w:rsidRPr="006C076A" w:rsidRDefault="000B4E27" w:rsidP="00F87DD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Cs w:val="21"/>
        </w:rPr>
      </w:pPr>
      <w:r w:rsidRPr="006C076A">
        <w:rPr>
          <w:rFonts w:asciiTheme="minorHAnsi" w:hAnsiTheme="minorHAnsi" w:cstheme="minorHAnsi"/>
          <w:b/>
          <w:bCs/>
          <w:szCs w:val="21"/>
        </w:rPr>
        <w:t>Závěrečné a přechodné ustanovení, účinnost</w:t>
      </w:r>
    </w:p>
    <w:p w14:paraId="4BACA24B" w14:textId="77777777" w:rsidR="00F87DDC" w:rsidRPr="00735932" w:rsidRDefault="00F87DDC" w:rsidP="00F87DD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1"/>
        </w:rPr>
      </w:pPr>
    </w:p>
    <w:p w14:paraId="38DAE339" w14:textId="04862A31" w:rsidR="000B4E27" w:rsidRPr="00324AF6" w:rsidRDefault="000B4E27" w:rsidP="00E8557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1"/>
          <w:szCs w:val="21"/>
        </w:rPr>
      </w:pPr>
      <w:r w:rsidRPr="00324AF6">
        <w:rPr>
          <w:rFonts w:asciiTheme="minorHAnsi" w:hAnsiTheme="minorHAnsi" w:cstheme="minorHAnsi"/>
          <w:sz w:val="21"/>
          <w:szCs w:val="21"/>
        </w:rPr>
        <w:t>Tímto nařízením města se ruší nařízení č.</w:t>
      </w:r>
      <w:r w:rsidR="00E45B8C">
        <w:rPr>
          <w:rFonts w:asciiTheme="minorHAnsi" w:hAnsiTheme="minorHAnsi" w:cstheme="minorHAnsi"/>
          <w:sz w:val="21"/>
          <w:szCs w:val="21"/>
        </w:rPr>
        <w:t xml:space="preserve"> 1</w:t>
      </w:r>
      <w:r w:rsidRPr="00324AF6">
        <w:rPr>
          <w:rFonts w:asciiTheme="minorHAnsi" w:hAnsiTheme="minorHAnsi" w:cstheme="minorHAnsi"/>
          <w:sz w:val="21"/>
          <w:szCs w:val="21"/>
        </w:rPr>
        <w:t>/20</w:t>
      </w:r>
      <w:r w:rsidR="00E45B8C">
        <w:rPr>
          <w:rFonts w:asciiTheme="minorHAnsi" w:hAnsiTheme="minorHAnsi" w:cstheme="minorHAnsi"/>
          <w:sz w:val="21"/>
          <w:szCs w:val="21"/>
        </w:rPr>
        <w:t>24</w:t>
      </w:r>
      <w:r w:rsidRPr="00324AF6">
        <w:rPr>
          <w:rFonts w:asciiTheme="minorHAnsi" w:hAnsiTheme="minorHAnsi" w:cstheme="minorHAnsi"/>
          <w:sz w:val="21"/>
          <w:szCs w:val="21"/>
        </w:rPr>
        <w:t>, o stanovení maximální ceny za nucený odtah a</w:t>
      </w:r>
      <w:r w:rsidR="008548AB" w:rsidRPr="00324AF6">
        <w:rPr>
          <w:rFonts w:asciiTheme="minorHAnsi" w:hAnsiTheme="minorHAnsi" w:cstheme="minorHAnsi"/>
          <w:sz w:val="21"/>
          <w:szCs w:val="21"/>
        </w:rPr>
        <w:t> </w:t>
      </w:r>
      <w:r w:rsidRPr="00324AF6">
        <w:rPr>
          <w:rFonts w:asciiTheme="minorHAnsi" w:hAnsiTheme="minorHAnsi" w:cstheme="minorHAnsi"/>
          <w:sz w:val="21"/>
          <w:szCs w:val="21"/>
        </w:rPr>
        <w:t xml:space="preserve">hlídání odtažených silničních vozidel na území města </w:t>
      </w:r>
      <w:r w:rsidR="00C00F97" w:rsidRPr="00324AF6">
        <w:rPr>
          <w:rFonts w:asciiTheme="minorHAnsi" w:hAnsiTheme="minorHAnsi" w:cstheme="minorHAnsi"/>
          <w:sz w:val="21"/>
          <w:szCs w:val="21"/>
        </w:rPr>
        <w:t>Bíliny</w:t>
      </w:r>
      <w:r w:rsidRPr="00324AF6">
        <w:rPr>
          <w:rFonts w:asciiTheme="minorHAnsi" w:hAnsiTheme="minorHAnsi" w:cstheme="minorHAnsi"/>
          <w:sz w:val="21"/>
          <w:szCs w:val="21"/>
        </w:rPr>
        <w:t xml:space="preserve"> z</w:t>
      </w:r>
      <w:r w:rsidR="00E45B8C">
        <w:rPr>
          <w:rFonts w:asciiTheme="minorHAnsi" w:hAnsiTheme="minorHAnsi" w:cstheme="minorHAnsi"/>
          <w:sz w:val="21"/>
          <w:szCs w:val="21"/>
        </w:rPr>
        <w:t> 12.03.2024</w:t>
      </w:r>
      <w:r w:rsidRPr="00324AF6">
        <w:rPr>
          <w:rFonts w:asciiTheme="minorHAnsi" w:hAnsiTheme="minorHAnsi" w:cstheme="minorHAnsi"/>
          <w:sz w:val="21"/>
          <w:szCs w:val="21"/>
        </w:rPr>
        <w:t>.</w:t>
      </w:r>
    </w:p>
    <w:p w14:paraId="404BE297" w14:textId="77777777" w:rsidR="00F87DDC" w:rsidRPr="00324AF6" w:rsidRDefault="00F87DDC" w:rsidP="00E8557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1"/>
          <w:szCs w:val="21"/>
        </w:rPr>
      </w:pPr>
    </w:p>
    <w:p w14:paraId="3A408F60" w14:textId="77777777" w:rsidR="00E85579" w:rsidRPr="00324AF6" w:rsidRDefault="000B4E27" w:rsidP="00E8557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1"/>
          <w:szCs w:val="21"/>
        </w:rPr>
      </w:pPr>
      <w:r w:rsidRPr="00324AF6">
        <w:rPr>
          <w:rFonts w:asciiTheme="minorHAnsi" w:hAnsiTheme="minorHAnsi" w:cstheme="minorHAnsi"/>
          <w:sz w:val="21"/>
          <w:szCs w:val="21"/>
        </w:rPr>
        <w:t>Toto nařízení se vztahuje na nucené odtahy realizované ode dne nabytí jeho účinnosti. Nucené odtahy</w:t>
      </w:r>
      <w:r w:rsidR="00C00F97" w:rsidRPr="00324AF6">
        <w:rPr>
          <w:rFonts w:asciiTheme="minorHAnsi" w:hAnsiTheme="minorHAnsi" w:cstheme="minorHAnsi"/>
          <w:sz w:val="21"/>
          <w:szCs w:val="21"/>
        </w:rPr>
        <w:t xml:space="preserve"> </w:t>
      </w:r>
      <w:r w:rsidRPr="00324AF6">
        <w:rPr>
          <w:rFonts w:asciiTheme="minorHAnsi" w:hAnsiTheme="minorHAnsi" w:cstheme="minorHAnsi"/>
          <w:sz w:val="21"/>
          <w:szCs w:val="21"/>
        </w:rPr>
        <w:t>realizované do doby nabytí účinnosti tohoto nařízení se posuzují dle podmínek stanovených dosavadní</w:t>
      </w:r>
      <w:r w:rsidR="00C00F97" w:rsidRPr="00324AF6">
        <w:rPr>
          <w:rFonts w:asciiTheme="minorHAnsi" w:hAnsiTheme="minorHAnsi" w:cstheme="minorHAnsi"/>
          <w:sz w:val="21"/>
          <w:szCs w:val="21"/>
        </w:rPr>
        <w:t xml:space="preserve"> </w:t>
      </w:r>
      <w:r w:rsidRPr="00324AF6">
        <w:rPr>
          <w:rFonts w:asciiTheme="minorHAnsi" w:hAnsiTheme="minorHAnsi" w:cstheme="minorHAnsi"/>
          <w:sz w:val="21"/>
          <w:szCs w:val="21"/>
        </w:rPr>
        <w:t>právní úpravou (včetně podmínek pro střežení odtaženého vozidla na určeném parkovišti, byť doba</w:t>
      </w:r>
      <w:r w:rsidR="00C00F97" w:rsidRPr="00324AF6">
        <w:rPr>
          <w:rFonts w:asciiTheme="minorHAnsi" w:hAnsiTheme="minorHAnsi" w:cstheme="minorHAnsi"/>
          <w:sz w:val="21"/>
          <w:szCs w:val="21"/>
        </w:rPr>
        <w:t xml:space="preserve"> </w:t>
      </w:r>
      <w:r w:rsidRPr="00324AF6">
        <w:rPr>
          <w:rFonts w:asciiTheme="minorHAnsi" w:hAnsiTheme="minorHAnsi" w:cstheme="minorHAnsi"/>
          <w:sz w:val="21"/>
          <w:szCs w:val="21"/>
        </w:rPr>
        <w:t>umístění vozidla přesáhne do období účinnosti tohoto nařízení).</w:t>
      </w:r>
    </w:p>
    <w:p w14:paraId="59C92B84" w14:textId="77777777" w:rsidR="00E85579" w:rsidRPr="00324AF6" w:rsidRDefault="00E85579" w:rsidP="00E85579">
      <w:pPr>
        <w:pStyle w:val="Odstavecseseznamem"/>
        <w:jc w:val="both"/>
        <w:rPr>
          <w:rFonts w:asciiTheme="minorHAnsi" w:hAnsiTheme="minorHAnsi" w:cstheme="minorHAnsi"/>
          <w:sz w:val="21"/>
          <w:szCs w:val="21"/>
        </w:rPr>
      </w:pPr>
    </w:p>
    <w:p w14:paraId="15975866" w14:textId="77777777" w:rsidR="00C00F97" w:rsidRPr="00324AF6" w:rsidRDefault="00C00F97" w:rsidP="00E8557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1"/>
          <w:szCs w:val="21"/>
        </w:rPr>
      </w:pPr>
      <w:r w:rsidRPr="00324AF6">
        <w:rPr>
          <w:rFonts w:asciiTheme="minorHAnsi" w:hAnsiTheme="minorHAnsi" w:cstheme="minorHAnsi"/>
          <w:sz w:val="21"/>
          <w:szCs w:val="21"/>
        </w:rPr>
        <w:t xml:space="preserve">Toto nařízení nabývá účinnosti </w:t>
      </w:r>
      <w:r w:rsidR="00780F49" w:rsidRPr="00324AF6">
        <w:rPr>
          <w:rFonts w:asciiTheme="minorHAnsi" w:hAnsiTheme="minorHAnsi" w:cstheme="minorHAnsi"/>
          <w:sz w:val="21"/>
          <w:szCs w:val="21"/>
        </w:rPr>
        <w:t>patnáctým dnem po zveřejnění ve Sbírce právních předpisů.</w:t>
      </w:r>
    </w:p>
    <w:p w14:paraId="6A26F4AE" w14:textId="77777777" w:rsidR="000B4E27" w:rsidRDefault="000B4E27" w:rsidP="00E85579">
      <w:pPr>
        <w:jc w:val="both"/>
        <w:outlineLvl w:val="1"/>
        <w:rPr>
          <w:rFonts w:asciiTheme="minorHAnsi" w:hAnsiTheme="minorHAnsi" w:cstheme="minorHAnsi"/>
          <w:b/>
          <w:bCs/>
          <w:color w:val="000000"/>
          <w:sz w:val="21"/>
          <w:szCs w:val="21"/>
        </w:rPr>
      </w:pPr>
    </w:p>
    <w:p w14:paraId="738596D1" w14:textId="69379A40" w:rsidR="00374DFD" w:rsidRDefault="00374DFD" w:rsidP="00E85579">
      <w:pPr>
        <w:jc w:val="both"/>
        <w:outlineLvl w:val="1"/>
        <w:rPr>
          <w:rFonts w:asciiTheme="minorHAnsi" w:hAnsiTheme="minorHAnsi" w:cstheme="minorHAnsi"/>
          <w:b/>
          <w:bCs/>
          <w:color w:val="000000"/>
          <w:sz w:val="21"/>
          <w:szCs w:val="21"/>
        </w:rPr>
      </w:pPr>
    </w:p>
    <w:p w14:paraId="15257287" w14:textId="77777777" w:rsidR="00E47FBE" w:rsidRDefault="00E47FBE" w:rsidP="00E85579">
      <w:pPr>
        <w:jc w:val="both"/>
        <w:outlineLvl w:val="1"/>
        <w:rPr>
          <w:rFonts w:asciiTheme="minorHAnsi" w:hAnsiTheme="minorHAnsi" w:cstheme="minorHAnsi"/>
          <w:b/>
          <w:bCs/>
          <w:color w:val="000000"/>
          <w:sz w:val="21"/>
          <w:szCs w:val="21"/>
        </w:rPr>
      </w:pPr>
    </w:p>
    <w:p w14:paraId="66F7C76F" w14:textId="77777777" w:rsidR="00374DFD" w:rsidRPr="00324AF6" w:rsidRDefault="00374DFD" w:rsidP="00E85579">
      <w:pPr>
        <w:jc w:val="both"/>
        <w:outlineLvl w:val="1"/>
        <w:rPr>
          <w:rFonts w:asciiTheme="minorHAnsi" w:hAnsiTheme="minorHAnsi" w:cstheme="minorHAnsi"/>
          <w:b/>
          <w:bCs/>
          <w:color w:val="000000"/>
          <w:sz w:val="21"/>
          <w:szCs w:val="21"/>
        </w:rPr>
      </w:pPr>
    </w:p>
    <w:p w14:paraId="4AAAE2BD" w14:textId="77777777" w:rsidR="000B4E27" w:rsidRDefault="000B4E27" w:rsidP="006011C6">
      <w:pPr>
        <w:jc w:val="both"/>
        <w:outlineLvl w:val="1"/>
        <w:rPr>
          <w:rFonts w:asciiTheme="minorHAnsi" w:hAnsiTheme="minorHAnsi" w:cstheme="minorHAnsi"/>
          <w:b/>
          <w:bCs/>
          <w:color w:val="000000"/>
          <w:sz w:val="21"/>
          <w:szCs w:val="21"/>
        </w:rPr>
      </w:pPr>
    </w:p>
    <w:p w14:paraId="18C93857" w14:textId="77777777" w:rsidR="0097727C" w:rsidRDefault="0097727C" w:rsidP="006011C6">
      <w:pPr>
        <w:jc w:val="both"/>
        <w:outlineLvl w:val="1"/>
        <w:rPr>
          <w:rFonts w:asciiTheme="minorHAnsi" w:hAnsiTheme="minorHAnsi" w:cstheme="minorHAnsi"/>
          <w:b/>
          <w:bCs/>
          <w:color w:val="000000"/>
          <w:sz w:val="21"/>
          <w:szCs w:val="21"/>
        </w:rPr>
      </w:pPr>
    </w:p>
    <w:tbl>
      <w:tblPr>
        <w:tblStyle w:val="Mkatabulky"/>
        <w:tblW w:w="91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5"/>
        <w:gridCol w:w="2724"/>
        <w:gridCol w:w="2835"/>
      </w:tblGrid>
      <w:tr w:rsidR="0097727C" w14:paraId="54A1E271" w14:textId="77777777" w:rsidTr="003B1F51">
        <w:tc>
          <w:tcPr>
            <w:tcW w:w="3595" w:type="dxa"/>
          </w:tcPr>
          <w:p w14:paraId="7A83269C" w14:textId="77777777" w:rsidR="0097727C" w:rsidRPr="004E0A62" w:rsidRDefault="0097727C" w:rsidP="0097727C">
            <w:pPr>
              <w:jc w:val="center"/>
              <w:outlineLvl w:val="1"/>
              <w:rPr>
                <w:rFonts w:asciiTheme="minorHAnsi" w:hAnsiTheme="minorHAnsi" w:cstheme="minorHAnsi"/>
                <w:bCs/>
                <w:color w:val="000000"/>
                <w:sz w:val="21"/>
                <w:szCs w:val="21"/>
              </w:rPr>
            </w:pPr>
            <w:r w:rsidRPr="004E0A62">
              <w:rPr>
                <w:rFonts w:asciiTheme="minorHAnsi" w:hAnsiTheme="minorHAnsi" w:cstheme="minorHAnsi"/>
                <w:bCs/>
                <w:color w:val="000000"/>
                <w:sz w:val="21"/>
                <w:szCs w:val="21"/>
              </w:rPr>
              <w:t>Mgr. Zuzana Schwarz Bařtipánová</w:t>
            </w:r>
            <w:r w:rsidR="00374DFD">
              <w:rPr>
                <w:rFonts w:asciiTheme="minorHAnsi" w:hAnsiTheme="minorHAnsi" w:cstheme="minorHAnsi"/>
                <w:bCs/>
                <w:color w:val="000000"/>
                <w:sz w:val="21"/>
                <w:szCs w:val="21"/>
              </w:rPr>
              <w:t xml:space="preserve"> v. r.</w:t>
            </w:r>
          </w:p>
          <w:p w14:paraId="146D3A0B" w14:textId="77777777" w:rsidR="004E0A62" w:rsidRPr="0097727C" w:rsidRDefault="004E0A62" w:rsidP="0097727C">
            <w:pPr>
              <w:jc w:val="center"/>
              <w:outlineLvl w:val="1"/>
              <w:rPr>
                <w:rFonts w:asciiTheme="minorHAnsi" w:hAnsiTheme="minorHAnsi" w:cstheme="minorHAnsi"/>
                <w:b/>
                <w:bCs/>
                <w:i/>
                <w:color w:val="000000"/>
                <w:sz w:val="21"/>
                <w:szCs w:val="21"/>
              </w:rPr>
            </w:pPr>
            <w:r w:rsidRPr="004E0A62">
              <w:rPr>
                <w:rFonts w:asciiTheme="minorHAnsi" w:hAnsiTheme="minorHAnsi" w:cstheme="minorHAnsi"/>
                <w:bCs/>
                <w:color w:val="000000"/>
                <w:sz w:val="21"/>
                <w:szCs w:val="21"/>
              </w:rPr>
              <w:t>starostka města</w:t>
            </w:r>
          </w:p>
        </w:tc>
        <w:tc>
          <w:tcPr>
            <w:tcW w:w="2724" w:type="dxa"/>
          </w:tcPr>
          <w:p w14:paraId="3D5865C7" w14:textId="77777777" w:rsidR="0097727C" w:rsidRDefault="004E0A62" w:rsidP="004E0A62">
            <w:pPr>
              <w:jc w:val="center"/>
              <w:outlineLvl w:val="1"/>
              <w:rPr>
                <w:rFonts w:asciiTheme="minorHAnsi" w:hAnsiTheme="minorHAnsi" w:cstheme="minorHAnsi"/>
                <w:bCs/>
                <w:color w:val="000000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1"/>
                <w:szCs w:val="21"/>
              </w:rPr>
              <w:t>Ing. Marcela Dvořáková</w:t>
            </w:r>
            <w:r w:rsidR="00751EE3">
              <w:rPr>
                <w:rFonts w:asciiTheme="minorHAnsi" w:hAnsiTheme="minorHAnsi" w:cstheme="minorHAnsi"/>
                <w:bCs/>
                <w:color w:val="000000"/>
                <w:sz w:val="21"/>
                <w:szCs w:val="21"/>
              </w:rPr>
              <w:t xml:space="preserve"> v. r.</w:t>
            </w:r>
          </w:p>
          <w:p w14:paraId="03455C76" w14:textId="77777777" w:rsidR="004E0A62" w:rsidRPr="004E0A62" w:rsidRDefault="004E0A62" w:rsidP="004E0A62">
            <w:pPr>
              <w:jc w:val="center"/>
              <w:outlineLvl w:val="1"/>
              <w:rPr>
                <w:rFonts w:asciiTheme="minorHAnsi" w:hAnsiTheme="minorHAnsi" w:cstheme="minorHAnsi"/>
                <w:bCs/>
                <w:color w:val="000000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1"/>
                <w:szCs w:val="21"/>
              </w:rPr>
              <w:t>místostarostka města</w:t>
            </w:r>
          </w:p>
        </w:tc>
        <w:tc>
          <w:tcPr>
            <w:tcW w:w="2835" w:type="dxa"/>
          </w:tcPr>
          <w:p w14:paraId="16F8D431" w14:textId="77777777" w:rsidR="0097727C" w:rsidRDefault="004E0A62" w:rsidP="004E0A62">
            <w:pPr>
              <w:jc w:val="center"/>
              <w:outlineLvl w:val="1"/>
              <w:rPr>
                <w:rFonts w:asciiTheme="minorHAnsi" w:hAnsiTheme="minorHAnsi" w:cstheme="minorHAnsi"/>
                <w:bCs/>
                <w:color w:val="000000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1"/>
                <w:szCs w:val="21"/>
              </w:rPr>
              <w:t>Ing. Karel Matuška</w:t>
            </w:r>
            <w:r w:rsidR="00751EE3">
              <w:rPr>
                <w:rFonts w:asciiTheme="minorHAnsi" w:hAnsiTheme="minorHAnsi" w:cstheme="minorHAnsi"/>
                <w:bCs/>
                <w:color w:val="000000"/>
                <w:sz w:val="21"/>
                <w:szCs w:val="21"/>
              </w:rPr>
              <w:t xml:space="preserve"> v. r.</w:t>
            </w:r>
          </w:p>
          <w:p w14:paraId="62F10D8E" w14:textId="77777777" w:rsidR="004E0A62" w:rsidRPr="004E0A62" w:rsidRDefault="004E0A62" w:rsidP="004E0A62">
            <w:pPr>
              <w:jc w:val="center"/>
              <w:outlineLvl w:val="1"/>
              <w:rPr>
                <w:rFonts w:asciiTheme="minorHAnsi" w:hAnsiTheme="minorHAnsi" w:cstheme="minorHAnsi"/>
                <w:bCs/>
                <w:color w:val="000000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1"/>
                <w:szCs w:val="21"/>
              </w:rPr>
              <w:t>místostarosta města</w:t>
            </w:r>
          </w:p>
        </w:tc>
      </w:tr>
    </w:tbl>
    <w:p w14:paraId="6178EB6E" w14:textId="77777777" w:rsidR="0097727C" w:rsidRPr="00324AF6" w:rsidRDefault="0097727C" w:rsidP="006011C6">
      <w:pPr>
        <w:jc w:val="both"/>
        <w:outlineLvl w:val="1"/>
        <w:rPr>
          <w:rFonts w:asciiTheme="minorHAnsi" w:hAnsiTheme="minorHAnsi" w:cstheme="minorHAnsi"/>
          <w:b/>
          <w:bCs/>
          <w:color w:val="000000"/>
          <w:sz w:val="21"/>
          <w:szCs w:val="21"/>
        </w:rPr>
      </w:pPr>
    </w:p>
    <w:sectPr w:rsidR="0097727C" w:rsidRPr="00324AF6" w:rsidSect="00473B0B">
      <w:pgSz w:w="11906" w:h="16838"/>
      <w:pgMar w:top="1276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298BB0" w14:textId="77777777" w:rsidR="00E647B7" w:rsidRDefault="00E647B7" w:rsidP="008758EF">
      <w:r>
        <w:separator/>
      </w:r>
    </w:p>
  </w:endnote>
  <w:endnote w:type="continuationSeparator" w:id="0">
    <w:p w14:paraId="65B4D033" w14:textId="77777777" w:rsidR="00E647B7" w:rsidRDefault="00E647B7" w:rsidP="00875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38150F" w14:textId="77777777" w:rsidR="00E647B7" w:rsidRDefault="00E647B7" w:rsidP="008758EF">
      <w:r>
        <w:separator/>
      </w:r>
    </w:p>
  </w:footnote>
  <w:footnote w:type="continuationSeparator" w:id="0">
    <w:p w14:paraId="41C03503" w14:textId="77777777" w:rsidR="00E647B7" w:rsidRDefault="00E647B7" w:rsidP="008758EF">
      <w:r>
        <w:continuationSeparator/>
      </w:r>
    </w:p>
  </w:footnote>
  <w:footnote w:id="1">
    <w:p w14:paraId="12E9B02C" w14:textId="77777777" w:rsidR="005A089B" w:rsidRDefault="005A089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483EDE" w:rsidRPr="00483EDE">
        <w:rPr>
          <w:rFonts w:ascii="Calibri" w:hAnsi="Calibri" w:cs="Calibri"/>
          <w:color w:val="000000"/>
          <w:sz w:val="18"/>
          <w:szCs w:val="21"/>
        </w:rPr>
        <w:t>Zákon č. 13/1997 Sb., o pozemních komunikacích, ve znění pozdějších předpisů</w:t>
      </w:r>
    </w:p>
  </w:footnote>
  <w:footnote w:id="2">
    <w:p w14:paraId="2A18420E" w14:textId="77777777" w:rsidR="006451BB" w:rsidRDefault="006451B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735932" w:rsidRPr="00735932">
        <w:rPr>
          <w:rFonts w:ascii="Calibri" w:hAnsi="Calibri" w:cs="Calibri"/>
          <w:color w:val="000000"/>
          <w:sz w:val="18"/>
          <w:szCs w:val="21"/>
        </w:rPr>
        <w:t xml:space="preserve">Zákon č. 361/2000 Sb., o provozu na pozemních komunikacích, ve znění pozdějších předpisů                                  </w:t>
      </w:r>
    </w:p>
  </w:footnote>
  <w:footnote w:id="3">
    <w:p w14:paraId="7FAAE428" w14:textId="77777777" w:rsidR="00E5550B" w:rsidRDefault="00E5550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E5550B">
        <w:rPr>
          <w:rFonts w:ascii="Calibri" w:hAnsi="Calibri" w:cs="Calibri"/>
          <w:color w:val="000000"/>
          <w:sz w:val="18"/>
          <w:szCs w:val="21"/>
        </w:rPr>
        <w:t>Zákon č. 235/2004 Sb. o dani z přidané hodnoty, ve znění pozdějších předpisů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127FF0"/>
    <w:multiLevelType w:val="hybridMultilevel"/>
    <w:tmpl w:val="C8D4E658"/>
    <w:lvl w:ilvl="0" w:tplc="6602DD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AF73BC"/>
    <w:multiLevelType w:val="hybridMultilevel"/>
    <w:tmpl w:val="0E7629B4"/>
    <w:lvl w:ilvl="0" w:tplc="3970E3F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9351089"/>
    <w:multiLevelType w:val="hybridMultilevel"/>
    <w:tmpl w:val="1E9C8B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807CE2"/>
    <w:multiLevelType w:val="hybridMultilevel"/>
    <w:tmpl w:val="A6F44AFC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EAB6CAD"/>
    <w:multiLevelType w:val="hybridMultilevel"/>
    <w:tmpl w:val="AE1871DA"/>
    <w:lvl w:ilvl="0" w:tplc="4D368B6E">
      <w:start w:val="1"/>
      <w:numFmt w:val="decimal"/>
      <w:lvlText w:val="%1."/>
      <w:lvlJc w:val="left"/>
      <w:pPr>
        <w:ind w:left="630" w:hanging="630"/>
      </w:pPr>
      <w:rPr>
        <w:rFonts w:hint="default"/>
        <w:b w:val="0"/>
      </w:rPr>
    </w:lvl>
    <w:lvl w:ilvl="1" w:tplc="C21E6B52">
      <w:start w:val="1"/>
      <w:numFmt w:val="lowerLetter"/>
      <w:lvlText w:val="%2)"/>
      <w:lvlJc w:val="left"/>
      <w:pPr>
        <w:ind w:left="1290" w:hanging="57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0CF7262"/>
    <w:multiLevelType w:val="hybridMultilevel"/>
    <w:tmpl w:val="BF247F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991"/>
    <w:rsid w:val="00033215"/>
    <w:rsid w:val="00051975"/>
    <w:rsid w:val="00086D54"/>
    <w:rsid w:val="000B4E27"/>
    <w:rsid w:val="000C27F9"/>
    <w:rsid w:val="000D0195"/>
    <w:rsid w:val="001441D3"/>
    <w:rsid w:val="001B43A7"/>
    <w:rsid w:val="001B56A2"/>
    <w:rsid w:val="001C623A"/>
    <w:rsid w:val="001F0C8C"/>
    <w:rsid w:val="00211BFA"/>
    <w:rsid w:val="00292569"/>
    <w:rsid w:val="00324AF6"/>
    <w:rsid w:val="003371A8"/>
    <w:rsid w:val="00374DFD"/>
    <w:rsid w:val="003A1942"/>
    <w:rsid w:val="003B1F51"/>
    <w:rsid w:val="00441DAC"/>
    <w:rsid w:val="0046432E"/>
    <w:rsid w:val="00473B0B"/>
    <w:rsid w:val="00482FB5"/>
    <w:rsid w:val="00483EDE"/>
    <w:rsid w:val="004E0A62"/>
    <w:rsid w:val="00524F24"/>
    <w:rsid w:val="00570F23"/>
    <w:rsid w:val="00572704"/>
    <w:rsid w:val="005A089B"/>
    <w:rsid w:val="006011C6"/>
    <w:rsid w:val="00602FCD"/>
    <w:rsid w:val="0060614A"/>
    <w:rsid w:val="00615991"/>
    <w:rsid w:val="0063117C"/>
    <w:rsid w:val="006451BB"/>
    <w:rsid w:val="006851A6"/>
    <w:rsid w:val="006A2AD9"/>
    <w:rsid w:val="006C076A"/>
    <w:rsid w:val="00707211"/>
    <w:rsid w:val="00725264"/>
    <w:rsid w:val="00735932"/>
    <w:rsid w:val="00751EE3"/>
    <w:rsid w:val="00780F49"/>
    <w:rsid w:val="007B67C6"/>
    <w:rsid w:val="007F57E2"/>
    <w:rsid w:val="0083457A"/>
    <w:rsid w:val="0084709C"/>
    <w:rsid w:val="008548AB"/>
    <w:rsid w:val="008758EF"/>
    <w:rsid w:val="0088361D"/>
    <w:rsid w:val="008C385A"/>
    <w:rsid w:val="008D0D25"/>
    <w:rsid w:val="008D6D30"/>
    <w:rsid w:val="00912A61"/>
    <w:rsid w:val="00921B17"/>
    <w:rsid w:val="009268D0"/>
    <w:rsid w:val="009337D3"/>
    <w:rsid w:val="0097350D"/>
    <w:rsid w:val="0097727C"/>
    <w:rsid w:val="009943EC"/>
    <w:rsid w:val="00994D0C"/>
    <w:rsid w:val="009B074B"/>
    <w:rsid w:val="009B79C4"/>
    <w:rsid w:val="009C6618"/>
    <w:rsid w:val="00A1202E"/>
    <w:rsid w:val="00A341F2"/>
    <w:rsid w:val="00A5774A"/>
    <w:rsid w:val="00A76669"/>
    <w:rsid w:val="00B93FCA"/>
    <w:rsid w:val="00BA2A83"/>
    <w:rsid w:val="00C00F97"/>
    <w:rsid w:val="00C23BA6"/>
    <w:rsid w:val="00CA085A"/>
    <w:rsid w:val="00CC5972"/>
    <w:rsid w:val="00CD00AE"/>
    <w:rsid w:val="00D32232"/>
    <w:rsid w:val="00D92504"/>
    <w:rsid w:val="00E45B8C"/>
    <w:rsid w:val="00E47FBE"/>
    <w:rsid w:val="00E5550B"/>
    <w:rsid w:val="00E647B7"/>
    <w:rsid w:val="00E72A0F"/>
    <w:rsid w:val="00E85579"/>
    <w:rsid w:val="00EA2C6B"/>
    <w:rsid w:val="00F02B86"/>
    <w:rsid w:val="00F87DDC"/>
    <w:rsid w:val="00FB704D"/>
    <w:rsid w:val="00FE0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163C60"/>
  <w15:chartTrackingRefBased/>
  <w15:docId w15:val="{01251BDB-17C4-4B88-B934-DA62BCBA2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link w:val="Nadpis2Char"/>
    <w:uiPriority w:val="9"/>
    <w:qFormat/>
    <w:rsid w:val="00921B17"/>
    <w:pPr>
      <w:outlineLvl w:val="1"/>
    </w:pPr>
    <w:rPr>
      <w:b/>
      <w:bCs/>
      <w:color w:val="003475"/>
      <w:sz w:val="21"/>
      <w:szCs w:val="21"/>
    </w:rPr>
  </w:style>
  <w:style w:type="paragraph" w:styleId="Nadpis3">
    <w:name w:val="heading 3"/>
    <w:basedOn w:val="Normln"/>
    <w:link w:val="Nadpis3Char"/>
    <w:uiPriority w:val="9"/>
    <w:qFormat/>
    <w:rsid w:val="00921B17"/>
    <w:pPr>
      <w:outlineLvl w:val="2"/>
    </w:pPr>
    <w:rPr>
      <w:b/>
      <w:bCs/>
      <w:color w:val="003475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uboldc">
    <w:name w:val="mu_bold_c"/>
    <w:basedOn w:val="Normln"/>
    <w:rsid w:val="00615991"/>
    <w:pPr>
      <w:spacing w:before="100" w:beforeAutospacing="1" w:after="100" w:afterAutospacing="1"/>
      <w:jc w:val="center"/>
    </w:pPr>
    <w:rPr>
      <w:rFonts w:ascii="Verdana" w:hAnsi="Verdana"/>
      <w:b/>
      <w:bCs/>
      <w:sz w:val="14"/>
      <w:szCs w:val="14"/>
    </w:rPr>
  </w:style>
  <w:style w:type="paragraph" w:customStyle="1" w:styleId="munadpis">
    <w:name w:val="mu_nadpis"/>
    <w:basedOn w:val="Normln"/>
    <w:rsid w:val="00615991"/>
    <w:pPr>
      <w:spacing w:before="100" w:beforeAutospacing="1" w:after="100" w:afterAutospacing="1"/>
      <w:jc w:val="center"/>
    </w:pPr>
    <w:rPr>
      <w:rFonts w:ascii="Verdana" w:hAnsi="Verdana"/>
      <w:b/>
      <w:bCs/>
      <w:sz w:val="17"/>
      <w:szCs w:val="17"/>
    </w:rPr>
  </w:style>
  <w:style w:type="paragraph" w:styleId="Normlnweb">
    <w:name w:val="Normal (Web)"/>
    <w:basedOn w:val="Normln"/>
    <w:uiPriority w:val="99"/>
    <w:rsid w:val="00615991"/>
    <w:pPr>
      <w:spacing w:before="100" w:beforeAutospacing="1" w:after="100" w:afterAutospacing="1"/>
    </w:pPr>
  </w:style>
  <w:style w:type="character" w:styleId="Siln">
    <w:name w:val="Strong"/>
    <w:qFormat/>
    <w:rsid w:val="00615991"/>
    <w:rPr>
      <w:b/>
      <w:bCs/>
    </w:rPr>
  </w:style>
  <w:style w:type="character" w:customStyle="1" w:styleId="Nadpis2Char">
    <w:name w:val="Nadpis 2 Char"/>
    <w:link w:val="Nadpis2"/>
    <w:uiPriority w:val="9"/>
    <w:rsid w:val="00921B17"/>
    <w:rPr>
      <w:b/>
      <w:bCs/>
      <w:color w:val="003475"/>
      <w:sz w:val="21"/>
      <w:szCs w:val="21"/>
    </w:rPr>
  </w:style>
  <w:style w:type="character" w:customStyle="1" w:styleId="Nadpis3Char">
    <w:name w:val="Nadpis 3 Char"/>
    <w:link w:val="Nadpis3"/>
    <w:uiPriority w:val="9"/>
    <w:rsid w:val="00921B17"/>
    <w:rPr>
      <w:b/>
      <w:bCs/>
      <w:color w:val="003475"/>
      <w:sz w:val="18"/>
      <w:szCs w:val="18"/>
    </w:rPr>
  </w:style>
  <w:style w:type="paragraph" w:styleId="Textbubliny">
    <w:name w:val="Balloon Text"/>
    <w:basedOn w:val="Normln"/>
    <w:link w:val="TextbublinyChar"/>
    <w:rsid w:val="0005197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051975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03321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poznpodarou">
    <w:name w:val="footnote text"/>
    <w:basedOn w:val="Normln"/>
    <w:link w:val="TextpoznpodarouChar"/>
    <w:rsid w:val="008758EF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758EF"/>
  </w:style>
  <w:style w:type="character" w:styleId="Znakapoznpodarou">
    <w:name w:val="footnote reference"/>
    <w:rsid w:val="008758EF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E85579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707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1704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0" w:color="39B54A"/>
                <w:bottom w:val="none" w:sz="0" w:space="0" w:color="auto"/>
                <w:right w:val="none" w:sz="0" w:space="0" w:color="auto"/>
              </w:divBdr>
              <w:divsChild>
                <w:div w:id="23875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10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3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8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92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42828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20EFAB-8C81-4084-986D-289F07890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612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Thomas</Company>
  <LinksUpToDate>false</LinksUpToDate>
  <CharactersWithSpaces>4334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Procházka</dc:creator>
  <cp:keywords/>
  <cp:lastModifiedBy>Linhartová Kateřina</cp:lastModifiedBy>
  <cp:revision>3</cp:revision>
  <cp:lastPrinted>2024-03-22T08:55:00Z</cp:lastPrinted>
  <dcterms:created xsi:type="dcterms:W3CDTF">2024-04-30T06:30:00Z</dcterms:created>
  <dcterms:modified xsi:type="dcterms:W3CDTF">2024-05-27T14:02:00Z</dcterms:modified>
</cp:coreProperties>
</file>