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6C91" w14:textId="013FD9E1" w:rsidR="00D606AD" w:rsidRPr="001632A8" w:rsidRDefault="000B478B" w:rsidP="00D606AD">
      <w:pPr>
        <w:pStyle w:val="Nzev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Obec Dlouhá Loučka</w:t>
      </w:r>
    </w:p>
    <w:p w14:paraId="6422E664" w14:textId="101E6673" w:rsidR="00D606AD" w:rsidRPr="001632A8" w:rsidRDefault="00D606AD" w:rsidP="00D606AD">
      <w:pPr>
        <w:pStyle w:val="Nzev"/>
        <w:rPr>
          <w:rFonts w:ascii="Arial" w:hAnsi="Arial" w:cs="Arial"/>
          <w:b w:val="0"/>
          <w:sz w:val="32"/>
          <w:szCs w:val="32"/>
        </w:rPr>
      </w:pPr>
      <w:r w:rsidRPr="001632A8">
        <w:rPr>
          <w:rFonts w:ascii="Arial" w:hAnsi="Arial" w:cs="Arial"/>
          <w:b w:val="0"/>
          <w:sz w:val="32"/>
          <w:szCs w:val="32"/>
        </w:rPr>
        <w:t xml:space="preserve">Zastupitelstvo </w:t>
      </w:r>
      <w:r w:rsidR="000B478B">
        <w:rPr>
          <w:rFonts w:ascii="Arial" w:hAnsi="Arial" w:cs="Arial"/>
          <w:b w:val="0"/>
          <w:sz w:val="32"/>
          <w:szCs w:val="32"/>
        </w:rPr>
        <w:t>obce Dlouhá Loučka</w:t>
      </w:r>
    </w:p>
    <w:p w14:paraId="29ED83DD" w14:textId="77777777" w:rsidR="00D606AD" w:rsidRPr="001632A8" w:rsidRDefault="00D606AD" w:rsidP="00D606AD">
      <w:pPr>
        <w:pStyle w:val="Podnadpis"/>
        <w:rPr>
          <w:rFonts w:ascii="Arial" w:hAnsi="Arial" w:cs="Arial"/>
          <w:b/>
          <w:sz w:val="24"/>
        </w:rPr>
      </w:pPr>
      <w:r w:rsidRPr="001632A8">
        <w:rPr>
          <w:rFonts w:ascii="Arial" w:hAnsi="Arial" w:cs="Arial"/>
          <w:b/>
        </w:rPr>
        <w:t xml:space="preserve">OBECNĚ ZÁVAZNÁ VYHLÁŠKA </w:t>
      </w:r>
    </w:p>
    <w:p w14:paraId="17E88097" w14:textId="77777777" w:rsidR="00D606AD" w:rsidRPr="001632A8" w:rsidRDefault="00D606AD" w:rsidP="00D606AD">
      <w:pPr>
        <w:jc w:val="center"/>
        <w:rPr>
          <w:rFonts w:ascii="Arial" w:hAnsi="Arial" w:cs="Arial"/>
          <w:sz w:val="24"/>
        </w:rPr>
      </w:pPr>
    </w:p>
    <w:p w14:paraId="249B4E36" w14:textId="638B008E" w:rsidR="00D606AD" w:rsidRPr="001632A8" w:rsidRDefault="00D606AD" w:rsidP="00D606AD">
      <w:pPr>
        <w:pStyle w:val="Zkladntext"/>
        <w:jc w:val="center"/>
        <w:rPr>
          <w:rFonts w:ascii="Arial" w:hAnsi="Arial" w:cs="Arial"/>
          <w:sz w:val="32"/>
          <w:szCs w:val="32"/>
        </w:rPr>
      </w:pPr>
      <w:r w:rsidRPr="001632A8">
        <w:rPr>
          <w:rFonts w:ascii="Arial" w:hAnsi="Arial" w:cs="Arial"/>
          <w:sz w:val="32"/>
          <w:szCs w:val="32"/>
        </w:rPr>
        <w:t>o zákazu konzumace alkoholických nápojů na veřejných prostranstvích</w:t>
      </w:r>
    </w:p>
    <w:p w14:paraId="75143FE3" w14:textId="77777777" w:rsidR="00D606AD" w:rsidRPr="001632A8" w:rsidRDefault="00D606AD" w:rsidP="00D606AD">
      <w:pPr>
        <w:jc w:val="both"/>
        <w:rPr>
          <w:rFonts w:ascii="Arial" w:hAnsi="Arial" w:cs="Arial"/>
          <w:b/>
          <w:sz w:val="24"/>
        </w:rPr>
      </w:pPr>
    </w:p>
    <w:p w14:paraId="4B348098" w14:textId="095B1794" w:rsidR="006D3CDC" w:rsidRPr="001632A8" w:rsidRDefault="006D3CDC" w:rsidP="006D3CDC">
      <w:pPr>
        <w:spacing w:before="100" w:beforeAutospacing="1" w:after="240"/>
        <w:jc w:val="both"/>
        <w:rPr>
          <w:rFonts w:ascii="Arial" w:hAnsi="Arial" w:cs="Arial"/>
          <w:sz w:val="22"/>
          <w:szCs w:val="22"/>
        </w:rPr>
      </w:pPr>
      <w:r w:rsidRPr="006D3CDC">
        <w:rPr>
          <w:rFonts w:ascii="Arial" w:hAnsi="Arial" w:cs="Arial"/>
          <w:sz w:val="22"/>
          <w:szCs w:val="22"/>
        </w:rPr>
        <w:t xml:space="preserve">Zastupitelstvo obce Dlouhá Loučka se na svém zasedání dne 6. 11. 2024 usnesením </w:t>
      </w:r>
      <w:r w:rsidRPr="006D3CDC">
        <w:rPr>
          <w:rFonts w:ascii="Arial" w:hAnsi="Arial" w:cs="Arial"/>
          <w:sz w:val="22"/>
          <w:szCs w:val="22"/>
        </w:rPr>
        <w:br/>
        <w:t>č</w:t>
      </w:r>
      <w:r w:rsidR="0066289D">
        <w:rPr>
          <w:rFonts w:ascii="Arial" w:hAnsi="Arial" w:cs="Arial"/>
          <w:sz w:val="22"/>
          <w:szCs w:val="22"/>
        </w:rPr>
        <w:t>íslo 14/7</w:t>
      </w:r>
      <w:r w:rsidRPr="006D3CDC">
        <w:rPr>
          <w:rFonts w:ascii="Arial" w:hAnsi="Arial" w:cs="Arial"/>
          <w:sz w:val="22"/>
          <w:szCs w:val="22"/>
        </w:rPr>
        <w:t xml:space="preserve"> usneslo vydat v souladu s ustanoveními § 10 písm. a) a d) a § 84 odst. 2 písm. h) zákona č. 128/2000 Sb., o obcích (obecní zřízení), ve znění pozdějších předpisů, tuto obecně závaznou vyhlášku (dále jen „vyhláška“):</w:t>
      </w:r>
    </w:p>
    <w:p w14:paraId="530541DB" w14:textId="77777777" w:rsidR="00D606AD" w:rsidRPr="001632A8" w:rsidRDefault="00D606AD" w:rsidP="00D606AD">
      <w:pPr>
        <w:jc w:val="both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 xml:space="preserve">      </w:t>
      </w:r>
    </w:p>
    <w:p w14:paraId="0BBC4448" w14:textId="77777777" w:rsidR="00D606AD" w:rsidRPr="001632A8" w:rsidRDefault="00D606AD" w:rsidP="00D606AD">
      <w:pPr>
        <w:pStyle w:val="Nadpis1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>Článek 1</w:t>
      </w:r>
    </w:p>
    <w:p w14:paraId="509429D7" w14:textId="73FA6AC4" w:rsidR="00D606AD" w:rsidRPr="001632A8" w:rsidRDefault="00D606AD" w:rsidP="00D606AD">
      <w:pPr>
        <w:pStyle w:val="Nadpis1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 </w:t>
      </w:r>
      <w:r w:rsidR="007C5726" w:rsidRPr="001632A8">
        <w:rPr>
          <w:rFonts w:ascii="Arial" w:hAnsi="Arial" w:cs="Arial"/>
          <w:sz w:val="22"/>
          <w:szCs w:val="22"/>
        </w:rPr>
        <w:t>Úvodní ustanovení</w:t>
      </w:r>
      <w:r w:rsidRPr="001632A8">
        <w:rPr>
          <w:rFonts w:ascii="Arial" w:hAnsi="Arial" w:cs="Arial"/>
          <w:sz w:val="22"/>
          <w:szCs w:val="22"/>
        </w:rPr>
        <w:t xml:space="preserve"> </w:t>
      </w:r>
    </w:p>
    <w:p w14:paraId="5F15F2F9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68171A70" w14:textId="567FDB13" w:rsidR="00D606AD" w:rsidRPr="001632A8" w:rsidRDefault="000B478B" w:rsidP="00D606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Dlouhá Loučka</w:t>
      </w:r>
      <w:r w:rsidR="007C5726" w:rsidRPr="001632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C5726" w:rsidRPr="001632A8">
        <w:rPr>
          <w:rFonts w:ascii="Arial" w:hAnsi="Arial" w:cs="Arial"/>
          <w:sz w:val="22"/>
          <w:szCs w:val="22"/>
        </w:rPr>
        <w:t>touto  vyhláškou</w:t>
      </w:r>
      <w:proofErr w:type="gramEnd"/>
      <w:r w:rsidR="007C5726" w:rsidRPr="001632A8">
        <w:rPr>
          <w:rFonts w:ascii="Arial" w:hAnsi="Arial" w:cs="Arial"/>
          <w:sz w:val="22"/>
          <w:szCs w:val="22"/>
        </w:rPr>
        <w:t xml:space="preserve"> v rámci zabezpečení místních záležitostí veřejného pořádku</w:t>
      </w:r>
      <w:r w:rsidR="0060792B" w:rsidRPr="001632A8">
        <w:rPr>
          <w:rFonts w:ascii="Arial" w:hAnsi="Arial" w:cs="Arial"/>
          <w:sz w:val="22"/>
          <w:szCs w:val="22"/>
        </w:rPr>
        <w:t xml:space="preserve"> na území </w:t>
      </w:r>
      <w:r>
        <w:rPr>
          <w:rFonts w:ascii="Arial" w:hAnsi="Arial" w:cs="Arial"/>
          <w:sz w:val="22"/>
          <w:szCs w:val="22"/>
        </w:rPr>
        <w:t>obce Dlouhá Loučka</w:t>
      </w:r>
      <w:r w:rsidR="0060792B" w:rsidRPr="001632A8">
        <w:rPr>
          <w:rFonts w:ascii="Arial" w:hAnsi="Arial" w:cs="Arial"/>
          <w:sz w:val="22"/>
          <w:szCs w:val="22"/>
        </w:rPr>
        <w:t xml:space="preserve"> vymezuje veřejná prostranství, na kterých je zakázáno konzumovat alkoholické nápoje, a tím vytváří opatření směřující k ochraně veřejného pořádku, bezpečnosti a dobrých mravů.</w:t>
      </w:r>
    </w:p>
    <w:p w14:paraId="595E2EAD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62CCEB55" w14:textId="77777777" w:rsidR="00C10BAC" w:rsidRPr="001632A8" w:rsidRDefault="00C10BAC" w:rsidP="00D606AD">
      <w:pPr>
        <w:rPr>
          <w:rFonts w:ascii="Arial" w:hAnsi="Arial" w:cs="Arial"/>
          <w:sz w:val="22"/>
          <w:szCs w:val="22"/>
        </w:rPr>
      </w:pPr>
    </w:p>
    <w:p w14:paraId="3F91B1B6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>Článek 2</w:t>
      </w:r>
    </w:p>
    <w:p w14:paraId="535B7100" w14:textId="4DDACB9E" w:rsidR="00D606AD" w:rsidRPr="001632A8" w:rsidRDefault="00F42BA1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>Vymezení pojmů</w:t>
      </w:r>
    </w:p>
    <w:p w14:paraId="760AFDB0" w14:textId="77777777" w:rsidR="00D606AD" w:rsidRPr="001632A8" w:rsidRDefault="00D606AD" w:rsidP="00D606AD">
      <w:pPr>
        <w:jc w:val="right"/>
        <w:rPr>
          <w:rFonts w:ascii="Arial" w:hAnsi="Arial" w:cs="Arial"/>
          <w:b/>
          <w:sz w:val="22"/>
          <w:szCs w:val="22"/>
        </w:rPr>
      </w:pPr>
    </w:p>
    <w:p w14:paraId="64F054C7" w14:textId="77777777" w:rsidR="00F42BA1" w:rsidRPr="001632A8" w:rsidRDefault="00F42BA1" w:rsidP="00F42BA1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Veřejným prostranstvím jsou všechna náměstí, ulice, tržiště, chodníky, veřejná zeleň, parky a další prostory přístupné každému bez omezení, tedy sloužící obecnému užívání, a to bez ohledu na vlastnictví tohoto pozemku. </w:t>
      </w:r>
      <w:r w:rsidRPr="001632A8">
        <w:rPr>
          <w:rFonts w:ascii="Arial" w:hAnsi="Arial" w:cs="Arial"/>
          <w:sz w:val="22"/>
          <w:szCs w:val="22"/>
          <w:vertAlign w:val="superscript"/>
        </w:rPr>
        <w:t>1)</w:t>
      </w:r>
    </w:p>
    <w:p w14:paraId="601DAF68" w14:textId="0F3A81F1" w:rsidR="00D606AD" w:rsidRPr="001632A8" w:rsidRDefault="00F42BA1" w:rsidP="00C00B6A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Alkoholickým nápojem se rozumí nápoj obsahující více než </w:t>
      </w:r>
      <w:proofErr w:type="gramStart"/>
      <w:r w:rsidRPr="001632A8">
        <w:rPr>
          <w:rFonts w:ascii="Arial" w:hAnsi="Arial" w:cs="Arial"/>
          <w:sz w:val="22"/>
          <w:szCs w:val="22"/>
        </w:rPr>
        <w:t>0,5%</w:t>
      </w:r>
      <w:proofErr w:type="gramEnd"/>
      <w:r w:rsidR="00C00B6A" w:rsidRPr="001632A8">
        <w:rPr>
          <w:rFonts w:ascii="Arial" w:hAnsi="Arial" w:cs="Arial"/>
          <w:sz w:val="22"/>
          <w:szCs w:val="22"/>
        </w:rPr>
        <w:t xml:space="preserve"> objemových etanolu. </w:t>
      </w:r>
      <w:r w:rsidR="00C00B6A" w:rsidRPr="001632A8">
        <w:rPr>
          <w:rFonts w:ascii="Arial" w:hAnsi="Arial" w:cs="Arial"/>
          <w:sz w:val="22"/>
          <w:szCs w:val="22"/>
          <w:vertAlign w:val="superscript"/>
        </w:rPr>
        <w:t>2)</w:t>
      </w:r>
    </w:p>
    <w:p w14:paraId="4899944A" w14:textId="0DAA4465" w:rsidR="00C00B6A" w:rsidRPr="001632A8" w:rsidRDefault="00C00B6A" w:rsidP="00C00B6A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>Konzumací alkoholických nápojů na veřejném prostranství se rozumí požívání alkoholického nápoje nebo zdržování se na veřejném prostranství s otevřenou lahví nebo s jiným obalem s alkoholickým nápojem.</w:t>
      </w:r>
    </w:p>
    <w:p w14:paraId="6DDF2383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1267B65D" w14:textId="77777777" w:rsidR="00C10BAC" w:rsidRPr="001632A8" w:rsidRDefault="00C10BAC" w:rsidP="00D606AD">
      <w:pPr>
        <w:rPr>
          <w:rFonts w:ascii="Arial" w:hAnsi="Arial" w:cs="Arial"/>
          <w:sz w:val="22"/>
          <w:szCs w:val="22"/>
        </w:rPr>
      </w:pPr>
    </w:p>
    <w:p w14:paraId="246246A9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>Článek 3</w:t>
      </w:r>
    </w:p>
    <w:p w14:paraId="693D94CA" w14:textId="2AAF5D9D" w:rsidR="00D606AD" w:rsidRPr="001632A8" w:rsidRDefault="00C00B6A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>Zákaz konzumace alkoholických nápojů na veřejném prostranství</w:t>
      </w:r>
    </w:p>
    <w:p w14:paraId="7A81E996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</w:p>
    <w:p w14:paraId="64EB2862" w14:textId="59D589AA" w:rsidR="00D606AD" w:rsidRPr="001632A8" w:rsidRDefault="00C00B6A" w:rsidP="00C00B6A">
      <w:pPr>
        <w:pStyle w:val="Odstavecseseznamem"/>
        <w:numPr>
          <w:ilvl w:val="3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>Zakazuje se konzumace alkoholických nápojů na veřejných prostranstvích v oblastech vymezených v příloze č. 1</w:t>
      </w:r>
      <w:r w:rsidR="00C66E82" w:rsidRPr="001632A8">
        <w:rPr>
          <w:rFonts w:ascii="Arial" w:hAnsi="Arial" w:cs="Arial"/>
          <w:sz w:val="22"/>
          <w:szCs w:val="22"/>
        </w:rPr>
        <w:t xml:space="preserve">, která je nedílnou součástí této vyhlášky. </w:t>
      </w:r>
    </w:p>
    <w:p w14:paraId="270CE8C7" w14:textId="45C190C0" w:rsidR="00C66E82" w:rsidRPr="001632A8" w:rsidRDefault="00C66E82" w:rsidP="00C00B6A">
      <w:pPr>
        <w:pStyle w:val="Odstavecseseznamem"/>
        <w:numPr>
          <w:ilvl w:val="3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Zakazuje se konzumace alkoholických nápojů na všech autobusových zastávkách na území </w:t>
      </w:r>
      <w:r w:rsidR="001B4467">
        <w:rPr>
          <w:rFonts w:ascii="Arial" w:hAnsi="Arial" w:cs="Arial"/>
          <w:sz w:val="22"/>
          <w:szCs w:val="22"/>
        </w:rPr>
        <w:t>obce Dlouhá Loučka.</w:t>
      </w:r>
    </w:p>
    <w:p w14:paraId="0352A2A3" w14:textId="183C199A" w:rsidR="00C66E82" w:rsidRPr="001632A8" w:rsidRDefault="00C66E82" w:rsidP="00C00B6A">
      <w:pPr>
        <w:pStyle w:val="Odstavecseseznamem"/>
        <w:numPr>
          <w:ilvl w:val="3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>Zákaz konzumace alkoholických nápojů na veřejných prostranstvích uvedených v příloze č. 1 se nevztahuje na dny 31.12. a 01.01. každého kalendářního roku.</w:t>
      </w:r>
    </w:p>
    <w:p w14:paraId="538A2A0F" w14:textId="3CB4FBAC" w:rsidR="00C66E82" w:rsidRPr="001632A8" w:rsidRDefault="00C66E82" w:rsidP="00C00B6A">
      <w:pPr>
        <w:pStyle w:val="Odstavecseseznamem"/>
        <w:numPr>
          <w:ilvl w:val="3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>Zákaz konzumace alkoholických nápojů se nevztahuje na veřejná prostranství, vymezená v příloze č. 1, v době, ve které na konkrétním veřejném prostranství probíhá příležitostný prodej alkoholických nápojů při slavnostech, tradičních akcích, kulturních akcích, sportovních akcíc</w:t>
      </w:r>
      <w:r w:rsidR="00051EAC" w:rsidRPr="001632A8">
        <w:rPr>
          <w:rFonts w:ascii="Arial" w:hAnsi="Arial" w:cs="Arial"/>
          <w:sz w:val="22"/>
          <w:szCs w:val="22"/>
        </w:rPr>
        <w:t>h, společenských akcích, příležitostných trzích</w:t>
      </w:r>
      <w:r w:rsidR="001632A8">
        <w:rPr>
          <w:rFonts w:ascii="Arial" w:hAnsi="Arial" w:cs="Arial"/>
          <w:sz w:val="22"/>
          <w:szCs w:val="22"/>
        </w:rPr>
        <w:t>, adventních trzích</w:t>
      </w:r>
      <w:r w:rsidR="003C642D">
        <w:rPr>
          <w:rFonts w:ascii="Arial" w:hAnsi="Arial" w:cs="Arial"/>
          <w:sz w:val="22"/>
          <w:szCs w:val="22"/>
        </w:rPr>
        <w:t>.</w:t>
      </w:r>
      <w:r w:rsidR="00051EAC" w:rsidRPr="001632A8">
        <w:rPr>
          <w:rFonts w:ascii="Arial" w:hAnsi="Arial" w:cs="Arial"/>
          <w:sz w:val="22"/>
          <w:szCs w:val="22"/>
        </w:rPr>
        <w:t xml:space="preserve"> </w:t>
      </w:r>
    </w:p>
    <w:p w14:paraId="5EC1B49C" w14:textId="2D99304C" w:rsidR="00051EAC" w:rsidRPr="001632A8" w:rsidRDefault="00051EAC" w:rsidP="00C00B6A">
      <w:pPr>
        <w:pStyle w:val="Odstavecseseznamem"/>
        <w:numPr>
          <w:ilvl w:val="3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>Zákaz konzumace alkoholických nápojů se nevtahuje na prostory restauračních zahrádek a předzahrádek, které jsou součástí restauračních zařízení, v souladu s provozní dobou restauračních zahrádek a předzahrádek.</w:t>
      </w:r>
    </w:p>
    <w:p w14:paraId="07E33886" w14:textId="70CA845A" w:rsidR="00D606AD" w:rsidRPr="001632A8" w:rsidRDefault="00D606AD" w:rsidP="00051EAC">
      <w:pPr>
        <w:rPr>
          <w:rFonts w:ascii="Arial" w:hAnsi="Arial" w:cs="Arial"/>
          <w:sz w:val="22"/>
          <w:szCs w:val="22"/>
        </w:rPr>
      </w:pPr>
    </w:p>
    <w:p w14:paraId="196A40B4" w14:textId="77777777" w:rsidR="00C10BAC" w:rsidRPr="001632A8" w:rsidRDefault="00C10BAC" w:rsidP="00051EAC">
      <w:pPr>
        <w:rPr>
          <w:rFonts w:ascii="Arial" w:hAnsi="Arial" w:cs="Arial"/>
          <w:sz w:val="22"/>
          <w:szCs w:val="22"/>
        </w:rPr>
      </w:pPr>
    </w:p>
    <w:p w14:paraId="50E8B418" w14:textId="77777777" w:rsidR="00C10BAC" w:rsidRPr="001632A8" w:rsidRDefault="00C10BAC" w:rsidP="00C10BAC">
      <w:pPr>
        <w:pStyle w:val="Odstavecseseznamem"/>
        <w:ind w:left="426"/>
        <w:rPr>
          <w:rFonts w:ascii="Arial" w:hAnsi="Arial" w:cs="Arial"/>
          <w:bCs/>
          <w:sz w:val="22"/>
          <w:szCs w:val="22"/>
        </w:rPr>
      </w:pPr>
    </w:p>
    <w:p w14:paraId="0FDA3425" w14:textId="77777777" w:rsidR="00D606AD" w:rsidRPr="001632A8" w:rsidRDefault="00D606AD" w:rsidP="00D606AD">
      <w:pPr>
        <w:jc w:val="both"/>
        <w:rPr>
          <w:rFonts w:ascii="Arial" w:hAnsi="Arial" w:cs="Arial"/>
          <w:b/>
          <w:sz w:val="22"/>
          <w:szCs w:val="22"/>
        </w:rPr>
      </w:pPr>
    </w:p>
    <w:p w14:paraId="410F168E" w14:textId="787A8645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 xml:space="preserve">Článek </w:t>
      </w:r>
      <w:r w:rsidR="006D3CDC">
        <w:rPr>
          <w:rFonts w:ascii="Arial" w:hAnsi="Arial" w:cs="Arial"/>
          <w:b/>
          <w:sz w:val="22"/>
          <w:szCs w:val="22"/>
        </w:rPr>
        <w:t>4</w:t>
      </w:r>
    </w:p>
    <w:p w14:paraId="7AE11861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>Zrušovací ustanovení</w:t>
      </w:r>
    </w:p>
    <w:p w14:paraId="2871366E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</w:p>
    <w:p w14:paraId="1A41D0BC" w14:textId="08C2E22E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Touto vyhláškou se zrušuje obecně závazná vyhláška č. </w:t>
      </w:r>
      <w:r w:rsidR="0084532C">
        <w:rPr>
          <w:rFonts w:ascii="Arial" w:hAnsi="Arial" w:cs="Arial"/>
          <w:sz w:val="22"/>
          <w:szCs w:val="22"/>
        </w:rPr>
        <w:t>1</w:t>
      </w:r>
      <w:r w:rsidRPr="001632A8">
        <w:rPr>
          <w:rFonts w:ascii="Arial" w:hAnsi="Arial" w:cs="Arial"/>
          <w:sz w:val="22"/>
          <w:szCs w:val="22"/>
        </w:rPr>
        <w:t>/20</w:t>
      </w:r>
      <w:r w:rsidR="0084532C">
        <w:rPr>
          <w:rFonts w:ascii="Arial" w:hAnsi="Arial" w:cs="Arial"/>
          <w:sz w:val="22"/>
          <w:szCs w:val="22"/>
        </w:rPr>
        <w:t>15</w:t>
      </w:r>
      <w:r w:rsidRPr="001632A8">
        <w:rPr>
          <w:rFonts w:ascii="Arial" w:hAnsi="Arial" w:cs="Arial"/>
          <w:sz w:val="22"/>
          <w:szCs w:val="22"/>
        </w:rPr>
        <w:t xml:space="preserve">, </w:t>
      </w:r>
      <w:r w:rsidR="00C10BAC" w:rsidRPr="001632A8">
        <w:rPr>
          <w:rFonts w:ascii="Arial" w:hAnsi="Arial" w:cs="Arial"/>
          <w:sz w:val="22"/>
          <w:szCs w:val="22"/>
        </w:rPr>
        <w:t>o zákazu konzumace alkoholických nápojů na veřejných prostranstvích</w:t>
      </w:r>
      <w:r w:rsidRPr="001632A8">
        <w:rPr>
          <w:rFonts w:ascii="Arial" w:hAnsi="Arial" w:cs="Arial"/>
          <w:sz w:val="22"/>
          <w:szCs w:val="22"/>
        </w:rPr>
        <w:t xml:space="preserve">, ze dne </w:t>
      </w:r>
      <w:r w:rsidR="0084532C">
        <w:rPr>
          <w:rFonts w:ascii="Arial" w:hAnsi="Arial" w:cs="Arial"/>
          <w:sz w:val="22"/>
          <w:szCs w:val="22"/>
        </w:rPr>
        <w:t>18</w:t>
      </w:r>
      <w:r w:rsidRPr="001632A8">
        <w:rPr>
          <w:rFonts w:ascii="Arial" w:hAnsi="Arial" w:cs="Arial"/>
          <w:sz w:val="22"/>
          <w:szCs w:val="22"/>
        </w:rPr>
        <w:t xml:space="preserve">. </w:t>
      </w:r>
      <w:r w:rsidR="0084532C">
        <w:rPr>
          <w:rFonts w:ascii="Arial" w:hAnsi="Arial" w:cs="Arial"/>
          <w:sz w:val="22"/>
          <w:szCs w:val="22"/>
        </w:rPr>
        <w:t>11</w:t>
      </w:r>
      <w:r w:rsidRPr="001632A8">
        <w:rPr>
          <w:rFonts w:ascii="Arial" w:hAnsi="Arial" w:cs="Arial"/>
          <w:sz w:val="22"/>
          <w:szCs w:val="22"/>
        </w:rPr>
        <w:t>. 20</w:t>
      </w:r>
      <w:r w:rsidR="0084532C">
        <w:rPr>
          <w:rFonts w:ascii="Arial" w:hAnsi="Arial" w:cs="Arial"/>
          <w:sz w:val="22"/>
          <w:szCs w:val="22"/>
        </w:rPr>
        <w:t>15</w:t>
      </w:r>
      <w:r w:rsidRPr="001632A8">
        <w:rPr>
          <w:rFonts w:ascii="Arial" w:hAnsi="Arial" w:cs="Arial"/>
          <w:sz w:val="22"/>
          <w:szCs w:val="22"/>
        </w:rPr>
        <w:t>.</w:t>
      </w:r>
    </w:p>
    <w:p w14:paraId="69F18DAB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72D4BCFF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666387B5" w14:textId="6F807D9E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 xml:space="preserve">Článek </w:t>
      </w:r>
      <w:r w:rsidR="006D3CDC">
        <w:rPr>
          <w:rFonts w:ascii="Arial" w:hAnsi="Arial" w:cs="Arial"/>
          <w:b/>
          <w:sz w:val="22"/>
          <w:szCs w:val="22"/>
        </w:rPr>
        <w:t>5</w:t>
      </w:r>
    </w:p>
    <w:p w14:paraId="135A1B60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  <w:r w:rsidRPr="001632A8">
        <w:rPr>
          <w:rFonts w:ascii="Arial" w:hAnsi="Arial" w:cs="Arial"/>
          <w:b/>
          <w:sz w:val="22"/>
          <w:szCs w:val="22"/>
        </w:rPr>
        <w:t>Účinnost</w:t>
      </w:r>
    </w:p>
    <w:p w14:paraId="02D8E594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</w:p>
    <w:p w14:paraId="55EC1EFA" w14:textId="78377B7D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  <w:proofErr w:type="gramStart"/>
      <w:r w:rsidRPr="001632A8">
        <w:rPr>
          <w:rFonts w:ascii="Arial" w:hAnsi="Arial" w:cs="Arial"/>
          <w:sz w:val="22"/>
          <w:szCs w:val="22"/>
        </w:rPr>
        <w:t>Tato  vyhláška</w:t>
      </w:r>
      <w:proofErr w:type="gramEnd"/>
      <w:r w:rsidRPr="001632A8">
        <w:rPr>
          <w:rFonts w:ascii="Arial" w:hAnsi="Arial" w:cs="Arial"/>
          <w:sz w:val="22"/>
          <w:szCs w:val="22"/>
        </w:rPr>
        <w:t xml:space="preserve"> nabývá účinnosti </w:t>
      </w:r>
      <w:r w:rsidR="00C10BAC" w:rsidRPr="001632A8">
        <w:rPr>
          <w:rFonts w:ascii="Arial" w:hAnsi="Arial" w:cs="Arial"/>
          <w:sz w:val="22"/>
          <w:szCs w:val="22"/>
        </w:rPr>
        <w:t xml:space="preserve">počátkem </w:t>
      </w:r>
      <w:r w:rsidRPr="001632A8">
        <w:rPr>
          <w:rFonts w:ascii="Arial" w:hAnsi="Arial" w:cs="Arial"/>
          <w:sz w:val="22"/>
          <w:szCs w:val="22"/>
        </w:rPr>
        <w:t>patnác</w:t>
      </w:r>
      <w:r w:rsidR="00C10BAC" w:rsidRPr="001632A8">
        <w:rPr>
          <w:rFonts w:ascii="Arial" w:hAnsi="Arial" w:cs="Arial"/>
          <w:sz w:val="22"/>
          <w:szCs w:val="22"/>
        </w:rPr>
        <w:t>tého</w:t>
      </w:r>
      <w:r w:rsidRPr="001632A8">
        <w:rPr>
          <w:rFonts w:ascii="Arial" w:hAnsi="Arial" w:cs="Arial"/>
          <w:sz w:val="22"/>
          <w:szCs w:val="22"/>
        </w:rPr>
        <w:t xml:space="preserve"> dne</w:t>
      </w:r>
      <w:r w:rsidR="00C10BAC" w:rsidRPr="001632A8">
        <w:rPr>
          <w:rFonts w:ascii="Arial" w:hAnsi="Arial" w:cs="Arial"/>
          <w:sz w:val="22"/>
          <w:szCs w:val="22"/>
        </w:rPr>
        <w:t xml:space="preserve"> následujícího</w:t>
      </w:r>
      <w:r w:rsidRPr="001632A8">
        <w:rPr>
          <w:rFonts w:ascii="Arial" w:hAnsi="Arial" w:cs="Arial"/>
          <w:sz w:val="22"/>
          <w:szCs w:val="22"/>
        </w:rPr>
        <w:t xml:space="preserve"> po dni </w:t>
      </w:r>
      <w:r w:rsidR="00EB3763" w:rsidRPr="001632A8">
        <w:rPr>
          <w:rFonts w:ascii="Arial" w:hAnsi="Arial" w:cs="Arial"/>
          <w:sz w:val="22"/>
          <w:szCs w:val="22"/>
        </w:rPr>
        <w:t xml:space="preserve">jejího </w:t>
      </w:r>
      <w:r w:rsidRPr="001632A8">
        <w:rPr>
          <w:rFonts w:ascii="Arial" w:hAnsi="Arial" w:cs="Arial"/>
          <w:sz w:val="22"/>
          <w:szCs w:val="22"/>
        </w:rPr>
        <w:t>vyhlášení.</w:t>
      </w:r>
    </w:p>
    <w:p w14:paraId="5E6D5036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22AB0DF9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1743C195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1D66267B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 </w:t>
      </w:r>
    </w:p>
    <w:p w14:paraId="72DEFCBF" w14:textId="76AA1928" w:rsidR="00D606AD" w:rsidRPr="001632A8" w:rsidRDefault="0084532C" w:rsidP="00EB3763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Pavel </w:t>
      </w:r>
      <w:proofErr w:type="gramStart"/>
      <w:r>
        <w:rPr>
          <w:rFonts w:ascii="Arial" w:hAnsi="Arial" w:cs="Arial"/>
          <w:sz w:val="22"/>
          <w:szCs w:val="22"/>
        </w:rPr>
        <w:t>Beneš</w:t>
      </w:r>
      <w:r w:rsidR="00D606AD" w:rsidRPr="001632A8">
        <w:rPr>
          <w:rFonts w:ascii="Arial" w:hAnsi="Arial" w:cs="Arial"/>
          <w:sz w:val="22"/>
          <w:szCs w:val="22"/>
        </w:rPr>
        <w:t xml:space="preserve"> </w:t>
      </w:r>
      <w:r w:rsidR="00E236EF">
        <w:rPr>
          <w:rFonts w:ascii="Arial" w:hAnsi="Arial" w:cs="Arial"/>
          <w:sz w:val="22"/>
          <w:szCs w:val="22"/>
        </w:rPr>
        <w:t>,</w:t>
      </w:r>
      <w:proofErr w:type="gramEnd"/>
      <w:r w:rsidR="00E236EF">
        <w:rPr>
          <w:rFonts w:ascii="Arial" w:hAnsi="Arial" w:cs="Arial"/>
          <w:sz w:val="22"/>
          <w:szCs w:val="22"/>
        </w:rPr>
        <w:t xml:space="preserve"> v.r.</w:t>
      </w:r>
      <w:r w:rsidR="00D606AD" w:rsidRPr="001632A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606AD" w:rsidRPr="001632A8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>Václav Navrátil</w:t>
      </w:r>
      <w:r w:rsidR="00E236EF">
        <w:rPr>
          <w:rFonts w:ascii="Arial" w:hAnsi="Arial" w:cs="Arial"/>
          <w:sz w:val="22"/>
          <w:szCs w:val="22"/>
        </w:rPr>
        <w:t>, v.r.</w:t>
      </w:r>
    </w:p>
    <w:p w14:paraId="6F9310D6" w14:textId="77340A6D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        </w:t>
      </w:r>
      <w:r w:rsidR="00EB3763" w:rsidRPr="001632A8">
        <w:rPr>
          <w:rFonts w:ascii="Arial" w:hAnsi="Arial" w:cs="Arial"/>
          <w:sz w:val="22"/>
          <w:szCs w:val="22"/>
        </w:rPr>
        <w:t xml:space="preserve">      </w:t>
      </w:r>
      <w:r w:rsidRPr="001632A8"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</w:t>
      </w:r>
      <w:r w:rsidR="00E236EF">
        <w:rPr>
          <w:rFonts w:ascii="Arial" w:hAnsi="Arial" w:cs="Arial"/>
          <w:sz w:val="22"/>
          <w:szCs w:val="22"/>
        </w:rPr>
        <w:t xml:space="preserve">    </w:t>
      </w:r>
      <w:r w:rsidRPr="001632A8">
        <w:rPr>
          <w:rFonts w:ascii="Arial" w:hAnsi="Arial" w:cs="Arial"/>
          <w:sz w:val="22"/>
          <w:szCs w:val="22"/>
        </w:rPr>
        <w:t xml:space="preserve"> místostarosta</w:t>
      </w:r>
    </w:p>
    <w:p w14:paraId="46577B2C" w14:textId="77777777" w:rsidR="003D2A97" w:rsidRPr="001632A8" w:rsidRDefault="003D2A97">
      <w:pPr>
        <w:rPr>
          <w:rFonts w:ascii="Arial" w:hAnsi="Arial" w:cs="Arial"/>
          <w:sz w:val="22"/>
          <w:szCs w:val="22"/>
        </w:rPr>
      </w:pPr>
    </w:p>
    <w:p w14:paraId="70B8E8F7" w14:textId="77777777" w:rsidR="001632A8" w:rsidRPr="001632A8" w:rsidRDefault="001632A8">
      <w:pPr>
        <w:rPr>
          <w:rFonts w:ascii="Arial" w:hAnsi="Arial" w:cs="Arial"/>
          <w:sz w:val="22"/>
          <w:szCs w:val="22"/>
        </w:rPr>
      </w:pPr>
    </w:p>
    <w:p w14:paraId="05C25BE2" w14:textId="77777777" w:rsidR="001632A8" w:rsidRPr="001632A8" w:rsidRDefault="001632A8">
      <w:pPr>
        <w:rPr>
          <w:rFonts w:ascii="Arial" w:hAnsi="Arial" w:cs="Arial"/>
        </w:rPr>
      </w:pPr>
    </w:p>
    <w:p w14:paraId="4EE8AD94" w14:textId="77777777" w:rsidR="001632A8" w:rsidRPr="001632A8" w:rsidRDefault="001632A8">
      <w:pPr>
        <w:rPr>
          <w:rFonts w:ascii="Arial" w:hAnsi="Arial" w:cs="Arial"/>
        </w:rPr>
      </w:pPr>
    </w:p>
    <w:p w14:paraId="78166220" w14:textId="77777777" w:rsidR="001632A8" w:rsidRPr="001632A8" w:rsidRDefault="001632A8">
      <w:pPr>
        <w:rPr>
          <w:rFonts w:ascii="Arial" w:hAnsi="Arial" w:cs="Arial"/>
        </w:rPr>
      </w:pPr>
    </w:p>
    <w:p w14:paraId="015F1707" w14:textId="77777777" w:rsidR="001632A8" w:rsidRPr="001632A8" w:rsidRDefault="001632A8">
      <w:pPr>
        <w:rPr>
          <w:rFonts w:ascii="Arial" w:hAnsi="Arial" w:cs="Arial"/>
        </w:rPr>
      </w:pPr>
    </w:p>
    <w:p w14:paraId="694D4AB4" w14:textId="77777777" w:rsidR="001632A8" w:rsidRPr="001632A8" w:rsidRDefault="001632A8">
      <w:pPr>
        <w:rPr>
          <w:rFonts w:ascii="Arial" w:hAnsi="Arial" w:cs="Arial"/>
        </w:rPr>
      </w:pPr>
    </w:p>
    <w:p w14:paraId="59A2B6E4" w14:textId="77777777" w:rsidR="001632A8" w:rsidRPr="001632A8" w:rsidRDefault="001632A8">
      <w:pPr>
        <w:rPr>
          <w:rFonts w:ascii="Arial" w:hAnsi="Arial" w:cs="Arial"/>
        </w:rPr>
      </w:pPr>
    </w:p>
    <w:p w14:paraId="4386EE0C" w14:textId="77777777" w:rsidR="001632A8" w:rsidRPr="001632A8" w:rsidRDefault="001632A8">
      <w:pPr>
        <w:rPr>
          <w:rFonts w:ascii="Arial" w:hAnsi="Arial" w:cs="Arial"/>
        </w:rPr>
      </w:pPr>
    </w:p>
    <w:p w14:paraId="524F8F93" w14:textId="77777777" w:rsidR="001632A8" w:rsidRPr="001632A8" w:rsidRDefault="001632A8">
      <w:pPr>
        <w:rPr>
          <w:rFonts w:ascii="Arial" w:hAnsi="Arial" w:cs="Arial"/>
        </w:rPr>
      </w:pPr>
    </w:p>
    <w:p w14:paraId="352EBDCC" w14:textId="77777777" w:rsidR="001632A8" w:rsidRPr="001632A8" w:rsidRDefault="001632A8">
      <w:pPr>
        <w:rPr>
          <w:rFonts w:ascii="Arial" w:hAnsi="Arial" w:cs="Arial"/>
        </w:rPr>
      </w:pPr>
    </w:p>
    <w:p w14:paraId="2EB626C0" w14:textId="77777777" w:rsidR="001632A8" w:rsidRPr="001632A8" w:rsidRDefault="001632A8">
      <w:pPr>
        <w:rPr>
          <w:rFonts w:ascii="Arial" w:hAnsi="Arial" w:cs="Arial"/>
        </w:rPr>
      </w:pPr>
    </w:p>
    <w:p w14:paraId="236A7F85" w14:textId="77777777" w:rsidR="001632A8" w:rsidRPr="001632A8" w:rsidRDefault="001632A8">
      <w:pPr>
        <w:rPr>
          <w:rFonts w:ascii="Arial" w:hAnsi="Arial" w:cs="Arial"/>
        </w:rPr>
      </w:pPr>
    </w:p>
    <w:p w14:paraId="7E496609" w14:textId="77777777" w:rsidR="001632A8" w:rsidRPr="001632A8" w:rsidRDefault="001632A8">
      <w:pPr>
        <w:rPr>
          <w:rFonts w:ascii="Arial" w:hAnsi="Arial" w:cs="Arial"/>
        </w:rPr>
      </w:pPr>
    </w:p>
    <w:p w14:paraId="7FCE3D7B" w14:textId="77777777" w:rsidR="001632A8" w:rsidRPr="001632A8" w:rsidRDefault="001632A8">
      <w:pPr>
        <w:rPr>
          <w:rFonts w:ascii="Arial" w:hAnsi="Arial" w:cs="Arial"/>
        </w:rPr>
      </w:pPr>
    </w:p>
    <w:p w14:paraId="3D60A299" w14:textId="77777777" w:rsidR="001632A8" w:rsidRPr="001632A8" w:rsidRDefault="001632A8">
      <w:pPr>
        <w:rPr>
          <w:rFonts w:ascii="Arial" w:hAnsi="Arial" w:cs="Arial"/>
        </w:rPr>
      </w:pPr>
    </w:p>
    <w:p w14:paraId="17247F69" w14:textId="77777777" w:rsidR="001632A8" w:rsidRPr="001632A8" w:rsidRDefault="001632A8">
      <w:pPr>
        <w:rPr>
          <w:rFonts w:ascii="Arial" w:hAnsi="Arial" w:cs="Arial"/>
        </w:rPr>
      </w:pPr>
    </w:p>
    <w:p w14:paraId="70D48C5A" w14:textId="77777777" w:rsidR="00852310" w:rsidRDefault="00852310" w:rsidP="001632A8">
      <w:pPr>
        <w:pStyle w:val="Styl"/>
        <w:shd w:val="clear" w:color="auto" w:fill="FFFFFF"/>
        <w:spacing w:before="720"/>
        <w:ind w:right="11"/>
        <w:rPr>
          <w:b/>
          <w:color w:val="202020"/>
          <w:sz w:val="22"/>
          <w:szCs w:val="22"/>
        </w:rPr>
      </w:pPr>
    </w:p>
    <w:p w14:paraId="4684A781" w14:textId="77777777" w:rsidR="003C642D" w:rsidRDefault="003C642D" w:rsidP="001632A8">
      <w:pPr>
        <w:pStyle w:val="Styl"/>
        <w:shd w:val="clear" w:color="auto" w:fill="FFFFFF"/>
        <w:spacing w:before="720"/>
        <w:ind w:right="11"/>
        <w:rPr>
          <w:b/>
          <w:color w:val="202020"/>
          <w:sz w:val="22"/>
          <w:szCs w:val="22"/>
        </w:rPr>
      </w:pPr>
    </w:p>
    <w:p w14:paraId="3B077604" w14:textId="77777777" w:rsidR="0084532C" w:rsidRDefault="0084532C" w:rsidP="001632A8">
      <w:pPr>
        <w:pStyle w:val="Styl"/>
        <w:shd w:val="clear" w:color="auto" w:fill="FFFFFF"/>
        <w:spacing w:before="720"/>
        <w:ind w:right="11"/>
        <w:rPr>
          <w:b/>
          <w:color w:val="202020"/>
          <w:sz w:val="22"/>
          <w:szCs w:val="22"/>
        </w:rPr>
      </w:pPr>
    </w:p>
    <w:p w14:paraId="50D8D502" w14:textId="77777777" w:rsidR="0084532C" w:rsidRDefault="0084532C" w:rsidP="001632A8">
      <w:pPr>
        <w:pStyle w:val="Styl"/>
        <w:shd w:val="clear" w:color="auto" w:fill="FFFFFF"/>
        <w:spacing w:before="720"/>
        <w:ind w:right="11"/>
        <w:rPr>
          <w:b/>
          <w:color w:val="202020"/>
          <w:sz w:val="22"/>
          <w:szCs w:val="22"/>
        </w:rPr>
      </w:pPr>
    </w:p>
    <w:sectPr w:rsidR="0084532C" w:rsidSect="0060792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37FD3" w14:textId="77777777" w:rsidR="00AE3FE7" w:rsidRDefault="00AE3FE7" w:rsidP="0060792B">
      <w:r>
        <w:separator/>
      </w:r>
    </w:p>
  </w:endnote>
  <w:endnote w:type="continuationSeparator" w:id="0">
    <w:p w14:paraId="3034BDFE" w14:textId="77777777" w:rsidR="00AE3FE7" w:rsidRDefault="00AE3FE7" w:rsidP="006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C7521" w14:textId="28FDA682" w:rsidR="0060792B" w:rsidRDefault="0060792B" w:rsidP="0060792B">
    <w:pPr>
      <w:pStyle w:val="Zpat"/>
    </w:pPr>
  </w:p>
  <w:p w14:paraId="68FB98CE" w14:textId="77777777" w:rsidR="0060792B" w:rsidRDefault="006079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6F63" w14:textId="77777777" w:rsidR="0060792B" w:rsidRPr="001632A8" w:rsidRDefault="0060792B" w:rsidP="0060792B">
    <w:pPr>
      <w:pStyle w:val="Zpat"/>
      <w:numPr>
        <w:ilvl w:val="0"/>
        <w:numId w:val="4"/>
      </w:numPr>
      <w:rPr>
        <w:rFonts w:asciiTheme="minorHAnsi" w:hAnsiTheme="minorHAnsi" w:cstheme="minorHAnsi"/>
        <w:sz w:val="18"/>
        <w:szCs w:val="18"/>
      </w:rPr>
    </w:pPr>
    <w:r w:rsidRPr="001632A8">
      <w:rPr>
        <w:rFonts w:asciiTheme="minorHAnsi" w:hAnsiTheme="minorHAnsi" w:cstheme="minorHAnsi"/>
        <w:sz w:val="18"/>
        <w:szCs w:val="18"/>
      </w:rPr>
      <w:t>§ 34 zákona č. 128/2000 Sb., o obcích (obecní zřízení), ve znění pozdějších předpisů</w:t>
    </w:r>
  </w:p>
  <w:p w14:paraId="53373545" w14:textId="754ED584" w:rsidR="00C00B6A" w:rsidRPr="001632A8" w:rsidRDefault="00C00B6A" w:rsidP="0060792B">
    <w:pPr>
      <w:pStyle w:val="Zpat"/>
      <w:numPr>
        <w:ilvl w:val="0"/>
        <w:numId w:val="4"/>
      </w:numPr>
      <w:rPr>
        <w:rFonts w:asciiTheme="minorHAnsi" w:hAnsiTheme="minorHAnsi" w:cstheme="minorHAnsi"/>
        <w:sz w:val="18"/>
        <w:szCs w:val="18"/>
      </w:rPr>
    </w:pPr>
    <w:r w:rsidRPr="001632A8">
      <w:rPr>
        <w:rFonts w:asciiTheme="minorHAnsi" w:hAnsiTheme="minorHAnsi" w:cstheme="minorHAnsi"/>
        <w:sz w:val="18"/>
        <w:szCs w:val="18"/>
      </w:rPr>
      <w:t>§ 2 písm. f) zákona č. 65/2017 Sb., o ochraně zdraví před škodlivými účinky návykových látek, ve znění pozdějších přepisů</w:t>
    </w:r>
  </w:p>
  <w:p w14:paraId="5A7CDE63" w14:textId="77777777" w:rsidR="0060792B" w:rsidRDefault="00607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558AF" w14:textId="77777777" w:rsidR="00AE3FE7" w:rsidRDefault="00AE3FE7" w:rsidP="0060792B">
      <w:r>
        <w:separator/>
      </w:r>
    </w:p>
  </w:footnote>
  <w:footnote w:type="continuationSeparator" w:id="0">
    <w:p w14:paraId="2948CC12" w14:textId="77777777" w:rsidR="00AE3FE7" w:rsidRDefault="00AE3FE7" w:rsidP="006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24CD"/>
    <w:multiLevelType w:val="hybridMultilevel"/>
    <w:tmpl w:val="90C0B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52E9"/>
    <w:multiLevelType w:val="hybridMultilevel"/>
    <w:tmpl w:val="9EB62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4A0"/>
    <w:multiLevelType w:val="hybridMultilevel"/>
    <w:tmpl w:val="6674F0A0"/>
    <w:lvl w:ilvl="0" w:tplc="872AEA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63BB2"/>
    <w:multiLevelType w:val="hybridMultilevel"/>
    <w:tmpl w:val="3DA693A6"/>
    <w:lvl w:ilvl="0" w:tplc="E280E2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B2A1C"/>
    <w:multiLevelType w:val="hybridMultilevel"/>
    <w:tmpl w:val="20FE2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3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98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8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451843">
    <w:abstractNumId w:val="7"/>
  </w:num>
  <w:num w:numId="5" w16cid:durableId="824315755">
    <w:abstractNumId w:val="2"/>
  </w:num>
  <w:num w:numId="6" w16cid:durableId="1948846971">
    <w:abstractNumId w:val="8"/>
  </w:num>
  <w:num w:numId="7" w16cid:durableId="153885735">
    <w:abstractNumId w:val="3"/>
  </w:num>
  <w:num w:numId="8" w16cid:durableId="1125654479">
    <w:abstractNumId w:val="5"/>
  </w:num>
  <w:num w:numId="9" w16cid:durableId="1662080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AD"/>
    <w:rsid w:val="00051EAC"/>
    <w:rsid w:val="00064ED2"/>
    <w:rsid w:val="000A71C9"/>
    <w:rsid w:val="000B478B"/>
    <w:rsid w:val="000D622A"/>
    <w:rsid w:val="00101245"/>
    <w:rsid w:val="00111F39"/>
    <w:rsid w:val="00151879"/>
    <w:rsid w:val="001632A8"/>
    <w:rsid w:val="001829FE"/>
    <w:rsid w:val="001A5066"/>
    <w:rsid w:val="001B4467"/>
    <w:rsid w:val="001D0A31"/>
    <w:rsid w:val="001E297E"/>
    <w:rsid w:val="001E3853"/>
    <w:rsid w:val="00360EB5"/>
    <w:rsid w:val="003C642D"/>
    <w:rsid w:val="003D2A97"/>
    <w:rsid w:val="00413B77"/>
    <w:rsid w:val="004225FC"/>
    <w:rsid w:val="0044147F"/>
    <w:rsid w:val="004776AF"/>
    <w:rsid w:val="004A08E7"/>
    <w:rsid w:val="004A34F3"/>
    <w:rsid w:val="004B5BD1"/>
    <w:rsid w:val="004D4367"/>
    <w:rsid w:val="004F593F"/>
    <w:rsid w:val="005B784A"/>
    <w:rsid w:val="0060792B"/>
    <w:rsid w:val="0066289D"/>
    <w:rsid w:val="006B32E7"/>
    <w:rsid w:val="006B6BF9"/>
    <w:rsid w:val="006D3CDC"/>
    <w:rsid w:val="00713F3D"/>
    <w:rsid w:val="00752203"/>
    <w:rsid w:val="007C5726"/>
    <w:rsid w:val="007D004C"/>
    <w:rsid w:val="0084532C"/>
    <w:rsid w:val="00852310"/>
    <w:rsid w:val="008F335D"/>
    <w:rsid w:val="009457FE"/>
    <w:rsid w:val="009E7A63"/>
    <w:rsid w:val="00A018C8"/>
    <w:rsid w:val="00AE3FE7"/>
    <w:rsid w:val="00B64F11"/>
    <w:rsid w:val="00BC1580"/>
    <w:rsid w:val="00C00B6A"/>
    <w:rsid w:val="00C10BAC"/>
    <w:rsid w:val="00C1241D"/>
    <w:rsid w:val="00C61FBF"/>
    <w:rsid w:val="00C66E82"/>
    <w:rsid w:val="00C67DD9"/>
    <w:rsid w:val="00CA0C54"/>
    <w:rsid w:val="00CE5BEA"/>
    <w:rsid w:val="00CF2A3A"/>
    <w:rsid w:val="00D05A0E"/>
    <w:rsid w:val="00D606AD"/>
    <w:rsid w:val="00DF426F"/>
    <w:rsid w:val="00E01779"/>
    <w:rsid w:val="00E236EF"/>
    <w:rsid w:val="00E84B49"/>
    <w:rsid w:val="00EB3763"/>
    <w:rsid w:val="00ED47C5"/>
    <w:rsid w:val="00EF687E"/>
    <w:rsid w:val="00F320E5"/>
    <w:rsid w:val="00F42BA1"/>
    <w:rsid w:val="00F654FD"/>
    <w:rsid w:val="00F71E59"/>
    <w:rsid w:val="00F94E97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4DF5"/>
  <w15:chartTrackingRefBased/>
  <w15:docId w15:val="{0F5A4369-37D5-434B-9A5B-13BF3193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606AD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6AD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D606A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D606AD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D606AD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06AD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D606AD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D606AD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606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7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9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079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9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yl">
    <w:name w:val="Styl"/>
    <w:rsid w:val="00163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94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60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4A35-4B7D-4EEC-93E1-50FB4AEB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Helena Kovaříková</cp:lastModifiedBy>
  <cp:revision>19</cp:revision>
  <cp:lastPrinted>2024-11-11T10:30:00Z</cp:lastPrinted>
  <dcterms:created xsi:type="dcterms:W3CDTF">2024-07-19T07:15:00Z</dcterms:created>
  <dcterms:modified xsi:type="dcterms:W3CDTF">2024-11-11T10:30:00Z</dcterms:modified>
</cp:coreProperties>
</file>