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91" w:rsidRPr="00057116" w:rsidRDefault="00964091" w:rsidP="00723E88">
      <w:pPr>
        <w:pStyle w:val="Nzev"/>
        <w:spacing w:before="120" w:line="288" w:lineRule="auto"/>
        <w:rPr>
          <w:sz w:val="36"/>
          <w:szCs w:val="36"/>
        </w:rPr>
      </w:pPr>
      <w:proofErr w:type="gramStart"/>
      <w:r w:rsidRPr="00057116">
        <w:rPr>
          <w:sz w:val="36"/>
          <w:szCs w:val="36"/>
        </w:rPr>
        <w:t>MĚSTO  BEROUN</w:t>
      </w:r>
      <w:proofErr w:type="gramEnd"/>
    </w:p>
    <w:p w:rsidR="00964091" w:rsidRDefault="00964091" w:rsidP="00723E88">
      <w:pPr>
        <w:pStyle w:val="Nzev"/>
        <w:spacing w:before="120" w:line="288" w:lineRule="auto"/>
        <w:rPr>
          <w:sz w:val="16"/>
          <w:szCs w:val="16"/>
        </w:rPr>
      </w:pPr>
      <w:r w:rsidRPr="00057116">
        <w:rPr>
          <w:sz w:val="26"/>
          <w:szCs w:val="26"/>
        </w:rPr>
        <w:t>Zastupitelstvo města Beroun</w:t>
      </w:r>
    </w:p>
    <w:p w:rsidR="00964091" w:rsidRPr="00057116" w:rsidRDefault="00964091" w:rsidP="00723E88">
      <w:pPr>
        <w:pStyle w:val="Nzev"/>
        <w:spacing w:before="120" w:line="288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:rsidR="00964091" w:rsidRDefault="00964091" w:rsidP="00723E88">
      <w:pPr>
        <w:spacing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964091" w:rsidRDefault="00964091" w:rsidP="00723E88">
      <w:pPr>
        <w:spacing w:line="288" w:lineRule="auto"/>
        <w:jc w:val="center"/>
        <w:rPr>
          <w:rFonts w:ascii="Arial" w:hAnsi="Arial" w:cs="Arial"/>
          <w:b/>
          <w:sz w:val="26"/>
          <w:szCs w:val="26"/>
        </w:rPr>
      </w:pPr>
    </w:p>
    <w:p w:rsidR="00964091" w:rsidRDefault="00964091" w:rsidP="00723E88">
      <w:pPr>
        <w:spacing w:line="28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Obecně závazná vyhláška č. </w:t>
      </w:r>
      <w:r w:rsidR="005C54BA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/2019</w:t>
      </w:r>
    </w:p>
    <w:p w:rsidR="00964091" w:rsidRDefault="00964091" w:rsidP="00723E88">
      <w:pPr>
        <w:spacing w:line="28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místním poplatku za užívání veřejného prostranství</w:t>
      </w:r>
    </w:p>
    <w:p w:rsidR="00964091" w:rsidRDefault="00964091" w:rsidP="00723E88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964091" w:rsidRDefault="00964091" w:rsidP="00723E88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města Beroun se na svém zasedání dne 1</w:t>
      </w:r>
      <w:r w:rsidR="00723E88">
        <w:rPr>
          <w:rFonts w:ascii="Arial" w:hAnsi="Arial" w:cs="Arial"/>
          <w:b w:val="0"/>
          <w:bCs w:val="0"/>
          <w:sz w:val="22"/>
          <w:szCs w:val="22"/>
        </w:rPr>
        <w:t xml:space="preserve">8. 12. 2019 usneslo vydat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základě </w:t>
      </w:r>
      <w:r w:rsidR="00723E88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§ 14 zákona č. 565/1990 Sb., o místních poplatcích, ve znění pozdějších předpisů (dále jen „zákon o místních poplatcích“), a v souladu s § 10 písm. d) a § 84 odst. 2 písm. h) zákona </w:t>
      </w:r>
      <w:r w:rsidR="00723E88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:rsidR="00964091" w:rsidRPr="002B668D" w:rsidRDefault="00964091" w:rsidP="00723E88">
      <w:pPr>
        <w:pStyle w:val="slalnk"/>
        <w:spacing w:line="288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964091" w:rsidRPr="002B668D" w:rsidRDefault="00964091" w:rsidP="00723E88">
      <w:pPr>
        <w:pStyle w:val="Nzvylnk"/>
        <w:spacing w:line="288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964091" w:rsidRPr="0080616A" w:rsidRDefault="00964091" w:rsidP="00723E88">
      <w:pPr>
        <w:numPr>
          <w:ilvl w:val="0"/>
          <w:numId w:val="40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Beroun</w:t>
      </w:r>
      <w:r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(dále jen „město“) </w:t>
      </w:r>
      <w:r w:rsidRPr="0080616A">
        <w:rPr>
          <w:rFonts w:ascii="Arial" w:hAnsi="Arial" w:cs="Arial"/>
          <w:sz w:val="22"/>
          <w:szCs w:val="22"/>
        </w:rPr>
        <w:t>touto vyh</w:t>
      </w:r>
      <w:r>
        <w:rPr>
          <w:rFonts w:ascii="Arial" w:hAnsi="Arial" w:cs="Arial"/>
          <w:sz w:val="22"/>
          <w:szCs w:val="22"/>
        </w:rPr>
        <w:t>láškou zavádí místní poplatek z</w:t>
      </w:r>
      <w:r w:rsidR="00723E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užívání veřejného prostranství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6C7BEE" w:rsidRPr="00C12A90" w:rsidRDefault="00964091" w:rsidP="00C12A90">
      <w:pPr>
        <w:numPr>
          <w:ilvl w:val="0"/>
          <w:numId w:val="40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 Beroun</w:t>
      </w:r>
      <w:r w:rsidRPr="007C6483">
        <w:rPr>
          <w:rFonts w:ascii="Arial" w:hAnsi="Arial" w:cs="Arial"/>
          <w:sz w:val="22"/>
          <w:szCs w:val="22"/>
        </w:rPr>
        <w:t>.</w:t>
      </w:r>
      <w:r w:rsidR="00723E8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B2166" w:rsidRPr="00354496" w:rsidRDefault="00602D03" w:rsidP="00723E88">
      <w:pPr>
        <w:pStyle w:val="slalnk"/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64091">
        <w:rPr>
          <w:rFonts w:ascii="Arial" w:hAnsi="Arial" w:cs="Arial"/>
        </w:rPr>
        <w:t>2</w:t>
      </w:r>
    </w:p>
    <w:p w:rsidR="00BE468D" w:rsidRPr="00723E88" w:rsidRDefault="00723E88" w:rsidP="00723E88">
      <w:pPr>
        <w:pStyle w:val="Nzvylnk"/>
        <w:spacing w:before="0" w:after="0" w:line="288" w:lineRule="auto"/>
        <w:rPr>
          <w:rFonts w:ascii="Arial" w:hAnsi="Arial" w:cs="Arial"/>
          <w:sz w:val="12"/>
          <w:szCs w:val="12"/>
        </w:rPr>
      </w:pPr>
      <w:r w:rsidRPr="00723E88">
        <w:rPr>
          <w:rFonts w:ascii="Arial" w:hAnsi="Arial" w:cs="Arial"/>
        </w:rPr>
        <w:t>P</w:t>
      </w:r>
      <w:r w:rsidR="00964091" w:rsidRPr="00723E88">
        <w:rPr>
          <w:rFonts w:ascii="Arial" w:hAnsi="Arial" w:cs="Arial"/>
        </w:rPr>
        <w:t>ředmět poplatku</w:t>
      </w:r>
      <w:r w:rsidRPr="00723E88">
        <w:rPr>
          <w:rFonts w:ascii="Arial" w:hAnsi="Arial" w:cs="Arial"/>
        </w:rPr>
        <w:t xml:space="preserve"> a poplatník </w:t>
      </w:r>
    </w:p>
    <w:p w:rsidR="00EC4590" w:rsidRPr="007200C0" w:rsidRDefault="000B2166" w:rsidP="00723E88">
      <w:pPr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7200C0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</w:t>
      </w:r>
      <w:r w:rsidR="005D1086" w:rsidRPr="007200C0">
        <w:rPr>
          <w:rFonts w:ascii="Arial" w:hAnsi="Arial" w:cs="Arial"/>
          <w:sz w:val="22"/>
          <w:szCs w:val="22"/>
        </w:rPr>
        <w:t xml:space="preserve"> </w:t>
      </w:r>
      <w:r w:rsidRPr="007200C0">
        <w:rPr>
          <w:rFonts w:ascii="Arial" w:hAnsi="Arial" w:cs="Arial"/>
          <w:sz w:val="22"/>
          <w:szCs w:val="22"/>
        </w:rPr>
        <w:t xml:space="preserve">kterým se </w:t>
      </w:r>
      <w:proofErr w:type="gramStart"/>
      <w:r w:rsidRPr="007200C0">
        <w:rPr>
          <w:rFonts w:ascii="Arial" w:hAnsi="Arial" w:cs="Arial"/>
          <w:sz w:val="22"/>
          <w:szCs w:val="22"/>
        </w:rPr>
        <w:t xml:space="preserve">rozumí </w:t>
      </w:r>
      <w:r w:rsidR="005D1086" w:rsidRPr="007200C0">
        <w:rPr>
          <w:rFonts w:ascii="Arial" w:hAnsi="Arial" w:cs="Arial"/>
          <w:sz w:val="22"/>
          <w:szCs w:val="22"/>
        </w:rPr>
        <w:t xml:space="preserve"> </w:t>
      </w:r>
      <w:r w:rsidRPr="007200C0">
        <w:rPr>
          <w:rFonts w:ascii="Arial" w:hAnsi="Arial" w:cs="Arial"/>
          <w:sz w:val="22"/>
          <w:szCs w:val="22"/>
        </w:rPr>
        <w:t>provádění</w:t>
      </w:r>
      <w:proofErr w:type="gramEnd"/>
      <w:r w:rsidRPr="007200C0">
        <w:rPr>
          <w:rFonts w:ascii="Arial" w:hAnsi="Arial" w:cs="Arial"/>
          <w:sz w:val="22"/>
          <w:szCs w:val="22"/>
        </w:rPr>
        <w:t xml:space="preserve"> </w:t>
      </w:r>
      <w:r w:rsidR="005D1086" w:rsidRPr="007200C0">
        <w:rPr>
          <w:rFonts w:ascii="Arial" w:hAnsi="Arial" w:cs="Arial"/>
          <w:sz w:val="22"/>
          <w:szCs w:val="22"/>
        </w:rPr>
        <w:t xml:space="preserve"> </w:t>
      </w:r>
      <w:r w:rsidRPr="007200C0">
        <w:rPr>
          <w:rFonts w:ascii="Arial" w:hAnsi="Arial" w:cs="Arial"/>
          <w:sz w:val="22"/>
          <w:szCs w:val="22"/>
        </w:rPr>
        <w:t>výkopových</w:t>
      </w:r>
      <w:r w:rsidR="005D1086" w:rsidRPr="007200C0">
        <w:rPr>
          <w:rFonts w:ascii="Arial" w:hAnsi="Arial" w:cs="Arial"/>
          <w:sz w:val="22"/>
          <w:szCs w:val="22"/>
        </w:rPr>
        <w:t xml:space="preserve"> </w:t>
      </w:r>
      <w:r w:rsidRPr="007200C0">
        <w:rPr>
          <w:rFonts w:ascii="Arial" w:hAnsi="Arial" w:cs="Arial"/>
          <w:sz w:val="22"/>
          <w:szCs w:val="22"/>
        </w:rPr>
        <w:t xml:space="preserve"> prací, </w:t>
      </w:r>
      <w:r w:rsidR="005D1086" w:rsidRPr="007200C0">
        <w:rPr>
          <w:rFonts w:ascii="Arial" w:hAnsi="Arial" w:cs="Arial"/>
          <w:sz w:val="22"/>
          <w:szCs w:val="22"/>
        </w:rPr>
        <w:t xml:space="preserve"> </w:t>
      </w:r>
      <w:r w:rsidRPr="007200C0">
        <w:rPr>
          <w:rFonts w:ascii="Arial" w:hAnsi="Arial" w:cs="Arial"/>
          <w:sz w:val="22"/>
          <w:szCs w:val="22"/>
        </w:rPr>
        <w:t xml:space="preserve">umístění </w:t>
      </w:r>
      <w:r w:rsidR="005D1086" w:rsidRPr="007200C0">
        <w:rPr>
          <w:rFonts w:ascii="Arial" w:hAnsi="Arial" w:cs="Arial"/>
          <w:sz w:val="22"/>
          <w:szCs w:val="22"/>
        </w:rPr>
        <w:t xml:space="preserve">  </w:t>
      </w:r>
      <w:r w:rsidR="00723E88">
        <w:rPr>
          <w:rFonts w:ascii="Arial" w:hAnsi="Arial" w:cs="Arial"/>
          <w:sz w:val="22"/>
          <w:szCs w:val="22"/>
        </w:rPr>
        <w:t xml:space="preserve">dočasných </w:t>
      </w:r>
      <w:r w:rsidRPr="007200C0">
        <w:rPr>
          <w:rFonts w:ascii="Arial" w:hAnsi="Arial" w:cs="Arial"/>
          <w:sz w:val="22"/>
          <w:szCs w:val="22"/>
        </w:rPr>
        <w:t xml:space="preserve">staveb a zařízení sloužících pro poskytování prodeje a služeb, umístění stavebních nebo reklamních zařízení, zařízení cirkusů, lunaparků a jiných obdobných atrakcí, umístění skládek, vyhrazení trvalého parkovacího místa a užívání tohoto prostranství </w:t>
      </w:r>
      <w:r w:rsidR="008568DA" w:rsidRPr="007200C0">
        <w:rPr>
          <w:rFonts w:ascii="Arial" w:hAnsi="Arial" w:cs="Arial"/>
          <w:sz w:val="22"/>
          <w:szCs w:val="22"/>
        </w:rPr>
        <w:t>p</w:t>
      </w:r>
      <w:r w:rsidRPr="007200C0">
        <w:rPr>
          <w:rFonts w:ascii="Arial" w:hAnsi="Arial" w:cs="Arial"/>
          <w:sz w:val="22"/>
          <w:szCs w:val="22"/>
        </w:rPr>
        <w:t>ro kulturní, sportovní a reklamní akce</w:t>
      </w:r>
      <w:r w:rsidR="003A1537" w:rsidRPr="007200C0">
        <w:rPr>
          <w:rFonts w:ascii="Arial" w:hAnsi="Arial" w:cs="Arial"/>
          <w:sz w:val="22"/>
          <w:szCs w:val="22"/>
        </w:rPr>
        <w:t>.</w:t>
      </w:r>
      <w:r w:rsidR="00723E8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7200C0" w:rsidRPr="00E74F08" w:rsidRDefault="006C7BEE" w:rsidP="00723E88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trike/>
          <w:sz w:val="22"/>
          <w:szCs w:val="22"/>
        </w:rPr>
      </w:pPr>
      <w:r w:rsidRPr="007200C0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</w:t>
      </w:r>
      <w:r w:rsidR="00723E88">
        <w:rPr>
          <w:rFonts w:ascii="Arial" w:hAnsi="Arial" w:cs="Arial"/>
          <w:sz w:val="22"/>
          <w:szCs w:val="22"/>
        </w:rPr>
        <w:t>anství způsobem uvedeným v</w:t>
      </w:r>
      <w:r w:rsidR="00B87232">
        <w:rPr>
          <w:rFonts w:ascii="Arial" w:hAnsi="Arial" w:cs="Arial"/>
          <w:sz w:val="22"/>
          <w:szCs w:val="22"/>
        </w:rPr>
        <w:t> </w:t>
      </w:r>
      <w:r w:rsidR="00723E88">
        <w:rPr>
          <w:rFonts w:ascii="Arial" w:hAnsi="Arial" w:cs="Arial"/>
          <w:sz w:val="22"/>
          <w:szCs w:val="22"/>
        </w:rPr>
        <w:t>odst</w:t>
      </w:r>
      <w:r w:rsidR="00B87232">
        <w:rPr>
          <w:rFonts w:ascii="Arial" w:hAnsi="Arial" w:cs="Arial"/>
          <w:sz w:val="22"/>
          <w:szCs w:val="22"/>
        </w:rPr>
        <w:t>.</w:t>
      </w:r>
      <w:r w:rsidRPr="007200C0">
        <w:rPr>
          <w:rFonts w:ascii="Arial" w:hAnsi="Arial" w:cs="Arial"/>
          <w:sz w:val="22"/>
          <w:szCs w:val="22"/>
        </w:rPr>
        <w:t xml:space="preserve"> 1</w:t>
      </w:r>
      <w:r w:rsidR="00723E88">
        <w:rPr>
          <w:rFonts w:ascii="Arial" w:hAnsi="Arial" w:cs="Arial"/>
          <w:sz w:val="22"/>
          <w:szCs w:val="22"/>
        </w:rPr>
        <w:t xml:space="preserve"> </w:t>
      </w:r>
      <w:r w:rsidR="00964091" w:rsidRPr="00723E88">
        <w:rPr>
          <w:rFonts w:ascii="Arial" w:hAnsi="Arial" w:cs="Arial"/>
          <w:sz w:val="22"/>
          <w:szCs w:val="22"/>
        </w:rPr>
        <w:t>(dále jen „poplatník“</w:t>
      </w:r>
      <w:r w:rsidR="00964091">
        <w:rPr>
          <w:rFonts w:ascii="Arial" w:hAnsi="Arial" w:cs="Arial"/>
          <w:sz w:val="22"/>
          <w:szCs w:val="22"/>
        </w:rPr>
        <w:t>)</w:t>
      </w:r>
      <w:r w:rsidR="00723E88">
        <w:rPr>
          <w:rFonts w:ascii="Arial" w:hAnsi="Arial" w:cs="Arial"/>
          <w:sz w:val="22"/>
          <w:szCs w:val="22"/>
        </w:rPr>
        <w:t>.</w:t>
      </w:r>
      <w:r w:rsidR="00723E88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74F08" w:rsidRDefault="00E74F08" w:rsidP="00723E88">
      <w:pPr>
        <w:spacing w:before="120" w:line="288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FA037F" w:rsidRPr="00CF21D0" w:rsidRDefault="00BB72E0" w:rsidP="00723E88">
      <w:pPr>
        <w:spacing w:line="288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Č</w:t>
      </w:r>
      <w:r w:rsidR="00FA037F">
        <w:rPr>
          <w:rFonts w:ascii="Arial" w:hAnsi="Arial" w:cs="Arial"/>
          <w:b/>
        </w:rPr>
        <w:t xml:space="preserve">l. </w:t>
      </w:r>
      <w:r w:rsidR="004329F2">
        <w:rPr>
          <w:rFonts w:ascii="Arial" w:hAnsi="Arial" w:cs="Arial"/>
          <w:b/>
        </w:rPr>
        <w:t>3</w:t>
      </w:r>
    </w:p>
    <w:p w:rsidR="00FA037F" w:rsidRDefault="00FA037F" w:rsidP="00723E88">
      <w:pPr>
        <w:pStyle w:val="Nzvylnk"/>
        <w:spacing w:before="0" w:after="0" w:line="288" w:lineRule="auto"/>
        <w:rPr>
          <w:rFonts w:ascii="Arial" w:hAnsi="Arial" w:cs="Arial"/>
        </w:rPr>
      </w:pPr>
      <w:r w:rsidRPr="00354496">
        <w:rPr>
          <w:rFonts w:ascii="Arial" w:hAnsi="Arial" w:cs="Arial"/>
        </w:rPr>
        <w:t>Veřejn</w:t>
      </w:r>
      <w:r w:rsidR="002E48F4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</w:p>
    <w:p w:rsidR="00723E88" w:rsidRPr="00723E88" w:rsidRDefault="00723E88" w:rsidP="00723E88">
      <w:pPr>
        <w:spacing w:line="288" w:lineRule="auto"/>
        <w:jc w:val="both"/>
        <w:rPr>
          <w:rFonts w:ascii="Arial" w:hAnsi="Arial" w:cs="Arial"/>
          <w:color w:val="FF0000"/>
          <w:sz w:val="12"/>
          <w:szCs w:val="12"/>
        </w:rPr>
      </w:pPr>
    </w:p>
    <w:p w:rsidR="00E74F08" w:rsidRPr="00723E88" w:rsidRDefault="00E74F08" w:rsidP="00723E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23E88">
        <w:rPr>
          <w:rFonts w:ascii="Arial" w:hAnsi="Arial" w:cs="Arial"/>
          <w:sz w:val="22"/>
          <w:szCs w:val="22"/>
        </w:rPr>
        <w:t>Poplatek se platí za užívání těchto veřejných prostranství:</w:t>
      </w:r>
    </w:p>
    <w:p w:rsidR="00E74F08" w:rsidRPr="00723E88" w:rsidRDefault="00E74F08" w:rsidP="00723E88">
      <w:pPr>
        <w:numPr>
          <w:ilvl w:val="1"/>
          <w:numId w:val="4"/>
        </w:numPr>
        <w:tabs>
          <w:tab w:val="clear" w:pos="102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E88">
        <w:rPr>
          <w:rFonts w:ascii="Arial" w:hAnsi="Arial" w:cs="Arial"/>
          <w:sz w:val="22"/>
          <w:szCs w:val="22"/>
        </w:rPr>
        <w:t>Husovo náměstí mimo středové části ohraničené obrubníkem chodníku oddělujícím přilehlé parkovací</w:t>
      </w:r>
      <w:r w:rsidRPr="00723E88">
        <w:rPr>
          <w:rFonts w:ascii="Arial" w:hAnsi="Arial" w:cs="Arial"/>
          <w:sz w:val="8"/>
          <w:szCs w:val="8"/>
        </w:rPr>
        <w:t xml:space="preserve">     </w:t>
      </w:r>
      <w:r w:rsidRPr="00723E88">
        <w:rPr>
          <w:rFonts w:ascii="Arial" w:hAnsi="Arial" w:cs="Arial"/>
          <w:sz w:val="22"/>
          <w:szCs w:val="22"/>
        </w:rPr>
        <w:t xml:space="preserve">plochy  a  vozovku  místní  komunikace,  Náměstí  Joachima  </w:t>
      </w:r>
      <w:proofErr w:type="spellStart"/>
      <w:r w:rsidRPr="00723E88">
        <w:rPr>
          <w:rFonts w:ascii="Arial" w:hAnsi="Arial" w:cs="Arial"/>
          <w:sz w:val="22"/>
          <w:szCs w:val="22"/>
        </w:rPr>
        <w:t>Barranda,náměstí</w:t>
      </w:r>
      <w:proofErr w:type="spellEnd"/>
      <w:r w:rsidRPr="00723E88">
        <w:rPr>
          <w:rFonts w:ascii="Arial" w:hAnsi="Arial" w:cs="Arial"/>
          <w:sz w:val="22"/>
          <w:szCs w:val="22"/>
        </w:rPr>
        <w:t xml:space="preserve"> Marie Poštové, </w:t>
      </w:r>
      <w:proofErr w:type="spellStart"/>
      <w:r w:rsidRPr="00723E88">
        <w:rPr>
          <w:rFonts w:ascii="Arial" w:hAnsi="Arial" w:cs="Arial"/>
          <w:sz w:val="22"/>
          <w:szCs w:val="22"/>
        </w:rPr>
        <w:t>Seydlovo</w:t>
      </w:r>
      <w:proofErr w:type="spellEnd"/>
      <w:r w:rsidRPr="00723E88">
        <w:rPr>
          <w:rFonts w:ascii="Arial" w:hAnsi="Arial" w:cs="Arial"/>
          <w:sz w:val="22"/>
          <w:szCs w:val="22"/>
        </w:rPr>
        <w:t xml:space="preserve"> náměstí, Školní náměstí, Václavské </w:t>
      </w:r>
      <w:proofErr w:type="gramStart"/>
      <w:r w:rsidRPr="00723E88">
        <w:rPr>
          <w:rFonts w:ascii="Arial" w:hAnsi="Arial" w:cs="Arial"/>
          <w:sz w:val="22"/>
          <w:szCs w:val="22"/>
        </w:rPr>
        <w:t>náměstí,  Wagnerovo</w:t>
      </w:r>
      <w:proofErr w:type="gramEnd"/>
      <w:r w:rsidRPr="00723E88">
        <w:rPr>
          <w:rFonts w:ascii="Arial" w:hAnsi="Arial" w:cs="Arial"/>
          <w:sz w:val="22"/>
          <w:szCs w:val="22"/>
        </w:rPr>
        <w:t xml:space="preserve"> náměstí, včetně veřejně přístupných travnatých ploch na těchto náměstích a přiléhajících k těmto náměstím,</w:t>
      </w:r>
    </w:p>
    <w:p w:rsidR="00E74F08" w:rsidRPr="00723E88" w:rsidRDefault="00E74F08" w:rsidP="00723E88">
      <w:pPr>
        <w:numPr>
          <w:ilvl w:val="1"/>
          <w:numId w:val="4"/>
        </w:numPr>
        <w:tabs>
          <w:tab w:val="clear" w:pos="102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E88">
        <w:rPr>
          <w:rFonts w:ascii="Arial" w:hAnsi="Arial" w:cs="Arial"/>
          <w:sz w:val="22"/>
          <w:szCs w:val="22"/>
        </w:rPr>
        <w:t>Zábranský park, Pakostův sad, Městská hora,</w:t>
      </w:r>
    </w:p>
    <w:p w:rsidR="00E74F08" w:rsidRPr="00723E88" w:rsidRDefault="00E74F08" w:rsidP="00723E88">
      <w:pPr>
        <w:numPr>
          <w:ilvl w:val="1"/>
          <w:numId w:val="4"/>
        </w:numPr>
        <w:tabs>
          <w:tab w:val="clear" w:pos="102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E88">
        <w:rPr>
          <w:rFonts w:ascii="Arial" w:hAnsi="Arial" w:cs="Arial"/>
          <w:sz w:val="22"/>
          <w:szCs w:val="22"/>
        </w:rPr>
        <w:t xml:space="preserve">veřejně přístupné pozemní komunikace, chodníky a parkoviště (mimo placená parkoviště) </w:t>
      </w:r>
      <w:r w:rsidRPr="00723E88">
        <w:rPr>
          <w:rFonts w:ascii="Arial" w:hAnsi="Arial" w:cs="Arial"/>
          <w:sz w:val="22"/>
          <w:szCs w:val="22"/>
        </w:rPr>
        <w:br/>
        <w:t xml:space="preserve">v  katastrálním území Beroun, Hostim u Berouna, Jarov u Berouna a </w:t>
      </w:r>
      <w:proofErr w:type="spellStart"/>
      <w:r w:rsidRPr="00723E88">
        <w:rPr>
          <w:rFonts w:ascii="Arial" w:hAnsi="Arial" w:cs="Arial"/>
          <w:sz w:val="22"/>
          <w:szCs w:val="22"/>
        </w:rPr>
        <w:t>Zdejcina</w:t>
      </w:r>
      <w:proofErr w:type="spellEnd"/>
      <w:r w:rsidRPr="00723E88">
        <w:rPr>
          <w:rFonts w:ascii="Arial" w:hAnsi="Arial" w:cs="Arial"/>
          <w:sz w:val="22"/>
          <w:szCs w:val="22"/>
        </w:rPr>
        <w:t xml:space="preserve">, </w:t>
      </w:r>
    </w:p>
    <w:p w:rsidR="00E74F08" w:rsidRPr="00723E88" w:rsidRDefault="00E74F08" w:rsidP="00723E88">
      <w:pPr>
        <w:numPr>
          <w:ilvl w:val="1"/>
          <w:numId w:val="4"/>
        </w:numPr>
        <w:tabs>
          <w:tab w:val="clear" w:pos="102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E88">
        <w:rPr>
          <w:rFonts w:ascii="Arial" w:hAnsi="Arial" w:cs="Arial"/>
          <w:sz w:val="22"/>
          <w:szCs w:val="22"/>
        </w:rPr>
        <w:lastRenderedPageBreak/>
        <w:t>veřejně přístupné travnaté plochy na místech vyjmenovaných v příloze č. 1 vyhlášky,</w:t>
      </w:r>
    </w:p>
    <w:p w:rsidR="00E74F08" w:rsidRPr="00723E88" w:rsidRDefault="00E74F08" w:rsidP="00723E88">
      <w:pPr>
        <w:numPr>
          <w:ilvl w:val="1"/>
          <w:numId w:val="4"/>
        </w:numPr>
        <w:tabs>
          <w:tab w:val="clear" w:pos="102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E88">
        <w:rPr>
          <w:rFonts w:ascii="Arial" w:hAnsi="Arial" w:cs="Arial"/>
          <w:sz w:val="22"/>
          <w:szCs w:val="22"/>
        </w:rPr>
        <w:t>veřejná sídelní zeleň podle územního plánu města</w:t>
      </w:r>
      <w:r w:rsidRPr="00723E8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23E8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23E88">
        <w:rPr>
          <w:rFonts w:ascii="Arial" w:hAnsi="Arial" w:cs="Arial"/>
          <w:sz w:val="22"/>
          <w:szCs w:val="22"/>
        </w:rPr>
        <w:t xml:space="preserve">. </w:t>
      </w:r>
    </w:p>
    <w:p w:rsidR="007926FF" w:rsidRDefault="007926FF" w:rsidP="00723E88">
      <w:pPr>
        <w:pStyle w:val="slalnk"/>
        <w:spacing w:before="0" w:after="0" w:line="288" w:lineRule="auto"/>
        <w:rPr>
          <w:rFonts w:ascii="Arial" w:hAnsi="Arial" w:cs="Arial"/>
        </w:rPr>
      </w:pPr>
    </w:p>
    <w:p w:rsidR="000B2166" w:rsidRPr="00C12A90" w:rsidRDefault="00457F8F" w:rsidP="00B87232">
      <w:pPr>
        <w:pStyle w:val="slalnk"/>
        <w:spacing w:before="0" w:after="0" w:line="288" w:lineRule="auto"/>
        <w:rPr>
          <w:rFonts w:ascii="Arial" w:hAnsi="Arial" w:cs="Arial"/>
        </w:rPr>
      </w:pPr>
      <w:r w:rsidRPr="00C12A90">
        <w:rPr>
          <w:rFonts w:ascii="Arial" w:hAnsi="Arial" w:cs="Arial"/>
        </w:rPr>
        <w:t xml:space="preserve">Čl. </w:t>
      </w:r>
      <w:r w:rsidR="00E74F08" w:rsidRPr="00C12A90">
        <w:rPr>
          <w:rFonts w:ascii="Arial" w:hAnsi="Arial" w:cs="Arial"/>
        </w:rPr>
        <w:t xml:space="preserve">4 </w:t>
      </w:r>
    </w:p>
    <w:p w:rsidR="000B2166" w:rsidRPr="00C12A90" w:rsidRDefault="000B2166" w:rsidP="00C12A90">
      <w:pPr>
        <w:pStyle w:val="Nzvylnk"/>
        <w:tabs>
          <w:tab w:val="center" w:pos="4536"/>
          <w:tab w:val="left" w:pos="7440"/>
        </w:tabs>
        <w:spacing w:before="0" w:after="0" w:line="288" w:lineRule="auto"/>
        <w:rPr>
          <w:rFonts w:ascii="Arial" w:hAnsi="Arial" w:cs="Arial"/>
        </w:rPr>
      </w:pPr>
      <w:r w:rsidRPr="00C12A90">
        <w:rPr>
          <w:rFonts w:ascii="Arial" w:hAnsi="Arial" w:cs="Arial"/>
        </w:rPr>
        <w:t>Vznik a zánik poplatkové povinnosti</w:t>
      </w:r>
    </w:p>
    <w:p w:rsidR="00163EF6" w:rsidRPr="00C12A90" w:rsidRDefault="00163EF6" w:rsidP="00723E88">
      <w:pPr>
        <w:pStyle w:val="Nzvylnk"/>
        <w:tabs>
          <w:tab w:val="center" w:pos="4536"/>
          <w:tab w:val="left" w:pos="7440"/>
        </w:tabs>
        <w:spacing w:before="0" w:after="0" w:line="288" w:lineRule="auto"/>
        <w:jc w:val="left"/>
        <w:rPr>
          <w:rFonts w:ascii="Arial" w:hAnsi="Arial" w:cs="Arial"/>
          <w:sz w:val="12"/>
          <w:szCs w:val="12"/>
        </w:rPr>
      </w:pPr>
    </w:p>
    <w:p w:rsidR="00567D2E" w:rsidRPr="00C12A90" w:rsidRDefault="000B2166" w:rsidP="00B87232">
      <w:pPr>
        <w:pStyle w:val="Zkladntext3"/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>Poplatk</w:t>
      </w:r>
      <w:r w:rsidR="002E48F4" w:rsidRPr="00C12A90">
        <w:rPr>
          <w:rFonts w:ascii="Arial" w:hAnsi="Arial" w:cs="Arial"/>
          <w:sz w:val="22"/>
          <w:szCs w:val="22"/>
        </w:rPr>
        <w:t xml:space="preserve">ová povinnost vzniká dnem, </w:t>
      </w:r>
      <w:r w:rsidRPr="00C12A90">
        <w:rPr>
          <w:rFonts w:ascii="Arial" w:hAnsi="Arial" w:cs="Arial"/>
          <w:sz w:val="22"/>
          <w:szCs w:val="22"/>
        </w:rPr>
        <w:t>kdy začalo</w:t>
      </w:r>
      <w:r w:rsidR="002E48F4" w:rsidRPr="00C12A90">
        <w:rPr>
          <w:rFonts w:ascii="Arial" w:hAnsi="Arial" w:cs="Arial"/>
          <w:sz w:val="22"/>
          <w:szCs w:val="22"/>
        </w:rPr>
        <w:t xml:space="preserve"> užívání veřejného prostranství, a zaniká dnem, který následuje po dni, kdy toto užívání bylo ukončeno</w:t>
      </w:r>
      <w:r w:rsidR="00106760" w:rsidRPr="00C12A90">
        <w:rPr>
          <w:rFonts w:ascii="Arial" w:hAnsi="Arial" w:cs="Arial"/>
          <w:sz w:val="22"/>
          <w:szCs w:val="22"/>
        </w:rPr>
        <w:t>,</w:t>
      </w:r>
      <w:r w:rsidR="007843AF" w:rsidRPr="00C12A90">
        <w:rPr>
          <w:rFonts w:ascii="Arial" w:hAnsi="Arial" w:cs="Arial"/>
          <w:sz w:val="22"/>
          <w:szCs w:val="22"/>
        </w:rPr>
        <w:t xml:space="preserve"> není-li dále stanoveno jinak.</w:t>
      </w:r>
    </w:p>
    <w:p w:rsidR="007926FF" w:rsidRDefault="007926FF" w:rsidP="00C12A90">
      <w:pPr>
        <w:pStyle w:val="slalnk"/>
        <w:spacing w:before="0" w:after="0" w:line="288" w:lineRule="auto"/>
        <w:jc w:val="left"/>
        <w:rPr>
          <w:rFonts w:ascii="Arial" w:hAnsi="Arial" w:cs="Arial"/>
        </w:rPr>
      </w:pPr>
    </w:p>
    <w:p w:rsidR="000B2166" w:rsidRPr="00126C40" w:rsidRDefault="00EE6874" w:rsidP="00B87232">
      <w:pPr>
        <w:pStyle w:val="slalnk"/>
        <w:spacing w:before="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74F08">
        <w:rPr>
          <w:rFonts w:ascii="Arial" w:hAnsi="Arial" w:cs="Arial"/>
        </w:rPr>
        <w:t>5</w:t>
      </w:r>
    </w:p>
    <w:p w:rsidR="000B2166" w:rsidRPr="00C12A90" w:rsidRDefault="000B2166" w:rsidP="00723E88">
      <w:pPr>
        <w:pStyle w:val="Nzvylnk"/>
        <w:spacing w:line="288" w:lineRule="auto"/>
        <w:rPr>
          <w:rFonts w:ascii="Arial" w:hAnsi="Arial" w:cs="Arial"/>
        </w:rPr>
      </w:pPr>
      <w:r w:rsidRPr="00C12A90">
        <w:rPr>
          <w:rFonts w:ascii="Arial" w:hAnsi="Arial" w:cs="Arial"/>
        </w:rPr>
        <w:t>Ohlašovací povinnost</w:t>
      </w:r>
    </w:p>
    <w:p w:rsidR="00E74F08" w:rsidRPr="00C12A90" w:rsidRDefault="000B2166" w:rsidP="00723E88">
      <w:pPr>
        <w:numPr>
          <w:ilvl w:val="0"/>
          <w:numId w:val="4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 xml:space="preserve">Poplatník je povinen </w:t>
      </w:r>
      <w:r w:rsidR="008F27E6" w:rsidRPr="00C12A90">
        <w:rPr>
          <w:rFonts w:ascii="Arial" w:hAnsi="Arial" w:cs="Arial"/>
          <w:sz w:val="22"/>
          <w:szCs w:val="22"/>
        </w:rPr>
        <w:t>ohlásit z</w:t>
      </w:r>
      <w:r w:rsidR="00CD55EE" w:rsidRPr="00C12A90">
        <w:rPr>
          <w:rFonts w:ascii="Arial" w:hAnsi="Arial" w:cs="Arial"/>
          <w:sz w:val="22"/>
          <w:szCs w:val="22"/>
        </w:rPr>
        <w:t>vláštní</w:t>
      </w:r>
      <w:r w:rsidR="00DA42CB" w:rsidRPr="00C12A90">
        <w:rPr>
          <w:rFonts w:ascii="Arial" w:hAnsi="Arial" w:cs="Arial"/>
          <w:sz w:val="22"/>
          <w:szCs w:val="22"/>
        </w:rPr>
        <w:t xml:space="preserve"> užívání veřejného prostranství </w:t>
      </w:r>
      <w:r w:rsidR="00463C5A" w:rsidRPr="00C12A90">
        <w:rPr>
          <w:rFonts w:ascii="Arial" w:hAnsi="Arial" w:cs="Arial"/>
          <w:sz w:val="22"/>
          <w:szCs w:val="22"/>
        </w:rPr>
        <w:t xml:space="preserve">správci poplatku </w:t>
      </w:r>
      <w:r w:rsidR="00DE6952" w:rsidRPr="00C12A90">
        <w:rPr>
          <w:rFonts w:ascii="Arial" w:hAnsi="Arial" w:cs="Arial"/>
          <w:sz w:val="22"/>
          <w:szCs w:val="22"/>
        </w:rPr>
        <w:t>n</w:t>
      </w:r>
      <w:r w:rsidRPr="00C12A90">
        <w:rPr>
          <w:rFonts w:ascii="Arial" w:hAnsi="Arial" w:cs="Arial"/>
          <w:sz w:val="22"/>
          <w:szCs w:val="22"/>
        </w:rPr>
        <w:t xml:space="preserve">ejpozději </w:t>
      </w:r>
      <w:r w:rsidR="00CD55EE" w:rsidRPr="00C12A90">
        <w:rPr>
          <w:rFonts w:ascii="Arial" w:hAnsi="Arial" w:cs="Arial"/>
          <w:sz w:val="22"/>
          <w:szCs w:val="22"/>
        </w:rPr>
        <w:t>v den zahájení užívání</w:t>
      </w:r>
      <w:r w:rsidR="00E74F08" w:rsidRPr="00C12A90">
        <w:rPr>
          <w:rFonts w:ascii="Arial" w:hAnsi="Arial" w:cs="Arial"/>
          <w:sz w:val="22"/>
          <w:szCs w:val="22"/>
        </w:rPr>
        <w:t xml:space="preserve"> veřejného prostranství</w:t>
      </w:r>
      <w:r w:rsidR="00CD55EE" w:rsidRPr="00C12A90">
        <w:rPr>
          <w:rFonts w:ascii="Arial" w:hAnsi="Arial" w:cs="Arial"/>
          <w:sz w:val="22"/>
          <w:szCs w:val="22"/>
        </w:rPr>
        <w:t>.</w:t>
      </w:r>
    </w:p>
    <w:p w:rsidR="00DB2B6E" w:rsidRPr="00C12A90" w:rsidRDefault="00DB2B6E" w:rsidP="00723E88">
      <w:pPr>
        <w:numPr>
          <w:ilvl w:val="0"/>
          <w:numId w:val="4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 xml:space="preserve">V ohlášení poplatník uvede </w:t>
      </w:r>
      <w:r w:rsidR="00C12A90" w:rsidRPr="00C12A9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B2B6E" w:rsidRPr="00C12A90" w:rsidRDefault="00DB2B6E" w:rsidP="00723E88">
      <w:pPr>
        <w:numPr>
          <w:ilvl w:val="1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C12A90" w:rsidRPr="00C12A90">
        <w:rPr>
          <w:rFonts w:ascii="Arial" w:hAnsi="Arial" w:cs="Arial"/>
          <w:sz w:val="22"/>
          <w:szCs w:val="22"/>
        </w:rPr>
        <w:br/>
      </w:r>
      <w:r w:rsidRPr="00C12A90">
        <w:rPr>
          <w:rFonts w:ascii="Arial" w:hAnsi="Arial" w:cs="Arial"/>
          <w:sz w:val="22"/>
          <w:szCs w:val="22"/>
        </w:rPr>
        <w:t>v poplatkových věcech,</w:t>
      </w:r>
    </w:p>
    <w:p w:rsidR="00DB2B6E" w:rsidRPr="00C12A90" w:rsidRDefault="00DB2B6E" w:rsidP="00723E88">
      <w:pPr>
        <w:numPr>
          <w:ilvl w:val="1"/>
          <w:numId w:val="4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 podnikatelskou činností, v případě, </w:t>
      </w:r>
      <w:r w:rsidR="00C12A90">
        <w:rPr>
          <w:rFonts w:ascii="Arial" w:hAnsi="Arial" w:cs="Arial"/>
          <w:sz w:val="22"/>
          <w:szCs w:val="22"/>
        </w:rPr>
        <w:br/>
      </w:r>
      <w:r w:rsidRPr="00C12A90">
        <w:rPr>
          <w:rFonts w:ascii="Arial" w:hAnsi="Arial" w:cs="Arial"/>
          <w:sz w:val="22"/>
          <w:szCs w:val="22"/>
        </w:rPr>
        <w:t>že předmět poplatku souvisí s podnikatelskou činností poplatníka,</w:t>
      </w:r>
    </w:p>
    <w:p w:rsidR="00DB2B6E" w:rsidRPr="00C12A90" w:rsidRDefault="00DB2B6E" w:rsidP="00C12A90">
      <w:pPr>
        <w:numPr>
          <w:ilvl w:val="1"/>
          <w:numId w:val="43"/>
        </w:numPr>
        <w:spacing w:before="60" w:line="288" w:lineRule="auto"/>
      </w:pPr>
      <w:r w:rsidRPr="00C12A90"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</w:t>
      </w:r>
      <w:r w:rsidRPr="00C12A90">
        <w:t xml:space="preserve"> </w:t>
      </w:r>
    </w:p>
    <w:p w:rsidR="00BB72E0" w:rsidRPr="00C12A90" w:rsidRDefault="00DB2B6E" w:rsidP="00723E88">
      <w:pPr>
        <w:numPr>
          <w:ilvl w:val="0"/>
          <w:numId w:val="4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</w:t>
      </w:r>
      <w:r w:rsidR="00B87232">
        <w:rPr>
          <w:rFonts w:ascii="Arial" w:hAnsi="Arial" w:cs="Arial"/>
          <w:sz w:val="22"/>
          <w:szCs w:val="22"/>
        </w:rPr>
        <w:t> </w:t>
      </w:r>
      <w:r w:rsidRPr="00C12A90">
        <w:rPr>
          <w:rFonts w:ascii="Arial" w:hAnsi="Arial" w:cs="Arial"/>
          <w:sz w:val="22"/>
          <w:szCs w:val="22"/>
        </w:rPr>
        <w:t>odst</w:t>
      </w:r>
      <w:r w:rsidR="00B87232">
        <w:rPr>
          <w:rFonts w:ascii="Arial" w:hAnsi="Arial" w:cs="Arial"/>
          <w:sz w:val="22"/>
          <w:szCs w:val="22"/>
        </w:rPr>
        <w:t>.</w:t>
      </w:r>
      <w:r w:rsidRPr="00C12A90">
        <w:rPr>
          <w:rFonts w:ascii="Arial" w:hAnsi="Arial" w:cs="Arial"/>
          <w:sz w:val="22"/>
          <w:szCs w:val="22"/>
        </w:rPr>
        <w:t xml:space="preserve"> 2 adresu svého zmocněnce </w:t>
      </w:r>
      <w:r w:rsidR="00C12A90" w:rsidRPr="00C12A90">
        <w:rPr>
          <w:rFonts w:ascii="Arial" w:hAnsi="Arial" w:cs="Arial"/>
          <w:sz w:val="22"/>
          <w:szCs w:val="22"/>
        </w:rPr>
        <w:br/>
      </w:r>
      <w:r w:rsidRPr="00C12A90">
        <w:rPr>
          <w:rFonts w:ascii="Arial" w:hAnsi="Arial" w:cs="Arial"/>
          <w:sz w:val="22"/>
          <w:szCs w:val="22"/>
        </w:rPr>
        <w:t>v tuzemsku pro doručování.</w:t>
      </w:r>
      <w:r w:rsidR="00C12A90" w:rsidRPr="00C12A9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C1A5A" w:rsidRPr="00C12A90" w:rsidRDefault="00560F1E" w:rsidP="00723E88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>O</w:t>
      </w:r>
      <w:r w:rsidR="004B37C4" w:rsidRPr="00C12A90">
        <w:rPr>
          <w:rFonts w:ascii="Arial" w:hAnsi="Arial" w:cs="Arial"/>
          <w:sz w:val="22"/>
          <w:szCs w:val="22"/>
        </w:rPr>
        <w:t xml:space="preserve">hlašovací povinnost se vztahuje i na </w:t>
      </w:r>
      <w:r w:rsidR="009F306C" w:rsidRPr="00C12A90">
        <w:rPr>
          <w:rFonts w:ascii="Arial" w:hAnsi="Arial" w:cs="Arial"/>
          <w:sz w:val="22"/>
          <w:szCs w:val="22"/>
        </w:rPr>
        <w:t xml:space="preserve">ty </w:t>
      </w:r>
      <w:r w:rsidR="004B37C4" w:rsidRPr="00C12A90">
        <w:rPr>
          <w:rFonts w:ascii="Arial" w:hAnsi="Arial" w:cs="Arial"/>
          <w:sz w:val="22"/>
          <w:szCs w:val="22"/>
        </w:rPr>
        <w:t xml:space="preserve">akce a na </w:t>
      </w:r>
      <w:r w:rsidR="009F306C" w:rsidRPr="00C12A90">
        <w:rPr>
          <w:rFonts w:ascii="Arial" w:hAnsi="Arial" w:cs="Arial"/>
          <w:sz w:val="22"/>
          <w:szCs w:val="22"/>
        </w:rPr>
        <w:t xml:space="preserve">ty případy </w:t>
      </w:r>
      <w:r w:rsidR="004B37C4" w:rsidRPr="00C12A90">
        <w:rPr>
          <w:rFonts w:ascii="Arial" w:hAnsi="Arial" w:cs="Arial"/>
          <w:sz w:val="22"/>
          <w:szCs w:val="22"/>
        </w:rPr>
        <w:t>zvláštní</w:t>
      </w:r>
      <w:r w:rsidR="009F306C" w:rsidRPr="00C12A90">
        <w:rPr>
          <w:rFonts w:ascii="Arial" w:hAnsi="Arial" w:cs="Arial"/>
          <w:sz w:val="22"/>
          <w:szCs w:val="22"/>
        </w:rPr>
        <w:t>ho</w:t>
      </w:r>
      <w:r w:rsidR="004B37C4" w:rsidRPr="00C12A90">
        <w:rPr>
          <w:rFonts w:ascii="Arial" w:hAnsi="Arial" w:cs="Arial"/>
          <w:sz w:val="22"/>
          <w:szCs w:val="22"/>
        </w:rPr>
        <w:t xml:space="preserve"> užívání veřejného prostranství, ze kterých se poplatek </w:t>
      </w:r>
      <w:r w:rsidR="009F306C" w:rsidRPr="00C12A90">
        <w:rPr>
          <w:rFonts w:ascii="Arial" w:hAnsi="Arial" w:cs="Arial"/>
          <w:sz w:val="22"/>
          <w:szCs w:val="22"/>
        </w:rPr>
        <w:t xml:space="preserve">podle čl. </w:t>
      </w:r>
      <w:r w:rsidR="00BB72E0" w:rsidRPr="00C12A90">
        <w:rPr>
          <w:rFonts w:ascii="Arial" w:hAnsi="Arial" w:cs="Arial"/>
          <w:sz w:val="22"/>
          <w:szCs w:val="22"/>
        </w:rPr>
        <w:t>8</w:t>
      </w:r>
      <w:r w:rsidR="009F306C" w:rsidRPr="00C12A90">
        <w:rPr>
          <w:rFonts w:ascii="Arial" w:hAnsi="Arial" w:cs="Arial"/>
          <w:sz w:val="22"/>
          <w:szCs w:val="22"/>
        </w:rPr>
        <w:t xml:space="preserve"> odst</w:t>
      </w:r>
      <w:r w:rsidR="00B87232">
        <w:rPr>
          <w:rFonts w:ascii="Arial" w:hAnsi="Arial" w:cs="Arial"/>
          <w:sz w:val="22"/>
          <w:szCs w:val="22"/>
        </w:rPr>
        <w:t>.</w:t>
      </w:r>
      <w:r w:rsidR="009F306C" w:rsidRPr="00C12A90">
        <w:rPr>
          <w:rFonts w:ascii="Arial" w:hAnsi="Arial" w:cs="Arial"/>
          <w:sz w:val="22"/>
          <w:szCs w:val="22"/>
        </w:rPr>
        <w:t xml:space="preserve"> 1 </w:t>
      </w:r>
      <w:r w:rsidR="00C12A90" w:rsidRPr="00C12A90">
        <w:rPr>
          <w:rFonts w:ascii="Arial" w:hAnsi="Arial" w:cs="Arial"/>
          <w:sz w:val="22"/>
          <w:szCs w:val="22"/>
        </w:rPr>
        <w:t xml:space="preserve">vyhlášky </w:t>
      </w:r>
      <w:r w:rsidR="004B37C4" w:rsidRPr="00C12A90">
        <w:rPr>
          <w:rFonts w:ascii="Arial" w:hAnsi="Arial" w:cs="Arial"/>
          <w:sz w:val="22"/>
          <w:szCs w:val="22"/>
        </w:rPr>
        <w:t>ne</w:t>
      </w:r>
      <w:r w:rsidR="009F306C" w:rsidRPr="00C12A90">
        <w:rPr>
          <w:rFonts w:ascii="Arial" w:hAnsi="Arial" w:cs="Arial"/>
          <w:sz w:val="22"/>
          <w:szCs w:val="22"/>
        </w:rPr>
        <w:t>platí</w:t>
      </w:r>
      <w:r w:rsidR="008103FB" w:rsidRPr="00C12A90">
        <w:rPr>
          <w:rFonts w:ascii="Arial" w:hAnsi="Arial" w:cs="Arial"/>
          <w:sz w:val="22"/>
          <w:szCs w:val="22"/>
        </w:rPr>
        <w:t>.</w:t>
      </w:r>
    </w:p>
    <w:p w:rsidR="007F70B1" w:rsidRPr="00C12A90" w:rsidRDefault="006C7BEE" w:rsidP="00723E88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>Dojde-li ke změně údajů uvedených v ohlášení, poplatník</w:t>
      </w:r>
      <w:r w:rsidR="002F4E45" w:rsidRPr="00C12A90">
        <w:rPr>
          <w:rFonts w:ascii="Arial" w:hAnsi="Arial" w:cs="Arial"/>
          <w:sz w:val="22"/>
          <w:szCs w:val="22"/>
        </w:rPr>
        <w:t xml:space="preserve"> je</w:t>
      </w:r>
      <w:r w:rsidRPr="00C12A90">
        <w:rPr>
          <w:rFonts w:ascii="Arial" w:hAnsi="Arial" w:cs="Arial"/>
          <w:sz w:val="22"/>
          <w:szCs w:val="22"/>
        </w:rPr>
        <w:t xml:space="preserve"> povinen tuto změnu oznámit správci poplatku</w:t>
      </w:r>
      <w:r w:rsidR="002F4E45" w:rsidRPr="00C12A90">
        <w:rPr>
          <w:rFonts w:ascii="Arial" w:hAnsi="Arial" w:cs="Arial"/>
          <w:sz w:val="22"/>
          <w:szCs w:val="22"/>
        </w:rPr>
        <w:t xml:space="preserve"> </w:t>
      </w:r>
      <w:r w:rsidRPr="00C12A90">
        <w:rPr>
          <w:rFonts w:ascii="Arial" w:hAnsi="Arial" w:cs="Arial"/>
          <w:sz w:val="22"/>
          <w:szCs w:val="22"/>
        </w:rPr>
        <w:t>do 15 dnů ode dne, kdy nastala.</w:t>
      </w:r>
      <w:r w:rsidR="00B8723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C12A90" w:rsidRPr="00C12A90" w:rsidRDefault="006C7BEE" w:rsidP="00C12A90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>Po ukončení užívání veřejného prostranství je poplatník povinen ohlásit skute</w:t>
      </w:r>
      <w:r w:rsidR="00C12A90" w:rsidRPr="00C12A90">
        <w:rPr>
          <w:rFonts w:ascii="Arial" w:hAnsi="Arial" w:cs="Arial"/>
          <w:sz w:val="22"/>
          <w:szCs w:val="22"/>
        </w:rPr>
        <w:t>čný stav údajů uvedených v odstavci</w:t>
      </w:r>
      <w:r w:rsidRPr="00C12A90">
        <w:rPr>
          <w:rFonts w:ascii="Arial" w:hAnsi="Arial" w:cs="Arial"/>
          <w:sz w:val="22"/>
          <w:szCs w:val="22"/>
        </w:rPr>
        <w:t xml:space="preserve"> </w:t>
      </w:r>
      <w:r w:rsidR="00C12A90" w:rsidRPr="00C12A90">
        <w:rPr>
          <w:rFonts w:ascii="Arial" w:hAnsi="Arial" w:cs="Arial"/>
          <w:sz w:val="22"/>
          <w:szCs w:val="22"/>
        </w:rPr>
        <w:t>2</w:t>
      </w:r>
      <w:r w:rsidR="008E7830" w:rsidRPr="00C12A90">
        <w:rPr>
          <w:rFonts w:ascii="Arial" w:hAnsi="Arial" w:cs="Arial"/>
          <w:sz w:val="22"/>
          <w:szCs w:val="22"/>
        </w:rPr>
        <w:t xml:space="preserve"> </w:t>
      </w:r>
      <w:r w:rsidRPr="00C12A90">
        <w:rPr>
          <w:rFonts w:ascii="Arial" w:hAnsi="Arial" w:cs="Arial"/>
          <w:sz w:val="22"/>
          <w:szCs w:val="22"/>
        </w:rPr>
        <w:t>nejpozději do 15 dnů po ukončení užívání veřejného prostranství, pokud se tyto údaje liší od údajů uvedených v ohlášení.</w:t>
      </w:r>
      <w:r w:rsidR="004A489B" w:rsidRPr="00C12A90">
        <w:rPr>
          <w:rFonts w:ascii="Arial" w:hAnsi="Arial" w:cs="Arial"/>
          <w:sz w:val="22"/>
          <w:szCs w:val="22"/>
        </w:rPr>
        <w:t xml:space="preserve"> </w:t>
      </w:r>
    </w:p>
    <w:p w:rsidR="004A489B" w:rsidRPr="00C12A90" w:rsidRDefault="004A489B" w:rsidP="00C12A90">
      <w:pPr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12A90">
        <w:rPr>
          <w:rFonts w:ascii="Arial" w:hAnsi="Arial" w:cs="Arial"/>
          <w:sz w:val="22"/>
          <w:szCs w:val="22"/>
        </w:rPr>
        <w:t>Povinnost ohlásit údaj podle odst</w:t>
      </w:r>
      <w:r w:rsidR="00B87232">
        <w:rPr>
          <w:rFonts w:ascii="Arial" w:hAnsi="Arial" w:cs="Arial"/>
          <w:sz w:val="22"/>
          <w:szCs w:val="22"/>
        </w:rPr>
        <w:t>.</w:t>
      </w:r>
      <w:r w:rsidRPr="00C12A90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B87232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B655E" w:rsidRPr="00C12A90">
        <w:rPr>
          <w:rFonts w:ascii="Arial" w:hAnsi="Arial" w:cs="Arial"/>
          <w:sz w:val="22"/>
          <w:szCs w:val="22"/>
        </w:rPr>
        <w:t xml:space="preserve"> </w:t>
      </w:r>
    </w:p>
    <w:p w:rsidR="004F231F" w:rsidRDefault="004F231F" w:rsidP="00B87232">
      <w:pPr>
        <w:pStyle w:val="slalnk"/>
        <w:spacing w:before="0" w:after="0" w:line="288" w:lineRule="auto"/>
        <w:rPr>
          <w:rFonts w:ascii="Arial" w:hAnsi="Arial" w:cs="Arial"/>
        </w:rPr>
      </w:pPr>
    </w:p>
    <w:p w:rsidR="000B2166" w:rsidRPr="00610638" w:rsidRDefault="004B05C4" w:rsidP="00B87232">
      <w:pPr>
        <w:pStyle w:val="slalnk"/>
        <w:spacing w:before="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B72E0">
        <w:rPr>
          <w:rFonts w:ascii="Arial" w:hAnsi="Arial" w:cs="Arial"/>
        </w:rPr>
        <w:t>6</w:t>
      </w:r>
    </w:p>
    <w:p w:rsidR="000B2166" w:rsidRDefault="000B2166" w:rsidP="00723E88">
      <w:pPr>
        <w:pStyle w:val="Nzvylnk"/>
        <w:spacing w:line="288" w:lineRule="auto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:rsidR="00106760" w:rsidRPr="00C269D2" w:rsidRDefault="00933F74" w:rsidP="00723E88">
      <w:pPr>
        <w:spacing w:line="288" w:lineRule="auto"/>
        <w:ind w:left="36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(1) </w:t>
      </w:r>
      <w:r w:rsidR="004A489B">
        <w:rPr>
          <w:rFonts w:ascii="Arial" w:hAnsi="Arial" w:cs="Arial"/>
          <w:sz w:val="22"/>
          <w:szCs w:val="22"/>
        </w:rPr>
        <w:t xml:space="preserve"> </w:t>
      </w:r>
      <w:r w:rsidR="00405422" w:rsidRPr="000C69F4">
        <w:rPr>
          <w:rFonts w:ascii="Arial" w:hAnsi="Arial" w:cs="Arial"/>
          <w:sz w:val="22"/>
          <w:szCs w:val="22"/>
        </w:rPr>
        <w:t>Sazba</w:t>
      </w:r>
      <w:proofErr w:type="gramEnd"/>
      <w:r w:rsidR="00405422" w:rsidRPr="000C69F4">
        <w:rPr>
          <w:rFonts w:ascii="Arial" w:hAnsi="Arial" w:cs="Arial"/>
          <w:sz w:val="22"/>
          <w:szCs w:val="22"/>
        </w:rPr>
        <w:t xml:space="preserve"> poplatku </w:t>
      </w:r>
      <w:r w:rsidR="00405422">
        <w:rPr>
          <w:rFonts w:ascii="Arial" w:hAnsi="Arial" w:cs="Arial"/>
          <w:sz w:val="22"/>
          <w:szCs w:val="22"/>
        </w:rPr>
        <w:t xml:space="preserve">činí </w:t>
      </w:r>
      <w:r w:rsidR="009658F6">
        <w:rPr>
          <w:rFonts w:ascii="Arial" w:hAnsi="Arial" w:cs="Arial"/>
          <w:sz w:val="22"/>
          <w:szCs w:val="22"/>
        </w:rPr>
        <w:t xml:space="preserve">za </w:t>
      </w:r>
      <w:r w:rsidR="00BF78E5" w:rsidRPr="000C69F4">
        <w:rPr>
          <w:rFonts w:ascii="Arial" w:hAnsi="Arial" w:cs="Arial"/>
          <w:sz w:val="22"/>
          <w:szCs w:val="22"/>
        </w:rPr>
        <w:t>každý i započatý m</w:t>
      </w:r>
      <w:r w:rsidR="00BF78E5" w:rsidRPr="000C69F4">
        <w:rPr>
          <w:rFonts w:ascii="Arial" w:hAnsi="Arial" w:cs="Arial"/>
          <w:sz w:val="22"/>
          <w:szCs w:val="22"/>
          <w:vertAlign w:val="superscript"/>
        </w:rPr>
        <w:t>2</w:t>
      </w:r>
      <w:r w:rsidR="00BF78E5" w:rsidRPr="000C69F4">
        <w:rPr>
          <w:rFonts w:ascii="Arial" w:hAnsi="Arial" w:cs="Arial"/>
          <w:sz w:val="22"/>
          <w:szCs w:val="22"/>
        </w:rPr>
        <w:t xml:space="preserve"> </w:t>
      </w:r>
      <w:r w:rsidR="00405422">
        <w:rPr>
          <w:rFonts w:ascii="Arial" w:hAnsi="Arial" w:cs="Arial"/>
          <w:sz w:val="22"/>
          <w:szCs w:val="22"/>
        </w:rPr>
        <w:t xml:space="preserve">a každý </w:t>
      </w:r>
      <w:r w:rsidR="004A489B">
        <w:rPr>
          <w:rFonts w:ascii="Arial" w:hAnsi="Arial" w:cs="Arial"/>
          <w:sz w:val="22"/>
          <w:szCs w:val="22"/>
        </w:rPr>
        <w:t>i započatý den:</w:t>
      </w:r>
    </w:p>
    <w:p w:rsidR="0074350A" w:rsidRDefault="007200C0" w:rsidP="00723E88">
      <w:pPr>
        <w:numPr>
          <w:ilvl w:val="1"/>
          <w:numId w:val="27"/>
        </w:numPr>
        <w:tabs>
          <w:tab w:val="clear" w:pos="1021"/>
          <w:tab w:val="num" w:pos="851"/>
          <w:tab w:val="right" w:pos="9356"/>
        </w:tabs>
        <w:spacing w:line="288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BF3" w:rsidRPr="008103FB">
        <w:rPr>
          <w:rFonts w:ascii="Arial" w:hAnsi="Arial" w:cs="Arial"/>
          <w:sz w:val="22"/>
          <w:szCs w:val="22"/>
        </w:rPr>
        <w:t xml:space="preserve">za </w:t>
      </w:r>
      <w:r w:rsidR="003441B3" w:rsidRPr="008103FB">
        <w:rPr>
          <w:rFonts w:ascii="Arial" w:hAnsi="Arial" w:cs="Arial"/>
          <w:sz w:val="22"/>
          <w:szCs w:val="22"/>
        </w:rPr>
        <w:t>provádění výkopových prací</w:t>
      </w:r>
      <w:r w:rsidR="00391949" w:rsidRPr="008103FB">
        <w:rPr>
          <w:rFonts w:ascii="Arial" w:hAnsi="Arial" w:cs="Arial"/>
          <w:sz w:val="22"/>
          <w:szCs w:val="22"/>
        </w:rPr>
        <w:t xml:space="preserve"> </w:t>
      </w:r>
      <w:r w:rsidR="00AA1E9E" w:rsidRPr="008103FB">
        <w:rPr>
          <w:rFonts w:ascii="Arial" w:hAnsi="Arial" w:cs="Arial"/>
          <w:sz w:val="22"/>
          <w:szCs w:val="22"/>
        </w:rPr>
        <w:t xml:space="preserve"> …………</w:t>
      </w:r>
      <w:r w:rsidR="009625F7">
        <w:rPr>
          <w:rFonts w:ascii="Arial" w:hAnsi="Arial" w:cs="Arial"/>
          <w:sz w:val="22"/>
          <w:szCs w:val="22"/>
        </w:rPr>
        <w:t>…</w:t>
      </w:r>
      <w:proofErr w:type="gramStart"/>
      <w:r w:rsidR="009625F7">
        <w:rPr>
          <w:rFonts w:ascii="Arial" w:hAnsi="Arial" w:cs="Arial"/>
          <w:sz w:val="22"/>
          <w:szCs w:val="22"/>
        </w:rPr>
        <w:t>…..</w:t>
      </w:r>
      <w:r w:rsidR="00AA1E9E" w:rsidRPr="008103FB">
        <w:rPr>
          <w:rFonts w:ascii="Arial" w:hAnsi="Arial" w:cs="Arial"/>
          <w:sz w:val="22"/>
          <w:szCs w:val="22"/>
        </w:rPr>
        <w:t>…</w:t>
      </w:r>
      <w:proofErr w:type="gramEnd"/>
      <w:r w:rsidR="007926FF">
        <w:rPr>
          <w:rFonts w:ascii="Arial" w:hAnsi="Arial" w:cs="Arial"/>
          <w:sz w:val="22"/>
          <w:szCs w:val="22"/>
        </w:rPr>
        <w:t>………………………….</w:t>
      </w:r>
      <w:r w:rsidR="007926FF">
        <w:rPr>
          <w:rFonts w:ascii="Arial" w:hAnsi="Arial" w:cs="Arial"/>
          <w:sz w:val="22"/>
          <w:szCs w:val="22"/>
        </w:rPr>
        <w:tab/>
      </w:r>
      <w:r w:rsidR="00AA1E9E" w:rsidRPr="008103FB">
        <w:rPr>
          <w:rFonts w:ascii="Arial" w:hAnsi="Arial" w:cs="Arial"/>
          <w:sz w:val="22"/>
          <w:szCs w:val="22"/>
        </w:rPr>
        <w:t xml:space="preserve">……. </w:t>
      </w:r>
      <w:r w:rsidR="0074350A">
        <w:rPr>
          <w:rFonts w:ascii="Arial" w:hAnsi="Arial" w:cs="Arial"/>
          <w:sz w:val="22"/>
          <w:szCs w:val="22"/>
        </w:rPr>
        <w:t xml:space="preserve"> </w:t>
      </w:r>
      <w:r w:rsidR="00AA1E9E" w:rsidRPr="008103FB">
        <w:rPr>
          <w:rFonts w:ascii="Arial" w:hAnsi="Arial" w:cs="Arial"/>
          <w:sz w:val="22"/>
          <w:szCs w:val="22"/>
        </w:rPr>
        <w:t xml:space="preserve"> 10,- Kč</w:t>
      </w:r>
    </w:p>
    <w:p w:rsidR="009625F7" w:rsidRDefault="009625F7" w:rsidP="00723E88">
      <w:pPr>
        <w:numPr>
          <w:ilvl w:val="1"/>
          <w:numId w:val="27"/>
        </w:numPr>
        <w:tabs>
          <w:tab w:val="clear" w:pos="1021"/>
          <w:tab w:val="num" w:pos="851"/>
          <w:tab w:val="right" w:pos="9356"/>
        </w:tabs>
        <w:spacing w:line="288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200C0" w:rsidRPr="008103FB">
        <w:rPr>
          <w:rFonts w:ascii="Arial" w:hAnsi="Arial" w:cs="Arial"/>
          <w:sz w:val="22"/>
          <w:szCs w:val="22"/>
        </w:rPr>
        <w:t xml:space="preserve">za umístění stavebních zařízení </w:t>
      </w:r>
    </w:p>
    <w:p w:rsidR="009625F7" w:rsidRDefault="009625F7" w:rsidP="00723E88">
      <w:pPr>
        <w:tabs>
          <w:tab w:val="right" w:pos="9356"/>
        </w:tabs>
        <w:spacing w:line="288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</w:r>
      <w:r w:rsidR="007200C0" w:rsidRPr="009625F7">
        <w:rPr>
          <w:rFonts w:ascii="Arial" w:hAnsi="Arial" w:cs="Arial"/>
          <w:sz w:val="22"/>
          <w:szCs w:val="22"/>
        </w:rPr>
        <w:t>v části města Beroun–Centrum …………</w:t>
      </w:r>
      <w:r w:rsidRPr="009625F7">
        <w:rPr>
          <w:rFonts w:ascii="Arial" w:hAnsi="Arial" w:cs="Arial"/>
          <w:sz w:val="22"/>
          <w:szCs w:val="22"/>
        </w:rPr>
        <w:t>……………</w:t>
      </w:r>
      <w:r w:rsidR="007200C0" w:rsidRPr="009625F7">
        <w:rPr>
          <w:rFonts w:ascii="Arial" w:hAnsi="Arial" w:cs="Arial"/>
          <w:sz w:val="22"/>
          <w:szCs w:val="22"/>
        </w:rPr>
        <w:t>….…</w:t>
      </w:r>
      <w:r w:rsidR="007926FF">
        <w:rPr>
          <w:rFonts w:ascii="Arial" w:hAnsi="Arial" w:cs="Arial"/>
          <w:sz w:val="22"/>
          <w:szCs w:val="22"/>
        </w:rPr>
        <w:t>……………</w:t>
      </w:r>
      <w:proofErr w:type="gramStart"/>
      <w:r w:rsidR="007926FF">
        <w:rPr>
          <w:rFonts w:ascii="Arial" w:hAnsi="Arial" w:cs="Arial"/>
          <w:sz w:val="22"/>
          <w:szCs w:val="22"/>
        </w:rPr>
        <w:t>…..</w:t>
      </w:r>
      <w:r w:rsidR="007926FF">
        <w:rPr>
          <w:rFonts w:ascii="Arial" w:hAnsi="Arial" w:cs="Arial"/>
          <w:sz w:val="22"/>
          <w:szCs w:val="22"/>
        </w:rPr>
        <w:tab/>
      </w:r>
      <w:r w:rsidR="007200C0" w:rsidRPr="009625F7">
        <w:rPr>
          <w:rFonts w:ascii="Arial" w:hAnsi="Arial" w:cs="Arial"/>
          <w:sz w:val="22"/>
          <w:szCs w:val="22"/>
        </w:rPr>
        <w:t>…</w:t>
      </w:r>
      <w:proofErr w:type="gramEnd"/>
      <w:r w:rsidR="007200C0" w:rsidRPr="009625F7">
        <w:rPr>
          <w:rFonts w:ascii="Arial" w:hAnsi="Arial" w:cs="Arial"/>
          <w:sz w:val="22"/>
          <w:szCs w:val="22"/>
        </w:rPr>
        <w:t xml:space="preserve">..    5,- Kč </w:t>
      </w:r>
    </w:p>
    <w:p w:rsidR="00DA42CB" w:rsidRPr="0074350A" w:rsidRDefault="009625F7" w:rsidP="00723E88">
      <w:pPr>
        <w:tabs>
          <w:tab w:val="right" w:pos="9356"/>
        </w:tabs>
        <w:spacing w:line="288" w:lineRule="auto"/>
        <w:ind w:left="113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7926FF">
        <w:rPr>
          <w:rFonts w:ascii="Arial" w:hAnsi="Arial" w:cs="Arial"/>
          <w:sz w:val="22"/>
          <w:szCs w:val="22"/>
        </w:rPr>
        <w:t xml:space="preserve">  </w:t>
      </w:r>
      <w:r w:rsidR="007200C0" w:rsidRPr="009625F7">
        <w:rPr>
          <w:rFonts w:ascii="Arial" w:hAnsi="Arial" w:cs="Arial"/>
          <w:sz w:val="22"/>
          <w:szCs w:val="22"/>
        </w:rPr>
        <w:t>v ostatních částech města …</w:t>
      </w:r>
      <w:proofErr w:type="gramStart"/>
      <w:r w:rsidR="007200C0" w:rsidRPr="009625F7">
        <w:rPr>
          <w:rFonts w:ascii="Arial" w:hAnsi="Arial" w:cs="Arial"/>
          <w:sz w:val="22"/>
          <w:szCs w:val="22"/>
        </w:rPr>
        <w:t>…..…</w:t>
      </w:r>
      <w:proofErr w:type="gramEnd"/>
      <w:r w:rsidR="007200C0" w:rsidRPr="009625F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7926FF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>……..</w:t>
      </w:r>
      <w:r w:rsidR="007200C0" w:rsidRPr="009625F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7926FF">
        <w:rPr>
          <w:rFonts w:ascii="Arial" w:hAnsi="Arial" w:cs="Arial"/>
          <w:sz w:val="22"/>
          <w:szCs w:val="22"/>
        </w:rPr>
        <w:t>…………..</w:t>
      </w:r>
      <w:r w:rsidR="007926FF">
        <w:rPr>
          <w:rFonts w:ascii="Arial" w:hAnsi="Arial" w:cs="Arial"/>
          <w:sz w:val="22"/>
          <w:szCs w:val="22"/>
        </w:rPr>
        <w:tab/>
      </w:r>
      <w:r w:rsidR="007200C0" w:rsidRPr="009625F7">
        <w:rPr>
          <w:rFonts w:ascii="Arial" w:hAnsi="Arial" w:cs="Arial"/>
          <w:sz w:val="22"/>
          <w:szCs w:val="22"/>
        </w:rPr>
        <w:t>……………</w:t>
      </w:r>
      <w:r w:rsidR="007200C0" w:rsidRPr="009625F7">
        <w:rPr>
          <w:rFonts w:ascii="Arial" w:hAnsi="Arial" w:cs="Arial"/>
          <w:sz w:val="8"/>
          <w:szCs w:val="8"/>
        </w:rPr>
        <w:t xml:space="preserve"> </w:t>
      </w:r>
      <w:r w:rsidR="007200C0" w:rsidRPr="009625F7">
        <w:rPr>
          <w:rFonts w:ascii="Arial" w:hAnsi="Arial" w:cs="Arial"/>
          <w:sz w:val="22"/>
          <w:szCs w:val="22"/>
        </w:rPr>
        <w:t xml:space="preserve">    3,- Kč </w:t>
      </w:r>
    </w:p>
    <w:p w:rsidR="00AF0409" w:rsidRPr="002F4E45" w:rsidRDefault="009625F7" w:rsidP="00723E88">
      <w:pPr>
        <w:numPr>
          <w:ilvl w:val="1"/>
          <w:numId w:val="27"/>
        </w:numPr>
        <w:tabs>
          <w:tab w:val="clear" w:pos="1021"/>
        </w:tabs>
        <w:spacing w:line="288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F0409" w:rsidRPr="002F4E45">
        <w:rPr>
          <w:rFonts w:ascii="Arial" w:hAnsi="Arial" w:cs="Arial"/>
          <w:sz w:val="22"/>
          <w:szCs w:val="22"/>
        </w:rPr>
        <w:t xml:space="preserve">za umístění dočasných staveb </w:t>
      </w:r>
      <w:r w:rsidR="007926FF">
        <w:rPr>
          <w:rFonts w:ascii="Arial" w:hAnsi="Arial" w:cs="Arial"/>
          <w:sz w:val="22"/>
          <w:szCs w:val="22"/>
        </w:rPr>
        <w:t xml:space="preserve">sloužících </w:t>
      </w:r>
      <w:r w:rsidR="00AF0409" w:rsidRPr="002F4E45">
        <w:rPr>
          <w:rFonts w:ascii="Arial" w:hAnsi="Arial" w:cs="Arial"/>
          <w:sz w:val="22"/>
          <w:szCs w:val="22"/>
        </w:rPr>
        <w:t>pro</w:t>
      </w:r>
      <w:r w:rsidR="007926FF">
        <w:rPr>
          <w:rFonts w:ascii="Arial" w:hAnsi="Arial" w:cs="Arial"/>
          <w:sz w:val="22"/>
          <w:szCs w:val="22"/>
        </w:rPr>
        <w:t xml:space="preserve"> poskytování prodeje a služeb ……</w:t>
      </w:r>
      <w:r w:rsidR="002F4E45" w:rsidRPr="002F4E45">
        <w:rPr>
          <w:rFonts w:ascii="Arial" w:hAnsi="Arial" w:cs="Arial"/>
          <w:sz w:val="22"/>
          <w:szCs w:val="22"/>
        </w:rPr>
        <w:t>.</w:t>
      </w:r>
      <w:r w:rsidR="008D1205" w:rsidRPr="002F4E45">
        <w:rPr>
          <w:rFonts w:ascii="Arial" w:hAnsi="Arial" w:cs="Arial"/>
          <w:sz w:val="22"/>
          <w:szCs w:val="22"/>
        </w:rPr>
        <w:t xml:space="preserve"> 9</w:t>
      </w:r>
      <w:r w:rsidR="002F4E45" w:rsidRPr="002F4E45">
        <w:rPr>
          <w:rFonts w:ascii="Arial" w:hAnsi="Arial" w:cs="Arial"/>
          <w:sz w:val="22"/>
          <w:szCs w:val="22"/>
        </w:rPr>
        <w:t>,-</w:t>
      </w:r>
      <w:r w:rsidR="00AF0409" w:rsidRPr="002F4E45">
        <w:rPr>
          <w:rFonts w:ascii="Arial" w:hAnsi="Arial" w:cs="Arial"/>
          <w:sz w:val="22"/>
          <w:szCs w:val="22"/>
        </w:rPr>
        <w:t xml:space="preserve"> Kč</w:t>
      </w:r>
    </w:p>
    <w:p w:rsidR="00AF0409" w:rsidRDefault="009625F7" w:rsidP="00723E88">
      <w:pPr>
        <w:numPr>
          <w:ilvl w:val="1"/>
          <w:numId w:val="27"/>
        </w:numPr>
        <w:tabs>
          <w:tab w:val="clear" w:pos="1021"/>
        </w:tabs>
        <w:spacing w:line="288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F0409" w:rsidRPr="00FB3AAA">
        <w:rPr>
          <w:rFonts w:ascii="Arial" w:hAnsi="Arial" w:cs="Arial"/>
          <w:sz w:val="22"/>
          <w:szCs w:val="22"/>
        </w:rPr>
        <w:t xml:space="preserve">za umístění zařízení sloužících </w:t>
      </w:r>
      <w:r w:rsidR="007926FF">
        <w:rPr>
          <w:rFonts w:ascii="Arial" w:hAnsi="Arial" w:cs="Arial"/>
          <w:sz w:val="22"/>
          <w:szCs w:val="22"/>
        </w:rPr>
        <w:t>pro poskytování prodeje  .</w:t>
      </w:r>
      <w:r w:rsidR="00764B6A">
        <w:rPr>
          <w:rFonts w:ascii="Arial" w:hAnsi="Arial" w:cs="Arial"/>
          <w:sz w:val="22"/>
          <w:szCs w:val="22"/>
        </w:rPr>
        <w:t>…</w:t>
      </w:r>
      <w:r w:rsidR="00DA42CB">
        <w:rPr>
          <w:rFonts w:ascii="Arial" w:hAnsi="Arial" w:cs="Arial"/>
          <w:sz w:val="22"/>
          <w:szCs w:val="22"/>
        </w:rPr>
        <w:t>……</w:t>
      </w:r>
      <w:r w:rsidR="00BA541B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="00764B6A">
        <w:rPr>
          <w:rFonts w:ascii="Arial" w:hAnsi="Arial" w:cs="Arial"/>
          <w:sz w:val="22"/>
          <w:szCs w:val="22"/>
        </w:rPr>
        <w:t>…</w:t>
      </w:r>
      <w:proofErr w:type="gramStart"/>
      <w:r w:rsidR="00764B6A">
        <w:rPr>
          <w:rFonts w:ascii="Arial" w:hAnsi="Arial" w:cs="Arial"/>
          <w:sz w:val="22"/>
          <w:szCs w:val="22"/>
        </w:rPr>
        <w:t>…</w:t>
      </w:r>
      <w:r w:rsidR="007926FF">
        <w:rPr>
          <w:rFonts w:ascii="Arial" w:hAnsi="Arial" w:cs="Arial"/>
          <w:sz w:val="22"/>
          <w:szCs w:val="22"/>
        </w:rPr>
        <w:t>.</w:t>
      </w:r>
      <w:r w:rsidR="00764B6A">
        <w:rPr>
          <w:rFonts w:ascii="Arial" w:hAnsi="Arial" w:cs="Arial"/>
          <w:sz w:val="22"/>
          <w:szCs w:val="22"/>
        </w:rPr>
        <w:t>..</w:t>
      </w:r>
      <w:r w:rsidR="00485653">
        <w:rPr>
          <w:rFonts w:ascii="Arial" w:hAnsi="Arial" w:cs="Arial"/>
          <w:sz w:val="22"/>
          <w:szCs w:val="22"/>
        </w:rPr>
        <w:t xml:space="preserve"> </w:t>
      </w:r>
      <w:r w:rsidR="00C62409">
        <w:rPr>
          <w:rFonts w:ascii="Arial" w:hAnsi="Arial" w:cs="Arial"/>
          <w:sz w:val="6"/>
          <w:szCs w:val="6"/>
        </w:rPr>
        <w:t xml:space="preserve">  </w:t>
      </w:r>
      <w:r w:rsidR="00E35494">
        <w:rPr>
          <w:rFonts w:ascii="Arial" w:hAnsi="Arial" w:cs="Arial"/>
          <w:sz w:val="22"/>
          <w:szCs w:val="22"/>
        </w:rPr>
        <w:t xml:space="preserve"> </w:t>
      </w:r>
      <w:r w:rsidR="00764B6A">
        <w:rPr>
          <w:rFonts w:ascii="Arial" w:hAnsi="Arial" w:cs="Arial"/>
          <w:sz w:val="22"/>
          <w:szCs w:val="22"/>
        </w:rPr>
        <w:t>5</w:t>
      </w:r>
      <w:r w:rsidR="00E35494">
        <w:rPr>
          <w:rFonts w:ascii="Arial" w:hAnsi="Arial" w:cs="Arial"/>
          <w:sz w:val="22"/>
          <w:szCs w:val="22"/>
        </w:rPr>
        <w:t>0</w:t>
      </w:r>
      <w:r w:rsidR="00AF0409">
        <w:rPr>
          <w:rFonts w:ascii="Arial" w:hAnsi="Arial" w:cs="Arial"/>
          <w:sz w:val="22"/>
          <w:szCs w:val="22"/>
        </w:rPr>
        <w:t>,</w:t>
      </w:r>
      <w:proofErr w:type="gramEnd"/>
      <w:r w:rsidR="00AF0409">
        <w:rPr>
          <w:rFonts w:ascii="Arial" w:hAnsi="Arial" w:cs="Arial"/>
          <w:sz w:val="22"/>
          <w:szCs w:val="22"/>
        </w:rPr>
        <w:t>- Kč</w:t>
      </w:r>
    </w:p>
    <w:p w:rsidR="00941BA1" w:rsidRDefault="00941BA1" w:rsidP="00723E88">
      <w:pPr>
        <w:numPr>
          <w:ilvl w:val="1"/>
          <w:numId w:val="27"/>
        </w:numPr>
        <w:tabs>
          <w:tab w:val="clear" w:pos="1021"/>
        </w:tabs>
        <w:spacing w:line="288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62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 umístění zařízení</w:t>
      </w:r>
      <w:r w:rsidR="00FB3AAA" w:rsidRPr="00941BA1">
        <w:rPr>
          <w:rFonts w:ascii="Arial" w:hAnsi="Arial" w:cs="Arial"/>
          <w:sz w:val="22"/>
          <w:szCs w:val="22"/>
        </w:rPr>
        <w:t xml:space="preserve"> sloužících pro poskytování služeb  </w:t>
      </w:r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r w:rsidR="009E441C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22"/>
          <w:szCs w:val="22"/>
        </w:rPr>
        <w:t>…</w:t>
      </w:r>
      <w:r w:rsidR="00BA541B">
        <w:rPr>
          <w:rFonts w:ascii="Arial" w:hAnsi="Arial" w:cs="Arial"/>
          <w:sz w:val="22"/>
          <w:szCs w:val="22"/>
        </w:rPr>
        <w:t>.</w:t>
      </w:r>
      <w:proofErr w:type="gramStart"/>
      <w:r w:rsidR="00DA42CB">
        <w:rPr>
          <w:rFonts w:ascii="Arial" w:hAnsi="Arial" w:cs="Arial"/>
          <w:sz w:val="22"/>
          <w:szCs w:val="22"/>
        </w:rPr>
        <w:t>…</w:t>
      </w:r>
      <w:r w:rsidR="00DA42CB">
        <w:rPr>
          <w:rFonts w:ascii="Arial" w:hAnsi="Arial" w:cs="Arial"/>
          <w:sz w:val="8"/>
          <w:szCs w:val="8"/>
        </w:rPr>
        <w:t>..</w:t>
      </w:r>
      <w:r>
        <w:rPr>
          <w:rFonts w:ascii="Arial" w:hAnsi="Arial" w:cs="Arial"/>
          <w:sz w:val="22"/>
          <w:szCs w:val="22"/>
        </w:rPr>
        <w:t>…</w:t>
      </w:r>
      <w:proofErr w:type="gramEnd"/>
      <w:r w:rsidR="009625F7">
        <w:rPr>
          <w:rFonts w:ascii="Arial" w:hAnsi="Arial" w:cs="Arial"/>
          <w:sz w:val="22"/>
          <w:szCs w:val="22"/>
        </w:rPr>
        <w:t>.</w:t>
      </w:r>
      <w:r w:rsidR="007926FF">
        <w:rPr>
          <w:rFonts w:ascii="Arial" w:hAnsi="Arial" w:cs="Arial"/>
          <w:sz w:val="22"/>
          <w:szCs w:val="22"/>
        </w:rPr>
        <w:t>.</w:t>
      </w:r>
      <w:r w:rsidR="009625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  10,- Kč</w:t>
      </w:r>
    </w:p>
    <w:p w:rsidR="00664B6F" w:rsidRPr="00941BA1" w:rsidRDefault="009625F7" w:rsidP="00723E88">
      <w:pPr>
        <w:numPr>
          <w:ilvl w:val="1"/>
          <w:numId w:val="27"/>
        </w:numPr>
        <w:tabs>
          <w:tab w:val="clear" w:pos="1021"/>
        </w:tabs>
        <w:spacing w:line="288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3AAA" w:rsidRPr="00941BA1">
        <w:rPr>
          <w:rFonts w:ascii="Arial" w:hAnsi="Arial" w:cs="Arial"/>
          <w:sz w:val="22"/>
          <w:szCs w:val="22"/>
        </w:rPr>
        <w:t xml:space="preserve">za umístění reklamních zařízení </w:t>
      </w:r>
    </w:p>
    <w:p w:rsidR="00AA74F8" w:rsidRDefault="00AA74F8" w:rsidP="00723E88">
      <w:pPr>
        <w:numPr>
          <w:ilvl w:val="0"/>
          <w:numId w:val="17"/>
        </w:numPr>
        <w:spacing w:line="288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C69F4">
        <w:rPr>
          <w:rFonts w:ascii="Arial" w:hAnsi="Arial" w:cs="Arial"/>
          <w:sz w:val="22"/>
          <w:szCs w:val="22"/>
        </w:rPr>
        <w:t>v části města Beroun–Centrum …</w:t>
      </w:r>
      <w:r>
        <w:rPr>
          <w:rFonts w:ascii="Arial" w:hAnsi="Arial" w:cs="Arial"/>
          <w:sz w:val="22"/>
          <w:szCs w:val="22"/>
        </w:rPr>
        <w:t>……</w:t>
      </w:r>
      <w:r w:rsidR="00DA42C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r w:rsidR="00DA42CB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</w:t>
      </w:r>
      <w:r w:rsidR="00DA42CB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1067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0C69F4">
        <w:rPr>
          <w:rFonts w:ascii="Arial" w:hAnsi="Arial" w:cs="Arial"/>
          <w:sz w:val="22"/>
          <w:szCs w:val="22"/>
        </w:rPr>
        <w:t>.</w:t>
      </w:r>
      <w:r w:rsidR="00BA541B">
        <w:rPr>
          <w:rFonts w:ascii="Arial" w:hAnsi="Arial" w:cs="Arial"/>
          <w:sz w:val="22"/>
          <w:szCs w:val="22"/>
        </w:rPr>
        <w:t>....</w:t>
      </w:r>
      <w:r w:rsidR="009625F7">
        <w:rPr>
          <w:rFonts w:ascii="Arial" w:hAnsi="Arial" w:cs="Arial"/>
          <w:sz w:val="22"/>
          <w:szCs w:val="22"/>
        </w:rPr>
        <w:t>...</w:t>
      </w:r>
      <w:r w:rsidR="00107012">
        <w:rPr>
          <w:rFonts w:ascii="Arial" w:hAnsi="Arial" w:cs="Arial"/>
          <w:sz w:val="22"/>
          <w:szCs w:val="22"/>
        </w:rPr>
        <w:t>.</w:t>
      </w:r>
      <w:r w:rsidRPr="000C69F4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 xml:space="preserve">..  </w:t>
      </w:r>
      <w:r w:rsidR="00AA1E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C69F4">
        <w:rPr>
          <w:rFonts w:ascii="Arial" w:hAnsi="Arial" w:cs="Arial"/>
          <w:sz w:val="22"/>
          <w:szCs w:val="22"/>
        </w:rPr>
        <w:t>50,- Kč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64B6F" w:rsidRDefault="00FB3AAA" w:rsidP="00723E88">
      <w:pPr>
        <w:numPr>
          <w:ilvl w:val="0"/>
          <w:numId w:val="17"/>
        </w:numPr>
        <w:spacing w:line="288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C69F4">
        <w:rPr>
          <w:rFonts w:ascii="Arial" w:hAnsi="Arial" w:cs="Arial"/>
          <w:sz w:val="22"/>
          <w:szCs w:val="22"/>
        </w:rPr>
        <w:t> ostatních částech města ……</w:t>
      </w:r>
      <w:r>
        <w:rPr>
          <w:rFonts w:ascii="Arial" w:hAnsi="Arial" w:cs="Arial"/>
          <w:sz w:val="22"/>
          <w:szCs w:val="22"/>
        </w:rPr>
        <w:t>.…</w:t>
      </w:r>
      <w:r w:rsidR="00DA42CB">
        <w:rPr>
          <w:rFonts w:ascii="Arial" w:hAnsi="Arial" w:cs="Arial"/>
          <w:sz w:val="8"/>
          <w:szCs w:val="8"/>
        </w:rPr>
        <w:t>……</w:t>
      </w:r>
      <w:r w:rsidR="00DA42CB">
        <w:rPr>
          <w:rFonts w:ascii="Arial" w:hAnsi="Arial" w:cs="Arial"/>
          <w:sz w:val="22"/>
          <w:szCs w:val="22"/>
        </w:rPr>
        <w:t>…</w:t>
      </w:r>
      <w:proofErr w:type="gramStart"/>
      <w:r w:rsidR="00DA42CB">
        <w:rPr>
          <w:rFonts w:ascii="Arial" w:hAnsi="Arial" w:cs="Arial"/>
          <w:sz w:val="22"/>
          <w:szCs w:val="22"/>
        </w:rPr>
        <w:t>…...</w:t>
      </w:r>
      <w:r w:rsidRPr="000C69F4">
        <w:rPr>
          <w:rFonts w:ascii="Arial" w:hAnsi="Arial" w:cs="Arial"/>
          <w:sz w:val="22"/>
          <w:szCs w:val="22"/>
        </w:rPr>
        <w:t>…</w:t>
      </w:r>
      <w:proofErr w:type="gramEnd"/>
      <w:r w:rsidRPr="000C69F4">
        <w:rPr>
          <w:rFonts w:ascii="Arial" w:hAnsi="Arial" w:cs="Arial"/>
          <w:sz w:val="22"/>
          <w:szCs w:val="22"/>
        </w:rPr>
        <w:t>…………</w:t>
      </w:r>
      <w:r w:rsidR="00106760">
        <w:rPr>
          <w:rFonts w:ascii="Arial" w:hAnsi="Arial" w:cs="Arial"/>
          <w:sz w:val="22"/>
          <w:szCs w:val="22"/>
        </w:rPr>
        <w:t>…</w:t>
      </w:r>
      <w:r w:rsidR="00DA42CB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="009625F7">
        <w:rPr>
          <w:rFonts w:ascii="Arial" w:hAnsi="Arial" w:cs="Arial"/>
          <w:sz w:val="22"/>
          <w:szCs w:val="22"/>
        </w:rPr>
        <w:t>…</w:t>
      </w:r>
      <w:r w:rsidR="00107012">
        <w:rPr>
          <w:rFonts w:ascii="Arial" w:hAnsi="Arial" w:cs="Arial"/>
          <w:sz w:val="22"/>
          <w:szCs w:val="22"/>
        </w:rPr>
        <w:t>.</w:t>
      </w:r>
      <w:r w:rsidR="00BA541B">
        <w:rPr>
          <w:rFonts w:ascii="Arial" w:hAnsi="Arial" w:cs="Arial"/>
          <w:sz w:val="22"/>
          <w:szCs w:val="22"/>
        </w:rPr>
        <w:t>….</w:t>
      </w:r>
      <w:r w:rsidR="009625F7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8"/>
          <w:szCs w:val="8"/>
        </w:rPr>
        <w:t xml:space="preserve"> </w:t>
      </w:r>
      <w:r w:rsidRPr="000C69F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0C69F4">
        <w:rPr>
          <w:rFonts w:ascii="Arial" w:hAnsi="Arial" w:cs="Arial"/>
          <w:sz w:val="22"/>
          <w:szCs w:val="22"/>
        </w:rPr>
        <w:t>30,- Kč</w:t>
      </w:r>
      <w:r>
        <w:rPr>
          <w:rFonts w:ascii="Arial" w:hAnsi="Arial" w:cs="Arial"/>
          <w:sz w:val="22"/>
          <w:szCs w:val="22"/>
        </w:rPr>
        <w:t xml:space="preserve"> </w:t>
      </w:r>
    </w:p>
    <w:p w:rsidR="00FB3AAA" w:rsidRDefault="009625F7" w:rsidP="00723E88">
      <w:pPr>
        <w:numPr>
          <w:ilvl w:val="1"/>
          <w:numId w:val="27"/>
        </w:numPr>
        <w:tabs>
          <w:tab w:val="clear" w:pos="1021"/>
        </w:tabs>
        <w:spacing w:line="288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26FF">
        <w:rPr>
          <w:rFonts w:ascii="Arial" w:hAnsi="Arial" w:cs="Arial"/>
          <w:sz w:val="22"/>
          <w:szCs w:val="22"/>
        </w:rPr>
        <w:t xml:space="preserve">za umístění zařízení </w:t>
      </w:r>
      <w:r w:rsidR="00FB3AAA" w:rsidRPr="00FB3AAA">
        <w:rPr>
          <w:rFonts w:ascii="Arial" w:hAnsi="Arial" w:cs="Arial"/>
          <w:sz w:val="22"/>
          <w:szCs w:val="22"/>
        </w:rPr>
        <w:t xml:space="preserve">cirkusů </w:t>
      </w:r>
      <w:r w:rsidR="00E35494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DA42CB">
        <w:rPr>
          <w:rFonts w:ascii="Arial" w:hAnsi="Arial" w:cs="Arial"/>
          <w:sz w:val="22"/>
          <w:szCs w:val="22"/>
        </w:rPr>
        <w:t>……</w:t>
      </w:r>
      <w:r w:rsidR="0010701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</w:t>
      </w:r>
      <w:r w:rsidR="00BA541B">
        <w:rPr>
          <w:rFonts w:ascii="Arial" w:hAnsi="Arial" w:cs="Arial"/>
          <w:sz w:val="22"/>
          <w:szCs w:val="22"/>
        </w:rPr>
        <w:t>.</w:t>
      </w:r>
      <w:proofErr w:type="gramStart"/>
      <w:r w:rsidR="00FB3AAA" w:rsidRPr="00FB3AAA">
        <w:rPr>
          <w:rFonts w:ascii="Arial" w:hAnsi="Arial" w:cs="Arial"/>
          <w:sz w:val="22"/>
          <w:szCs w:val="22"/>
        </w:rPr>
        <w:t>…</w:t>
      </w:r>
      <w:r w:rsidR="00FB3AAA">
        <w:rPr>
          <w:rFonts w:ascii="Arial" w:hAnsi="Arial" w:cs="Arial"/>
          <w:sz w:val="22"/>
          <w:szCs w:val="22"/>
        </w:rPr>
        <w:t>.</w:t>
      </w:r>
      <w:r w:rsidR="00941BA1">
        <w:rPr>
          <w:rFonts w:ascii="Arial" w:hAnsi="Arial" w:cs="Arial"/>
          <w:sz w:val="22"/>
          <w:szCs w:val="22"/>
        </w:rPr>
        <w:t>.</w:t>
      </w:r>
      <w:r w:rsidR="006C7BEE">
        <w:rPr>
          <w:rFonts w:ascii="Arial" w:hAnsi="Arial" w:cs="Arial"/>
          <w:sz w:val="12"/>
          <w:szCs w:val="12"/>
        </w:rPr>
        <w:t>.</w:t>
      </w:r>
      <w:r w:rsidR="00FB3AAA" w:rsidRPr="00FB3AAA">
        <w:rPr>
          <w:rFonts w:ascii="Arial" w:hAnsi="Arial" w:cs="Arial"/>
          <w:sz w:val="22"/>
          <w:szCs w:val="22"/>
        </w:rPr>
        <w:t xml:space="preserve">  </w:t>
      </w:r>
      <w:r w:rsidR="0074350A">
        <w:rPr>
          <w:rFonts w:ascii="Arial" w:hAnsi="Arial" w:cs="Arial"/>
          <w:sz w:val="22"/>
          <w:szCs w:val="22"/>
        </w:rPr>
        <w:t xml:space="preserve"> </w:t>
      </w:r>
      <w:r w:rsidR="00C62409">
        <w:rPr>
          <w:rFonts w:ascii="Arial" w:hAnsi="Arial" w:cs="Arial"/>
          <w:sz w:val="22"/>
          <w:szCs w:val="22"/>
        </w:rPr>
        <w:t xml:space="preserve"> </w:t>
      </w:r>
      <w:r w:rsidR="00FB3AAA" w:rsidRPr="00FB3AAA">
        <w:rPr>
          <w:rFonts w:ascii="Arial" w:hAnsi="Arial" w:cs="Arial"/>
          <w:sz w:val="22"/>
          <w:szCs w:val="22"/>
        </w:rPr>
        <w:t xml:space="preserve">  </w:t>
      </w:r>
      <w:r w:rsidR="00E35494">
        <w:rPr>
          <w:rFonts w:ascii="Arial" w:hAnsi="Arial" w:cs="Arial"/>
          <w:sz w:val="22"/>
          <w:szCs w:val="22"/>
        </w:rPr>
        <w:t>5</w:t>
      </w:r>
      <w:r w:rsidR="00FB3AAA" w:rsidRPr="00FB3AAA">
        <w:rPr>
          <w:rFonts w:ascii="Arial" w:hAnsi="Arial" w:cs="Arial"/>
          <w:sz w:val="22"/>
          <w:szCs w:val="22"/>
        </w:rPr>
        <w:t>,</w:t>
      </w:r>
      <w:proofErr w:type="gramEnd"/>
      <w:r w:rsidR="00FB3AAA" w:rsidRPr="00FB3AAA">
        <w:rPr>
          <w:rFonts w:ascii="Arial" w:hAnsi="Arial" w:cs="Arial"/>
          <w:sz w:val="22"/>
          <w:szCs w:val="22"/>
        </w:rPr>
        <w:t>- Kč</w:t>
      </w:r>
    </w:p>
    <w:p w:rsidR="00E35494" w:rsidRDefault="00DE779D" w:rsidP="00723E88">
      <w:pPr>
        <w:spacing w:line="288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33628">
        <w:rPr>
          <w:rFonts w:ascii="Arial" w:hAnsi="Arial" w:cs="Arial"/>
          <w:sz w:val="22"/>
          <w:szCs w:val="22"/>
        </w:rPr>
        <w:t xml:space="preserve">) </w:t>
      </w:r>
      <w:r w:rsidR="009625F7">
        <w:rPr>
          <w:rFonts w:ascii="Arial" w:hAnsi="Arial" w:cs="Arial"/>
          <w:sz w:val="22"/>
          <w:szCs w:val="22"/>
        </w:rPr>
        <w:tab/>
      </w:r>
      <w:r w:rsidR="00E35494" w:rsidRPr="00FB3AAA">
        <w:rPr>
          <w:rFonts w:ascii="Arial" w:hAnsi="Arial" w:cs="Arial"/>
          <w:sz w:val="22"/>
          <w:szCs w:val="22"/>
        </w:rPr>
        <w:t>za umístění zařízení lunapar</w:t>
      </w:r>
      <w:r w:rsidR="00E35494">
        <w:rPr>
          <w:rFonts w:ascii="Arial" w:hAnsi="Arial" w:cs="Arial"/>
          <w:sz w:val="22"/>
          <w:szCs w:val="22"/>
        </w:rPr>
        <w:t>ků a jiných obdobných atrakcí ………</w:t>
      </w:r>
      <w:r w:rsidR="00DA42CB">
        <w:rPr>
          <w:rFonts w:ascii="Arial" w:hAnsi="Arial" w:cs="Arial"/>
          <w:sz w:val="22"/>
          <w:szCs w:val="22"/>
        </w:rPr>
        <w:t>……</w:t>
      </w:r>
      <w:proofErr w:type="gramStart"/>
      <w:r w:rsidR="00DA42CB">
        <w:rPr>
          <w:rFonts w:ascii="Arial" w:hAnsi="Arial" w:cs="Arial"/>
          <w:sz w:val="22"/>
          <w:szCs w:val="22"/>
        </w:rPr>
        <w:t>…</w:t>
      </w:r>
      <w:r w:rsidR="00BA541B">
        <w:rPr>
          <w:rFonts w:ascii="Arial" w:hAnsi="Arial" w:cs="Arial"/>
          <w:sz w:val="22"/>
          <w:szCs w:val="22"/>
        </w:rPr>
        <w:t>..</w:t>
      </w:r>
      <w:r w:rsidR="00150996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..</w:t>
      </w:r>
      <w:r w:rsidR="00150996">
        <w:rPr>
          <w:rFonts w:ascii="Arial" w:hAnsi="Arial" w:cs="Arial"/>
          <w:sz w:val="22"/>
          <w:szCs w:val="22"/>
        </w:rPr>
        <w:t xml:space="preserve">. </w:t>
      </w:r>
      <w:r w:rsidR="00C62409">
        <w:rPr>
          <w:rFonts w:ascii="Arial" w:hAnsi="Arial" w:cs="Arial"/>
          <w:sz w:val="6"/>
          <w:szCs w:val="6"/>
        </w:rPr>
        <w:t xml:space="preserve">  </w:t>
      </w:r>
      <w:r w:rsidR="00150996">
        <w:rPr>
          <w:rFonts w:ascii="Arial" w:hAnsi="Arial" w:cs="Arial"/>
          <w:sz w:val="12"/>
          <w:szCs w:val="12"/>
        </w:rPr>
        <w:t xml:space="preserve"> </w:t>
      </w:r>
      <w:r w:rsidR="00E35494" w:rsidRPr="00FB3AAA">
        <w:rPr>
          <w:rFonts w:ascii="Arial" w:hAnsi="Arial" w:cs="Arial"/>
          <w:sz w:val="22"/>
          <w:szCs w:val="22"/>
        </w:rPr>
        <w:t xml:space="preserve"> </w:t>
      </w:r>
      <w:r w:rsidR="00A107CE">
        <w:rPr>
          <w:rFonts w:ascii="Arial" w:hAnsi="Arial" w:cs="Arial"/>
          <w:sz w:val="22"/>
          <w:szCs w:val="22"/>
        </w:rPr>
        <w:t>2</w:t>
      </w:r>
      <w:r w:rsidR="00E35494">
        <w:rPr>
          <w:rFonts w:ascii="Arial" w:hAnsi="Arial" w:cs="Arial"/>
          <w:sz w:val="22"/>
          <w:szCs w:val="22"/>
        </w:rPr>
        <w:t>0</w:t>
      </w:r>
      <w:r w:rsidR="00E35494" w:rsidRPr="00FB3AAA">
        <w:rPr>
          <w:rFonts w:ascii="Arial" w:hAnsi="Arial" w:cs="Arial"/>
          <w:sz w:val="22"/>
          <w:szCs w:val="22"/>
        </w:rPr>
        <w:t>,- Kč</w:t>
      </w:r>
    </w:p>
    <w:p w:rsidR="00FB3AAA" w:rsidRDefault="00866D68" w:rsidP="00723E88">
      <w:pPr>
        <w:spacing w:line="288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50996">
        <w:rPr>
          <w:rFonts w:ascii="Arial" w:hAnsi="Arial" w:cs="Arial"/>
          <w:sz w:val="22"/>
          <w:szCs w:val="22"/>
        </w:rPr>
        <w:t xml:space="preserve">)  </w:t>
      </w:r>
      <w:r w:rsidR="009625F7">
        <w:rPr>
          <w:rFonts w:ascii="Arial" w:hAnsi="Arial" w:cs="Arial"/>
          <w:sz w:val="22"/>
          <w:szCs w:val="22"/>
        </w:rPr>
        <w:tab/>
      </w:r>
      <w:r w:rsidR="00B33628">
        <w:rPr>
          <w:rFonts w:ascii="Arial" w:hAnsi="Arial" w:cs="Arial"/>
          <w:sz w:val="22"/>
          <w:szCs w:val="22"/>
        </w:rPr>
        <w:t>z</w:t>
      </w:r>
      <w:r w:rsidR="00106760">
        <w:rPr>
          <w:rFonts w:ascii="Arial" w:hAnsi="Arial" w:cs="Arial"/>
          <w:sz w:val="22"/>
          <w:szCs w:val="22"/>
        </w:rPr>
        <w:t>a umístění skládek</w:t>
      </w:r>
      <w:r w:rsidR="00FB3AAA" w:rsidRPr="00AB5D3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3AAA" w:rsidRPr="00AB5D36">
        <w:rPr>
          <w:rFonts w:ascii="Arial" w:hAnsi="Arial" w:cs="Arial"/>
          <w:sz w:val="22"/>
          <w:szCs w:val="22"/>
        </w:rPr>
        <w:t>…</w:t>
      </w:r>
      <w:r w:rsidR="00150996">
        <w:rPr>
          <w:rFonts w:ascii="Arial" w:hAnsi="Arial" w:cs="Arial"/>
          <w:sz w:val="22"/>
          <w:szCs w:val="22"/>
        </w:rPr>
        <w:t>..</w:t>
      </w:r>
      <w:r w:rsidR="00106760">
        <w:rPr>
          <w:rFonts w:ascii="Arial" w:hAnsi="Arial" w:cs="Arial"/>
          <w:sz w:val="22"/>
          <w:szCs w:val="22"/>
        </w:rPr>
        <w:t>…</w:t>
      </w:r>
      <w:proofErr w:type="gramEnd"/>
      <w:r w:rsidR="00B33628">
        <w:rPr>
          <w:rFonts w:ascii="Arial" w:hAnsi="Arial" w:cs="Arial"/>
          <w:sz w:val="22"/>
          <w:szCs w:val="22"/>
        </w:rPr>
        <w:t>……</w:t>
      </w:r>
      <w:r w:rsidR="0061499C">
        <w:rPr>
          <w:rFonts w:ascii="Arial" w:hAnsi="Arial" w:cs="Arial"/>
          <w:sz w:val="22"/>
          <w:szCs w:val="22"/>
        </w:rPr>
        <w:t>…..</w:t>
      </w:r>
      <w:r w:rsidR="00106760">
        <w:rPr>
          <w:rFonts w:ascii="Arial" w:hAnsi="Arial" w:cs="Arial"/>
          <w:sz w:val="22"/>
          <w:szCs w:val="22"/>
        </w:rPr>
        <w:t xml:space="preserve">…………………………… </w:t>
      </w:r>
      <w:r w:rsidR="00BA541B">
        <w:rPr>
          <w:rFonts w:ascii="Arial" w:hAnsi="Arial" w:cs="Arial"/>
          <w:sz w:val="22"/>
          <w:szCs w:val="22"/>
        </w:rPr>
        <w:t>……………</w:t>
      </w:r>
      <w:r w:rsidR="00107012">
        <w:rPr>
          <w:rFonts w:ascii="Arial" w:hAnsi="Arial" w:cs="Arial"/>
          <w:sz w:val="22"/>
          <w:szCs w:val="22"/>
        </w:rPr>
        <w:t>.</w:t>
      </w:r>
      <w:r w:rsidR="00BA541B">
        <w:rPr>
          <w:rFonts w:ascii="Arial" w:hAnsi="Arial" w:cs="Arial"/>
          <w:sz w:val="22"/>
          <w:szCs w:val="22"/>
        </w:rPr>
        <w:t>…</w:t>
      </w:r>
      <w:r w:rsidR="00C62409">
        <w:rPr>
          <w:rFonts w:ascii="Arial" w:hAnsi="Arial" w:cs="Arial"/>
          <w:sz w:val="22"/>
          <w:szCs w:val="22"/>
        </w:rPr>
        <w:t>.</w:t>
      </w:r>
      <w:r w:rsidR="00BA541B">
        <w:rPr>
          <w:rFonts w:ascii="Arial" w:hAnsi="Arial" w:cs="Arial"/>
          <w:sz w:val="22"/>
          <w:szCs w:val="22"/>
        </w:rPr>
        <w:t>.</w:t>
      </w:r>
      <w:r w:rsidR="00DE779D">
        <w:rPr>
          <w:rFonts w:ascii="Arial" w:hAnsi="Arial" w:cs="Arial"/>
          <w:sz w:val="22"/>
          <w:szCs w:val="22"/>
        </w:rPr>
        <w:t>..</w:t>
      </w:r>
      <w:r w:rsidR="00FB3AAA" w:rsidRPr="00AB5D36">
        <w:rPr>
          <w:rFonts w:ascii="Arial" w:hAnsi="Arial" w:cs="Arial"/>
          <w:sz w:val="22"/>
          <w:szCs w:val="22"/>
        </w:rPr>
        <w:t xml:space="preserve">   </w:t>
      </w:r>
      <w:r w:rsidR="0074350A">
        <w:rPr>
          <w:rFonts w:ascii="Arial" w:hAnsi="Arial" w:cs="Arial"/>
          <w:sz w:val="22"/>
          <w:szCs w:val="22"/>
        </w:rPr>
        <w:t xml:space="preserve"> </w:t>
      </w:r>
      <w:r w:rsidR="00FB3AAA" w:rsidRPr="00AB5D36">
        <w:rPr>
          <w:rFonts w:ascii="Arial" w:hAnsi="Arial" w:cs="Arial"/>
          <w:sz w:val="22"/>
          <w:szCs w:val="22"/>
        </w:rPr>
        <w:t xml:space="preserve"> 10,- Kč</w:t>
      </w:r>
    </w:p>
    <w:p w:rsidR="006C7BEE" w:rsidRPr="006C7BEE" w:rsidRDefault="00866D68" w:rsidP="00723E88">
      <w:pPr>
        <w:spacing w:line="288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E779D">
        <w:rPr>
          <w:rFonts w:ascii="Arial" w:hAnsi="Arial" w:cs="Arial"/>
          <w:sz w:val="22"/>
          <w:szCs w:val="22"/>
        </w:rPr>
        <w:t>)</w:t>
      </w:r>
      <w:r w:rsidR="00150996">
        <w:rPr>
          <w:rFonts w:ascii="Arial" w:hAnsi="Arial" w:cs="Arial"/>
          <w:sz w:val="22"/>
          <w:szCs w:val="22"/>
        </w:rPr>
        <w:t xml:space="preserve">  </w:t>
      </w:r>
      <w:r w:rsidR="009625F7">
        <w:rPr>
          <w:rFonts w:ascii="Arial" w:hAnsi="Arial" w:cs="Arial"/>
          <w:sz w:val="22"/>
          <w:szCs w:val="22"/>
        </w:rPr>
        <w:tab/>
      </w:r>
      <w:r w:rsidR="00FB3AAA" w:rsidRPr="006C7BEE">
        <w:rPr>
          <w:rFonts w:ascii="Arial" w:hAnsi="Arial" w:cs="Arial"/>
          <w:sz w:val="22"/>
          <w:szCs w:val="22"/>
        </w:rPr>
        <w:t xml:space="preserve">za užívání veřejného prostranství pro kulturní, sportovní a reklamní </w:t>
      </w:r>
      <w:proofErr w:type="gramStart"/>
      <w:r w:rsidR="00FB3AAA" w:rsidRPr="006C7BEE">
        <w:rPr>
          <w:rFonts w:ascii="Arial" w:hAnsi="Arial" w:cs="Arial"/>
          <w:sz w:val="22"/>
          <w:szCs w:val="22"/>
        </w:rPr>
        <w:t xml:space="preserve">akce </w:t>
      </w:r>
      <w:r w:rsidR="00DB2A59" w:rsidRPr="005776E4">
        <w:rPr>
          <w:rFonts w:ascii="Arial" w:hAnsi="Arial" w:cs="Arial"/>
          <w:sz w:val="22"/>
          <w:szCs w:val="22"/>
        </w:rPr>
        <w:t>.</w:t>
      </w:r>
      <w:r w:rsidR="006C7BEE" w:rsidRPr="005776E4">
        <w:rPr>
          <w:rFonts w:ascii="Arial" w:hAnsi="Arial" w:cs="Arial"/>
          <w:sz w:val="22"/>
          <w:szCs w:val="22"/>
        </w:rPr>
        <w:t>..</w:t>
      </w:r>
      <w:r w:rsidR="009625F7">
        <w:rPr>
          <w:rFonts w:ascii="Arial" w:hAnsi="Arial" w:cs="Arial"/>
          <w:sz w:val="22"/>
          <w:szCs w:val="22"/>
        </w:rPr>
        <w:t>.</w:t>
      </w:r>
      <w:r w:rsidR="00BA541B">
        <w:rPr>
          <w:rFonts w:ascii="Arial" w:hAnsi="Arial" w:cs="Arial"/>
          <w:sz w:val="22"/>
          <w:szCs w:val="22"/>
        </w:rPr>
        <w:t>.</w:t>
      </w:r>
      <w:r w:rsidR="005776E4">
        <w:rPr>
          <w:rFonts w:ascii="Arial" w:hAnsi="Arial" w:cs="Arial"/>
          <w:sz w:val="22"/>
          <w:szCs w:val="22"/>
        </w:rPr>
        <w:t xml:space="preserve">.... </w:t>
      </w:r>
      <w:r w:rsidR="00C62409">
        <w:rPr>
          <w:rFonts w:ascii="Arial" w:hAnsi="Arial" w:cs="Arial"/>
          <w:sz w:val="6"/>
          <w:szCs w:val="6"/>
        </w:rPr>
        <w:t xml:space="preserve">  </w:t>
      </w:r>
      <w:r w:rsidR="00FB3AAA" w:rsidRPr="006C7BEE">
        <w:rPr>
          <w:rFonts w:ascii="Arial" w:hAnsi="Arial" w:cs="Arial"/>
          <w:sz w:val="22"/>
          <w:szCs w:val="22"/>
        </w:rPr>
        <w:t>10,</w:t>
      </w:r>
      <w:proofErr w:type="gramEnd"/>
      <w:r w:rsidR="00FB3AAA" w:rsidRPr="006C7BEE">
        <w:rPr>
          <w:rFonts w:ascii="Arial" w:hAnsi="Arial" w:cs="Arial"/>
          <w:sz w:val="22"/>
          <w:szCs w:val="22"/>
        </w:rPr>
        <w:t>- Kč</w:t>
      </w:r>
    </w:p>
    <w:p w:rsidR="006C7BEE" w:rsidRPr="006C7BEE" w:rsidRDefault="006C7BEE" w:rsidP="00723E8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12"/>
          <w:szCs w:val="12"/>
          <w:highlight w:val="yellow"/>
        </w:rPr>
      </w:pPr>
    </w:p>
    <w:p w:rsidR="00106760" w:rsidRPr="003B3022" w:rsidRDefault="006C7BEE" w:rsidP="00723E88">
      <w:pPr>
        <w:numPr>
          <w:ilvl w:val="0"/>
          <w:numId w:val="24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</w:t>
      </w:r>
      <w:r w:rsidRPr="008103FB">
        <w:rPr>
          <w:rFonts w:ascii="Arial" w:hAnsi="Arial" w:cs="Arial"/>
          <w:sz w:val="22"/>
          <w:szCs w:val="22"/>
        </w:rPr>
        <w:t>stanovený roční paušální</w:t>
      </w:r>
      <w:r>
        <w:rPr>
          <w:rFonts w:ascii="Arial" w:hAnsi="Arial" w:cs="Arial"/>
          <w:sz w:val="22"/>
          <w:szCs w:val="22"/>
        </w:rPr>
        <w:t xml:space="preserve"> částkou takto:</w:t>
      </w:r>
    </w:p>
    <w:p w:rsidR="00B45AF7" w:rsidRPr="00B361D7" w:rsidRDefault="006C7BEE" w:rsidP="00723E88">
      <w:pPr>
        <w:numPr>
          <w:ilvl w:val="2"/>
          <w:numId w:val="22"/>
        </w:numPr>
        <w:tabs>
          <w:tab w:val="clear" w:pos="2475"/>
        </w:tabs>
        <w:spacing w:line="288" w:lineRule="auto"/>
        <w:ind w:left="1083" w:hanging="181"/>
        <w:rPr>
          <w:rFonts w:ascii="Arial" w:hAnsi="Arial" w:cs="Arial"/>
          <w:sz w:val="22"/>
          <w:szCs w:val="22"/>
        </w:rPr>
      </w:pPr>
      <w:r w:rsidRPr="00587A71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3B3022">
        <w:rPr>
          <w:rFonts w:ascii="Arial" w:hAnsi="Arial" w:cs="Arial"/>
          <w:sz w:val="22"/>
          <w:szCs w:val="22"/>
        </w:rPr>
        <w:t>………………………</w:t>
      </w:r>
      <w:r w:rsidR="00DA42CB">
        <w:rPr>
          <w:rFonts w:ascii="Arial" w:hAnsi="Arial" w:cs="Arial"/>
          <w:sz w:val="22"/>
          <w:szCs w:val="22"/>
        </w:rPr>
        <w:t>……</w:t>
      </w:r>
      <w:r w:rsidR="003B3022">
        <w:rPr>
          <w:rFonts w:ascii="Arial" w:hAnsi="Arial" w:cs="Arial"/>
          <w:sz w:val="22"/>
          <w:szCs w:val="22"/>
        </w:rPr>
        <w:t>…</w:t>
      </w:r>
      <w:proofErr w:type="gramStart"/>
      <w:r w:rsidR="003B302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.  </w:t>
      </w:r>
      <w:r w:rsidR="00150996">
        <w:rPr>
          <w:rFonts w:ascii="Arial" w:hAnsi="Arial" w:cs="Arial"/>
          <w:sz w:val="22"/>
          <w:szCs w:val="22"/>
        </w:rPr>
        <w:t>15</w:t>
      </w:r>
      <w:r w:rsidRPr="00587A71">
        <w:rPr>
          <w:rFonts w:ascii="Arial" w:hAnsi="Arial" w:cs="Arial"/>
          <w:sz w:val="22"/>
          <w:szCs w:val="22"/>
        </w:rPr>
        <w:t xml:space="preserve"> 000,</w:t>
      </w:r>
      <w:proofErr w:type="gramEnd"/>
      <w:r w:rsidRPr="00587A71">
        <w:rPr>
          <w:rFonts w:ascii="Arial" w:hAnsi="Arial" w:cs="Arial"/>
          <w:sz w:val="22"/>
          <w:szCs w:val="22"/>
        </w:rPr>
        <w:t>- Kč</w:t>
      </w:r>
    </w:p>
    <w:p w:rsidR="00DB6F21" w:rsidRDefault="00DB6F21" w:rsidP="00723E88">
      <w:pPr>
        <w:pStyle w:val="slalnk"/>
        <w:spacing w:before="0" w:after="0" w:line="288" w:lineRule="auto"/>
        <w:jc w:val="left"/>
        <w:rPr>
          <w:rFonts w:ascii="Arial" w:hAnsi="Arial" w:cs="Arial"/>
        </w:rPr>
      </w:pPr>
    </w:p>
    <w:p w:rsidR="000B2166" w:rsidRPr="005911B5" w:rsidRDefault="008703B8" w:rsidP="004F231F">
      <w:pPr>
        <w:pStyle w:val="slalnk"/>
        <w:spacing w:before="12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B72E0">
        <w:rPr>
          <w:rFonts w:ascii="Arial" w:hAnsi="Arial" w:cs="Arial"/>
        </w:rPr>
        <w:t>7</w:t>
      </w:r>
    </w:p>
    <w:p w:rsidR="000B2166" w:rsidRDefault="000B2166" w:rsidP="00723E88">
      <w:pPr>
        <w:pStyle w:val="Nzvylnk"/>
        <w:spacing w:line="288" w:lineRule="auto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</w:p>
    <w:p w:rsidR="00405422" w:rsidRDefault="00405422" w:rsidP="00723E88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7926FF">
        <w:rPr>
          <w:rFonts w:ascii="Arial" w:hAnsi="Arial" w:cs="Arial"/>
          <w:sz w:val="22"/>
          <w:szCs w:val="22"/>
        </w:rPr>
        <w:t xml:space="preserve">ve stanovené výši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 w:rsidR="004A489B"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>
        <w:rPr>
          <w:rFonts w:ascii="Arial" w:hAnsi="Arial" w:cs="Arial"/>
          <w:sz w:val="22"/>
          <w:szCs w:val="22"/>
        </w:rPr>
        <w:t>:</w:t>
      </w:r>
    </w:p>
    <w:p w:rsidR="00405422" w:rsidRDefault="00405422" w:rsidP="00723E88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30 dnů nejpozději v den zahájení</w:t>
      </w:r>
      <w:r w:rsidR="00D67059">
        <w:rPr>
          <w:rFonts w:ascii="Arial" w:hAnsi="Arial" w:cs="Arial"/>
          <w:sz w:val="22"/>
          <w:szCs w:val="22"/>
        </w:rPr>
        <w:t xml:space="preserve"> užívání veřejného prostranství</w:t>
      </w:r>
      <w:r w:rsidR="00942F78">
        <w:rPr>
          <w:rFonts w:ascii="Arial" w:hAnsi="Arial" w:cs="Arial"/>
          <w:sz w:val="22"/>
          <w:szCs w:val="22"/>
        </w:rPr>
        <w:t>,</w:t>
      </w:r>
    </w:p>
    <w:p w:rsidR="00405422" w:rsidRDefault="00405422" w:rsidP="00723E88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559EC">
        <w:rPr>
          <w:rFonts w:ascii="Arial" w:hAnsi="Arial" w:cs="Arial"/>
          <w:sz w:val="22"/>
          <w:szCs w:val="22"/>
        </w:rPr>
        <w:t>při užívání veřejného prostranství po dobu 3</w:t>
      </w:r>
      <w:r w:rsidRPr="00DA754D">
        <w:rPr>
          <w:rFonts w:ascii="Arial" w:hAnsi="Arial" w:cs="Arial"/>
          <w:sz w:val="22"/>
          <w:szCs w:val="22"/>
        </w:rPr>
        <w:t xml:space="preserve">0 dnů </w:t>
      </w:r>
      <w:r w:rsidR="00163EF6">
        <w:rPr>
          <w:rFonts w:ascii="Arial" w:hAnsi="Arial" w:cs="Arial"/>
          <w:sz w:val="22"/>
          <w:szCs w:val="22"/>
        </w:rPr>
        <w:t xml:space="preserve">nebo delší </w:t>
      </w:r>
      <w:r w:rsidRPr="00DA754D">
        <w:rPr>
          <w:rFonts w:ascii="Arial" w:hAnsi="Arial" w:cs="Arial"/>
          <w:sz w:val="22"/>
          <w:szCs w:val="22"/>
        </w:rPr>
        <w:t>nejpozději do</w:t>
      </w:r>
      <w:r w:rsidR="000C4F39" w:rsidRPr="00DA754D">
        <w:rPr>
          <w:rFonts w:ascii="Arial" w:hAnsi="Arial" w:cs="Arial"/>
          <w:sz w:val="22"/>
          <w:szCs w:val="22"/>
        </w:rPr>
        <w:t xml:space="preserve"> 15</w:t>
      </w:r>
      <w:r w:rsidRPr="00DA754D">
        <w:rPr>
          <w:rFonts w:ascii="Arial" w:hAnsi="Arial" w:cs="Arial"/>
          <w:sz w:val="22"/>
          <w:szCs w:val="22"/>
        </w:rPr>
        <w:t xml:space="preserve"> dnů </w:t>
      </w:r>
      <w:r w:rsidR="00DA42CB">
        <w:rPr>
          <w:rFonts w:ascii="Arial" w:hAnsi="Arial" w:cs="Arial"/>
          <w:sz w:val="22"/>
          <w:szCs w:val="22"/>
        </w:rPr>
        <w:br/>
      </w:r>
      <w:r w:rsidRPr="002559EC">
        <w:rPr>
          <w:rFonts w:ascii="Arial" w:hAnsi="Arial" w:cs="Arial"/>
          <w:sz w:val="22"/>
          <w:szCs w:val="22"/>
        </w:rPr>
        <w:t>od zahájení</w:t>
      </w:r>
      <w:r w:rsidR="000C4F39" w:rsidRPr="002559EC">
        <w:rPr>
          <w:rFonts w:ascii="Arial" w:hAnsi="Arial" w:cs="Arial"/>
          <w:sz w:val="22"/>
          <w:szCs w:val="22"/>
        </w:rPr>
        <w:t xml:space="preserve"> užívání veřejného prostranství</w:t>
      </w:r>
      <w:r w:rsidR="00942F78">
        <w:rPr>
          <w:rFonts w:ascii="Arial" w:hAnsi="Arial" w:cs="Arial"/>
          <w:sz w:val="22"/>
          <w:szCs w:val="22"/>
        </w:rPr>
        <w:t>,</w:t>
      </w:r>
    </w:p>
    <w:p w:rsidR="0060756B" w:rsidRPr="0060756B" w:rsidRDefault="00942F78" w:rsidP="00723E88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56B">
        <w:rPr>
          <w:rFonts w:ascii="Arial" w:hAnsi="Arial" w:cs="Arial"/>
          <w:sz w:val="22"/>
          <w:szCs w:val="22"/>
        </w:rPr>
        <w:t>při užívání veřejného prostranství po dobu delší 12 měsíců</w:t>
      </w:r>
      <w:r w:rsidR="0060756B" w:rsidRPr="0060756B">
        <w:rPr>
          <w:rFonts w:ascii="Arial" w:hAnsi="Arial" w:cs="Arial"/>
          <w:sz w:val="22"/>
          <w:szCs w:val="22"/>
        </w:rPr>
        <w:t>:</w:t>
      </w:r>
    </w:p>
    <w:p w:rsidR="0060756B" w:rsidRPr="00C62409" w:rsidRDefault="0060756B" w:rsidP="00723E88">
      <w:pPr>
        <w:numPr>
          <w:ilvl w:val="2"/>
          <w:numId w:val="22"/>
        </w:numPr>
        <w:tabs>
          <w:tab w:val="clear" w:pos="2475"/>
        </w:tabs>
        <w:spacing w:line="288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62409">
        <w:rPr>
          <w:rFonts w:ascii="Arial" w:hAnsi="Arial" w:cs="Arial"/>
          <w:sz w:val="22"/>
          <w:szCs w:val="22"/>
        </w:rPr>
        <w:t xml:space="preserve">za první kalendářní rok za období ode dne zahájení užívání veřejného prostranství do 31. 12. </w:t>
      </w:r>
      <w:r w:rsidR="009E441C" w:rsidRPr="00C62409">
        <w:rPr>
          <w:rFonts w:ascii="Arial" w:hAnsi="Arial" w:cs="Arial"/>
          <w:sz w:val="22"/>
          <w:szCs w:val="22"/>
        </w:rPr>
        <w:t>do 15 dnů od zahájení užívání veřejného prostranství</w:t>
      </w:r>
      <w:r w:rsidRPr="00C62409">
        <w:rPr>
          <w:rFonts w:ascii="Arial" w:hAnsi="Arial" w:cs="Arial"/>
          <w:sz w:val="22"/>
          <w:szCs w:val="22"/>
        </w:rPr>
        <w:t>,</w:t>
      </w:r>
      <w:r w:rsidR="009E441C" w:rsidRPr="00C62409">
        <w:rPr>
          <w:rFonts w:ascii="Arial" w:hAnsi="Arial" w:cs="Arial"/>
          <w:sz w:val="22"/>
          <w:szCs w:val="22"/>
        </w:rPr>
        <w:t xml:space="preserve"> </w:t>
      </w:r>
      <w:r w:rsidRPr="00C62409">
        <w:rPr>
          <w:rFonts w:ascii="Arial" w:hAnsi="Arial" w:cs="Arial"/>
          <w:sz w:val="22"/>
          <w:szCs w:val="22"/>
        </w:rPr>
        <w:t xml:space="preserve">nejpozději však </w:t>
      </w:r>
      <w:r w:rsidRPr="00C62409">
        <w:rPr>
          <w:rFonts w:ascii="Arial" w:hAnsi="Arial" w:cs="Arial"/>
          <w:sz w:val="22"/>
          <w:szCs w:val="22"/>
        </w:rPr>
        <w:br/>
        <w:t xml:space="preserve">do 31. 12. tohoto kalendářního roku, </w:t>
      </w:r>
    </w:p>
    <w:p w:rsidR="005A0AD1" w:rsidRPr="0060756B" w:rsidRDefault="009E441C" w:rsidP="00723E88">
      <w:pPr>
        <w:numPr>
          <w:ilvl w:val="2"/>
          <w:numId w:val="22"/>
        </w:numPr>
        <w:tabs>
          <w:tab w:val="clear" w:pos="2475"/>
        </w:tabs>
        <w:spacing w:line="288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60756B">
        <w:rPr>
          <w:rFonts w:ascii="Arial" w:hAnsi="Arial" w:cs="Arial"/>
          <w:sz w:val="22"/>
          <w:szCs w:val="22"/>
        </w:rPr>
        <w:t>za každý další kalendářní rok nejpozději do konce měsíce ledna příslušného kalendářního roku.</w:t>
      </w:r>
    </w:p>
    <w:p w:rsidR="009A3350" w:rsidRDefault="007926FF" w:rsidP="00723E88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r</w:t>
      </w:r>
      <w:r w:rsidR="002D2D58" w:rsidRPr="004F5ED8">
        <w:rPr>
          <w:rFonts w:ascii="Arial" w:hAnsi="Arial" w:cs="Arial"/>
          <w:sz w:val="22"/>
          <w:szCs w:val="22"/>
        </w:rPr>
        <w:t>oční p</w:t>
      </w:r>
      <w:r>
        <w:rPr>
          <w:rFonts w:ascii="Arial" w:hAnsi="Arial" w:cs="Arial"/>
          <w:sz w:val="22"/>
          <w:szCs w:val="22"/>
        </w:rPr>
        <w:t xml:space="preserve">aušální částkou </w:t>
      </w:r>
      <w:r w:rsidR="001D1587" w:rsidRPr="004F5ED8">
        <w:rPr>
          <w:rFonts w:ascii="Arial" w:hAnsi="Arial" w:cs="Arial"/>
          <w:sz w:val="22"/>
          <w:szCs w:val="22"/>
        </w:rPr>
        <w:t>podle čl.</w:t>
      </w:r>
      <w:r w:rsidR="004A489B">
        <w:rPr>
          <w:rFonts w:ascii="Arial" w:hAnsi="Arial" w:cs="Arial"/>
          <w:sz w:val="22"/>
          <w:szCs w:val="22"/>
        </w:rPr>
        <w:t xml:space="preserve"> 6</w:t>
      </w:r>
      <w:r w:rsidR="001D1587" w:rsidRPr="004F5ED8">
        <w:rPr>
          <w:rFonts w:ascii="Arial" w:hAnsi="Arial" w:cs="Arial"/>
          <w:sz w:val="22"/>
          <w:szCs w:val="22"/>
        </w:rPr>
        <w:t xml:space="preserve"> odst. </w:t>
      </w:r>
      <w:r w:rsidR="006C7BEE">
        <w:rPr>
          <w:rFonts w:ascii="Arial" w:hAnsi="Arial" w:cs="Arial"/>
          <w:sz w:val="22"/>
          <w:szCs w:val="22"/>
        </w:rPr>
        <w:t>2</w:t>
      </w:r>
      <w:r w:rsidR="00DC0A98">
        <w:rPr>
          <w:rFonts w:ascii="Arial" w:hAnsi="Arial" w:cs="Arial"/>
          <w:sz w:val="22"/>
          <w:szCs w:val="22"/>
        </w:rPr>
        <w:t xml:space="preserve"> </w:t>
      </w:r>
      <w:r w:rsidR="001D1587" w:rsidRPr="004F5ED8">
        <w:rPr>
          <w:rFonts w:ascii="Arial" w:hAnsi="Arial" w:cs="Arial"/>
          <w:sz w:val="22"/>
          <w:szCs w:val="22"/>
        </w:rPr>
        <w:t xml:space="preserve">je splatný do </w:t>
      </w:r>
      <w:r w:rsidR="00C176F6" w:rsidRPr="004F5ED8">
        <w:rPr>
          <w:rFonts w:ascii="Arial" w:hAnsi="Arial" w:cs="Arial"/>
          <w:sz w:val="22"/>
          <w:szCs w:val="22"/>
        </w:rPr>
        <w:t xml:space="preserve">konce </w:t>
      </w:r>
      <w:r w:rsidR="00FB3AAA" w:rsidRPr="004F5ED8">
        <w:rPr>
          <w:rFonts w:ascii="Arial" w:hAnsi="Arial" w:cs="Arial"/>
          <w:sz w:val="22"/>
          <w:szCs w:val="22"/>
        </w:rPr>
        <w:t xml:space="preserve">měsíce </w:t>
      </w:r>
      <w:r w:rsidR="00C176F6" w:rsidRPr="004F5ED8">
        <w:rPr>
          <w:rFonts w:ascii="Arial" w:hAnsi="Arial" w:cs="Arial"/>
          <w:sz w:val="22"/>
          <w:szCs w:val="22"/>
        </w:rPr>
        <w:t>ledna</w:t>
      </w:r>
      <w:r w:rsidR="001D1587" w:rsidRPr="004F5ED8">
        <w:rPr>
          <w:rFonts w:ascii="Arial" w:hAnsi="Arial" w:cs="Arial"/>
          <w:sz w:val="22"/>
          <w:szCs w:val="22"/>
        </w:rPr>
        <w:t xml:space="preserve"> příslušného kalendářního roku. Vznikne-li poplatková povinnost </w:t>
      </w:r>
      <w:r w:rsidR="00ED27B1" w:rsidRPr="004F5ED8">
        <w:rPr>
          <w:rFonts w:ascii="Arial" w:hAnsi="Arial" w:cs="Arial"/>
          <w:sz w:val="22"/>
          <w:szCs w:val="22"/>
        </w:rPr>
        <w:t xml:space="preserve">po tomto datu, poplatek je splatný </w:t>
      </w:r>
      <w:r w:rsidR="00ED27B1" w:rsidRPr="00A628FF">
        <w:rPr>
          <w:rFonts w:ascii="Arial" w:hAnsi="Arial" w:cs="Arial"/>
          <w:sz w:val="22"/>
          <w:szCs w:val="22"/>
        </w:rPr>
        <w:t xml:space="preserve">do 15 dnů ode dne vzniku poplatkové povinnosti, nejpozději však </w:t>
      </w:r>
      <w:r>
        <w:rPr>
          <w:rFonts w:ascii="Arial" w:hAnsi="Arial" w:cs="Arial"/>
          <w:sz w:val="22"/>
          <w:szCs w:val="22"/>
        </w:rPr>
        <w:br/>
      </w:r>
      <w:r w:rsidR="00ED27B1" w:rsidRPr="00A628FF">
        <w:rPr>
          <w:rFonts w:ascii="Arial" w:hAnsi="Arial" w:cs="Arial"/>
          <w:sz w:val="22"/>
          <w:szCs w:val="22"/>
        </w:rPr>
        <w:t xml:space="preserve">do konce </w:t>
      </w:r>
      <w:r w:rsidR="00FB3AAA" w:rsidRPr="00A628FF">
        <w:rPr>
          <w:rFonts w:ascii="Arial" w:hAnsi="Arial" w:cs="Arial"/>
          <w:sz w:val="22"/>
          <w:szCs w:val="22"/>
        </w:rPr>
        <w:t xml:space="preserve">příslušného </w:t>
      </w:r>
      <w:r w:rsidR="00ED27B1" w:rsidRPr="00A628FF">
        <w:rPr>
          <w:rFonts w:ascii="Arial" w:hAnsi="Arial" w:cs="Arial"/>
          <w:sz w:val="22"/>
          <w:szCs w:val="22"/>
        </w:rPr>
        <w:t>kalendářního roku.</w:t>
      </w:r>
      <w:r w:rsidR="001F21A9" w:rsidRPr="00A628FF">
        <w:rPr>
          <w:rFonts w:ascii="Arial" w:hAnsi="Arial" w:cs="Arial"/>
          <w:sz w:val="22"/>
          <w:szCs w:val="22"/>
        </w:rPr>
        <w:t xml:space="preserve"> V takovém případě se platí poplatek </w:t>
      </w:r>
      <w:r w:rsidR="0019213C" w:rsidRPr="00A628FF">
        <w:rPr>
          <w:rFonts w:ascii="Arial" w:hAnsi="Arial" w:cs="Arial"/>
          <w:sz w:val="22"/>
          <w:szCs w:val="22"/>
        </w:rPr>
        <w:t>od prvního dne měsíce následujícího po dni, kdy poplatková povinnost vzni</w:t>
      </w:r>
      <w:r>
        <w:rPr>
          <w:rFonts w:ascii="Arial" w:hAnsi="Arial" w:cs="Arial"/>
          <w:sz w:val="22"/>
          <w:szCs w:val="22"/>
        </w:rPr>
        <w:t xml:space="preserve">kla, a to za jednotlivé měsíce </w:t>
      </w:r>
      <w:r w:rsidR="001F21A9" w:rsidRPr="00A628FF">
        <w:rPr>
          <w:rFonts w:ascii="Arial" w:hAnsi="Arial" w:cs="Arial"/>
          <w:sz w:val="22"/>
          <w:szCs w:val="22"/>
        </w:rPr>
        <w:t xml:space="preserve">do </w:t>
      </w:r>
      <w:r w:rsidR="001D1587" w:rsidRPr="00A628FF">
        <w:rPr>
          <w:rFonts w:ascii="Arial" w:hAnsi="Arial" w:cs="Arial"/>
          <w:sz w:val="22"/>
          <w:szCs w:val="22"/>
        </w:rPr>
        <w:t>konce kalendářního r</w:t>
      </w:r>
      <w:r w:rsidR="0019213C" w:rsidRPr="00A628FF">
        <w:rPr>
          <w:rFonts w:ascii="Arial" w:hAnsi="Arial" w:cs="Arial"/>
          <w:sz w:val="22"/>
          <w:szCs w:val="22"/>
        </w:rPr>
        <w:t>oku ve výši 1/12 stanovené roční sazby.</w:t>
      </w:r>
      <w:r w:rsidR="00DA754D" w:rsidRPr="00A628FF">
        <w:rPr>
          <w:rFonts w:ascii="Arial" w:hAnsi="Arial" w:cs="Arial"/>
          <w:sz w:val="22"/>
          <w:szCs w:val="22"/>
        </w:rPr>
        <w:t xml:space="preserve"> </w:t>
      </w:r>
    </w:p>
    <w:p w:rsidR="004F231F" w:rsidRPr="00931E12" w:rsidRDefault="004F231F" w:rsidP="004F231F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b/>
          <w:bCs/>
          <w:szCs w:val="20"/>
        </w:rPr>
      </w:pPr>
      <w:r w:rsidRPr="004B3896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 xml:space="preserve">konec lhůty splatnosti na sobotu, neděli nebo státem uznaný svátek, je dnem, </w:t>
      </w:r>
      <w:r>
        <w:rPr>
          <w:rFonts w:ascii="Arial" w:hAnsi="Arial" w:cs="Arial"/>
          <w:sz w:val="22"/>
          <w:szCs w:val="22"/>
        </w:rPr>
        <w:br/>
        <w:t>ve kterém je poplatník povinen svoji povinnost splnit, nejblíže následující pracovní den.</w:t>
      </w:r>
    </w:p>
    <w:p w:rsidR="004F231F" w:rsidRPr="00A628FF" w:rsidRDefault="004F231F" w:rsidP="004F231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0CEE" w:rsidRDefault="000B0CEE" w:rsidP="00723E88">
      <w:pPr>
        <w:pStyle w:val="slalnk"/>
        <w:spacing w:before="0" w:after="0" w:line="288" w:lineRule="auto"/>
        <w:jc w:val="left"/>
        <w:rPr>
          <w:rFonts w:ascii="Arial" w:hAnsi="Arial" w:cs="Arial"/>
        </w:rPr>
      </w:pPr>
    </w:p>
    <w:p w:rsidR="000B2166" w:rsidRPr="00B950C8" w:rsidRDefault="008101E9" w:rsidP="00723E88">
      <w:pPr>
        <w:pStyle w:val="slalnk"/>
        <w:spacing w:before="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B72E0">
        <w:rPr>
          <w:rFonts w:ascii="Arial" w:hAnsi="Arial" w:cs="Arial"/>
        </w:rPr>
        <w:t>8</w:t>
      </w:r>
    </w:p>
    <w:p w:rsidR="000B2166" w:rsidRPr="00B950C8" w:rsidRDefault="008101E9" w:rsidP="00723E88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B5037" w:rsidRDefault="00E154BB" w:rsidP="00723E88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6B5037">
        <w:rPr>
          <w:rFonts w:ascii="Arial" w:hAnsi="Arial" w:cs="Arial"/>
          <w:sz w:val="22"/>
          <w:szCs w:val="22"/>
        </w:rPr>
        <w:t>:</w:t>
      </w:r>
    </w:p>
    <w:p w:rsidR="00163EF6" w:rsidRPr="004F231F" w:rsidRDefault="00E154BB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60F1E">
        <w:rPr>
          <w:rFonts w:ascii="Arial" w:hAnsi="Arial" w:cs="Arial"/>
          <w:sz w:val="22"/>
          <w:szCs w:val="22"/>
        </w:rPr>
        <w:t xml:space="preserve">z </w:t>
      </w:r>
      <w:r w:rsidR="006B5037" w:rsidRPr="00560F1E">
        <w:rPr>
          <w:rFonts w:ascii="Arial" w:hAnsi="Arial" w:cs="Arial"/>
          <w:sz w:val="22"/>
          <w:szCs w:val="22"/>
        </w:rPr>
        <w:t>akc</w:t>
      </w:r>
      <w:r w:rsidRPr="00560F1E">
        <w:rPr>
          <w:rFonts w:ascii="Arial" w:hAnsi="Arial" w:cs="Arial"/>
          <w:sz w:val="22"/>
          <w:szCs w:val="22"/>
        </w:rPr>
        <w:t>í</w:t>
      </w:r>
      <w:r w:rsidR="006B5037" w:rsidRPr="00560F1E">
        <w:rPr>
          <w:rFonts w:ascii="Arial" w:hAnsi="Arial" w:cs="Arial"/>
          <w:sz w:val="22"/>
          <w:szCs w:val="22"/>
        </w:rPr>
        <w:t xml:space="preserve"> pořádan</w:t>
      </w:r>
      <w:r w:rsidRPr="00560F1E">
        <w:rPr>
          <w:rFonts w:ascii="Arial" w:hAnsi="Arial" w:cs="Arial"/>
          <w:sz w:val="22"/>
          <w:szCs w:val="22"/>
        </w:rPr>
        <w:t>ých</w:t>
      </w:r>
      <w:r w:rsidR="006B5037" w:rsidRPr="00560F1E">
        <w:rPr>
          <w:rFonts w:ascii="Arial" w:hAnsi="Arial" w:cs="Arial"/>
          <w:sz w:val="22"/>
          <w:szCs w:val="22"/>
        </w:rPr>
        <w:t xml:space="preserve"> na veřejném prostranství</w:t>
      </w:r>
      <w:r w:rsidR="00143325">
        <w:rPr>
          <w:rFonts w:ascii="Arial" w:hAnsi="Arial" w:cs="Arial"/>
          <w:sz w:val="22"/>
          <w:szCs w:val="22"/>
        </w:rPr>
        <w:t>,</w:t>
      </w:r>
      <w:r w:rsidR="00226B17">
        <w:rPr>
          <w:rFonts w:ascii="Arial" w:hAnsi="Arial" w:cs="Arial"/>
          <w:sz w:val="22"/>
          <w:szCs w:val="22"/>
        </w:rPr>
        <w:t xml:space="preserve"> </w:t>
      </w:r>
      <w:r w:rsidR="006B5037" w:rsidRPr="00560F1E">
        <w:rPr>
          <w:rFonts w:ascii="Arial" w:hAnsi="Arial" w:cs="Arial"/>
          <w:sz w:val="22"/>
          <w:szCs w:val="22"/>
        </w:rPr>
        <w:t>jejichž</w:t>
      </w:r>
      <w:r w:rsidR="00A3325A">
        <w:rPr>
          <w:rFonts w:ascii="Arial" w:hAnsi="Arial" w:cs="Arial"/>
          <w:sz w:val="22"/>
          <w:szCs w:val="22"/>
        </w:rPr>
        <w:t xml:space="preserve"> </w:t>
      </w:r>
      <w:r w:rsidR="00A3325A" w:rsidRPr="004F231F">
        <w:rPr>
          <w:rFonts w:ascii="Arial" w:hAnsi="Arial" w:cs="Arial"/>
          <w:bCs/>
          <w:sz w:val="22"/>
          <w:szCs w:val="22"/>
        </w:rPr>
        <w:t>celý</w:t>
      </w:r>
      <w:r w:rsidR="006B5037" w:rsidRPr="004F231F">
        <w:rPr>
          <w:rFonts w:ascii="Arial" w:hAnsi="Arial" w:cs="Arial"/>
          <w:bCs/>
          <w:sz w:val="22"/>
          <w:szCs w:val="22"/>
        </w:rPr>
        <w:t xml:space="preserve"> výtěžek</w:t>
      </w:r>
      <w:r w:rsidR="006B5037" w:rsidRPr="004F231F">
        <w:rPr>
          <w:rFonts w:ascii="Arial" w:hAnsi="Arial" w:cs="Arial"/>
          <w:sz w:val="22"/>
          <w:szCs w:val="22"/>
        </w:rPr>
        <w:t xml:space="preserve"> je </w:t>
      </w:r>
      <w:r w:rsidR="00A3325A" w:rsidRPr="004F231F">
        <w:rPr>
          <w:rFonts w:ascii="Arial" w:hAnsi="Arial" w:cs="Arial"/>
          <w:sz w:val="22"/>
          <w:szCs w:val="22"/>
        </w:rPr>
        <w:t>odveden</w:t>
      </w:r>
      <w:r w:rsidR="006B5037" w:rsidRPr="004F231F">
        <w:rPr>
          <w:rFonts w:ascii="Arial" w:hAnsi="Arial" w:cs="Arial"/>
          <w:sz w:val="22"/>
          <w:szCs w:val="22"/>
        </w:rPr>
        <w:t xml:space="preserve"> na charitativní a</w:t>
      </w:r>
      <w:r w:rsidRPr="004F231F">
        <w:rPr>
          <w:rFonts w:ascii="Arial" w:hAnsi="Arial" w:cs="Arial"/>
          <w:sz w:val="22"/>
          <w:szCs w:val="22"/>
        </w:rPr>
        <w:t> </w:t>
      </w:r>
      <w:r w:rsidR="006B5037" w:rsidRPr="004F231F">
        <w:rPr>
          <w:rFonts w:ascii="Arial" w:hAnsi="Arial" w:cs="Arial"/>
          <w:sz w:val="22"/>
          <w:szCs w:val="22"/>
        </w:rPr>
        <w:t>veřejně prospěšné účely</w:t>
      </w:r>
      <w:r w:rsidR="004F231F" w:rsidRPr="004F231F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163EF6" w:rsidRPr="004F231F">
        <w:rPr>
          <w:rFonts w:ascii="Arial" w:hAnsi="Arial" w:cs="Arial"/>
          <w:sz w:val="22"/>
          <w:szCs w:val="22"/>
        </w:rPr>
        <w:t>,</w:t>
      </w:r>
    </w:p>
    <w:p w:rsidR="00DA42CB" w:rsidRPr="004F231F" w:rsidRDefault="00143325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F231F">
        <w:rPr>
          <w:rFonts w:ascii="Arial" w:hAnsi="Arial" w:cs="Arial"/>
          <w:sz w:val="22"/>
          <w:szCs w:val="22"/>
        </w:rPr>
        <w:t>z kulturních</w:t>
      </w:r>
      <w:r w:rsidRPr="004F231F">
        <w:rPr>
          <w:rFonts w:ascii="Arial" w:hAnsi="Arial" w:cs="Arial"/>
          <w:sz w:val="16"/>
          <w:szCs w:val="16"/>
        </w:rPr>
        <w:t xml:space="preserve"> </w:t>
      </w:r>
      <w:r w:rsidRPr="004F231F">
        <w:rPr>
          <w:rFonts w:ascii="Arial" w:hAnsi="Arial" w:cs="Arial"/>
          <w:sz w:val="22"/>
          <w:szCs w:val="22"/>
        </w:rPr>
        <w:t>a</w:t>
      </w:r>
      <w:r w:rsidRPr="004F231F">
        <w:rPr>
          <w:rFonts w:ascii="Arial" w:hAnsi="Arial" w:cs="Arial"/>
          <w:sz w:val="16"/>
          <w:szCs w:val="16"/>
        </w:rPr>
        <w:t xml:space="preserve"> </w:t>
      </w:r>
      <w:r w:rsidRPr="004F231F">
        <w:rPr>
          <w:rFonts w:ascii="Arial" w:hAnsi="Arial" w:cs="Arial"/>
          <w:sz w:val="22"/>
          <w:szCs w:val="22"/>
        </w:rPr>
        <w:t>sportovních</w:t>
      </w:r>
      <w:r w:rsidRPr="004F231F">
        <w:rPr>
          <w:rFonts w:ascii="Arial" w:hAnsi="Arial" w:cs="Arial"/>
          <w:sz w:val="16"/>
          <w:szCs w:val="16"/>
        </w:rPr>
        <w:t xml:space="preserve"> </w:t>
      </w:r>
      <w:r w:rsidRPr="004F231F">
        <w:rPr>
          <w:rFonts w:ascii="Arial" w:hAnsi="Arial" w:cs="Arial"/>
          <w:sz w:val="22"/>
          <w:szCs w:val="22"/>
        </w:rPr>
        <w:t>akcí</w:t>
      </w:r>
      <w:r w:rsidRPr="004F231F">
        <w:rPr>
          <w:rFonts w:ascii="Arial" w:hAnsi="Arial" w:cs="Arial"/>
          <w:sz w:val="16"/>
          <w:szCs w:val="16"/>
        </w:rPr>
        <w:t xml:space="preserve"> </w:t>
      </w:r>
      <w:r w:rsidRPr="004F231F">
        <w:rPr>
          <w:rFonts w:ascii="Arial" w:hAnsi="Arial" w:cs="Arial"/>
          <w:sz w:val="22"/>
          <w:szCs w:val="22"/>
        </w:rPr>
        <w:t>pořádaných</w:t>
      </w:r>
      <w:r w:rsidRPr="004F231F">
        <w:rPr>
          <w:rFonts w:ascii="Arial" w:hAnsi="Arial" w:cs="Arial"/>
          <w:sz w:val="16"/>
          <w:szCs w:val="16"/>
        </w:rPr>
        <w:t xml:space="preserve"> </w:t>
      </w:r>
      <w:r w:rsidRPr="004F231F">
        <w:rPr>
          <w:rFonts w:ascii="Arial" w:hAnsi="Arial" w:cs="Arial"/>
          <w:sz w:val="22"/>
          <w:szCs w:val="22"/>
        </w:rPr>
        <w:t>na</w:t>
      </w:r>
      <w:r w:rsidRPr="004F231F">
        <w:rPr>
          <w:rFonts w:ascii="Arial" w:hAnsi="Arial" w:cs="Arial"/>
          <w:sz w:val="16"/>
          <w:szCs w:val="16"/>
        </w:rPr>
        <w:t xml:space="preserve"> </w:t>
      </w:r>
      <w:r w:rsidRPr="004F231F">
        <w:rPr>
          <w:rFonts w:ascii="Arial" w:hAnsi="Arial" w:cs="Arial"/>
          <w:sz w:val="22"/>
          <w:szCs w:val="22"/>
        </w:rPr>
        <w:t>veřejném</w:t>
      </w:r>
      <w:r w:rsidRPr="004F231F">
        <w:rPr>
          <w:rFonts w:ascii="Arial" w:hAnsi="Arial" w:cs="Arial"/>
          <w:sz w:val="16"/>
          <w:szCs w:val="16"/>
        </w:rPr>
        <w:t xml:space="preserve"> </w:t>
      </w:r>
      <w:r w:rsidRPr="004F231F">
        <w:rPr>
          <w:rFonts w:ascii="Arial" w:hAnsi="Arial" w:cs="Arial"/>
          <w:sz w:val="22"/>
          <w:szCs w:val="22"/>
        </w:rPr>
        <w:t>prostranství bez vstupného</w:t>
      </w:r>
      <w:r w:rsidR="00163EF6" w:rsidRPr="004F231F">
        <w:rPr>
          <w:rFonts w:ascii="Arial" w:hAnsi="Arial" w:cs="Arial"/>
          <w:sz w:val="22"/>
          <w:szCs w:val="22"/>
        </w:rPr>
        <w:t>,</w:t>
      </w:r>
      <w:r w:rsidRPr="004F231F">
        <w:rPr>
          <w:rFonts w:ascii="Arial" w:hAnsi="Arial" w:cs="Arial"/>
          <w:sz w:val="22"/>
          <w:szCs w:val="22"/>
        </w:rPr>
        <w:t xml:space="preserve"> </w:t>
      </w:r>
    </w:p>
    <w:p w:rsidR="00560F1E" w:rsidRPr="004F231F" w:rsidRDefault="00422EBA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F231F">
        <w:rPr>
          <w:rFonts w:ascii="Arial" w:hAnsi="Arial" w:cs="Arial"/>
          <w:sz w:val="22"/>
          <w:szCs w:val="22"/>
        </w:rPr>
        <w:t>z</w:t>
      </w:r>
      <w:r w:rsidR="006711E0" w:rsidRPr="004F231F">
        <w:rPr>
          <w:rFonts w:ascii="Arial" w:hAnsi="Arial" w:cs="Arial"/>
          <w:sz w:val="22"/>
          <w:szCs w:val="22"/>
        </w:rPr>
        <w:t xml:space="preserve"> kulturních a sportovních </w:t>
      </w:r>
      <w:r w:rsidRPr="004F231F">
        <w:rPr>
          <w:rFonts w:ascii="Arial" w:hAnsi="Arial" w:cs="Arial"/>
          <w:sz w:val="22"/>
          <w:szCs w:val="22"/>
        </w:rPr>
        <w:t>akcí pořá</w:t>
      </w:r>
      <w:r w:rsidR="00695C12" w:rsidRPr="004F231F">
        <w:rPr>
          <w:rFonts w:ascii="Arial" w:hAnsi="Arial" w:cs="Arial"/>
          <w:sz w:val="22"/>
          <w:szCs w:val="22"/>
        </w:rPr>
        <w:t xml:space="preserve">daných na veřejném prostranství, </w:t>
      </w:r>
      <w:r w:rsidR="00AA0651" w:rsidRPr="004F231F">
        <w:rPr>
          <w:rFonts w:ascii="Arial" w:hAnsi="Arial" w:cs="Arial"/>
          <w:sz w:val="22"/>
          <w:szCs w:val="22"/>
        </w:rPr>
        <w:t xml:space="preserve">které </w:t>
      </w:r>
      <w:r w:rsidR="0092171D" w:rsidRPr="004F231F">
        <w:rPr>
          <w:rFonts w:ascii="Arial" w:hAnsi="Arial" w:cs="Arial"/>
          <w:sz w:val="22"/>
          <w:szCs w:val="22"/>
        </w:rPr>
        <w:t>jsou financovány zcela nebo zčásti z</w:t>
      </w:r>
      <w:r w:rsidR="00AA0651" w:rsidRPr="004F231F">
        <w:rPr>
          <w:rFonts w:ascii="Arial" w:hAnsi="Arial" w:cs="Arial"/>
          <w:sz w:val="22"/>
          <w:szCs w:val="22"/>
        </w:rPr>
        <w:t> </w:t>
      </w:r>
      <w:r w:rsidR="00695C12" w:rsidRPr="004F231F">
        <w:rPr>
          <w:rFonts w:ascii="Arial" w:hAnsi="Arial" w:cs="Arial"/>
          <w:sz w:val="22"/>
          <w:szCs w:val="22"/>
        </w:rPr>
        <w:t>rozpočtu</w:t>
      </w:r>
      <w:r w:rsidR="00AA0651" w:rsidRPr="004F231F">
        <w:rPr>
          <w:rFonts w:ascii="Arial" w:hAnsi="Arial" w:cs="Arial"/>
          <w:sz w:val="22"/>
          <w:szCs w:val="22"/>
        </w:rPr>
        <w:t xml:space="preserve"> města</w:t>
      </w:r>
      <w:r w:rsidR="0092171D" w:rsidRPr="004F231F">
        <w:rPr>
          <w:rFonts w:ascii="Arial" w:hAnsi="Arial" w:cs="Arial"/>
          <w:sz w:val="22"/>
          <w:szCs w:val="22"/>
        </w:rPr>
        <w:t xml:space="preserve"> Beroun,</w:t>
      </w:r>
      <w:r w:rsidR="00AA0651" w:rsidRPr="004F231F">
        <w:rPr>
          <w:rFonts w:ascii="Arial" w:hAnsi="Arial" w:cs="Arial"/>
          <w:sz w:val="22"/>
          <w:szCs w:val="22"/>
        </w:rPr>
        <w:t xml:space="preserve"> </w:t>
      </w:r>
    </w:p>
    <w:p w:rsidR="00B03B61" w:rsidRPr="004F231F" w:rsidRDefault="00592051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4F231F">
        <w:rPr>
          <w:rFonts w:ascii="Arial" w:hAnsi="Arial" w:cs="Arial"/>
          <w:sz w:val="22"/>
          <w:szCs w:val="22"/>
        </w:rPr>
        <w:t>za vyhrazení trvalého parkovacího místa</w:t>
      </w:r>
      <w:r w:rsidR="00F36E86" w:rsidRPr="004F231F">
        <w:rPr>
          <w:rFonts w:ascii="Arial" w:hAnsi="Arial" w:cs="Arial"/>
          <w:sz w:val="22"/>
          <w:szCs w:val="22"/>
        </w:rPr>
        <w:t xml:space="preserve"> pro osobu</w:t>
      </w:r>
      <w:r w:rsidR="00A3325A" w:rsidRPr="004F231F">
        <w:rPr>
          <w:rFonts w:ascii="Arial" w:hAnsi="Arial" w:cs="Arial"/>
          <w:sz w:val="22"/>
          <w:szCs w:val="22"/>
        </w:rPr>
        <w:t xml:space="preserve">, která je </w:t>
      </w:r>
      <w:r w:rsidR="00A3325A" w:rsidRPr="004F231F">
        <w:rPr>
          <w:rFonts w:ascii="Arial" w:hAnsi="Arial" w:cs="Arial"/>
          <w:bCs/>
          <w:sz w:val="22"/>
          <w:szCs w:val="22"/>
        </w:rPr>
        <w:t>držitelem průkazu ZTP</w:t>
      </w:r>
      <w:r w:rsidR="00F36E86" w:rsidRPr="004F231F">
        <w:rPr>
          <w:rFonts w:ascii="Arial" w:hAnsi="Arial" w:cs="Arial"/>
          <w:bCs/>
          <w:sz w:val="22"/>
          <w:szCs w:val="22"/>
        </w:rPr>
        <w:t xml:space="preserve"> </w:t>
      </w:r>
      <w:r w:rsidR="00A3325A" w:rsidRPr="004F231F">
        <w:rPr>
          <w:rFonts w:ascii="Arial" w:hAnsi="Arial" w:cs="Arial"/>
          <w:bCs/>
          <w:sz w:val="22"/>
          <w:szCs w:val="22"/>
        </w:rPr>
        <w:t>nebo ZTP/P</w:t>
      </w:r>
      <w:r w:rsidR="004F231F">
        <w:rPr>
          <w:rFonts w:ascii="Arial" w:hAnsi="Arial" w:cs="Arial"/>
          <w:bCs/>
          <w:sz w:val="22"/>
          <w:szCs w:val="22"/>
        </w:rPr>
        <w:t>,</w:t>
      </w:r>
    </w:p>
    <w:p w:rsidR="00F36E86" w:rsidRPr="00107012" w:rsidRDefault="00F36E86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07012">
        <w:rPr>
          <w:rFonts w:ascii="Arial" w:hAnsi="Arial" w:cs="Arial"/>
          <w:sz w:val="22"/>
          <w:szCs w:val="22"/>
        </w:rPr>
        <w:t>za umístění skládky, s </w:t>
      </w:r>
      <w:r w:rsidR="007600F8" w:rsidRPr="00107012">
        <w:rPr>
          <w:rFonts w:ascii="Arial" w:hAnsi="Arial" w:cs="Arial"/>
          <w:sz w:val="22"/>
          <w:szCs w:val="22"/>
        </w:rPr>
        <w:t xml:space="preserve"> </w:t>
      </w:r>
      <w:r w:rsidRPr="00107012">
        <w:rPr>
          <w:rFonts w:ascii="Arial" w:hAnsi="Arial" w:cs="Arial"/>
          <w:sz w:val="22"/>
          <w:szCs w:val="22"/>
        </w:rPr>
        <w:t>výjimkou skládky zboží při prodeji, pokud doba užívání veřejného prostranství nepřesáhne jeden kalendářní den</w:t>
      </w:r>
      <w:r w:rsidR="00163EF6" w:rsidRPr="00107012">
        <w:rPr>
          <w:rFonts w:ascii="Arial" w:hAnsi="Arial" w:cs="Arial"/>
          <w:sz w:val="22"/>
          <w:szCs w:val="22"/>
        </w:rPr>
        <w:t>,</w:t>
      </w:r>
    </w:p>
    <w:p w:rsidR="000212A5" w:rsidRPr="00107012" w:rsidRDefault="00625359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07012">
        <w:rPr>
          <w:rFonts w:ascii="Arial" w:hAnsi="Arial" w:cs="Arial"/>
          <w:sz w:val="22"/>
          <w:szCs w:val="22"/>
        </w:rPr>
        <w:t xml:space="preserve">za </w:t>
      </w:r>
      <w:r w:rsidR="00514EFE" w:rsidRPr="00107012">
        <w:rPr>
          <w:rFonts w:ascii="Arial" w:hAnsi="Arial" w:cs="Arial"/>
          <w:sz w:val="22"/>
          <w:szCs w:val="22"/>
        </w:rPr>
        <w:t xml:space="preserve">zvláštní </w:t>
      </w:r>
      <w:r w:rsidRPr="00107012">
        <w:rPr>
          <w:rFonts w:ascii="Arial" w:hAnsi="Arial" w:cs="Arial"/>
          <w:sz w:val="22"/>
          <w:szCs w:val="22"/>
        </w:rPr>
        <w:t>užívání veřejného prostranství na základě nájemního</w:t>
      </w:r>
      <w:r w:rsidR="007B226D" w:rsidRPr="00107012">
        <w:rPr>
          <w:rFonts w:ascii="Arial" w:hAnsi="Arial" w:cs="Arial"/>
          <w:sz w:val="22"/>
          <w:szCs w:val="22"/>
        </w:rPr>
        <w:t xml:space="preserve"> vztahu s </w:t>
      </w:r>
      <w:r w:rsidR="00F07FE9" w:rsidRPr="00107012">
        <w:rPr>
          <w:rFonts w:ascii="Arial" w:hAnsi="Arial" w:cs="Arial"/>
          <w:sz w:val="22"/>
          <w:szCs w:val="22"/>
        </w:rPr>
        <w:t xml:space="preserve"> </w:t>
      </w:r>
      <w:r w:rsidR="00163EF6" w:rsidRPr="00107012">
        <w:rPr>
          <w:rFonts w:ascii="Arial" w:hAnsi="Arial" w:cs="Arial"/>
          <w:sz w:val="22"/>
          <w:szCs w:val="22"/>
        </w:rPr>
        <w:t>městem Beroun,</w:t>
      </w:r>
    </w:p>
    <w:p w:rsidR="007200C0" w:rsidRPr="00107012" w:rsidRDefault="00106760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07012">
        <w:rPr>
          <w:rFonts w:ascii="Arial" w:hAnsi="Arial" w:cs="Arial"/>
          <w:sz w:val="22"/>
          <w:szCs w:val="22"/>
        </w:rPr>
        <w:t xml:space="preserve">za umístění </w:t>
      </w:r>
      <w:r w:rsidR="000212A5" w:rsidRPr="00107012">
        <w:rPr>
          <w:rFonts w:ascii="Arial" w:hAnsi="Arial" w:cs="Arial"/>
          <w:sz w:val="22"/>
          <w:szCs w:val="22"/>
        </w:rPr>
        <w:t>reklamní</w:t>
      </w:r>
      <w:r w:rsidRPr="00107012">
        <w:rPr>
          <w:rFonts w:ascii="Arial" w:hAnsi="Arial" w:cs="Arial"/>
          <w:sz w:val="22"/>
          <w:szCs w:val="22"/>
        </w:rPr>
        <w:t>ch zařízení v rámci Městského informačního systému</w:t>
      </w:r>
      <w:r w:rsidR="000849C5" w:rsidRPr="00107012">
        <w:rPr>
          <w:rFonts w:ascii="Arial" w:hAnsi="Arial" w:cs="Arial"/>
          <w:sz w:val="22"/>
          <w:szCs w:val="22"/>
        </w:rPr>
        <w:t>,</w:t>
      </w:r>
    </w:p>
    <w:p w:rsidR="000849C5" w:rsidRPr="00107012" w:rsidRDefault="000849C5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07012">
        <w:rPr>
          <w:rFonts w:ascii="Arial" w:hAnsi="Arial" w:cs="Arial"/>
          <w:sz w:val="22"/>
          <w:szCs w:val="22"/>
        </w:rPr>
        <w:t>za umístění restauračních předzahráde</w:t>
      </w:r>
      <w:r w:rsidR="007600F8" w:rsidRPr="00107012">
        <w:rPr>
          <w:rFonts w:ascii="Arial" w:hAnsi="Arial" w:cs="Arial"/>
          <w:sz w:val="22"/>
          <w:szCs w:val="22"/>
        </w:rPr>
        <w:t>k</w:t>
      </w:r>
      <w:r w:rsidR="007200C0" w:rsidRPr="00107012">
        <w:rPr>
          <w:rFonts w:ascii="Arial" w:hAnsi="Arial" w:cs="Arial"/>
          <w:sz w:val="22"/>
          <w:szCs w:val="22"/>
        </w:rPr>
        <w:t>,</w:t>
      </w:r>
    </w:p>
    <w:p w:rsidR="007200C0" w:rsidRPr="00107012" w:rsidRDefault="007200C0" w:rsidP="00723E88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07012">
        <w:rPr>
          <w:rFonts w:ascii="Arial" w:hAnsi="Arial" w:cs="Arial"/>
          <w:sz w:val="22"/>
          <w:szCs w:val="22"/>
        </w:rPr>
        <w:t>za umístění stavebních zařízení při provádění údržby a oprav fasád a střech budov situovaných v městské památkové zóně v</w:t>
      </w:r>
      <w:r w:rsidR="00442CCE" w:rsidRPr="00107012">
        <w:rPr>
          <w:rFonts w:ascii="Arial" w:hAnsi="Arial" w:cs="Arial"/>
          <w:sz w:val="22"/>
          <w:szCs w:val="22"/>
        </w:rPr>
        <w:t>ymezené v příloze č. 2 vyhlášky,</w:t>
      </w:r>
    </w:p>
    <w:p w:rsidR="0092171D" w:rsidRPr="00C62409" w:rsidRDefault="00442CCE" w:rsidP="00723E88">
      <w:pPr>
        <w:numPr>
          <w:ilvl w:val="1"/>
          <w:numId w:val="9"/>
        </w:numPr>
        <w:spacing w:before="60" w:after="120" w:line="288" w:lineRule="auto"/>
        <w:jc w:val="both"/>
        <w:rPr>
          <w:rFonts w:ascii="Arial" w:hAnsi="Arial" w:cs="Arial"/>
          <w:sz w:val="22"/>
          <w:szCs w:val="22"/>
        </w:rPr>
      </w:pPr>
      <w:r w:rsidRPr="00107012">
        <w:rPr>
          <w:rFonts w:ascii="Arial" w:hAnsi="Arial" w:cs="Arial"/>
          <w:sz w:val="22"/>
          <w:szCs w:val="22"/>
        </w:rPr>
        <w:t xml:space="preserve">za </w:t>
      </w:r>
      <w:r w:rsidR="00514EFE" w:rsidRPr="00107012">
        <w:rPr>
          <w:rFonts w:ascii="Arial" w:hAnsi="Arial" w:cs="Arial"/>
          <w:sz w:val="22"/>
          <w:szCs w:val="22"/>
        </w:rPr>
        <w:t xml:space="preserve">zvláštní </w:t>
      </w:r>
      <w:r w:rsidRPr="00107012">
        <w:rPr>
          <w:rFonts w:ascii="Arial" w:hAnsi="Arial" w:cs="Arial"/>
          <w:sz w:val="22"/>
          <w:szCs w:val="22"/>
        </w:rPr>
        <w:t>užívání veřejného prostranství vlastníkem (spoluvlastníkem) pozemku, který spadá do veřejného prostranství</w:t>
      </w:r>
      <w:r w:rsidR="00A168D0">
        <w:rPr>
          <w:rFonts w:ascii="Arial" w:hAnsi="Arial" w:cs="Arial"/>
          <w:sz w:val="22"/>
          <w:szCs w:val="22"/>
        </w:rPr>
        <w:t xml:space="preserve">, </w:t>
      </w:r>
      <w:r w:rsidR="00A168D0" w:rsidRPr="00C62409">
        <w:rPr>
          <w:rFonts w:ascii="Arial" w:hAnsi="Arial" w:cs="Arial"/>
          <w:sz w:val="22"/>
          <w:szCs w:val="22"/>
        </w:rPr>
        <w:t>při výkonu jeho vlastnického práva</w:t>
      </w:r>
      <w:r w:rsidRPr="00C62409">
        <w:rPr>
          <w:rFonts w:ascii="Arial" w:hAnsi="Arial" w:cs="Arial"/>
          <w:sz w:val="22"/>
          <w:szCs w:val="22"/>
        </w:rPr>
        <w:t>.</w:t>
      </w:r>
    </w:p>
    <w:p w:rsidR="00134B9E" w:rsidRDefault="000B2166" w:rsidP="00723E88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Od poplatku se</w:t>
      </w:r>
      <w:r w:rsidR="00587A71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osvobozuj</w:t>
      </w:r>
      <w:r w:rsidR="00587A71">
        <w:rPr>
          <w:rFonts w:ascii="Arial" w:hAnsi="Arial" w:cs="Arial"/>
          <w:sz w:val="22"/>
          <w:szCs w:val="22"/>
        </w:rPr>
        <w:t>í</w:t>
      </w:r>
      <w:r w:rsidR="00134B9E">
        <w:rPr>
          <w:rFonts w:ascii="Arial" w:hAnsi="Arial" w:cs="Arial"/>
          <w:sz w:val="22"/>
          <w:szCs w:val="22"/>
        </w:rPr>
        <w:t>:</w:t>
      </w:r>
    </w:p>
    <w:p w:rsidR="00134B9E" w:rsidRPr="00B9609A" w:rsidRDefault="00134B9E" w:rsidP="00723E88">
      <w:pPr>
        <w:numPr>
          <w:ilvl w:val="1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2171D">
        <w:rPr>
          <w:rFonts w:ascii="Arial" w:hAnsi="Arial" w:cs="Arial"/>
          <w:sz w:val="22"/>
          <w:szCs w:val="22"/>
        </w:rPr>
        <w:t>org</w:t>
      </w:r>
      <w:r w:rsidR="00587A71" w:rsidRPr="0092171D">
        <w:rPr>
          <w:rFonts w:ascii="Arial" w:hAnsi="Arial" w:cs="Arial"/>
          <w:sz w:val="22"/>
          <w:szCs w:val="22"/>
        </w:rPr>
        <w:t>ány státní správy</w:t>
      </w:r>
      <w:r w:rsidR="005023C0" w:rsidRPr="0092171D">
        <w:rPr>
          <w:rFonts w:ascii="Arial" w:hAnsi="Arial" w:cs="Arial"/>
          <w:sz w:val="22"/>
          <w:szCs w:val="22"/>
        </w:rPr>
        <w:t>,</w:t>
      </w:r>
      <w:r w:rsidR="00106760" w:rsidRPr="0092171D">
        <w:rPr>
          <w:rFonts w:ascii="Arial" w:hAnsi="Arial" w:cs="Arial"/>
          <w:sz w:val="22"/>
          <w:szCs w:val="22"/>
        </w:rPr>
        <w:t xml:space="preserve"> </w:t>
      </w:r>
    </w:p>
    <w:p w:rsidR="00106760" w:rsidRDefault="00F4025C" w:rsidP="00723E88">
      <w:pPr>
        <w:numPr>
          <w:ilvl w:val="1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226D">
        <w:rPr>
          <w:rFonts w:ascii="Arial" w:hAnsi="Arial" w:cs="Arial"/>
          <w:sz w:val="22"/>
          <w:szCs w:val="22"/>
        </w:rPr>
        <w:t>prodejci užívající veřejné prostranství v</w:t>
      </w:r>
      <w:r w:rsidR="00297B1B">
        <w:rPr>
          <w:rFonts w:ascii="Arial" w:hAnsi="Arial" w:cs="Arial"/>
          <w:sz w:val="22"/>
          <w:szCs w:val="22"/>
        </w:rPr>
        <w:t> </w:t>
      </w:r>
      <w:r w:rsidR="00AA1E9E" w:rsidRPr="007B226D">
        <w:rPr>
          <w:rFonts w:ascii="Arial" w:hAnsi="Arial" w:cs="Arial"/>
          <w:sz w:val="22"/>
          <w:szCs w:val="22"/>
        </w:rPr>
        <w:t>rámci Hrnčířských</w:t>
      </w:r>
      <w:r w:rsidRPr="007B226D">
        <w:rPr>
          <w:rFonts w:ascii="Arial" w:hAnsi="Arial" w:cs="Arial"/>
          <w:sz w:val="22"/>
          <w:szCs w:val="22"/>
        </w:rPr>
        <w:t xml:space="preserve"> trhů</w:t>
      </w:r>
      <w:r w:rsidR="00AA1E9E" w:rsidRPr="007B226D">
        <w:rPr>
          <w:rFonts w:ascii="Arial" w:hAnsi="Arial" w:cs="Arial"/>
          <w:sz w:val="22"/>
          <w:szCs w:val="22"/>
        </w:rPr>
        <w:t xml:space="preserve"> na základě smlouvy s</w:t>
      </w:r>
      <w:r w:rsidR="00297B1B">
        <w:rPr>
          <w:rFonts w:ascii="Arial" w:hAnsi="Arial" w:cs="Arial"/>
          <w:sz w:val="22"/>
          <w:szCs w:val="22"/>
        </w:rPr>
        <w:t> </w:t>
      </w:r>
      <w:r w:rsidR="00AA1E9E" w:rsidRPr="007B226D">
        <w:rPr>
          <w:rFonts w:ascii="Arial" w:hAnsi="Arial" w:cs="Arial"/>
          <w:sz w:val="22"/>
          <w:szCs w:val="22"/>
        </w:rPr>
        <w:t>jejich pořadatelem.</w:t>
      </w:r>
    </w:p>
    <w:p w:rsidR="00946724" w:rsidRPr="00946724" w:rsidRDefault="00946724" w:rsidP="00723E88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46724">
        <w:rPr>
          <w:rFonts w:ascii="Arial" w:hAnsi="Arial" w:cs="Arial"/>
          <w:sz w:val="22"/>
          <w:szCs w:val="22"/>
        </w:rPr>
        <w:t>Údaj rozhodný pro osvobození p</w:t>
      </w:r>
      <w:r w:rsidR="004F231F">
        <w:rPr>
          <w:rFonts w:ascii="Arial" w:hAnsi="Arial" w:cs="Arial"/>
          <w:sz w:val="22"/>
          <w:szCs w:val="22"/>
        </w:rPr>
        <w:t>odle odst. 1</w:t>
      </w:r>
      <w:r w:rsidRPr="00946724">
        <w:rPr>
          <w:rFonts w:ascii="Arial" w:hAnsi="Arial" w:cs="Arial"/>
          <w:sz w:val="22"/>
          <w:szCs w:val="22"/>
        </w:rPr>
        <w:t xml:space="preserve"> tohoto článku je poplatník povinen ohlásit správci poplatku ve lhůtě splatnosti poplatku podle čl. </w:t>
      </w:r>
      <w:r w:rsidR="004F231F">
        <w:rPr>
          <w:rFonts w:ascii="Arial" w:hAnsi="Arial" w:cs="Arial"/>
          <w:sz w:val="22"/>
          <w:szCs w:val="22"/>
        </w:rPr>
        <w:t>7</w:t>
      </w:r>
      <w:r w:rsidRPr="00946724">
        <w:rPr>
          <w:rFonts w:ascii="Arial" w:hAnsi="Arial" w:cs="Arial"/>
          <w:sz w:val="22"/>
          <w:szCs w:val="22"/>
        </w:rPr>
        <w:t xml:space="preserve">. </w:t>
      </w:r>
    </w:p>
    <w:p w:rsidR="00946724" w:rsidRPr="00946724" w:rsidRDefault="00946724" w:rsidP="00723E88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46724">
        <w:rPr>
          <w:rFonts w:ascii="Arial" w:hAnsi="Arial" w:cs="Arial"/>
          <w:sz w:val="22"/>
          <w:szCs w:val="22"/>
        </w:rPr>
        <w:t>Nárok na osvobození od poplatku zaniká:</w:t>
      </w:r>
    </w:p>
    <w:p w:rsidR="00946724" w:rsidRDefault="00946724" w:rsidP="00723E88">
      <w:pPr>
        <w:numPr>
          <w:ilvl w:val="1"/>
          <w:numId w:val="9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46724">
        <w:rPr>
          <w:rFonts w:ascii="Arial" w:hAnsi="Arial" w:cs="Arial"/>
          <w:sz w:val="22"/>
          <w:szCs w:val="22"/>
        </w:rPr>
        <w:t>zanikne-li</w:t>
      </w:r>
      <w:r w:rsidRPr="00BA5C41">
        <w:rPr>
          <w:rFonts w:ascii="Arial" w:hAnsi="Arial" w:cs="Arial"/>
          <w:sz w:val="22"/>
          <w:szCs w:val="22"/>
        </w:rPr>
        <w:t xml:space="preserve"> důvod osvobození,</w:t>
      </w:r>
    </w:p>
    <w:p w:rsidR="00514EFE" w:rsidRPr="004F231F" w:rsidRDefault="00946724" w:rsidP="00723E88">
      <w:pPr>
        <w:numPr>
          <w:ilvl w:val="1"/>
          <w:numId w:val="9"/>
        </w:numPr>
        <w:tabs>
          <w:tab w:val="left" w:pos="5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br/>
        <w:t xml:space="preserve">ve lhůtách stanovených vyhláškou nebo zákonem.  </w:t>
      </w:r>
    </w:p>
    <w:p w:rsidR="00CF21D0" w:rsidRPr="00CF21D0" w:rsidRDefault="00CF21D0" w:rsidP="00723E88">
      <w:pPr>
        <w:pStyle w:val="slalnk"/>
        <w:spacing w:before="0" w:after="0" w:line="288" w:lineRule="auto"/>
        <w:jc w:val="left"/>
        <w:rPr>
          <w:rFonts w:ascii="Arial" w:hAnsi="Arial" w:cs="Arial"/>
          <w:szCs w:val="24"/>
        </w:rPr>
      </w:pPr>
    </w:p>
    <w:p w:rsidR="00CF21D0" w:rsidRDefault="00784C4C" w:rsidP="00723E88">
      <w:pPr>
        <w:pStyle w:val="slalnk"/>
        <w:spacing w:before="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3325A">
        <w:rPr>
          <w:rFonts w:ascii="Arial" w:hAnsi="Arial" w:cs="Arial"/>
        </w:rPr>
        <w:t>9</w:t>
      </w:r>
    </w:p>
    <w:p w:rsidR="00A3325A" w:rsidRDefault="00A3325A" w:rsidP="00723E88">
      <w:pPr>
        <w:pStyle w:val="Nzvylnk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poplatku</w:t>
      </w:r>
      <w:r>
        <w:rPr>
          <w:sz w:val="22"/>
          <w:szCs w:val="22"/>
        </w:rPr>
        <w:t xml:space="preserve"> </w:t>
      </w:r>
    </w:p>
    <w:p w:rsidR="006246F3" w:rsidRPr="00480677" w:rsidRDefault="00A3325A" w:rsidP="00723E88">
      <w:pPr>
        <w:numPr>
          <w:ilvl w:val="0"/>
          <w:numId w:val="4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80677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480677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3325A" w:rsidRPr="00480677" w:rsidRDefault="00A3325A" w:rsidP="00480677">
      <w:pPr>
        <w:spacing w:line="288" w:lineRule="auto"/>
        <w:jc w:val="both"/>
        <w:rPr>
          <w:rFonts w:ascii="Arial" w:hAnsi="Arial" w:cs="Arial"/>
          <w:sz w:val="12"/>
          <w:szCs w:val="12"/>
          <w:highlight w:val="yellow"/>
        </w:rPr>
      </w:pPr>
    </w:p>
    <w:p w:rsidR="00A3325A" w:rsidRDefault="00A3325A" w:rsidP="00723E88">
      <w:pPr>
        <w:numPr>
          <w:ilvl w:val="0"/>
          <w:numId w:val="45"/>
        </w:numPr>
        <w:spacing w:line="288" w:lineRule="auto"/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t xml:space="preserve"> </w:t>
      </w:r>
    </w:p>
    <w:p w:rsidR="00A3325A" w:rsidRPr="00DF5857" w:rsidRDefault="00A3325A" w:rsidP="00723E88">
      <w:pPr>
        <w:pStyle w:val="slalnk"/>
        <w:spacing w:before="0" w:after="0" w:line="288" w:lineRule="auto"/>
        <w:rPr>
          <w:rFonts w:ascii="Arial" w:hAnsi="Arial" w:cs="Arial"/>
        </w:rPr>
      </w:pPr>
    </w:p>
    <w:p w:rsidR="00A3325A" w:rsidRDefault="00A3325A" w:rsidP="00480677">
      <w:pPr>
        <w:pStyle w:val="Nzvylnk"/>
        <w:spacing w:before="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4806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</w:p>
    <w:p w:rsidR="00480677" w:rsidRPr="00DF5857" w:rsidRDefault="00480677" w:rsidP="0048067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Pr="00DF5857">
        <w:rPr>
          <w:rFonts w:ascii="Arial" w:hAnsi="Arial" w:cs="Arial"/>
        </w:rPr>
        <w:t>ustanovení</w:t>
      </w:r>
    </w:p>
    <w:p w:rsidR="00480677" w:rsidRDefault="00480677" w:rsidP="00480677">
      <w:pPr>
        <w:spacing w:before="1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80677" w:rsidRDefault="00480677" w:rsidP="00723E88">
      <w:pPr>
        <w:pStyle w:val="Nzvylnk"/>
        <w:spacing w:line="288" w:lineRule="auto"/>
        <w:rPr>
          <w:rFonts w:ascii="Arial" w:hAnsi="Arial" w:cs="Arial"/>
        </w:rPr>
      </w:pPr>
    </w:p>
    <w:p w:rsidR="00480677" w:rsidRDefault="00480677" w:rsidP="00480677">
      <w:pPr>
        <w:pStyle w:val="Nzvylnk"/>
        <w:spacing w:before="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0B2166" w:rsidRDefault="000B2166" w:rsidP="00480677">
      <w:pPr>
        <w:pStyle w:val="Nzvylnk"/>
        <w:spacing w:before="0" w:after="0" w:line="288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B2166" w:rsidRDefault="000B2166" w:rsidP="00480677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</w:t>
      </w:r>
      <w:r w:rsidR="00AD17F0">
        <w:rPr>
          <w:rFonts w:ascii="Arial" w:hAnsi="Arial" w:cs="Arial"/>
          <w:sz w:val="22"/>
          <w:szCs w:val="22"/>
        </w:rPr>
        <w:t xml:space="preserve">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A3325A">
        <w:rPr>
          <w:rFonts w:ascii="Arial" w:hAnsi="Arial" w:cs="Arial"/>
          <w:sz w:val="22"/>
          <w:szCs w:val="22"/>
        </w:rPr>
        <w:t xml:space="preserve">patnáctým </w:t>
      </w:r>
      <w:r w:rsidR="009052F9">
        <w:rPr>
          <w:rFonts w:ascii="Arial" w:hAnsi="Arial" w:cs="Arial"/>
          <w:sz w:val="22"/>
          <w:szCs w:val="22"/>
        </w:rPr>
        <w:t>dnem po dni vyhlášení.</w:t>
      </w:r>
    </w:p>
    <w:p w:rsidR="000B2166" w:rsidRDefault="000B2166" w:rsidP="00723E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F6CA9" w:rsidRDefault="00EF6CA9" w:rsidP="00723E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514EFE" w:rsidRDefault="00514EFE" w:rsidP="00723E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17361" w:rsidRDefault="00717361" w:rsidP="00723E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17361" w:rsidRDefault="00717361" w:rsidP="00723E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964091" w:rsidRPr="002E0EAD" w:rsidRDefault="00562399" w:rsidP="00723E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62399">
        <w:rPr>
          <w:rFonts w:ascii="Arial" w:hAnsi="Arial" w:cs="Arial"/>
          <w:sz w:val="22"/>
          <w:szCs w:val="22"/>
        </w:rPr>
        <w:t xml:space="preserve">  </w:t>
      </w:r>
      <w:r w:rsidR="008A2E70">
        <w:rPr>
          <w:rFonts w:ascii="Arial" w:hAnsi="Arial" w:cs="Arial"/>
          <w:sz w:val="22"/>
          <w:szCs w:val="22"/>
        </w:rPr>
        <w:t xml:space="preserve">    </w:t>
      </w:r>
      <w:r w:rsidR="00964091">
        <w:rPr>
          <w:rFonts w:ascii="Arial" w:hAnsi="Arial" w:cs="Arial"/>
          <w:sz w:val="22"/>
          <w:szCs w:val="22"/>
        </w:rPr>
        <w:t>…</w:t>
      </w:r>
      <w:r w:rsidR="00480677">
        <w:rPr>
          <w:rFonts w:ascii="Arial" w:hAnsi="Arial" w:cs="Arial"/>
          <w:sz w:val="22"/>
          <w:szCs w:val="22"/>
        </w:rPr>
        <w:t>…</w:t>
      </w:r>
      <w:r w:rsidR="00964091">
        <w:rPr>
          <w:rFonts w:ascii="Arial" w:hAnsi="Arial" w:cs="Arial"/>
          <w:i/>
          <w:sz w:val="22"/>
          <w:szCs w:val="22"/>
        </w:rPr>
        <w:t>………</w:t>
      </w:r>
      <w:r w:rsidR="00964091" w:rsidRPr="002E0EAD">
        <w:rPr>
          <w:rFonts w:ascii="Arial" w:hAnsi="Arial" w:cs="Arial"/>
          <w:i/>
          <w:sz w:val="22"/>
          <w:szCs w:val="22"/>
        </w:rPr>
        <w:t>...........................</w:t>
      </w:r>
      <w:r w:rsidR="00964091" w:rsidRPr="002E0EAD">
        <w:rPr>
          <w:rFonts w:ascii="Arial" w:hAnsi="Arial" w:cs="Arial"/>
          <w:i/>
          <w:sz w:val="22"/>
          <w:szCs w:val="22"/>
        </w:rPr>
        <w:tab/>
      </w:r>
      <w:r w:rsidR="00480677">
        <w:rPr>
          <w:rFonts w:ascii="Arial" w:hAnsi="Arial" w:cs="Arial"/>
          <w:i/>
          <w:sz w:val="22"/>
          <w:szCs w:val="22"/>
        </w:rPr>
        <w:t xml:space="preserve">    </w:t>
      </w:r>
      <w:r w:rsidR="00964091">
        <w:rPr>
          <w:rFonts w:ascii="Arial" w:hAnsi="Arial" w:cs="Arial"/>
          <w:i/>
          <w:sz w:val="22"/>
          <w:szCs w:val="22"/>
        </w:rPr>
        <w:t xml:space="preserve">   </w:t>
      </w:r>
      <w:r w:rsidR="00964091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964091" w:rsidRPr="00562399" w:rsidRDefault="00DC148D" w:rsidP="00723E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64091">
        <w:rPr>
          <w:rFonts w:ascii="Arial" w:hAnsi="Arial" w:cs="Arial"/>
          <w:sz w:val="22"/>
          <w:szCs w:val="22"/>
        </w:rPr>
        <w:t xml:space="preserve">   </w:t>
      </w:r>
      <w:r w:rsidR="00964091" w:rsidRPr="00562399">
        <w:rPr>
          <w:rFonts w:ascii="Arial" w:hAnsi="Arial" w:cs="Arial"/>
          <w:sz w:val="22"/>
          <w:szCs w:val="22"/>
        </w:rPr>
        <w:t xml:space="preserve">  </w:t>
      </w:r>
      <w:r w:rsidR="00480677">
        <w:rPr>
          <w:rFonts w:ascii="Arial" w:hAnsi="Arial" w:cs="Arial"/>
          <w:sz w:val="22"/>
          <w:szCs w:val="22"/>
        </w:rPr>
        <w:t xml:space="preserve">    </w:t>
      </w:r>
      <w:r w:rsidR="00964091">
        <w:rPr>
          <w:rFonts w:ascii="Arial" w:hAnsi="Arial" w:cs="Arial"/>
          <w:sz w:val="22"/>
          <w:szCs w:val="22"/>
        </w:rPr>
        <w:t xml:space="preserve">Mgr. Dušan Tomčo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964091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964091" w:rsidRPr="00562399">
        <w:rPr>
          <w:rFonts w:ascii="Arial" w:hAnsi="Arial" w:cs="Arial"/>
          <w:sz w:val="22"/>
          <w:szCs w:val="22"/>
        </w:rPr>
        <w:t xml:space="preserve">   </w:t>
      </w:r>
      <w:r w:rsidR="00964091">
        <w:rPr>
          <w:rFonts w:ascii="Arial" w:hAnsi="Arial" w:cs="Arial"/>
          <w:sz w:val="22"/>
          <w:szCs w:val="22"/>
        </w:rPr>
        <w:t>RNDr. Soňa Chalupová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964091" w:rsidRDefault="00964091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8067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</w:t>
      </w:r>
      <w:r w:rsidR="004806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48067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62399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562399">
        <w:rPr>
          <w:rFonts w:ascii="Arial" w:hAnsi="Arial" w:cs="Arial"/>
          <w:sz w:val="22"/>
          <w:szCs w:val="22"/>
        </w:rPr>
        <w:t>a</w:t>
      </w:r>
      <w:proofErr w:type="gramEnd"/>
    </w:p>
    <w:p w:rsidR="00964091" w:rsidRDefault="00964091" w:rsidP="00723E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64091" w:rsidRDefault="00964091" w:rsidP="00723E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A2E70" w:rsidRDefault="008A2E70" w:rsidP="00723E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14EFE" w:rsidRDefault="009052F9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514EFE" w:rsidRDefault="00A61A5D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18. 12. 2019</w:t>
      </w:r>
      <w:bookmarkStart w:id="0" w:name="_GoBack"/>
      <w:bookmarkEnd w:id="0"/>
    </w:p>
    <w:p w:rsidR="00514EFE" w:rsidRDefault="00514EFE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052F9" w:rsidRDefault="009052F9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3F46DE" w:rsidRDefault="003F46DE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4D30E2" w:rsidRDefault="004D30E2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D30E2" w:rsidRDefault="004D30E2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D30E2" w:rsidRDefault="004D30E2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CE6F4B" w:rsidRDefault="00CE6F4B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3299B" w:rsidRDefault="0053299B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3299B" w:rsidRDefault="0053299B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3299B" w:rsidRDefault="0053299B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CE6F4B" w:rsidRDefault="00CE6F4B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14EFE" w:rsidRDefault="00514EFE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14EFE" w:rsidRDefault="00514EFE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14EFE" w:rsidRDefault="00514EFE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148D" w:rsidRDefault="00DC148D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148D" w:rsidRDefault="00DC148D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148D" w:rsidRDefault="00DC148D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148D" w:rsidRDefault="00DC148D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148D" w:rsidRDefault="00DC148D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CE6F4B" w:rsidRDefault="00CE6F4B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7B86" w:rsidRDefault="00EE7B86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7B86" w:rsidRPr="006246F3" w:rsidRDefault="00EE7B86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C00000"/>
          <w:sz w:val="22"/>
          <w:szCs w:val="22"/>
        </w:rPr>
      </w:pPr>
    </w:p>
    <w:p w:rsidR="00EE7B86" w:rsidRDefault="00EE7B86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7B86" w:rsidRPr="006246F3" w:rsidRDefault="00EE7B86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C00000"/>
          <w:sz w:val="22"/>
          <w:szCs w:val="22"/>
        </w:rPr>
      </w:pPr>
    </w:p>
    <w:p w:rsidR="00EE7B86" w:rsidRDefault="00EE7B86" w:rsidP="00723E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F0160" w:rsidRDefault="006246F3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8F0160" w:rsidRPr="0053299B">
        <w:rPr>
          <w:rFonts w:ascii="Arial" w:hAnsi="Arial" w:cs="Arial"/>
          <w:sz w:val="22"/>
          <w:szCs w:val="22"/>
        </w:rPr>
        <w:t xml:space="preserve">říloha </w:t>
      </w:r>
      <w:r w:rsidR="007200C0" w:rsidRPr="0053299B">
        <w:rPr>
          <w:rFonts w:ascii="Arial" w:hAnsi="Arial" w:cs="Arial"/>
          <w:sz w:val="22"/>
          <w:szCs w:val="22"/>
        </w:rPr>
        <w:t xml:space="preserve">č. 1 </w:t>
      </w:r>
      <w:r w:rsidR="008F0160" w:rsidRPr="0053299B">
        <w:rPr>
          <w:rFonts w:ascii="Arial" w:hAnsi="Arial" w:cs="Arial"/>
          <w:sz w:val="22"/>
          <w:szCs w:val="22"/>
        </w:rPr>
        <w:t>k</w:t>
      </w:r>
      <w:r w:rsidR="003338F6" w:rsidRPr="0053299B">
        <w:rPr>
          <w:rFonts w:ascii="Arial" w:hAnsi="Arial" w:cs="Arial"/>
          <w:sz w:val="22"/>
          <w:szCs w:val="22"/>
        </w:rPr>
        <w:t> </w:t>
      </w:r>
      <w:r w:rsidR="000A5086">
        <w:rPr>
          <w:rFonts w:ascii="Arial" w:hAnsi="Arial" w:cs="Arial"/>
          <w:sz w:val="22"/>
          <w:szCs w:val="22"/>
        </w:rPr>
        <w:t>o</w:t>
      </w:r>
      <w:r w:rsidR="0053299B">
        <w:rPr>
          <w:rFonts w:ascii="Arial" w:hAnsi="Arial" w:cs="Arial"/>
          <w:sz w:val="22"/>
          <w:szCs w:val="22"/>
        </w:rPr>
        <w:t xml:space="preserve">becně závazné vyhlášce </w:t>
      </w:r>
      <w:r w:rsidR="008F0160" w:rsidRPr="0053299B">
        <w:rPr>
          <w:rFonts w:ascii="Arial" w:hAnsi="Arial" w:cs="Arial"/>
          <w:sz w:val="22"/>
          <w:szCs w:val="22"/>
        </w:rPr>
        <w:t>č.</w:t>
      </w:r>
      <w:r w:rsidR="001C4A39">
        <w:rPr>
          <w:rFonts w:ascii="Arial" w:hAnsi="Arial" w:cs="Arial"/>
          <w:sz w:val="22"/>
          <w:szCs w:val="22"/>
        </w:rPr>
        <w:t xml:space="preserve"> </w:t>
      </w:r>
      <w:r w:rsidR="005C54BA">
        <w:rPr>
          <w:rFonts w:ascii="Arial" w:hAnsi="Arial" w:cs="Arial"/>
          <w:sz w:val="22"/>
          <w:szCs w:val="22"/>
        </w:rPr>
        <w:t>6</w:t>
      </w:r>
      <w:r w:rsidR="00B361D7" w:rsidRPr="0053299B">
        <w:rPr>
          <w:rFonts w:ascii="Arial" w:hAnsi="Arial" w:cs="Arial"/>
          <w:sz w:val="22"/>
          <w:szCs w:val="22"/>
        </w:rPr>
        <w:t>/</w:t>
      </w:r>
      <w:r w:rsidR="008F0160" w:rsidRPr="0053299B">
        <w:rPr>
          <w:rFonts w:ascii="Arial" w:hAnsi="Arial" w:cs="Arial"/>
          <w:sz w:val="22"/>
          <w:szCs w:val="22"/>
        </w:rPr>
        <w:t>201</w:t>
      </w:r>
      <w:r w:rsidR="009052F9" w:rsidRPr="0053299B">
        <w:rPr>
          <w:rFonts w:ascii="Arial" w:hAnsi="Arial" w:cs="Arial"/>
          <w:sz w:val="22"/>
          <w:szCs w:val="22"/>
        </w:rPr>
        <w:t>9</w:t>
      </w:r>
    </w:p>
    <w:p w:rsidR="008F0160" w:rsidRPr="007715B2" w:rsidRDefault="008F0160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right"/>
        <w:rPr>
          <w:rFonts w:ascii="Arial" w:hAnsi="Arial" w:cs="Arial"/>
          <w:sz w:val="6"/>
          <w:szCs w:val="6"/>
        </w:rPr>
      </w:pPr>
    </w:p>
    <w:p w:rsidR="00E34C7D" w:rsidRPr="00DF03E4" w:rsidRDefault="00523028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</w:rPr>
      </w:pPr>
      <w:r w:rsidRPr="00203BB3">
        <w:rPr>
          <w:rFonts w:ascii="Arial" w:hAnsi="Arial" w:cs="Arial"/>
          <w:b/>
        </w:rPr>
        <w:t xml:space="preserve">Určení míst, která podléhají poplatku za </w:t>
      </w:r>
      <w:r w:rsidR="008F0160" w:rsidRPr="00203BB3">
        <w:rPr>
          <w:rFonts w:ascii="Arial" w:hAnsi="Arial" w:cs="Arial"/>
          <w:b/>
        </w:rPr>
        <w:t>užívání veřejného p</w:t>
      </w:r>
      <w:r w:rsidR="00203BB3" w:rsidRPr="00203BB3">
        <w:rPr>
          <w:rFonts w:ascii="Arial" w:hAnsi="Arial" w:cs="Arial"/>
          <w:b/>
        </w:rPr>
        <w:t>rostranství</w:t>
      </w: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22"/>
          <w:u w:val="single"/>
        </w:rPr>
      </w:pPr>
      <w:r>
        <w:rPr>
          <w:rFonts w:ascii="Arial" w:hAnsi="Arial" w:cs="Courier New"/>
          <w:sz w:val="22"/>
          <w:szCs w:val="22"/>
          <w:u w:val="single"/>
        </w:rPr>
        <w:t>Část města Beroun-Centrum (ulice):</w:t>
      </w: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sz w:val="22"/>
          <w:szCs w:val="22"/>
        </w:rPr>
        <w:t xml:space="preserve">Biřická, Čertovka, Česká, </w:t>
      </w:r>
      <w:proofErr w:type="spellStart"/>
      <w:r>
        <w:rPr>
          <w:rFonts w:ascii="Arial" w:hAnsi="Arial" w:cs="Courier New"/>
          <w:sz w:val="22"/>
          <w:szCs w:val="22"/>
        </w:rPr>
        <w:t>Dolnohradební</w:t>
      </w:r>
      <w:proofErr w:type="spellEnd"/>
      <w:r>
        <w:rPr>
          <w:rFonts w:ascii="Arial" w:hAnsi="Arial" w:cs="Courier New"/>
          <w:sz w:val="22"/>
          <w:szCs w:val="22"/>
        </w:rPr>
        <w:t>, Havlíčkova (od</w:t>
      </w:r>
      <w:r w:rsidR="00D756C6">
        <w:rPr>
          <w:rFonts w:ascii="Arial" w:hAnsi="Arial" w:cs="Courier New"/>
          <w:sz w:val="22"/>
          <w:szCs w:val="22"/>
        </w:rPr>
        <w:t xml:space="preserve"> křižovatky s  ul. Tyršova po kř</w:t>
      </w:r>
      <w:r>
        <w:rPr>
          <w:rFonts w:ascii="Arial" w:hAnsi="Arial" w:cs="Courier New"/>
          <w:sz w:val="22"/>
          <w:szCs w:val="22"/>
        </w:rPr>
        <w:t xml:space="preserve">ižovatku </w:t>
      </w:r>
      <w:r w:rsidR="00CE6F4B">
        <w:rPr>
          <w:rFonts w:ascii="Arial" w:hAnsi="Arial" w:cs="Courier New"/>
          <w:sz w:val="22"/>
          <w:szCs w:val="22"/>
        </w:rPr>
        <w:br/>
      </w:r>
      <w:r>
        <w:rPr>
          <w:rFonts w:ascii="Arial" w:hAnsi="Arial" w:cs="Courier New"/>
          <w:sz w:val="22"/>
          <w:szCs w:val="22"/>
        </w:rPr>
        <w:t xml:space="preserve">s ul. Na Klášteře), Holandská, </w:t>
      </w:r>
      <w:proofErr w:type="spellStart"/>
      <w:r>
        <w:rPr>
          <w:rFonts w:ascii="Arial" w:hAnsi="Arial" w:cs="Courier New"/>
          <w:sz w:val="22"/>
          <w:szCs w:val="22"/>
        </w:rPr>
        <w:t>Hornohradební</w:t>
      </w:r>
      <w:proofErr w:type="spellEnd"/>
      <w:r>
        <w:rPr>
          <w:rFonts w:ascii="Arial" w:hAnsi="Arial" w:cs="Courier New"/>
          <w:sz w:val="22"/>
          <w:szCs w:val="22"/>
        </w:rPr>
        <w:t xml:space="preserve">, Hradební, Hrdlořezy, Kolářská, Kostelní, Na Klášteře, Na Příkopě, Palackého, </w:t>
      </w:r>
      <w:proofErr w:type="gramStart"/>
      <w:r>
        <w:rPr>
          <w:rFonts w:ascii="Arial" w:hAnsi="Arial" w:cs="Courier New"/>
          <w:sz w:val="22"/>
          <w:szCs w:val="22"/>
        </w:rPr>
        <w:t>Pivovarská,  Slapská</w:t>
      </w:r>
      <w:proofErr w:type="gramEnd"/>
      <w:r>
        <w:rPr>
          <w:rFonts w:ascii="Arial" w:hAnsi="Arial" w:cs="Courier New"/>
          <w:sz w:val="22"/>
          <w:szCs w:val="22"/>
        </w:rPr>
        <w:t>, V Pražské bráně, Zámečnická</w:t>
      </w:r>
    </w:p>
    <w:p w:rsidR="007715B2" w:rsidRDefault="007715B2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:rsidR="007715B2" w:rsidRDefault="007715B2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Část města Beroun-Hostim (ulice):</w:t>
      </w: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22"/>
        </w:rPr>
      </w:pPr>
      <w:r w:rsidRPr="00975774">
        <w:rPr>
          <w:rFonts w:ascii="Arial" w:hAnsi="Arial" w:cs="Courier New"/>
          <w:sz w:val="22"/>
          <w:szCs w:val="22"/>
        </w:rPr>
        <w:t>Berounská, Hlinovka, Karlštejnská, Ke Svatému Jánu, Kozelská, Stará, Třesina, U Zahrad</w:t>
      </w:r>
      <w:r>
        <w:rPr>
          <w:rFonts w:ascii="Arial" w:hAnsi="Arial" w:cs="Courier New"/>
          <w:sz w:val="22"/>
          <w:szCs w:val="22"/>
        </w:rPr>
        <w:t xml:space="preserve">, </w:t>
      </w:r>
      <w:r w:rsidRPr="00E92771">
        <w:rPr>
          <w:rFonts w:ascii="Arial" w:hAnsi="Arial" w:cs="Courier New"/>
          <w:sz w:val="22"/>
          <w:szCs w:val="22"/>
        </w:rPr>
        <w:t>V Lukách</w:t>
      </w:r>
    </w:p>
    <w:p w:rsidR="007715B2" w:rsidRPr="007715B2" w:rsidRDefault="007715B2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:rsidR="007715B2" w:rsidRDefault="007715B2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Část města Beroun-Jarov (ulice):</w:t>
      </w:r>
    </w:p>
    <w:p w:rsidR="007715B2" w:rsidRDefault="007715B2" w:rsidP="00723E88">
      <w:pPr>
        <w:keepNext/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  <w:r>
        <w:rPr>
          <w:rFonts w:ascii="Arial" w:hAnsi="Arial" w:cs="Courier New"/>
          <w:sz w:val="22"/>
          <w:szCs w:val="18"/>
        </w:rPr>
        <w:t xml:space="preserve">Hlavní, Hluboká, </w:t>
      </w:r>
      <w:r w:rsidRPr="00975774">
        <w:rPr>
          <w:rFonts w:ascii="Arial" w:hAnsi="Arial" w:cs="Courier New"/>
          <w:sz w:val="22"/>
          <w:szCs w:val="18"/>
        </w:rPr>
        <w:t>K</w:t>
      </w:r>
      <w:r>
        <w:rPr>
          <w:rFonts w:ascii="Arial" w:hAnsi="Arial" w:cs="Courier New"/>
          <w:sz w:val="22"/>
          <w:szCs w:val="18"/>
        </w:rPr>
        <w:t> </w:t>
      </w:r>
      <w:r w:rsidRPr="00975774">
        <w:rPr>
          <w:rFonts w:ascii="Arial" w:hAnsi="Arial" w:cs="Courier New"/>
          <w:sz w:val="22"/>
          <w:szCs w:val="18"/>
        </w:rPr>
        <w:t>Lomu</w:t>
      </w:r>
      <w:r>
        <w:rPr>
          <w:rFonts w:ascii="Arial" w:hAnsi="Arial" w:cs="Courier New"/>
          <w:sz w:val="22"/>
          <w:szCs w:val="18"/>
        </w:rPr>
        <w:t xml:space="preserve">, </w:t>
      </w:r>
      <w:r w:rsidR="0053299B">
        <w:rPr>
          <w:rFonts w:ascii="Arial" w:hAnsi="Arial" w:cs="Courier New"/>
          <w:sz w:val="22"/>
          <w:szCs w:val="18"/>
        </w:rPr>
        <w:t xml:space="preserve">Ke Koledníku, </w:t>
      </w:r>
      <w:r w:rsidRPr="00975774">
        <w:rPr>
          <w:rFonts w:ascii="Arial" w:hAnsi="Arial" w:cs="Courier New"/>
          <w:sz w:val="22"/>
          <w:szCs w:val="18"/>
        </w:rPr>
        <w:t>Ke K</w:t>
      </w:r>
      <w:r>
        <w:rPr>
          <w:rFonts w:ascii="Arial" w:hAnsi="Arial" w:cs="Courier New"/>
          <w:sz w:val="22"/>
          <w:szCs w:val="18"/>
        </w:rPr>
        <w:t xml:space="preserve">osovu, Na Haldu, Na Pahorku, Průchozí, </w:t>
      </w:r>
      <w:r w:rsidRPr="00975774">
        <w:rPr>
          <w:rFonts w:ascii="Arial" w:hAnsi="Arial" w:cs="Courier New"/>
          <w:sz w:val="22"/>
          <w:szCs w:val="18"/>
        </w:rPr>
        <w:t>Soubě</w:t>
      </w:r>
      <w:r>
        <w:rPr>
          <w:rFonts w:ascii="Arial" w:hAnsi="Arial" w:cs="Courier New"/>
          <w:sz w:val="22"/>
          <w:szCs w:val="18"/>
        </w:rPr>
        <w:t xml:space="preserve">žná, </w:t>
      </w:r>
      <w:proofErr w:type="spellStart"/>
      <w:r>
        <w:rPr>
          <w:rFonts w:ascii="Arial" w:hAnsi="Arial" w:cs="Courier New"/>
          <w:sz w:val="22"/>
          <w:szCs w:val="18"/>
        </w:rPr>
        <w:t>Strampoušek</w:t>
      </w:r>
      <w:proofErr w:type="spellEnd"/>
      <w:r>
        <w:rPr>
          <w:rFonts w:ascii="Arial" w:hAnsi="Arial" w:cs="Courier New"/>
          <w:sz w:val="22"/>
          <w:szCs w:val="18"/>
        </w:rPr>
        <w:t xml:space="preserve">, U Kapličky, </w:t>
      </w:r>
      <w:r w:rsidR="0053299B">
        <w:rPr>
          <w:rFonts w:ascii="Arial" w:hAnsi="Arial" w:cs="Courier New"/>
          <w:sz w:val="22"/>
          <w:szCs w:val="18"/>
        </w:rPr>
        <w:t xml:space="preserve">U </w:t>
      </w:r>
      <w:proofErr w:type="spellStart"/>
      <w:r w:rsidR="0053299B">
        <w:rPr>
          <w:rFonts w:ascii="Arial" w:hAnsi="Arial" w:cs="Courier New"/>
          <w:sz w:val="22"/>
          <w:szCs w:val="18"/>
        </w:rPr>
        <w:t>Ratinky</w:t>
      </w:r>
      <w:proofErr w:type="spellEnd"/>
      <w:r w:rsidR="0053299B">
        <w:rPr>
          <w:rFonts w:ascii="Arial" w:hAnsi="Arial" w:cs="Courier New"/>
          <w:sz w:val="22"/>
          <w:szCs w:val="18"/>
        </w:rPr>
        <w:t xml:space="preserve">, </w:t>
      </w:r>
      <w:r w:rsidRPr="00975774">
        <w:rPr>
          <w:rFonts w:ascii="Arial" w:hAnsi="Arial" w:cs="Courier New"/>
          <w:sz w:val="22"/>
          <w:szCs w:val="18"/>
        </w:rPr>
        <w:t>U Rybníka</w:t>
      </w:r>
      <w:r w:rsidR="0053299B">
        <w:rPr>
          <w:rFonts w:ascii="Arial" w:hAnsi="Arial" w:cs="Courier New"/>
          <w:sz w:val="22"/>
          <w:szCs w:val="18"/>
        </w:rPr>
        <w:t>, Za Vrchy</w:t>
      </w:r>
      <w:r w:rsidRPr="00975774">
        <w:rPr>
          <w:rFonts w:ascii="Arial" w:hAnsi="Arial" w:cs="Courier New"/>
          <w:sz w:val="22"/>
          <w:szCs w:val="18"/>
        </w:rPr>
        <w:t xml:space="preserve"> </w:t>
      </w:r>
    </w:p>
    <w:p w:rsidR="007715B2" w:rsidRDefault="007715B2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22"/>
          <w:u w:val="single"/>
        </w:rPr>
      </w:pPr>
      <w:r>
        <w:rPr>
          <w:rFonts w:ascii="Arial" w:hAnsi="Arial" w:cs="Courier New"/>
          <w:sz w:val="22"/>
          <w:szCs w:val="22"/>
          <w:u w:val="single"/>
        </w:rPr>
        <w:t>Část města Beroun-Město (ulice):</w:t>
      </w: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sz w:val="22"/>
          <w:szCs w:val="22"/>
        </w:rPr>
        <w:t xml:space="preserve">Alšova, </w:t>
      </w:r>
      <w:proofErr w:type="spellStart"/>
      <w:r>
        <w:rPr>
          <w:rFonts w:ascii="Arial" w:hAnsi="Arial" w:cs="Courier New"/>
          <w:sz w:val="22"/>
          <w:szCs w:val="22"/>
        </w:rPr>
        <w:t>Arnoltova</w:t>
      </w:r>
      <w:proofErr w:type="spellEnd"/>
      <w:r>
        <w:rPr>
          <w:rFonts w:ascii="Arial" w:hAnsi="Arial" w:cs="Courier New"/>
          <w:sz w:val="22"/>
          <w:szCs w:val="22"/>
        </w:rPr>
        <w:t xml:space="preserve">, Bezručova, Boční, Branislavova, Bratří Nejedlých, </w:t>
      </w:r>
      <w:proofErr w:type="spellStart"/>
      <w:r>
        <w:rPr>
          <w:rFonts w:ascii="Arial" w:hAnsi="Arial" w:cs="Courier New"/>
          <w:sz w:val="22"/>
          <w:szCs w:val="22"/>
        </w:rPr>
        <w:t>Brdatka</w:t>
      </w:r>
      <w:proofErr w:type="spellEnd"/>
      <w:r>
        <w:rPr>
          <w:rFonts w:ascii="Arial" w:hAnsi="Arial" w:cs="Courier New"/>
          <w:sz w:val="22"/>
          <w:szCs w:val="22"/>
        </w:rPr>
        <w:t>, Dobrovského, Drašarova, Družstevní, Dukelská, Dvůr Pták, Erbenova, Fügnerova, Hamplova, Haškova, Havlíčkova (od křižovatky s ul. Tyršova po ul. Plzeňskou</w:t>
      </w:r>
      <w:r w:rsidR="00B173FC">
        <w:rPr>
          <w:rFonts w:ascii="Arial" w:hAnsi="Arial" w:cs="Courier New"/>
          <w:sz w:val="22"/>
          <w:szCs w:val="22"/>
        </w:rPr>
        <w:t>)</w:t>
      </w:r>
      <w:r>
        <w:rPr>
          <w:rFonts w:ascii="Arial" w:hAnsi="Arial" w:cs="Courier New"/>
          <w:sz w:val="22"/>
          <w:szCs w:val="22"/>
        </w:rPr>
        <w:t xml:space="preserve"> Heroutova, Hněvkovského, Hrnčířská, Chmelenského, Chválova, Jánošíkova, Jaselská, Ječná, Jiřího Wolkera, Jižní, Josefa Hory, Julia Fučíka, Jungmannova, K Dědu, K Dubu, </w:t>
      </w:r>
      <w:r w:rsidR="0053299B">
        <w:rPr>
          <w:rFonts w:ascii="Arial" w:hAnsi="Arial" w:cs="Courier New"/>
          <w:sz w:val="22"/>
          <w:szCs w:val="22"/>
        </w:rPr>
        <w:t xml:space="preserve">K Lávce, </w:t>
      </w:r>
      <w:r w:rsidR="00FC3BD8">
        <w:rPr>
          <w:rFonts w:ascii="Arial" w:hAnsi="Arial" w:cs="Courier New"/>
          <w:sz w:val="22"/>
          <w:szCs w:val="22"/>
        </w:rPr>
        <w:t xml:space="preserve">K Nádraží, </w:t>
      </w:r>
      <w:r>
        <w:rPr>
          <w:rFonts w:ascii="Arial" w:hAnsi="Arial" w:cs="Courier New"/>
          <w:sz w:val="22"/>
          <w:szCs w:val="22"/>
        </w:rPr>
        <w:t>K Vodojemu, K Zahrádká</w:t>
      </w:r>
      <w:r w:rsidR="00FC3BD8">
        <w:rPr>
          <w:rFonts w:ascii="Arial" w:hAnsi="Arial" w:cs="Courier New"/>
          <w:sz w:val="22"/>
          <w:szCs w:val="22"/>
        </w:rPr>
        <w:t xml:space="preserve">m, </w:t>
      </w:r>
      <w:r w:rsidR="0053299B">
        <w:rPr>
          <w:rFonts w:ascii="Arial" w:hAnsi="Arial" w:cs="Courier New"/>
          <w:sz w:val="22"/>
          <w:szCs w:val="22"/>
        </w:rPr>
        <w:br/>
      </w:r>
      <w:r>
        <w:rPr>
          <w:rFonts w:ascii="Arial" w:hAnsi="Arial" w:cs="Courier New"/>
          <w:sz w:val="22"/>
          <w:szCs w:val="22"/>
        </w:rPr>
        <w:t>Ke Koupališti, Karla Čapka, Karly Machové, Kol</w:t>
      </w:r>
      <w:r w:rsidR="00B173FC">
        <w:rPr>
          <w:rFonts w:ascii="Arial" w:hAnsi="Arial" w:cs="Courier New"/>
          <w:sz w:val="22"/>
          <w:szCs w:val="22"/>
        </w:rPr>
        <w:t>l</w:t>
      </w:r>
      <w:r>
        <w:rPr>
          <w:rFonts w:ascii="Arial" w:hAnsi="Arial" w:cs="Courier New"/>
          <w:sz w:val="22"/>
          <w:szCs w:val="22"/>
        </w:rPr>
        <w:t xml:space="preserve">árova, Konečná, </w:t>
      </w:r>
      <w:proofErr w:type="spellStart"/>
      <w:r w:rsidR="0053299B">
        <w:rPr>
          <w:rFonts w:ascii="Arial" w:hAnsi="Arial" w:cs="Courier New"/>
          <w:sz w:val="22"/>
          <w:szCs w:val="22"/>
        </w:rPr>
        <w:t>Konopíkova</w:t>
      </w:r>
      <w:proofErr w:type="spellEnd"/>
      <w:r w:rsidR="0053299B">
        <w:rPr>
          <w:rFonts w:ascii="Arial" w:hAnsi="Arial" w:cs="Courier New"/>
          <w:sz w:val="22"/>
          <w:szCs w:val="22"/>
        </w:rPr>
        <w:t xml:space="preserve">, </w:t>
      </w:r>
      <w:r>
        <w:rPr>
          <w:rFonts w:ascii="Arial" w:hAnsi="Arial" w:cs="Courier New"/>
          <w:sz w:val="22"/>
          <w:szCs w:val="22"/>
        </w:rPr>
        <w:t xml:space="preserve">Koněpruská, Košťálkova, Kozinova, Kpt. Jaroše, Krameriova, Krátká, </w:t>
      </w:r>
      <w:proofErr w:type="spellStart"/>
      <w:r>
        <w:rPr>
          <w:rFonts w:ascii="Arial" w:hAnsi="Arial" w:cs="Courier New"/>
          <w:sz w:val="22"/>
          <w:szCs w:val="22"/>
        </w:rPr>
        <w:t>Křenovka</w:t>
      </w:r>
      <w:proofErr w:type="spellEnd"/>
      <w:r>
        <w:rPr>
          <w:rFonts w:ascii="Arial" w:hAnsi="Arial" w:cs="Courier New"/>
          <w:sz w:val="22"/>
          <w:szCs w:val="22"/>
        </w:rPr>
        <w:t xml:space="preserve">, Křížkovského, Kubátova, Lomená, Malé Sídliště, </w:t>
      </w:r>
      <w:r w:rsidR="0053299B">
        <w:rPr>
          <w:rFonts w:ascii="Arial" w:hAnsi="Arial" w:cs="Courier New"/>
          <w:sz w:val="22"/>
          <w:szCs w:val="22"/>
        </w:rPr>
        <w:t xml:space="preserve">Maxova, </w:t>
      </w:r>
      <w:r>
        <w:rPr>
          <w:rFonts w:ascii="Arial" w:hAnsi="Arial" w:cs="Courier New"/>
          <w:sz w:val="22"/>
          <w:szCs w:val="22"/>
        </w:rPr>
        <w:t xml:space="preserve">Mládeže, Na Černém vršku, Na </w:t>
      </w:r>
      <w:proofErr w:type="spellStart"/>
      <w:r>
        <w:rPr>
          <w:rFonts w:ascii="Arial" w:hAnsi="Arial" w:cs="Courier New"/>
          <w:sz w:val="22"/>
          <w:szCs w:val="22"/>
        </w:rPr>
        <w:t>Dražkách</w:t>
      </w:r>
      <w:proofErr w:type="spellEnd"/>
      <w:r>
        <w:rPr>
          <w:rFonts w:ascii="Arial" w:hAnsi="Arial" w:cs="Courier New"/>
          <w:sz w:val="22"/>
          <w:szCs w:val="22"/>
        </w:rPr>
        <w:t xml:space="preserve">, Na Homolce, </w:t>
      </w:r>
      <w:r w:rsidR="0053299B">
        <w:rPr>
          <w:rFonts w:ascii="Arial" w:hAnsi="Arial" w:cs="Courier New"/>
          <w:sz w:val="22"/>
          <w:szCs w:val="22"/>
        </w:rPr>
        <w:br/>
      </w:r>
      <w:r>
        <w:rPr>
          <w:rFonts w:ascii="Arial" w:hAnsi="Arial" w:cs="Courier New"/>
          <w:sz w:val="22"/>
          <w:szCs w:val="22"/>
        </w:rPr>
        <w:t xml:space="preserve">Na Kaplance, Na </w:t>
      </w:r>
      <w:proofErr w:type="spellStart"/>
      <w:r>
        <w:rPr>
          <w:rFonts w:ascii="Arial" w:hAnsi="Arial" w:cs="Courier New"/>
          <w:sz w:val="22"/>
          <w:szCs w:val="22"/>
        </w:rPr>
        <w:t>Máchovně</w:t>
      </w:r>
      <w:proofErr w:type="spellEnd"/>
      <w:r>
        <w:rPr>
          <w:rFonts w:ascii="Arial" w:hAnsi="Arial" w:cs="Courier New"/>
          <w:sz w:val="22"/>
          <w:szCs w:val="22"/>
        </w:rPr>
        <w:t xml:space="preserve">, Na </w:t>
      </w:r>
      <w:proofErr w:type="spellStart"/>
      <w:r>
        <w:rPr>
          <w:rFonts w:ascii="Arial" w:hAnsi="Arial" w:cs="Courier New"/>
          <w:sz w:val="22"/>
          <w:szCs w:val="22"/>
        </w:rPr>
        <w:t>Medrovně</w:t>
      </w:r>
      <w:proofErr w:type="spellEnd"/>
      <w:r>
        <w:rPr>
          <w:rFonts w:ascii="Arial" w:hAnsi="Arial" w:cs="Courier New"/>
          <w:sz w:val="22"/>
          <w:szCs w:val="22"/>
        </w:rPr>
        <w:t xml:space="preserve">, Na </w:t>
      </w:r>
      <w:proofErr w:type="spellStart"/>
      <w:r>
        <w:rPr>
          <w:rFonts w:ascii="Arial" w:hAnsi="Arial" w:cs="Courier New"/>
          <w:sz w:val="22"/>
          <w:szCs w:val="22"/>
        </w:rPr>
        <w:t>Morákově</w:t>
      </w:r>
      <w:proofErr w:type="spellEnd"/>
      <w:r>
        <w:rPr>
          <w:rFonts w:ascii="Arial" w:hAnsi="Arial" w:cs="Courier New"/>
          <w:sz w:val="22"/>
          <w:szCs w:val="22"/>
        </w:rPr>
        <w:t xml:space="preserve">, Na Náhonu, Na </w:t>
      </w:r>
      <w:proofErr w:type="spellStart"/>
      <w:r>
        <w:rPr>
          <w:rFonts w:ascii="Arial" w:hAnsi="Arial" w:cs="Courier New"/>
          <w:sz w:val="22"/>
          <w:szCs w:val="22"/>
        </w:rPr>
        <w:t>Parkáně</w:t>
      </w:r>
      <w:proofErr w:type="spellEnd"/>
      <w:r>
        <w:rPr>
          <w:rFonts w:ascii="Arial" w:hAnsi="Arial" w:cs="Courier New"/>
          <w:sz w:val="22"/>
          <w:szCs w:val="22"/>
        </w:rPr>
        <w:t xml:space="preserve">, Na Podole, Na Ptačí skále, Na Ptáku, Na Tržišti, Na Vinici, Na Vyhlídce, </w:t>
      </w:r>
      <w:r w:rsidR="00FC3BD8">
        <w:rPr>
          <w:rFonts w:ascii="Arial" w:hAnsi="Arial" w:cs="Courier New"/>
          <w:sz w:val="22"/>
          <w:szCs w:val="22"/>
        </w:rPr>
        <w:t xml:space="preserve">Na Výsluní, Na Výšině, Nábřeží </w:t>
      </w:r>
      <w:r w:rsidR="0053299B">
        <w:rPr>
          <w:rFonts w:ascii="Arial" w:hAnsi="Arial" w:cs="Courier New"/>
          <w:sz w:val="22"/>
          <w:szCs w:val="22"/>
        </w:rPr>
        <w:br/>
      </w:r>
      <w:r>
        <w:rPr>
          <w:rFonts w:ascii="Arial" w:hAnsi="Arial" w:cs="Courier New"/>
          <w:sz w:val="22"/>
          <w:szCs w:val="22"/>
        </w:rPr>
        <w:t xml:space="preserve">U sokolovny, </w:t>
      </w:r>
      <w:r w:rsidR="0053299B">
        <w:rPr>
          <w:rFonts w:ascii="Arial" w:hAnsi="Arial" w:cs="Courier New"/>
          <w:sz w:val="22"/>
          <w:szCs w:val="22"/>
        </w:rPr>
        <w:t xml:space="preserve">Nad Hřištěm, </w:t>
      </w:r>
      <w:r>
        <w:rPr>
          <w:rFonts w:ascii="Arial" w:hAnsi="Arial" w:cs="Courier New"/>
          <w:sz w:val="22"/>
          <w:szCs w:val="22"/>
        </w:rPr>
        <w:t>Nad Paloučkem, Nad Strání, Nad Úvozem, Nad Zahradnictvím, Nádraží, Nekolného, Nepilova, Nerudova, Obchodní, Okrajová, Okružní, Palouček, Pelc</w:t>
      </w:r>
      <w:r w:rsidR="00BE7BC2">
        <w:rPr>
          <w:rFonts w:ascii="Arial" w:hAnsi="Arial" w:cs="Courier New"/>
          <w:sz w:val="22"/>
          <w:szCs w:val="22"/>
        </w:rPr>
        <w:t>l</w:t>
      </w:r>
      <w:r>
        <w:rPr>
          <w:rFonts w:ascii="Arial" w:hAnsi="Arial" w:cs="Courier New"/>
          <w:sz w:val="22"/>
          <w:szCs w:val="22"/>
        </w:rPr>
        <w:t xml:space="preserve">ova, Plzeňská, Pod Dědem, Pod Homolkou, Pod Kaplankou, Pod Kapličkou, Pod Ptačí skálou, </w:t>
      </w:r>
      <w:r w:rsidR="0053299B">
        <w:rPr>
          <w:rFonts w:ascii="Arial" w:hAnsi="Arial" w:cs="Courier New"/>
          <w:sz w:val="22"/>
          <w:szCs w:val="22"/>
        </w:rPr>
        <w:br/>
      </w:r>
      <w:r>
        <w:rPr>
          <w:rFonts w:ascii="Arial" w:hAnsi="Arial" w:cs="Courier New"/>
          <w:sz w:val="22"/>
          <w:szCs w:val="22"/>
        </w:rPr>
        <w:t xml:space="preserve">Pod Strání, Pod Studánkou, Pod Vinicí, Pod Vodojemem, Politických vězňů, Polní, Preislerova, Prof. Urbana, Průběžná, Příčná, Puchmajerova, </w:t>
      </w:r>
      <w:r w:rsidR="0053299B">
        <w:rPr>
          <w:rFonts w:ascii="Arial" w:hAnsi="Arial" w:cs="Courier New"/>
          <w:sz w:val="22"/>
          <w:szCs w:val="22"/>
        </w:rPr>
        <w:t xml:space="preserve">Rybáře, </w:t>
      </w:r>
      <w:r>
        <w:rPr>
          <w:rFonts w:ascii="Arial" w:hAnsi="Arial" w:cs="Courier New"/>
          <w:sz w:val="22"/>
          <w:szCs w:val="22"/>
        </w:rPr>
        <w:t xml:space="preserve">S. </w:t>
      </w:r>
      <w:r w:rsidR="00B173FC">
        <w:rPr>
          <w:rFonts w:ascii="Arial" w:hAnsi="Arial" w:cs="Courier New"/>
          <w:sz w:val="22"/>
          <w:szCs w:val="22"/>
        </w:rPr>
        <w:t xml:space="preserve">K. Neumanna, Sabinova, Sadová, </w:t>
      </w:r>
      <w:r>
        <w:rPr>
          <w:rFonts w:ascii="Arial" w:hAnsi="Arial" w:cs="Courier New"/>
          <w:sz w:val="22"/>
          <w:szCs w:val="22"/>
        </w:rPr>
        <w:t xml:space="preserve">Městská hora, </w:t>
      </w:r>
      <w:r w:rsidR="00B173FC">
        <w:rPr>
          <w:rFonts w:ascii="Arial" w:hAnsi="Arial" w:cs="Courier New"/>
          <w:sz w:val="22"/>
          <w:szCs w:val="22"/>
        </w:rPr>
        <w:t>samota Na Vinici, s</w:t>
      </w:r>
      <w:r>
        <w:rPr>
          <w:rFonts w:ascii="Arial" w:hAnsi="Arial" w:cs="Courier New"/>
          <w:sz w:val="22"/>
          <w:szCs w:val="22"/>
        </w:rPr>
        <w:t xml:space="preserve">amota Pod Studánkou, </w:t>
      </w:r>
      <w:r w:rsidR="00B173FC">
        <w:rPr>
          <w:rFonts w:ascii="Arial" w:hAnsi="Arial" w:cs="Courier New"/>
          <w:sz w:val="22"/>
          <w:szCs w:val="22"/>
        </w:rPr>
        <w:t>s</w:t>
      </w:r>
      <w:r w:rsidR="0053299B">
        <w:rPr>
          <w:rFonts w:ascii="Arial" w:hAnsi="Arial" w:cs="Courier New"/>
          <w:sz w:val="22"/>
          <w:szCs w:val="22"/>
        </w:rPr>
        <w:t xml:space="preserve">amota </w:t>
      </w:r>
      <w:r>
        <w:rPr>
          <w:rFonts w:ascii="Arial" w:hAnsi="Arial" w:cs="Courier New"/>
          <w:sz w:val="22"/>
          <w:szCs w:val="22"/>
        </w:rPr>
        <w:t xml:space="preserve">Pod Vinicí, </w:t>
      </w:r>
      <w:r w:rsidR="00BE7BC2">
        <w:rPr>
          <w:rFonts w:ascii="Arial" w:hAnsi="Arial" w:cs="Courier New"/>
          <w:sz w:val="22"/>
          <w:szCs w:val="22"/>
        </w:rPr>
        <w:t>S</w:t>
      </w:r>
      <w:r>
        <w:rPr>
          <w:rFonts w:ascii="Arial" w:hAnsi="Arial" w:cs="Courier New"/>
          <w:sz w:val="22"/>
          <w:szCs w:val="22"/>
        </w:rPr>
        <w:t xml:space="preserve">amota </w:t>
      </w:r>
      <w:r w:rsidR="0053299B">
        <w:rPr>
          <w:rFonts w:ascii="Arial" w:hAnsi="Arial" w:cs="Courier New"/>
          <w:sz w:val="22"/>
          <w:szCs w:val="22"/>
        </w:rPr>
        <w:br/>
      </w:r>
      <w:r>
        <w:rPr>
          <w:rFonts w:ascii="Arial" w:hAnsi="Arial" w:cs="Courier New"/>
          <w:sz w:val="22"/>
          <w:szCs w:val="22"/>
        </w:rPr>
        <w:t xml:space="preserve">U studánky, Slapská, Slunečná, Sokolovská, Strážní domek, Šafaříkova, Štěpánkova, </w:t>
      </w:r>
      <w:proofErr w:type="spellStart"/>
      <w:r w:rsidR="00B173FC">
        <w:rPr>
          <w:rFonts w:ascii="Arial" w:hAnsi="Arial" w:cs="Courier New"/>
          <w:sz w:val="22"/>
          <w:szCs w:val="22"/>
        </w:rPr>
        <w:t>Štulovna</w:t>
      </w:r>
      <w:proofErr w:type="spellEnd"/>
      <w:r w:rsidR="00B173FC">
        <w:rPr>
          <w:rFonts w:ascii="Arial" w:hAnsi="Arial" w:cs="Courier New"/>
          <w:sz w:val="22"/>
          <w:szCs w:val="22"/>
        </w:rPr>
        <w:t xml:space="preserve">, </w:t>
      </w:r>
      <w:r>
        <w:rPr>
          <w:rFonts w:ascii="Arial" w:hAnsi="Arial" w:cs="Courier New"/>
          <w:sz w:val="22"/>
          <w:szCs w:val="22"/>
        </w:rPr>
        <w:t>Švermova,</w:t>
      </w:r>
      <w:r w:rsidR="000F22F9">
        <w:rPr>
          <w:rFonts w:ascii="Arial" w:hAnsi="Arial" w:cs="Courier New"/>
          <w:sz w:val="22"/>
          <w:szCs w:val="22"/>
        </w:rPr>
        <w:t xml:space="preserve"> Švýcarská,</w:t>
      </w:r>
      <w:r>
        <w:rPr>
          <w:rFonts w:ascii="Arial" w:hAnsi="Arial" w:cs="Courier New"/>
          <w:sz w:val="22"/>
          <w:szCs w:val="22"/>
        </w:rPr>
        <w:t xml:space="preserve"> Talichova, Talichovo údolí, Tichá, Tovární, Třebízského, Třída Míru, Tyršova, U Archivu,</w:t>
      </w:r>
      <w:r w:rsidR="000F22F9">
        <w:rPr>
          <w:rFonts w:ascii="Arial" w:hAnsi="Arial" w:cs="Courier New"/>
          <w:sz w:val="22"/>
          <w:szCs w:val="22"/>
        </w:rPr>
        <w:t xml:space="preserve"> U Cukrovaru,</w:t>
      </w:r>
      <w:r>
        <w:rPr>
          <w:rFonts w:ascii="Arial" w:hAnsi="Arial" w:cs="Courier New"/>
          <w:sz w:val="22"/>
          <w:szCs w:val="22"/>
        </w:rPr>
        <w:t xml:space="preserve"> U Dálnice, U Kasáren, U Nádraží, </w:t>
      </w:r>
      <w:r w:rsidR="0053299B">
        <w:rPr>
          <w:rFonts w:ascii="Arial" w:hAnsi="Arial" w:cs="Courier New"/>
          <w:sz w:val="22"/>
          <w:szCs w:val="22"/>
        </w:rPr>
        <w:t xml:space="preserve">U Ptáku, </w:t>
      </w:r>
      <w:r>
        <w:rPr>
          <w:rFonts w:ascii="Arial" w:hAnsi="Arial" w:cs="Courier New"/>
          <w:sz w:val="22"/>
          <w:szCs w:val="22"/>
        </w:rPr>
        <w:t xml:space="preserve">U Stadionu, </w:t>
      </w:r>
      <w:r w:rsidR="00B173FC">
        <w:rPr>
          <w:rFonts w:ascii="Arial" w:hAnsi="Arial" w:cs="Courier New"/>
          <w:sz w:val="22"/>
          <w:szCs w:val="22"/>
        </w:rPr>
        <w:t>U Železničního</w:t>
      </w:r>
      <w:r w:rsidR="000F22F9">
        <w:rPr>
          <w:rFonts w:ascii="Arial" w:hAnsi="Arial" w:cs="Courier New"/>
          <w:sz w:val="22"/>
          <w:szCs w:val="22"/>
        </w:rPr>
        <w:t xml:space="preserve"> m</w:t>
      </w:r>
      <w:r w:rsidR="00B173FC">
        <w:rPr>
          <w:rFonts w:ascii="Arial" w:hAnsi="Arial" w:cs="Courier New"/>
          <w:sz w:val="22"/>
          <w:szCs w:val="22"/>
        </w:rPr>
        <w:t xml:space="preserve">ostu, </w:t>
      </w:r>
      <w:r>
        <w:rPr>
          <w:rFonts w:ascii="Arial" w:hAnsi="Arial" w:cs="Courier New"/>
          <w:sz w:val="22"/>
          <w:szCs w:val="22"/>
        </w:rPr>
        <w:t>U Židovského hřbitova, V Hlinkách, V Lužánkách, V Plzeňské bráně, V Rajkách, V Zahradách, V Zátiší, Ve Stráni, Ve Svahu, Ve Vilách, Vinařská, Viničná, Višňovka, Vít. Hálka, Vladislava Vančury, Vodárna</w:t>
      </w:r>
      <w:r w:rsidR="00CE6F4B">
        <w:rPr>
          <w:rFonts w:ascii="Arial" w:hAnsi="Arial" w:cs="Courier New"/>
          <w:sz w:val="22"/>
          <w:szCs w:val="22"/>
        </w:rPr>
        <w:t xml:space="preserve">, Vorlova, Wintrova, Za Humny, </w:t>
      </w:r>
      <w:r>
        <w:rPr>
          <w:rFonts w:ascii="Arial" w:hAnsi="Arial" w:cs="Courier New"/>
          <w:sz w:val="22"/>
          <w:szCs w:val="22"/>
        </w:rPr>
        <w:t>Za Městskou horou, Za Viničnou, Zahořanská, Zahrádky, Zvonařova, Žitná</w:t>
      </w: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12"/>
          <w:szCs w:val="12"/>
        </w:rPr>
      </w:pP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22"/>
          <w:u w:val="single"/>
        </w:rPr>
      </w:pPr>
      <w:r>
        <w:rPr>
          <w:rFonts w:ascii="Arial" w:hAnsi="Arial" w:cs="Courier New"/>
          <w:sz w:val="22"/>
          <w:szCs w:val="22"/>
          <w:u w:val="single"/>
        </w:rPr>
        <w:t>Část města Beroun-Zavadilka (ulice):</w:t>
      </w: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sz w:val="22"/>
          <w:szCs w:val="22"/>
        </w:rPr>
        <w:t xml:space="preserve">Barrandova, Bořivojova, Cajthamlova, Hájka z Libočan, Horymírova, Husova, Chelčického, Jakoubkova, Jeronýmova, </w:t>
      </w:r>
      <w:proofErr w:type="spellStart"/>
      <w:r>
        <w:rPr>
          <w:rFonts w:ascii="Arial" w:hAnsi="Arial" w:cs="Courier New"/>
          <w:sz w:val="22"/>
          <w:szCs w:val="22"/>
        </w:rPr>
        <w:t>Miličova</w:t>
      </w:r>
      <w:proofErr w:type="spellEnd"/>
      <w:r>
        <w:rPr>
          <w:rFonts w:ascii="Arial" w:hAnsi="Arial" w:cs="Courier New"/>
          <w:sz w:val="22"/>
          <w:szCs w:val="22"/>
        </w:rPr>
        <w:t xml:space="preserve">, </w:t>
      </w:r>
      <w:r w:rsidR="0053299B">
        <w:rPr>
          <w:rFonts w:ascii="Arial" w:hAnsi="Arial" w:cs="Courier New"/>
          <w:sz w:val="22"/>
          <w:szCs w:val="22"/>
        </w:rPr>
        <w:t xml:space="preserve">Na </w:t>
      </w:r>
      <w:proofErr w:type="spellStart"/>
      <w:r w:rsidR="0053299B">
        <w:rPr>
          <w:rFonts w:ascii="Arial" w:hAnsi="Arial" w:cs="Courier New"/>
          <w:sz w:val="22"/>
          <w:szCs w:val="22"/>
        </w:rPr>
        <w:t>Ratince</w:t>
      </w:r>
      <w:proofErr w:type="spellEnd"/>
      <w:r w:rsidR="0053299B">
        <w:rPr>
          <w:rFonts w:ascii="Arial" w:hAnsi="Arial" w:cs="Courier New"/>
          <w:sz w:val="22"/>
          <w:szCs w:val="22"/>
        </w:rPr>
        <w:t xml:space="preserve">, </w:t>
      </w:r>
      <w:r>
        <w:rPr>
          <w:rFonts w:ascii="Arial" w:hAnsi="Arial" w:cs="Courier New"/>
          <w:sz w:val="22"/>
          <w:szCs w:val="22"/>
        </w:rPr>
        <w:t>Pod Jarovem, Prokopa Holého, Roháče z  Dubé, Rokycanova, Sladkovského, Steinerova, U Jarova, U Vápenice, Želivského, Žižkova</w:t>
      </w: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12"/>
          <w:szCs w:val="12"/>
        </w:rPr>
      </w:pP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22"/>
          <w:u w:val="single"/>
        </w:rPr>
      </w:pPr>
      <w:r>
        <w:rPr>
          <w:rFonts w:ascii="Arial" w:hAnsi="Arial" w:cs="Courier New"/>
          <w:sz w:val="22"/>
          <w:szCs w:val="22"/>
          <w:u w:val="single"/>
        </w:rPr>
        <w:t>Část města Beroun-Závodí (ulice):</w:t>
      </w:r>
    </w:p>
    <w:p w:rsidR="007715B2" w:rsidRDefault="0053299B" w:rsidP="00723E88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sz w:val="22"/>
          <w:szCs w:val="22"/>
        </w:rPr>
        <w:t xml:space="preserve">Akátová, </w:t>
      </w:r>
      <w:r w:rsidR="007715B2">
        <w:rPr>
          <w:rFonts w:ascii="Arial" w:hAnsi="Arial" w:cs="Courier New"/>
          <w:sz w:val="22"/>
          <w:szCs w:val="22"/>
        </w:rPr>
        <w:t>Boženy Němcové, Brožíkova, Dvořákova, Fibi</w:t>
      </w:r>
      <w:r w:rsidR="00BE7BC2">
        <w:rPr>
          <w:rFonts w:ascii="Arial" w:hAnsi="Arial" w:cs="Courier New"/>
          <w:sz w:val="22"/>
          <w:szCs w:val="22"/>
        </w:rPr>
        <w:t xml:space="preserve">chova, Hájovna Na Veselé, </w:t>
      </w:r>
      <w:proofErr w:type="spellStart"/>
      <w:r w:rsidR="00BE7BC2">
        <w:rPr>
          <w:rFonts w:ascii="Arial" w:hAnsi="Arial" w:cs="Courier New"/>
          <w:sz w:val="22"/>
          <w:szCs w:val="22"/>
        </w:rPr>
        <w:t>Hostim</w:t>
      </w:r>
      <w:r w:rsidR="007715B2">
        <w:rPr>
          <w:rFonts w:ascii="Arial" w:hAnsi="Arial" w:cs="Courier New"/>
          <w:sz w:val="22"/>
          <w:szCs w:val="22"/>
        </w:rPr>
        <w:t>ská</w:t>
      </w:r>
      <w:proofErr w:type="spellEnd"/>
      <w:r w:rsidR="007715B2">
        <w:rPr>
          <w:rFonts w:ascii="Arial" w:hAnsi="Arial" w:cs="Courier New"/>
          <w:sz w:val="22"/>
          <w:szCs w:val="22"/>
        </w:rPr>
        <w:t xml:space="preserve">, Ing. Proška, </w:t>
      </w:r>
      <w:r>
        <w:rPr>
          <w:rFonts w:ascii="Arial" w:hAnsi="Arial" w:cs="Courier New"/>
          <w:sz w:val="22"/>
          <w:szCs w:val="22"/>
        </w:rPr>
        <w:t xml:space="preserve">Javorová, </w:t>
      </w:r>
      <w:r w:rsidR="007715B2">
        <w:rPr>
          <w:rFonts w:ascii="Arial" w:hAnsi="Arial" w:cs="Courier New"/>
          <w:sz w:val="22"/>
          <w:szCs w:val="22"/>
        </w:rPr>
        <w:t>Jiráskova, Kaplířova, Karlova, Karoliny Světlé, Komenského,</w:t>
      </w:r>
      <w:r w:rsidR="000F22F9">
        <w:rPr>
          <w:rFonts w:ascii="Arial" w:hAnsi="Arial" w:cs="Courier New"/>
          <w:sz w:val="22"/>
          <w:szCs w:val="22"/>
        </w:rPr>
        <w:t xml:space="preserve"> Kopretinová,</w:t>
      </w:r>
      <w:r w:rsidR="007715B2">
        <w:rPr>
          <w:rFonts w:ascii="Arial" w:hAnsi="Arial" w:cs="Courier New"/>
          <w:sz w:val="22"/>
          <w:szCs w:val="22"/>
        </w:rPr>
        <w:t xml:space="preserve"> Lidická, </w:t>
      </w:r>
      <w:r>
        <w:rPr>
          <w:rFonts w:ascii="Arial" w:hAnsi="Arial" w:cs="Courier New"/>
          <w:sz w:val="22"/>
          <w:szCs w:val="22"/>
        </w:rPr>
        <w:t xml:space="preserve">Lipová, </w:t>
      </w:r>
      <w:proofErr w:type="spellStart"/>
      <w:r w:rsidR="007715B2">
        <w:rPr>
          <w:rFonts w:ascii="Arial" w:hAnsi="Arial" w:cs="Courier New"/>
          <w:sz w:val="22"/>
          <w:szCs w:val="22"/>
        </w:rPr>
        <w:t>Lištice</w:t>
      </w:r>
      <w:proofErr w:type="spellEnd"/>
      <w:r w:rsidR="007715B2">
        <w:rPr>
          <w:rFonts w:ascii="Arial" w:hAnsi="Arial" w:cs="Courier New"/>
          <w:sz w:val="22"/>
          <w:szCs w:val="22"/>
        </w:rPr>
        <w:t xml:space="preserve">, Luční, Lužní, Máchova, Mánesova, Mařákova, Merhautova, Mostníkovská, Mošnova, Myslbekova, Na Cibulce, </w:t>
      </w:r>
      <w:r>
        <w:rPr>
          <w:rFonts w:ascii="Arial" w:hAnsi="Arial" w:cs="Courier New"/>
          <w:sz w:val="22"/>
          <w:szCs w:val="22"/>
        </w:rPr>
        <w:t xml:space="preserve">Na Cvičišti, </w:t>
      </w:r>
      <w:r w:rsidR="007715B2">
        <w:rPr>
          <w:rFonts w:ascii="Arial" w:hAnsi="Arial" w:cs="Courier New"/>
          <w:sz w:val="22"/>
          <w:szCs w:val="22"/>
        </w:rPr>
        <w:t xml:space="preserve">Na Golfu, Na </w:t>
      </w:r>
      <w:proofErr w:type="spellStart"/>
      <w:r w:rsidR="007715B2">
        <w:rPr>
          <w:rFonts w:ascii="Arial" w:hAnsi="Arial" w:cs="Courier New"/>
          <w:sz w:val="22"/>
          <w:szCs w:val="22"/>
        </w:rPr>
        <w:t>Herinkách</w:t>
      </w:r>
      <w:proofErr w:type="spellEnd"/>
      <w:r w:rsidR="007715B2">
        <w:rPr>
          <w:rFonts w:ascii="Arial" w:hAnsi="Arial" w:cs="Courier New"/>
          <w:sz w:val="22"/>
          <w:szCs w:val="22"/>
        </w:rPr>
        <w:t xml:space="preserve">, Na Hrázi, </w:t>
      </w:r>
      <w:r>
        <w:rPr>
          <w:rFonts w:ascii="Arial" w:hAnsi="Arial" w:cs="Courier New"/>
          <w:sz w:val="22"/>
          <w:szCs w:val="22"/>
        </w:rPr>
        <w:t>Na</w:t>
      </w:r>
      <w:r w:rsidR="000F22F9">
        <w:rPr>
          <w:rFonts w:ascii="Arial" w:hAnsi="Arial" w:cs="Courier New"/>
          <w:sz w:val="22"/>
          <w:szCs w:val="22"/>
        </w:rPr>
        <w:t xml:space="preserve"> </w:t>
      </w:r>
      <w:r>
        <w:rPr>
          <w:rFonts w:ascii="Arial" w:hAnsi="Arial" w:cs="Courier New"/>
          <w:sz w:val="22"/>
          <w:szCs w:val="22"/>
        </w:rPr>
        <w:t>Hůrce,</w:t>
      </w:r>
      <w:r w:rsidR="000F22F9">
        <w:rPr>
          <w:rFonts w:ascii="Arial" w:hAnsi="Arial" w:cs="Courier New"/>
          <w:sz w:val="22"/>
          <w:szCs w:val="22"/>
        </w:rPr>
        <w:t xml:space="preserve"> </w:t>
      </w:r>
      <w:r w:rsidR="007715B2">
        <w:rPr>
          <w:rFonts w:ascii="Arial" w:hAnsi="Arial" w:cs="Courier New"/>
          <w:sz w:val="22"/>
          <w:szCs w:val="22"/>
        </w:rPr>
        <w:t>Na O</w:t>
      </w:r>
      <w:r w:rsidR="00CE6F4B">
        <w:rPr>
          <w:rFonts w:ascii="Arial" w:hAnsi="Arial" w:cs="Courier New"/>
          <w:sz w:val="22"/>
          <w:szCs w:val="22"/>
        </w:rPr>
        <w:t xml:space="preserve">strově, Na Ovčíně, Na Příkopě, </w:t>
      </w:r>
      <w:r w:rsidR="007715B2">
        <w:rPr>
          <w:rFonts w:ascii="Arial" w:hAnsi="Arial" w:cs="Courier New"/>
          <w:sz w:val="22"/>
          <w:szCs w:val="22"/>
        </w:rPr>
        <w:t xml:space="preserve">Na Suchých lukách, Na </w:t>
      </w:r>
      <w:proofErr w:type="spellStart"/>
      <w:r w:rsidR="007715B2">
        <w:rPr>
          <w:rFonts w:ascii="Arial" w:hAnsi="Arial" w:cs="Courier New"/>
          <w:sz w:val="22"/>
          <w:szCs w:val="22"/>
        </w:rPr>
        <w:t>Šibenci</w:t>
      </w:r>
      <w:proofErr w:type="spellEnd"/>
      <w:r w:rsidR="007715B2">
        <w:rPr>
          <w:rFonts w:ascii="Arial" w:hAnsi="Arial" w:cs="Courier New"/>
          <w:sz w:val="22"/>
          <w:szCs w:val="22"/>
        </w:rPr>
        <w:t xml:space="preserve">, Na Veselou, </w:t>
      </w:r>
      <w:r w:rsidR="007715B2">
        <w:rPr>
          <w:rFonts w:ascii="Arial" w:hAnsi="Arial" w:cs="Courier New"/>
          <w:sz w:val="22"/>
          <w:szCs w:val="22"/>
        </w:rPr>
        <w:lastRenderedPageBreak/>
        <w:t xml:space="preserve">Náhorní, </w:t>
      </w:r>
      <w:r>
        <w:rPr>
          <w:rFonts w:ascii="Arial" w:hAnsi="Arial" w:cs="Courier New"/>
          <w:sz w:val="22"/>
          <w:szCs w:val="22"/>
        </w:rPr>
        <w:t xml:space="preserve">Osmatřicátníků, </w:t>
      </w:r>
      <w:r w:rsidR="007715B2">
        <w:rPr>
          <w:rFonts w:ascii="Arial" w:hAnsi="Arial" w:cs="Courier New"/>
          <w:sz w:val="22"/>
          <w:szCs w:val="22"/>
        </w:rPr>
        <w:t>P</w:t>
      </w:r>
      <w:r w:rsidR="00CE6F4B">
        <w:rPr>
          <w:rFonts w:ascii="Arial" w:hAnsi="Arial" w:cs="Courier New"/>
          <w:sz w:val="22"/>
          <w:szCs w:val="22"/>
        </w:rPr>
        <w:t xml:space="preserve">ánve, Pod Haldou, </w:t>
      </w:r>
      <w:r>
        <w:rPr>
          <w:rFonts w:ascii="Arial" w:hAnsi="Arial" w:cs="Courier New"/>
          <w:sz w:val="22"/>
          <w:szCs w:val="22"/>
        </w:rPr>
        <w:t xml:space="preserve">Pod Hůrkou, </w:t>
      </w:r>
      <w:r w:rsidR="00CE6F4B">
        <w:rPr>
          <w:rFonts w:ascii="Arial" w:hAnsi="Arial" w:cs="Courier New"/>
          <w:sz w:val="22"/>
          <w:szCs w:val="22"/>
        </w:rPr>
        <w:t xml:space="preserve">Pod </w:t>
      </w:r>
      <w:proofErr w:type="spellStart"/>
      <w:r w:rsidR="00CE6F4B">
        <w:rPr>
          <w:rFonts w:ascii="Arial" w:hAnsi="Arial" w:cs="Courier New"/>
          <w:sz w:val="22"/>
          <w:szCs w:val="22"/>
        </w:rPr>
        <w:t>Lišticí</w:t>
      </w:r>
      <w:proofErr w:type="spellEnd"/>
      <w:r w:rsidR="00CE6F4B">
        <w:rPr>
          <w:rFonts w:ascii="Arial" w:hAnsi="Arial" w:cs="Courier New"/>
          <w:sz w:val="22"/>
          <w:szCs w:val="22"/>
        </w:rPr>
        <w:t xml:space="preserve">, </w:t>
      </w:r>
      <w:r>
        <w:rPr>
          <w:rFonts w:ascii="Arial" w:hAnsi="Arial" w:cs="Courier New"/>
          <w:sz w:val="22"/>
          <w:szCs w:val="22"/>
        </w:rPr>
        <w:t xml:space="preserve">Pod </w:t>
      </w:r>
      <w:proofErr w:type="spellStart"/>
      <w:r>
        <w:rPr>
          <w:rFonts w:ascii="Arial" w:hAnsi="Arial" w:cs="Courier New"/>
          <w:sz w:val="22"/>
          <w:szCs w:val="22"/>
        </w:rPr>
        <w:t>Plešivcem</w:t>
      </w:r>
      <w:proofErr w:type="spellEnd"/>
      <w:r>
        <w:rPr>
          <w:rFonts w:ascii="Arial" w:hAnsi="Arial" w:cs="Courier New"/>
          <w:sz w:val="22"/>
          <w:szCs w:val="22"/>
        </w:rPr>
        <w:t xml:space="preserve">, </w:t>
      </w:r>
      <w:r w:rsidR="007715B2">
        <w:rPr>
          <w:rFonts w:ascii="Arial" w:hAnsi="Arial" w:cs="Courier New"/>
          <w:sz w:val="22"/>
          <w:szCs w:val="22"/>
        </w:rPr>
        <w:t xml:space="preserve">Pod </w:t>
      </w:r>
      <w:proofErr w:type="spellStart"/>
      <w:r w:rsidR="007715B2">
        <w:rPr>
          <w:rFonts w:ascii="Arial" w:hAnsi="Arial" w:cs="Courier New"/>
          <w:sz w:val="22"/>
          <w:szCs w:val="22"/>
        </w:rPr>
        <w:t>Šibencem</w:t>
      </w:r>
      <w:proofErr w:type="spellEnd"/>
      <w:r w:rsidR="007715B2">
        <w:rPr>
          <w:rFonts w:ascii="Arial" w:hAnsi="Arial" w:cs="Courier New"/>
          <w:sz w:val="22"/>
          <w:szCs w:val="22"/>
        </w:rPr>
        <w:t>, Pod Ves</w:t>
      </w:r>
      <w:r w:rsidR="00BE7BC2">
        <w:rPr>
          <w:rFonts w:ascii="Arial" w:hAnsi="Arial" w:cs="Courier New"/>
          <w:sz w:val="22"/>
          <w:szCs w:val="22"/>
        </w:rPr>
        <w:t>elou, Pražská, Prof. Veselého, s</w:t>
      </w:r>
      <w:r w:rsidR="007715B2">
        <w:rPr>
          <w:rFonts w:ascii="Arial" w:hAnsi="Arial" w:cs="Courier New"/>
          <w:sz w:val="22"/>
          <w:szCs w:val="22"/>
        </w:rPr>
        <w:t xml:space="preserve">amota Nad </w:t>
      </w:r>
      <w:proofErr w:type="spellStart"/>
      <w:r w:rsidR="007715B2">
        <w:rPr>
          <w:rFonts w:ascii="Arial" w:hAnsi="Arial" w:cs="Courier New"/>
          <w:sz w:val="22"/>
          <w:szCs w:val="22"/>
        </w:rPr>
        <w:t>Eternitkou</w:t>
      </w:r>
      <w:proofErr w:type="spellEnd"/>
      <w:r w:rsidR="007715B2">
        <w:rPr>
          <w:rFonts w:ascii="Arial" w:hAnsi="Arial" w:cs="Courier New"/>
          <w:sz w:val="22"/>
          <w:szCs w:val="22"/>
        </w:rPr>
        <w:t xml:space="preserve">, Sládkova, </w:t>
      </w:r>
      <w:proofErr w:type="spellStart"/>
      <w:r w:rsidR="007715B2">
        <w:rPr>
          <w:rFonts w:ascii="Arial" w:hAnsi="Arial" w:cs="Courier New"/>
          <w:sz w:val="22"/>
          <w:szCs w:val="22"/>
        </w:rPr>
        <w:t>Slavašovská</w:t>
      </w:r>
      <w:proofErr w:type="spellEnd"/>
      <w:r w:rsidR="007715B2">
        <w:rPr>
          <w:rFonts w:ascii="Arial" w:hAnsi="Arial" w:cs="Courier New"/>
          <w:sz w:val="22"/>
          <w:szCs w:val="22"/>
        </w:rPr>
        <w:t>, Smetanova, Spojovací,</w:t>
      </w:r>
      <w:r w:rsidR="000F22F9">
        <w:rPr>
          <w:rFonts w:ascii="Arial" w:hAnsi="Arial" w:cs="Courier New"/>
          <w:sz w:val="22"/>
          <w:szCs w:val="22"/>
        </w:rPr>
        <w:t xml:space="preserve"> Suchá Luka,</w:t>
      </w:r>
      <w:r w:rsidR="007715B2">
        <w:rPr>
          <w:rFonts w:ascii="Arial" w:hAnsi="Arial" w:cs="Courier New"/>
          <w:sz w:val="22"/>
          <w:szCs w:val="22"/>
        </w:rPr>
        <w:t xml:space="preserve"> Svatojánská, Svatopluka Čecha, Šípková, Školní nám., Škroupova, Tylova, U Berounky, U Dobré vody, U Hájku, U Lávky, U Lhotky, </w:t>
      </w:r>
      <w:r w:rsidR="00CE6F4B">
        <w:rPr>
          <w:rFonts w:ascii="Arial" w:hAnsi="Arial" w:cs="Courier New"/>
          <w:sz w:val="22"/>
          <w:szCs w:val="22"/>
        </w:rPr>
        <w:t xml:space="preserve">U </w:t>
      </w:r>
      <w:proofErr w:type="spellStart"/>
      <w:r w:rsidR="00CE6F4B">
        <w:rPr>
          <w:rFonts w:ascii="Arial" w:hAnsi="Arial" w:cs="Courier New"/>
          <w:sz w:val="22"/>
          <w:szCs w:val="22"/>
        </w:rPr>
        <w:t>Lizu</w:t>
      </w:r>
      <w:proofErr w:type="spellEnd"/>
      <w:r w:rsidR="00CE6F4B">
        <w:rPr>
          <w:rFonts w:ascii="Arial" w:hAnsi="Arial" w:cs="Courier New"/>
          <w:sz w:val="22"/>
          <w:szCs w:val="22"/>
        </w:rPr>
        <w:t xml:space="preserve">, </w:t>
      </w:r>
      <w:r w:rsidR="00B173FC">
        <w:rPr>
          <w:rFonts w:ascii="Arial" w:hAnsi="Arial" w:cs="Courier New"/>
          <w:sz w:val="22"/>
          <w:szCs w:val="22"/>
        </w:rPr>
        <w:t xml:space="preserve">U Ovčína, </w:t>
      </w:r>
      <w:r>
        <w:rPr>
          <w:rFonts w:ascii="Arial" w:hAnsi="Arial" w:cs="Courier New"/>
          <w:sz w:val="22"/>
          <w:szCs w:val="22"/>
        </w:rPr>
        <w:t xml:space="preserve">U Pískovny, U Pražské čáry, </w:t>
      </w:r>
      <w:r w:rsidR="007715B2">
        <w:rPr>
          <w:rFonts w:ascii="Arial" w:hAnsi="Arial" w:cs="Courier New"/>
          <w:sz w:val="22"/>
          <w:szCs w:val="22"/>
        </w:rPr>
        <w:t xml:space="preserve">U Přívozu, Úzká, V Dolině, V Kotlině, V Kozle, V Pánvích, Větrná, Vojanova, </w:t>
      </w:r>
      <w:r>
        <w:rPr>
          <w:rFonts w:ascii="Arial" w:hAnsi="Arial" w:cs="Courier New"/>
          <w:sz w:val="22"/>
          <w:szCs w:val="22"/>
        </w:rPr>
        <w:t xml:space="preserve">Vojáčkova, </w:t>
      </w:r>
      <w:r w:rsidR="007715B2">
        <w:rPr>
          <w:rFonts w:ascii="Arial" w:hAnsi="Arial" w:cs="Courier New"/>
          <w:sz w:val="22"/>
          <w:szCs w:val="22"/>
        </w:rPr>
        <w:t>Vrchlického, Vřesová, Za Drahou, Za Kovárnou, Za Vodou, Zborovské nábřeží</w:t>
      </w:r>
    </w:p>
    <w:p w:rsidR="007715B2" w:rsidRDefault="007715B2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:rsidR="007715B2" w:rsidRDefault="007715B2" w:rsidP="00723E88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Část města Beroun-</w:t>
      </w:r>
      <w:proofErr w:type="spellStart"/>
      <w:r>
        <w:rPr>
          <w:rFonts w:ascii="Arial" w:hAnsi="Arial" w:cs="Arial"/>
          <w:sz w:val="22"/>
          <w:szCs w:val="22"/>
          <w:u w:val="single"/>
        </w:rPr>
        <w:t>Zdejcina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Courier New"/>
          <w:sz w:val="22"/>
          <w:szCs w:val="22"/>
          <w:u w:val="single"/>
        </w:rPr>
        <w:t>(ulice)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7715B2" w:rsidRDefault="007715B2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  <w:r w:rsidRPr="00975774">
        <w:rPr>
          <w:rFonts w:ascii="Arial" w:hAnsi="Arial" w:cs="Courier New"/>
          <w:sz w:val="22"/>
          <w:szCs w:val="18"/>
        </w:rPr>
        <w:t xml:space="preserve">Čs. armády, </w:t>
      </w:r>
      <w:r w:rsidRPr="00E92771">
        <w:rPr>
          <w:rFonts w:ascii="Arial" w:hAnsi="Arial" w:cs="Courier New"/>
          <w:sz w:val="22"/>
          <w:szCs w:val="18"/>
        </w:rPr>
        <w:t>Do Kopanin,</w:t>
      </w:r>
      <w:r>
        <w:rPr>
          <w:rFonts w:ascii="Arial" w:hAnsi="Arial" w:cs="Courier New"/>
          <w:color w:val="FF0000"/>
          <w:sz w:val="22"/>
          <w:szCs w:val="18"/>
        </w:rPr>
        <w:t xml:space="preserve"> </w:t>
      </w:r>
      <w:r w:rsidRPr="00975774">
        <w:rPr>
          <w:rFonts w:ascii="Arial" w:hAnsi="Arial" w:cs="Courier New"/>
          <w:sz w:val="22"/>
          <w:szCs w:val="18"/>
        </w:rPr>
        <w:t xml:space="preserve">Hudlická, K Lípě, K Lužánkám, K Rozhledně, Lesní, Na Drahách, </w:t>
      </w:r>
      <w:r w:rsidR="00CE6F4B">
        <w:rPr>
          <w:rFonts w:ascii="Arial" w:hAnsi="Arial" w:cs="Courier New"/>
          <w:sz w:val="22"/>
          <w:szCs w:val="18"/>
        </w:rPr>
        <w:br/>
      </w:r>
      <w:r w:rsidRPr="00E92771">
        <w:rPr>
          <w:rFonts w:ascii="Arial" w:hAnsi="Arial" w:cs="Courier New"/>
          <w:sz w:val="22"/>
          <w:szCs w:val="18"/>
        </w:rPr>
        <w:t>Na Kopečku,</w:t>
      </w:r>
      <w:r>
        <w:rPr>
          <w:rFonts w:ascii="Arial" w:hAnsi="Arial" w:cs="Courier New"/>
          <w:color w:val="FF0000"/>
          <w:sz w:val="22"/>
          <w:szCs w:val="18"/>
        </w:rPr>
        <w:t xml:space="preserve"> </w:t>
      </w:r>
      <w:r w:rsidRPr="00975774">
        <w:rPr>
          <w:rFonts w:ascii="Arial" w:hAnsi="Arial" w:cs="Courier New"/>
          <w:sz w:val="22"/>
          <w:szCs w:val="18"/>
        </w:rPr>
        <w:t>Na Skalce, Pod Lesem, Pod Lipami, Stradonická, Strmá</w:t>
      </w:r>
      <w:r>
        <w:rPr>
          <w:rFonts w:ascii="Arial" w:hAnsi="Arial" w:cs="Courier New"/>
          <w:sz w:val="22"/>
          <w:szCs w:val="18"/>
        </w:rPr>
        <w:t xml:space="preserve">, </w:t>
      </w:r>
      <w:r w:rsidRPr="00E92771">
        <w:rPr>
          <w:rFonts w:ascii="Arial" w:hAnsi="Arial" w:cs="Courier New"/>
          <w:sz w:val="22"/>
          <w:szCs w:val="18"/>
        </w:rPr>
        <w:t>Šikmá</w:t>
      </w: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260FD" w:rsidRDefault="006260F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7200C0" w:rsidRDefault="007200C0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Courier New"/>
          <w:sz w:val="22"/>
          <w:szCs w:val="18"/>
        </w:rPr>
      </w:pPr>
    </w:p>
    <w:p w:rsidR="006C2BE0" w:rsidRDefault="006C2BE0" w:rsidP="00723E88">
      <w:pPr>
        <w:spacing w:line="288" w:lineRule="auto"/>
        <w:ind w:left="567"/>
        <w:jc w:val="right"/>
        <w:rPr>
          <w:rFonts w:ascii="Arial" w:hAnsi="Arial" w:cs="Arial"/>
          <w:sz w:val="22"/>
          <w:szCs w:val="22"/>
        </w:rPr>
      </w:pPr>
    </w:p>
    <w:p w:rsidR="007200C0" w:rsidRDefault="007200C0" w:rsidP="00723E88">
      <w:pPr>
        <w:spacing w:line="288" w:lineRule="auto"/>
        <w:ind w:left="567"/>
        <w:jc w:val="right"/>
        <w:rPr>
          <w:rFonts w:ascii="Arial" w:hAnsi="Arial" w:cs="Arial"/>
          <w:sz w:val="22"/>
          <w:szCs w:val="22"/>
        </w:rPr>
      </w:pPr>
      <w:r w:rsidRPr="009B0D7F">
        <w:rPr>
          <w:rFonts w:ascii="Arial" w:hAnsi="Arial" w:cs="Arial"/>
          <w:sz w:val="22"/>
          <w:szCs w:val="22"/>
        </w:rPr>
        <w:t xml:space="preserve">Příloha č. 2 k obecně závazné vyhlášce č. </w:t>
      </w:r>
      <w:r w:rsidR="005C54BA">
        <w:rPr>
          <w:rFonts w:ascii="Arial" w:hAnsi="Arial" w:cs="Arial"/>
          <w:sz w:val="22"/>
          <w:szCs w:val="22"/>
        </w:rPr>
        <w:t>6</w:t>
      </w:r>
      <w:r w:rsidRPr="009B0D7F">
        <w:rPr>
          <w:rFonts w:ascii="Arial" w:hAnsi="Arial" w:cs="Arial"/>
          <w:sz w:val="22"/>
          <w:szCs w:val="22"/>
        </w:rPr>
        <w:t>/201</w:t>
      </w:r>
      <w:r w:rsidR="009052F9" w:rsidRPr="009B0D7F">
        <w:rPr>
          <w:rFonts w:ascii="Arial" w:hAnsi="Arial" w:cs="Arial"/>
          <w:sz w:val="22"/>
          <w:szCs w:val="22"/>
        </w:rPr>
        <w:t>9</w:t>
      </w:r>
    </w:p>
    <w:p w:rsidR="007200C0" w:rsidRDefault="007200C0" w:rsidP="00723E88">
      <w:pPr>
        <w:spacing w:line="288" w:lineRule="auto"/>
        <w:ind w:left="567"/>
        <w:jc w:val="right"/>
        <w:rPr>
          <w:rFonts w:ascii="Arial" w:hAnsi="Arial" w:cs="Arial"/>
          <w:sz w:val="22"/>
          <w:szCs w:val="22"/>
        </w:rPr>
      </w:pPr>
    </w:p>
    <w:p w:rsidR="007200C0" w:rsidRPr="006168B5" w:rsidRDefault="007200C0" w:rsidP="00723E88">
      <w:pPr>
        <w:spacing w:line="288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6168B5">
        <w:rPr>
          <w:rFonts w:ascii="Arial" w:hAnsi="Arial" w:cs="Arial"/>
          <w:b/>
          <w:noProof/>
          <w:sz w:val="22"/>
          <w:szCs w:val="22"/>
        </w:rPr>
        <w:t>Vymezení městské památkové zóny Beroun</w:t>
      </w:r>
    </w:p>
    <w:p w:rsidR="007200C0" w:rsidRDefault="007200C0" w:rsidP="00723E88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200C0" w:rsidRPr="006168B5" w:rsidRDefault="007200C0" w:rsidP="00723E88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6168B5">
        <w:rPr>
          <w:rFonts w:ascii="Arial" w:hAnsi="Arial" w:cs="Arial"/>
          <w:sz w:val="22"/>
          <w:szCs w:val="22"/>
        </w:rPr>
        <w:t xml:space="preserve">Městská památková zóna je ohraničená ulicí Politických vězňů od mostu přes Berounku </w:t>
      </w:r>
      <w:r w:rsidRPr="006168B5">
        <w:rPr>
          <w:rFonts w:ascii="Arial" w:hAnsi="Arial" w:cs="Arial"/>
          <w:sz w:val="22"/>
          <w:szCs w:val="22"/>
        </w:rPr>
        <w:br/>
        <w:t>po křižovatku s </w:t>
      </w:r>
      <w:r>
        <w:rPr>
          <w:rFonts w:ascii="Arial" w:hAnsi="Arial" w:cs="Arial"/>
          <w:sz w:val="22"/>
          <w:szCs w:val="22"/>
        </w:rPr>
        <w:t xml:space="preserve"> </w:t>
      </w:r>
      <w:r w:rsidRPr="006168B5">
        <w:rPr>
          <w:rFonts w:ascii="Arial" w:hAnsi="Arial" w:cs="Arial"/>
          <w:sz w:val="22"/>
          <w:szCs w:val="22"/>
        </w:rPr>
        <w:t xml:space="preserve">ulicí Plzeňskou, nám. M. Poštové, Tyršovou ulicí od nám. M. Poštovné </w:t>
      </w:r>
      <w:r w:rsidRPr="006168B5">
        <w:rPr>
          <w:rFonts w:ascii="Arial" w:hAnsi="Arial" w:cs="Arial"/>
          <w:sz w:val="22"/>
          <w:szCs w:val="22"/>
        </w:rPr>
        <w:br/>
        <w:t>po křižovatku s  ulicí Karly Machové, ulicí Karly Ma</w:t>
      </w:r>
      <w:r>
        <w:rPr>
          <w:rFonts w:ascii="Arial" w:hAnsi="Arial" w:cs="Arial"/>
          <w:sz w:val="22"/>
          <w:szCs w:val="22"/>
        </w:rPr>
        <w:t xml:space="preserve">chové, Na </w:t>
      </w:r>
      <w:proofErr w:type="spellStart"/>
      <w:r>
        <w:rPr>
          <w:rFonts w:ascii="Arial" w:hAnsi="Arial" w:cs="Arial"/>
          <w:sz w:val="22"/>
          <w:szCs w:val="22"/>
        </w:rPr>
        <w:t>Parkáně</w:t>
      </w:r>
      <w:proofErr w:type="spellEnd"/>
      <w:r>
        <w:rPr>
          <w:rFonts w:ascii="Arial" w:hAnsi="Arial" w:cs="Arial"/>
          <w:sz w:val="22"/>
          <w:szCs w:val="22"/>
        </w:rPr>
        <w:t xml:space="preserve"> a Na Ostrově </w:t>
      </w:r>
      <w:r w:rsidRPr="006168B5">
        <w:rPr>
          <w:rFonts w:ascii="Arial" w:hAnsi="Arial" w:cs="Arial"/>
          <w:sz w:val="22"/>
          <w:szCs w:val="22"/>
        </w:rPr>
        <w:t>a pravým břehem Berounky od lávky pro pěší po</w:t>
      </w:r>
      <w:r>
        <w:rPr>
          <w:rFonts w:ascii="Arial" w:hAnsi="Arial" w:cs="Arial"/>
          <w:sz w:val="22"/>
          <w:szCs w:val="22"/>
        </w:rPr>
        <w:t xml:space="preserve"> most přes Berounku (vyznačeno </w:t>
      </w:r>
      <w:r w:rsidRPr="006168B5">
        <w:rPr>
          <w:rFonts w:ascii="Arial" w:hAnsi="Arial" w:cs="Arial"/>
          <w:sz w:val="22"/>
          <w:szCs w:val="22"/>
        </w:rPr>
        <w:t>na obrázku níže).</w:t>
      </w:r>
    </w:p>
    <w:p w:rsidR="007200C0" w:rsidRDefault="007200C0" w:rsidP="00723E88">
      <w:pPr>
        <w:spacing w:line="288" w:lineRule="auto"/>
        <w:rPr>
          <w:noProof/>
          <w:sz w:val="28"/>
          <w:szCs w:val="28"/>
        </w:rPr>
      </w:pPr>
    </w:p>
    <w:p w:rsidR="007200C0" w:rsidRPr="009654BA" w:rsidRDefault="007200C0" w:rsidP="00723E88">
      <w:pPr>
        <w:spacing w:line="288" w:lineRule="auto"/>
        <w:rPr>
          <w:noProof/>
          <w:sz w:val="28"/>
          <w:szCs w:val="28"/>
        </w:rPr>
      </w:pPr>
    </w:p>
    <w:p w:rsidR="007200C0" w:rsidRPr="003D555E" w:rsidRDefault="00DC148D" w:rsidP="00723E88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Courier New" w:hAnsi="Courier New" w:cs="Courier New"/>
          <w:color w:val="FF0000"/>
          <w:sz w:val="18"/>
          <w:szCs w:val="18"/>
        </w:rPr>
      </w:pPr>
      <w:r w:rsidRPr="00DD41F7">
        <w:rPr>
          <w:noProof/>
        </w:rPr>
        <w:drawing>
          <wp:inline distT="0" distB="0" distL="0" distR="0">
            <wp:extent cx="5762625" cy="5181600"/>
            <wp:effectExtent l="0" t="0" r="9525" b="0"/>
            <wp:docPr id="1" name="Obrázek 2" descr="C:\Users\milerovad\Documents\vymezení městské památkové zó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milerovad\Documents\vymezení městské památkové zón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0C0" w:rsidRPr="003D555E" w:rsidSect="00B87232">
      <w:footerReference w:type="even" r:id="rId9"/>
      <w:footerReference w:type="default" r:id="rId10"/>
      <w:pgSz w:w="11906" w:h="16838"/>
      <w:pgMar w:top="851" w:right="1106" w:bottom="42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21" w:rsidRDefault="009F0821">
      <w:r>
        <w:separator/>
      </w:r>
    </w:p>
  </w:endnote>
  <w:endnote w:type="continuationSeparator" w:id="0">
    <w:p w:rsidR="009F0821" w:rsidRDefault="009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CB" w:rsidRDefault="00B942CB" w:rsidP="009952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42CB" w:rsidRDefault="00B942CB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CB" w:rsidRPr="00BD120B" w:rsidRDefault="00B942CB" w:rsidP="003F4964">
    <w:pPr>
      <w:pStyle w:val="Zpat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21" w:rsidRDefault="009F0821">
      <w:r>
        <w:separator/>
      </w:r>
    </w:p>
  </w:footnote>
  <w:footnote w:type="continuationSeparator" w:id="0">
    <w:p w:rsidR="009F0821" w:rsidRDefault="009F0821">
      <w:r>
        <w:continuationSeparator/>
      </w:r>
    </w:p>
  </w:footnote>
  <w:footnote w:id="1">
    <w:p w:rsidR="00723E88" w:rsidRPr="00723E88" w:rsidRDefault="00723E88">
      <w:pPr>
        <w:pStyle w:val="Textpoznpodarou"/>
        <w:rPr>
          <w:rFonts w:ascii="Arial" w:hAnsi="Arial" w:cs="Arial"/>
          <w:sz w:val="18"/>
          <w:szCs w:val="18"/>
        </w:rPr>
      </w:pPr>
      <w:r w:rsidRPr="00723E88">
        <w:rPr>
          <w:rStyle w:val="Znakapoznpodarou"/>
          <w:rFonts w:ascii="Arial" w:hAnsi="Arial" w:cs="Arial"/>
          <w:sz w:val="18"/>
          <w:szCs w:val="18"/>
        </w:rPr>
        <w:footnoteRef/>
      </w:r>
      <w:r w:rsidRPr="00723E8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723E88" w:rsidRDefault="00723E88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3">
    <w:p w:rsidR="00723E88" w:rsidRDefault="00723E88">
      <w:pPr>
        <w:pStyle w:val="Textpoznpodarou"/>
      </w:pPr>
      <w:r>
        <w:rPr>
          <w:rStyle w:val="Znakapoznpodarou"/>
        </w:rPr>
        <w:footnoteRef/>
      </w:r>
      <w:r>
        <w:t xml:space="preserve"> § 4 odst. 2 zákona o místních poplatcích</w:t>
      </w:r>
    </w:p>
  </w:footnote>
  <w:footnote w:id="4">
    <w:p w:rsidR="00723E88" w:rsidRPr="00C12A90" w:rsidRDefault="00723E88" w:rsidP="00C12A90">
      <w:pPr>
        <w:spacing w:before="120"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C12A90">
        <w:t xml:space="preserve"> </w:t>
      </w:r>
      <w:r w:rsidR="00C12A90" w:rsidRPr="00C12A90">
        <w:rPr>
          <w:rFonts w:ascii="Arial" w:hAnsi="Arial" w:cs="Arial"/>
          <w:sz w:val="18"/>
          <w:szCs w:val="18"/>
        </w:rPr>
        <w:t>Územní plán</w:t>
      </w:r>
      <w:r w:rsidR="00C12A90" w:rsidRPr="00C12A90">
        <w:rPr>
          <w:rFonts w:ascii="Arial" w:hAnsi="Arial" w:cs="Arial"/>
          <w:i/>
          <w:sz w:val="18"/>
          <w:szCs w:val="18"/>
        </w:rPr>
        <w:t xml:space="preserve"> </w:t>
      </w:r>
      <w:r w:rsidR="00C12A90" w:rsidRPr="00C12A90">
        <w:rPr>
          <w:rFonts w:ascii="Arial" w:hAnsi="Arial" w:cs="Arial"/>
          <w:sz w:val="18"/>
          <w:szCs w:val="18"/>
        </w:rPr>
        <w:t>Beroun vydaný Zastupitelstvem města Beroun for</w:t>
      </w:r>
      <w:r w:rsidR="00C12A90">
        <w:rPr>
          <w:rFonts w:ascii="Arial" w:hAnsi="Arial" w:cs="Arial"/>
          <w:sz w:val="18"/>
          <w:szCs w:val="18"/>
        </w:rPr>
        <w:t xml:space="preserve">mou opatření obecné povahy dne </w:t>
      </w:r>
      <w:r w:rsidR="00B87232">
        <w:rPr>
          <w:rFonts w:ascii="Arial" w:hAnsi="Arial" w:cs="Arial"/>
          <w:sz w:val="18"/>
          <w:szCs w:val="18"/>
        </w:rPr>
        <w:t xml:space="preserve">13. 3. 2017 </w:t>
      </w:r>
      <w:r w:rsidR="00C12A90" w:rsidRPr="00C12A90">
        <w:rPr>
          <w:rFonts w:ascii="Arial" w:hAnsi="Arial" w:cs="Arial"/>
          <w:sz w:val="18"/>
          <w:szCs w:val="18"/>
        </w:rPr>
        <w:t xml:space="preserve">s účinností od 30. 3. 2017, ve znění pozdějších změn </w:t>
      </w:r>
    </w:p>
  </w:footnote>
  <w:footnote w:id="5">
    <w:p w:rsidR="00C12A90" w:rsidRPr="00C12A90" w:rsidRDefault="00C12A90" w:rsidP="00E54F78">
      <w:pPr>
        <w:pStyle w:val="Textpoznpodarou"/>
        <w:rPr>
          <w:rFonts w:ascii="Arial" w:hAnsi="Arial" w:cs="Arial"/>
          <w:sz w:val="18"/>
          <w:szCs w:val="18"/>
        </w:rPr>
      </w:pPr>
      <w:r w:rsidRPr="00C12A90">
        <w:rPr>
          <w:rStyle w:val="Znakapoznpodarou"/>
          <w:rFonts w:ascii="Arial" w:hAnsi="Arial" w:cs="Arial"/>
          <w:sz w:val="18"/>
          <w:szCs w:val="18"/>
        </w:rPr>
        <w:footnoteRef/>
      </w:r>
      <w:r w:rsidRPr="00C12A90">
        <w:rPr>
          <w:rFonts w:ascii="Arial" w:hAnsi="Arial" w:cs="Arial"/>
          <w:sz w:val="18"/>
          <w:szCs w:val="18"/>
        </w:rPr>
        <w:t xml:space="preserve"> § 14a odst. 2 zákona o místních poplatcích </w:t>
      </w:r>
    </w:p>
  </w:footnote>
  <w:footnote w:id="6">
    <w:p w:rsidR="00C12A90" w:rsidRDefault="00C12A90" w:rsidP="00E54F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12A90">
        <w:rPr>
          <w:rFonts w:ascii="Arial" w:hAnsi="Arial" w:cs="Arial"/>
          <w:sz w:val="18"/>
          <w:szCs w:val="18"/>
        </w:rPr>
        <w:t>§ 14</w:t>
      </w:r>
      <w:r>
        <w:rPr>
          <w:rFonts w:ascii="Arial" w:hAnsi="Arial" w:cs="Arial"/>
          <w:sz w:val="18"/>
          <w:szCs w:val="18"/>
        </w:rPr>
        <w:t>a odst. 3</w:t>
      </w:r>
      <w:r w:rsidRPr="00C12A9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B87232" w:rsidRPr="00B87232" w:rsidRDefault="00B87232" w:rsidP="00E54F78">
      <w:pPr>
        <w:pStyle w:val="Textpoznpodarou"/>
        <w:rPr>
          <w:rFonts w:ascii="Arial" w:hAnsi="Arial" w:cs="Arial"/>
          <w:sz w:val="18"/>
          <w:szCs w:val="18"/>
        </w:rPr>
      </w:pPr>
      <w:r w:rsidRPr="00B87232">
        <w:rPr>
          <w:rStyle w:val="Znakapoznpodarou"/>
          <w:rFonts w:ascii="Arial" w:hAnsi="Arial" w:cs="Arial"/>
          <w:sz w:val="18"/>
          <w:szCs w:val="18"/>
        </w:rPr>
        <w:footnoteRef/>
      </w:r>
      <w:r w:rsidRPr="00B87232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B87232" w:rsidRPr="00E54F78" w:rsidRDefault="00B87232" w:rsidP="00E54F78">
      <w:pPr>
        <w:pStyle w:val="Textpoznpodarou"/>
        <w:rPr>
          <w:rFonts w:ascii="Arial" w:hAnsi="Arial" w:cs="Arial"/>
          <w:sz w:val="18"/>
          <w:szCs w:val="18"/>
        </w:rPr>
      </w:pPr>
      <w:r w:rsidRPr="00E54F78">
        <w:rPr>
          <w:rStyle w:val="Znakapoznpodarou"/>
          <w:rFonts w:ascii="Arial" w:hAnsi="Arial" w:cs="Arial"/>
          <w:sz w:val="18"/>
          <w:szCs w:val="18"/>
        </w:rPr>
        <w:footnoteRef/>
      </w:r>
      <w:r w:rsidRPr="00E54F78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9">
    <w:p w:rsidR="004F231F" w:rsidRPr="004F231F" w:rsidRDefault="004F231F">
      <w:pPr>
        <w:pStyle w:val="Textpoznpodarou"/>
        <w:rPr>
          <w:rFonts w:ascii="Arial" w:hAnsi="Arial" w:cs="Arial"/>
          <w:sz w:val="18"/>
          <w:szCs w:val="18"/>
        </w:rPr>
      </w:pPr>
      <w:r w:rsidRPr="004F231F">
        <w:rPr>
          <w:rStyle w:val="Znakapoznpodarou"/>
          <w:rFonts w:ascii="Arial" w:hAnsi="Arial" w:cs="Arial"/>
          <w:sz w:val="18"/>
          <w:szCs w:val="18"/>
        </w:rPr>
        <w:footnoteRef/>
      </w:r>
      <w:r w:rsidR="00480677">
        <w:rPr>
          <w:rFonts w:ascii="Arial" w:hAnsi="Arial" w:cs="Arial"/>
          <w:sz w:val="18"/>
          <w:szCs w:val="18"/>
        </w:rPr>
        <w:t xml:space="preserve"> </w:t>
      </w:r>
      <w:r w:rsidRPr="004F231F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10">
    <w:p w:rsidR="00A3325A" w:rsidRPr="00480677" w:rsidRDefault="00480677" w:rsidP="00A3325A">
      <w:pPr>
        <w:pStyle w:val="Textpoznpodarou"/>
        <w:rPr>
          <w:rFonts w:ascii="Arial" w:hAnsi="Arial" w:cs="Arial"/>
          <w:sz w:val="18"/>
          <w:szCs w:val="18"/>
        </w:rPr>
      </w:pPr>
      <w:r w:rsidRPr="00480677">
        <w:rPr>
          <w:rFonts w:ascii="Arial" w:hAnsi="Arial" w:cs="Arial"/>
          <w:sz w:val="18"/>
          <w:szCs w:val="18"/>
          <w:vertAlign w:val="superscript"/>
        </w:rPr>
        <w:t>10</w:t>
      </w:r>
      <w:r w:rsidR="00A3325A" w:rsidRPr="00480677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EA23DE"/>
    <w:multiLevelType w:val="hybridMultilevel"/>
    <w:tmpl w:val="6A6AC8C6"/>
    <w:lvl w:ilvl="0" w:tplc="DB3ADAFC">
      <w:start w:val="1"/>
      <w:numFmt w:val="bullet"/>
      <w:lvlText w:val=""/>
      <w:lvlJc w:val="left"/>
      <w:pPr>
        <w:ind w:left="18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" w15:restartNumberingAfterBreak="0">
    <w:nsid w:val="063850B0"/>
    <w:multiLevelType w:val="hybridMultilevel"/>
    <w:tmpl w:val="713EFC3E"/>
    <w:lvl w:ilvl="0" w:tplc="DB3ADAFC">
      <w:start w:val="1"/>
      <w:numFmt w:val="bullet"/>
      <w:lvlText w:val=""/>
      <w:lvlJc w:val="left"/>
      <w:pPr>
        <w:ind w:left="18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4" w15:restartNumberingAfterBreak="0">
    <w:nsid w:val="093A3440"/>
    <w:multiLevelType w:val="multilevel"/>
    <w:tmpl w:val="D270AAD0"/>
    <w:lvl w:ilvl="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247AC1"/>
    <w:multiLevelType w:val="hybridMultilevel"/>
    <w:tmpl w:val="9D78A472"/>
    <w:lvl w:ilvl="0" w:tplc="0E90F5EA">
      <w:start w:val="10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DBC0AC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1643FD"/>
    <w:multiLevelType w:val="multilevel"/>
    <w:tmpl w:val="69BA9DE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20D35A6"/>
    <w:multiLevelType w:val="hybridMultilevel"/>
    <w:tmpl w:val="8B9661C0"/>
    <w:lvl w:ilvl="0" w:tplc="DB3AD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23253C2"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2843"/>
    <w:multiLevelType w:val="hybridMultilevel"/>
    <w:tmpl w:val="8E805732"/>
    <w:lvl w:ilvl="0" w:tplc="DB3ADAFC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124B06DE"/>
    <w:multiLevelType w:val="hybridMultilevel"/>
    <w:tmpl w:val="23DE472A"/>
    <w:lvl w:ilvl="0" w:tplc="DB3AD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ED7413"/>
    <w:multiLevelType w:val="multilevel"/>
    <w:tmpl w:val="69BA9DE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A5A2AB2"/>
    <w:multiLevelType w:val="hybridMultilevel"/>
    <w:tmpl w:val="2F04144C"/>
    <w:lvl w:ilvl="0" w:tplc="E304D6C8">
      <w:start w:val="10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5D504AD"/>
    <w:multiLevelType w:val="multilevel"/>
    <w:tmpl w:val="ACEC7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9EF74B9"/>
    <w:multiLevelType w:val="hybridMultilevel"/>
    <w:tmpl w:val="D270AAD0"/>
    <w:lvl w:ilvl="0" w:tplc="463E2F2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A95574D"/>
    <w:multiLevelType w:val="multilevel"/>
    <w:tmpl w:val="9134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42B0FB4"/>
    <w:multiLevelType w:val="hybridMultilevel"/>
    <w:tmpl w:val="44C8403C"/>
    <w:lvl w:ilvl="0" w:tplc="DB3AD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14E9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A806F5E"/>
    <w:multiLevelType w:val="hybridMultilevel"/>
    <w:tmpl w:val="5D3C31C6"/>
    <w:lvl w:ilvl="0" w:tplc="05D29CE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CC5776"/>
    <w:multiLevelType w:val="hybridMultilevel"/>
    <w:tmpl w:val="44201166"/>
    <w:lvl w:ilvl="0" w:tplc="DB3ADAF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ECF3DF4"/>
    <w:multiLevelType w:val="hybridMultilevel"/>
    <w:tmpl w:val="3D020328"/>
    <w:lvl w:ilvl="0" w:tplc="EA1CD6FC">
      <w:start w:val="1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3F074224"/>
    <w:multiLevelType w:val="multilevel"/>
    <w:tmpl w:val="B400E9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23A5E47"/>
    <w:multiLevelType w:val="hybridMultilevel"/>
    <w:tmpl w:val="E5C4363E"/>
    <w:lvl w:ilvl="0" w:tplc="8A7C35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51863D6"/>
    <w:multiLevelType w:val="hybridMultilevel"/>
    <w:tmpl w:val="C4767F9A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AD158B3"/>
    <w:multiLevelType w:val="hybridMultilevel"/>
    <w:tmpl w:val="406AB5CC"/>
    <w:lvl w:ilvl="0" w:tplc="DB3AD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E0969"/>
    <w:multiLevelType w:val="hybridMultilevel"/>
    <w:tmpl w:val="48C4DB0A"/>
    <w:lvl w:ilvl="0" w:tplc="823253C2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46A20"/>
    <w:multiLevelType w:val="hybridMultilevel"/>
    <w:tmpl w:val="72826F5A"/>
    <w:lvl w:ilvl="0" w:tplc="4DB8FE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1E318C"/>
    <w:multiLevelType w:val="multilevel"/>
    <w:tmpl w:val="81E0DB6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4D874CB"/>
    <w:multiLevelType w:val="hybridMultilevel"/>
    <w:tmpl w:val="D7568D82"/>
    <w:lvl w:ilvl="0" w:tplc="DB3AD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46D34"/>
    <w:multiLevelType w:val="hybridMultilevel"/>
    <w:tmpl w:val="F50C73CC"/>
    <w:lvl w:ilvl="0" w:tplc="02FCC0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EB71288"/>
    <w:multiLevelType w:val="multilevel"/>
    <w:tmpl w:val="69BA9DE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42"/>
  </w:num>
  <w:num w:numId="4">
    <w:abstractNumId w:val="44"/>
  </w:num>
  <w:num w:numId="5">
    <w:abstractNumId w:val="16"/>
  </w:num>
  <w:num w:numId="6">
    <w:abstractNumId w:val="31"/>
  </w:num>
  <w:num w:numId="7">
    <w:abstractNumId w:val="28"/>
  </w:num>
  <w:num w:numId="8">
    <w:abstractNumId w:val="14"/>
  </w:num>
  <w:num w:numId="9">
    <w:abstractNumId w:val="41"/>
  </w:num>
  <w:num w:numId="10">
    <w:abstractNumId w:val="15"/>
  </w:num>
  <w:num w:numId="11">
    <w:abstractNumId w:val="17"/>
  </w:num>
  <w:num w:numId="12">
    <w:abstractNumId w:val="33"/>
  </w:num>
  <w:num w:numId="13">
    <w:abstractNumId w:val="0"/>
  </w:num>
  <w:num w:numId="14">
    <w:abstractNumId w:val="29"/>
  </w:num>
  <w:num w:numId="15">
    <w:abstractNumId w:val="37"/>
  </w:num>
  <w:num w:numId="16">
    <w:abstractNumId w:val="1"/>
  </w:num>
  <w:num w:numId="17">
    <w:abstractNumId w:val="36"/>
  </w:num>
  <w:num w:numId="18">
    <w:abstractNumId w:val="25"/>
  </w:num>
  <w:num w:numId="19">
    <w:abstractNumId w:val="32"/>
  </w:num>
  <w:num w:numId="20">
    <w:abstractNumId w:val="21"/>
  </w:num>
  <w:num w:numId="21">
    <w:abstractNumId w:val="39"/>
  </w:num>
  <w:num w:numId="22">
    <w:abstractNumId w:val="9"/>
  </w:num>
  <w:num w:numId="23">
    <w:abstractNumId w:val="11"/>
  </w:num>
  <w:num w:numId="24">
    <w:abstractNumId w:val="38"/>
  </w:num>
  <w:num w:numId="25">
    <w:abstractNumId w:val="2"/>
  </w:num>
  <w:num w:numId="26">
    <w:abstractNumId w:val="3"/>
  </w:num>
  <w:num w:numId="27">
    <w:abstractNumId w:val="18"/>
  </w:num>
  <w:num w:numId="28">
    <w:abstractNumId w:val="35"/>
  </w:num>
  <w:num w:numId="29">
    <w:abstractNumId w:val="30"/>
  </w:num>
  <w:num w:numId="30">
    <w:abstractNumId w:val="7"/>
  </w:num>
  <w:num w:numId="31">
    <w:abstractNumId w:val="19"/>
  </w:num>
  <w:num w:numId="32">
    <w:abstractNumId w:val="4"/>
  </w:num>
  <w:num w:numId="33">
    <w:abstractNumId w:val="20"/>
  </w:num>
  <w:num w:numId="34">
    <w:abstractNumId w:val="24"/>
  </w:num>
  <w:num w:numId="35">
    <w:abstractNumId w:val="40"/>
  </w:num>
  <w:num w:numId="36">
    <w:abstractNumId w:val="13"/>
  </w:num>
  <w:num w:numId="37">
    <w:abstractNumId w:val="27"/>
  </w:num>
  <w:num w:numId="38">
    <w:abstractNumId w:val="6"/>
  </w:num>
  <w:num w:numId="39">
    <w:abstractNumId w:val="10"/>
  </w:num>
  <w:num w:numId="40">
    <w:abstractNumId w:val="43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12"/>
  </w:num>
  <w:num w:numId="44">
    <w:abstractNumId w:val="5"/>
  </w:num>
  <w:num w:numId="45">
    <w:abstractNumId w:val="22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00005"/>
    <w:rsid w:val="00000F34"/>
    <w:rsid w:val="00001ED6"/>
    <w:rsid w:val="00004914"/>
    <w:rsid w:val="00012596"/>
    <w:rsid w:val="000125BC"/>
    <w:rsid w:val="00012BDD"/>
    <w:rsid w:val="0001385C"/>
    <w:rsid w:val="00017D43"/>
    <w:rsid w:val="000201AE"/>
    <w:rsid w:val="00020DAD"/>
    <w:rsid w:val="000212A5"/>
    <w:rsid w:val="00023C42"/>
    <w:rsid w:val="0002477A"/>
    <w:rsid w:val="00032D79"/>
    <w:rsid w:val="00033200"/>
    <w:rsid w:val="000351B0"/>
    <w:rsid w:val="0003633E"/>
    <w:rsid w:val="00040B58"/>
    <w:rsid w:val="00040E2A"/>
    <w:rsid w:val="00041DCB"/>
    <w:rsid w:val="00043D9F"/>
    <w:rsid w:val="00045296"/>
    <w:rsid w:val="000500C5"/>
    <w:rsid w:val="00050D41"/>
    <w:rsid w:val="00054FBD"/>
    <w:rsid w:val="00056EC9"/>
    <w:rsid w:val="0005717F"/>
    <w:rsid w:val="00060CF9"/>
    <w:rsid w:val="00061322"/>
    <w:rsid w:val="00062BF3"/>
    <w:rsid w:val="00064D33"/>
    <w:rsid w:val="00065F62"/>
    <w:rsid w:val="000666EC"/>
    <w:rsid w:val="00066E4A"/>
    <w:rsid w:val="0007079C"/>
    <w:rsid w:val="00072FD1"/>
    <w:rsid w:val="00074063"/>
    <w:rsid w:val="00074C21"/>
    <w:rsid w:val="000778D8"/>
    <w:rsid w:val="00080ECF"/>
    <w:rsid w:val="00083CEB"/>
    <w:rsid w:val="000849C5"/>
    <w:rsid w:val="00085ED2"/>
    <w:rsid w:val="0008657F"/>
    <w:rsid w:val="000879FB"/>
    <w:rsid w:val="000A25C5"/>
    <w:rsid w:val="000A27E6"/>
    <w:rsid w:val="000A3BCB"/>
    <w:rsid w:val="000A3BE6"/>
    <w:rsid w:val="000A3D61"/>
    <w:rsid w:val="000A5086"/>
    <w:rsid w:val="000A5198"/>
    <w:rsid w:val="000A63CF"/>
    <w:rsid w:val="000B0039"/>
    <w:rsid w:val="000B0CEE"/>
    <w:rsid w:val="000B16DC"/>
    <w:rsid w:val="000B2166"/>
    <w:rsid w:val="000B2A5A"/>
    <w:rsid w:val="000B40DC"/>
    <w:rsid w:val="000B41CF"/>
    <w:rsid w:val="000B4C1C"/>
    <w:rsid w:val="000B5F03"/>
    <w:rsid w:val="000B76C4"/>
    <w:rsid w:val="000C08DE"/>
    <w:rsid w:val="000C24FA"/>
    <w:rsid w:val="000C3CB4"/>
    <w:rsid w:val="000C4F39"/>
    <w:rsid w:val="000C69F4"/>
    <w:rsid w:val="000C75EA"/>
    <w:rsid w:val="000C78E1"/>
    <w:rsid w:val="000D0744"/>
    <w:rsid w:val="000D2D14"/>
    <w:rsid w:val="000D30F4"/>
    <w:rsid w:val="000D39A1"/>
    <w:rsid w:val="000D518A"/>
    <w:rsid w:val="000D5F17"/>
    <w:rsid w:val="000D64C0"/>
    <w:rsid w:val="000D68A6"/>
    <w:rsid w:val="000D78BC"/>
    <w:rsid w:val="000E41FC"/>
    <w:rsid w:val="000E7CEA"/>
    <w:rsid w:val="000E7D68"/>
    <w:rsid w:val="000F22F9"/>
    <w:rsid w:val="000F2705"/>
    <w:rsid w:val="000F2D93"/>
    <w:rsid w:val="000F3736"/>
    <w:rsid w:val="000F673A"/>
    <w:rsid w:val="000F7A23"/>
    <w:rsid w:val="000F7EC4"/>
    <w:rsid w:val="00100282"/>
    <w:rsid w:val="001023A6"/>
    <w:rsid w:val="0010301F"/>
    <w:rsid w:val="0010507F"/>
    <w:rsid w:val="001064B2"/>
    <w:rsid w:val="00106760"/>
    <w:rsid w:val="00106F67"/>
    <w:rsid w:val="00107012"/>
    <w:rsid w:val="00107960"/>
    <w:rsid w:val="00112A31"/>
    <w:rsid w:val="00114EFD"/>
    <w:rsid w:val="00120555"/>
    <w:rsid w:val="0012097C"/>
    <w:rsid w:val="0012305C"/>
    <w:rsid w:val="0012433E"/>
    <w:rsid w:val="0012638F"/>
    <w:rsid w:val="001315E2"/>
    <w:rsid w:val="00134B9E"/>
    <w:rsid w:val="00134E48"/>
    <w:rsid w:val="00137EB6"/>
    <w:rsid w:val="00143325"/>
    <w:rsid w:val="00143763"/>
    <w:rsid w:val="00143C60"/>
    <w:rsid w:val="00144586"/>
    <w:rsid w:val="00150996"/>
    <w:rsid w:val="0015277B"/>
    <w:rsid w:val="001609DC"/>
    <w:rsid w:val="0016292D"/>
    <w:rsid w:val="0016359E"/>
    <w:rsid w:val="00163EF6"/>
    <w:rsid w:val="00164F81"/>
    <w:rsid w:val="001670D5"/>
    <w:rsid w:val="00167350"/>
    <w:rsid w:val="00170B6D"/>
    <w:rsid w:val="00174196"/>
    <w:rsid w:val="00175C1C"/>
    <w:rsid w:val="001807FA"/>
    <w:rsid w:val="0018120A"/>
    <w:rsid w:val="00181347"/>
    <w:rsid w:val="00182263"/>
    <w:rsid w:val="00183A22"/>
    <w:rsid w:val="001848CB"/>
    <w:rsid w:val="00185D33"/>
    <w:rsid w:val="0019213C"/>
    <w:rsid w:val="001945D9"/>
    <w:rsid w:val="001A0EA2"/>
    <w:rsid w:val="001A245F"/>
    <w:rsid w:val="001A43D5"/>
    <w:rsid w:val="001A4A2D"/>
    <w:rsid w:val="001A5A72"/>
    <w:rsid w:val="001B0670"/>
    <w:rsid w:val="001B7E02"/>
    <w:rsid w:val="001C4A39"/>
    <w:rsid w:val="001D0DBF"/>
    <w:rsid w:val="001D1131"/>
    <w:rsid w:val="001D1587"/>
    <w:rsid w:val="001D20ED"/>
    <w:rsid w:val="001D33A2"/>
    <w:rsid w:val="001D3BD9"/>
    <w:rsid w:val="001F01C6"/>
    <w:rsid w:val="001F0D65"/>
    <w:rsid w:val="001F21A9"/>
    <w:rsid w:val="001F409B"/>
    <w:rsid w:val="001F4951"/>
    <w:rsid w:val="001F5F4D"/>
    <w:rsid w:val="001F630B"/>
    <w:rsid w:val="001F78B1"/>
    <w:rsid w:val="00201B60"/>
    <w:rsid w:val="00203BB3"/>
    <w:rsid w:val="002203CD"/>
    <w:rsid w:val="002217BB"/>
    <w:rsid w:val="0022236B"/>
    <w:rsid w:val="002234D5"/>
    <w:rsid w:val="00224207"/>
    <w:rsid w:val="002251CF"/>
    <w:rsid w:val="00226B17"/>
    <w:rsid w:val="002302F8"/>
    <w:rsid w:val="00237B55"/>
    <w:rsid w:val="00241EA7"/>
    <w:rsid w:val="002429ED"/>
    <w:rsid w:val="00247232"/>
    <w:rsid w:val="00250712"/>
    <w:rsid w:val="00251D08"/>
    <w:rsid w:val="00254528"/>
    <w:rsid w:val="002559EC"/>
    <w:rsid w:val="002568D5"/>
    <w:rsid w:val="00257A87"/>
    <w:rsid w:val="00257B47"/>
    <w:rsid w:val="00262AA3"/>
    <w:rsid w:val="00262EFB"/>
    <w:rsid w:val="00266C93"/>
    <w:rsid w:val="0026766C"/>
    <w:rsid w:val="002710F8"/>
    <w:rsid w:val="0027441D"/>
    <w:rsid w:val="00274745"/>
    <w:rsid w:val="00276D77"/>
    <w:rsid w:val="002829B3"/>
    <w:rsid w:val="00283151"/>
    <w:rsid w:val="00291976"/>
    <w:rsid w:val="00293300"/>
    <w:rsid w:val="00297B1B"/>
    <w:rsid w:val="002A08C6"/>
    <w:rsid w:val="002A09E7"/>
    <w:rsid w:val="002A1B82"/>
    <w:rsid w:val="002A5514"/>
    <w:rsid w:val="002B0362"/>
    <w:rsid w:val="002B2A05"/>
    <w:rsid w:val="002B3E29"/>
    <w:rsid w:val="002B4CAF"/>
    <w:rsid w:val="002B5D39"/>
    <w:rsid w:val="002C1869"/>
    <w:rsid w:val="002C19F9"/>
    <w:rsid w:val="002C3C5B"/>
    <w:rsid w:val="002D1289"/>
    <w:rsid w:val="002D2D58"/>
    <w:rsid w:val="002D364C"/>
    <w:rsid w:val="002D3A93"/>
    <w:rsid w:val="002D3E56"/>
    <w:rsid w:val="002D54FD"/>
    <w:rsid w:val="002D5D62"/>
    <w:rsid w:val="002D7A5A"/>
    <w:rsid w:val="002E05DB"/>
    <w:rsid w:val="002E073B"/>
    <w:rsid w:val="002E46A1"/>
    <w:rsid w:val="002E48F4"/>
    <w:rsid w:val="002E4ACA"/>
    <w:rsid w:val="002E7DB5"/>
    <w:rsid w:val="002F2CDA"/>
    <w:rsid w:val="002F3690"/>
    <w:rsid w:val="002F4E45"/>
    <w:rsid w:val="002F6FA8"/>
    <w:rsid w:val="002F70CB"/>
    <w:rsid w:val="002F754E"/>
    <w:rsid w:val="00300B5D"/>
    <w:rsid w:val="00305644"/>
    <w:rsid w:val="003109DE"/>
    <w:rsid w:val="003142A4"/>
    <w:rsid w:val="0031537D"/>
    <w:rsid w:val="0031694B"/>
    <w:rsid w:val="00323540"/>
    <w:rsid w:val="00323CE4"/>
    <w:rsid w:val="00324350"/>
    <w:rsid w:val="00327FC7"/>
    <w:rsid w:val="00330AA2"/>
    <w:rsid w:val="00331CCC"/>
    <w:rsid w:val="003338F6"/>
    <w:rsid w:val="003359B8"/>
    <w:rsid w:val="00341357"/>
    <w:rsid w:val="0034277F"/>
    <w:rsid w:val="003441B3"/>
    <w:rsid w:val="00345F01"/>
    <w:rsid w:val="003465A3"/>
    <w:rsid w:val="00351783"/>
    <w:rsid w:val="003521AD"/>
    <w:rsid w:val="00354CEA"/>
    <w:rsid w:val="0035535D"/>
    <w:rsid w:val="003555FD"/>
    <w:rsid w:val="00355CDD"/>
    <w:rsid w:val="00361B23"/>
    <w:rsid w:val="00365E65"/>
    <w:rsid w:val="00367D44"/>
    <w:rsid w:val="0037503E"/>
    <w:rsid w:val="0037626D"/>
    <w:rsid w:val="00377837"/>
    <w:rsid w:val="00381F11"/>
    <w:rsid w:val="00382999"/>
    <w:rsid w:val="00382AAD"/>
    <w:rsid w:val="00384B9F"/>
    <w:rsid w:val="00385C5D"/>
    <w:rsid w:val="003873D8"/>
    <w:rsid w:val="00390950"/>
    <w:rsid w:val="00390DBD"/>
    <w:rsid w:val="00391502"/>
    <w:rsid w:val="00391949"/>
    <w:rsid w:val="00393ED1"/>
    <w:rsid w:val="00394ACD"/>
    <w:rsid w:val="00397E57"/>
    <w:rsid w:val="003A0A08"/>
    <w:rsid w:val="003A0B45"/>
    <w:rsid w:val="003A1537"/>
    <w:rsid w:val="003A15C0"/>
    <w:rsid w:val="003A29EA"/>
    <w:rsid w:val="003A2F4C"/>
    <w:rsid w:val="003A3179"/>
    <w:rsid w:val="003A6F37"/>
    <w:rsid w:val="003A73C6"/>
    <w:rsid w:val="003B09C0"/>
    <w:rsid w:val="003B290C"/>
    <w:rsid w:val="003B3022"/>
    <w:rsid w:val="003B3A8F"/>
    <w:rsid w:val="003B3B4F"/>
    <w:rsid w:val="003C22DC"/>
    <w:rsid w:val="003C559F"/>
    <w:rsid w:val="003C5C6C"/>
    <w:rsid w:val="003C5E36"/>
    <w:rsid w:val="003C7832"/>
    <w:rsid w:val="003D5401"/>
    <w:rsid w:val="003D66F4"/>
    <w:rsid w:val="003E0045"/>
    <w:rsid w:val="003E2BC1"/>
    <w:rsid w:val="003E40C1"/>
    <w:rsid w:val="003F00E3"/>
    <w:rsid w:val="003F00EB"/>
    <w:rsid w:val="003F0C77"/>
    <w:rsid w:val="003F46DE"/>
    <w:rsid w:val="003F4964"/>
    <w:rsid w:val="003F595D"/>
    <w:rsid w:val="00400163"/>
    <w:rsid w:val="00405422"/>
    <w:rsid w:val="0041066C"/>
    <w:rsid w:val="00410EF5"/>
    <w:rsid w:val="00412521"/>
    <w:rsid w:val="004179A0"/>
    <w:rsid w:val="0042022D"/>
    <w:rsid w:val="00422EBA"/>
    <w:rsid w:val="00423199"/>
    <w:rsid w:val="00424F6C"/>
    <w:rsid w:val="00425E7E"/>
    <w:rsid w:val="00430CBA"/>
    <w:rsid w:val="0043283F"/>
    <w:rsid w:val="004329F2"/>
    <w:rsid w:val="004331CA"/>
    <w:rsid w:val="00433533"/>
    <w:rsid w:val="00433FC1"/>
    <w:rsid w:val="00435377"/>
    <w:rsid w:val="00440D0E"/>
    <w:rsid w:val="00442CCE"/>
    <w:rsid w:val="0044769B"/>
    <w:rsid w:val="004503EB"/>
    <w:rsid w:val="0045050C"/>
    <w:rsid w:val="0045206A"/>
    <w:rsid w:val="0045667C"/>
    <w:rsid w:val="00457339"/>
    <w:rsid w:val="00457F8F"/>
    <w:rsid w:val="00460C23"/>
    <w:rsid w:val="00461875"/>
    <w:rsid w:val="004634AD"/>
    <w:rsid w:val="00463C5A"/>
    <w:rsid w:val="00463DF3"/>
    <w:rsid w:val="004654BE"/>
    <w:rsid w:val="00472038"/>
    <w:rsid w:val="00472846"/>
    <w:rsid w:val="004765A4"/>
    <w:rsid w:val="004768E9"/>
    <w:rsid w:val="00480677"/>
    <w:rsid w:val="00483AD6"/>
    <w:rsid w:val="004840FA"/>
    <w:rsid w:val="00485653"/>
    <w:rsid w:val="00487D5D"/>
    <w:rsid w:val="00487E58"/>
    <w:rsid w:val="00491E12"/>
    <w:rsid w:val="00492DF8"/>
    <w:rsid w:val="00493518"/>
    <w:rsid w:val="004A2C98"/>
    <w:rsid w:val="004A32A3"/>
    <w:rsid w:val="004A3940"/>
    <w:rsid w:val="004A4469"/>
    <w:rsid w:val="004A489B"/>
    <w:rsid w:val="004B05C4"/>
    <w:rsid w:val="004B07BE"/>
    <w:rsid w:val="004B2490"/>
    <w:rsid w:val="004B3118"/>
    <w:rsid w:val="004B37C4"/>
    <w:rsid w:val="004B5BBF"/>
    <w:rsid w:val="004B5CE1"/>
    <w:rsid w:val="004B6428"/>
    <w:rsid w:val="004B7C8B"/>
    <w:rsid w:val="004C1C15"/>
    <w:rsid w:val="004C484D"/>
    <w:rsid w:val="004D0AB7"/>
    <w:rsid w:val="004D1560"/>
    <w:rsid w:val="004D30E2"/>
    <w:rsid w:val="004D4BC0"/>
    <w:rsid w:val="004E0EFF"/>
    <w:rsid w:val="004E11FA"/>
    <w:rsid w:val="004E3313"/>
    <w:rsid w:val="004E40C8"/>
    <w:rsid w:val="004E4DB4"/>
    <w:rsid w:val="004E4FF6"/>
    <w:rsid w:val="004E5BAC"/>
    <w:rsid w:val="004E6E9F"/>
    <w:rsid w:val="004F1C26"/>
    <w:rsid w:val="004F231F"/>
    <w:rsid w:val="004F46E2"/>
    <w:rsid w:val="004F5ED8"/>
    <w:rsid w:val="004F6197"/>
    <w:rsid w:val="00501151"/>
    <w:rsid w:val="005023C0"/>
    <w:rsid w:val="005047E4"/>
    <w:rsid w:val="00505347"/>
    <w:rsid w:val="00511551"/>
    <w:rsid w:val="00512934"/>
    <w:rsid w:val="00513CB5"/>
    <w:rsid w:val="00514AEA"/>
    <w:rsid w:val="00514EFE"/>
    <w:rsid w:val="005179AE"/>
    <w:rsid w:val="005222E9"/>
    <w:rsid w:val="00523028"/>
    <w:rsid w:val="00526F3E"/>
    <w:rsid w:val="005302E0"/>
    <w:rsid w:val="0053299B"/>
    <w:rsid w:val="005333DC"/>
    <w:rsid w:val="00533A03"/>
    <w:rsid w:val="0054051A"/>
    <w:rsid w:val="00540F19"/>
    <w:rsid w:val="00541434"/>
    <w:rsid w:val="00541FB5"/>
    <w:rsid w:val="005429C2"/>
    <w:rsid w:val="00545A1E"/>
    <w:rsid w:val="005468DA"/>
    <w:rsid w:val="005506C3"/>
    <w:rsid w:val="00551215"/>
    <w:rsid w:val="00551B8B"/>
    <w:rsid w:val="00555D8E"/>
    <w:rsid w:val="00555F08"/>
    <w:rsid w:val="005568D3"/>
    <w:rsid w:val="00557058"/>
    <w:rsid w:val="00557948"/>
    <w:rsid w:val="00560626"/>
    <w:rsid w:val="00560F1E"/>
    <w:rsid w:val="00562399"/>
    <w:rsid w:val="00562781"/>
    <w:rsid w:val="00563049"/>
    <w:rsid w:val="00564B3A"/>
    <w:rsid w:val="00567D2E"/>
    <w:rsid w:val="00573F77"/>
    <w:rsid w:val="00575549"/>
    <w:rsid w:val="005776E4"/>
    <w:rsid w:val="0058384C"/>
    <w:rsid w:val="00585B0F"/>
    <w:rsid w:val="005865CB"/>
    <w:rsid w:val="0058699B"/>
    <w:rsid w:val="00587390"/>
    <w:rsid w:val="00587A71"/>
    <w:rsid w:val="005902A6"/>
    <w:rsid w:val="00592051"/>
    <w:rsid w:val="00593B3E"/>
    <w:rsid w:val="0059524C"/>
    <w:rsid w:val="00597ABE"/>
    <w:rsid w:val="005A0AD1"/>
    <w:rsid w:val="005A0B74"/>
    <w:rsid w:val="005A2969"/>
    <w:rsid w:val="005A37E8"/>
    <w:rsid w:val="005B1959"/>
    <w:rsid w:val="005B218C"/>
    <w:rsid w:val="005B4707"/>
    <w:rsid w:val="005B655E"/>
    <w:rsid w:val="005B7094"/>
    <w:rsid w:val="005C18DD"/>
    <w:rsid w:val="005C1D9C"/>
    <w:rsid w:val="005C54BA"/>
    <w:rsid w:val="005D1086"/>
    <w:rsid w:val="005D2BD1"/>
    <w:rsid w:val="005D4AC5"/>
    <w:rsid w:val="005D5253"/>
    <w:rsid w:val="005D63A2"/>
    <w:rsid w:val="005D6BB2"/>
    <w:rsid w:val="005D7FD3"/>
    <w:rsid w:val="005E0582"/>
    <w:rsid w:val="005E0718"/>
    <w:rsid w:val="005E0F93"/>
    <w:rsid w:val="005E4560"/>
    <w:rsid w:val="005E4CA5"/>
    <w:rsid w:val="005E501D"/>
    <w:rsid w:val="005E579A"/>
    <w:rsid w:val="005F103B"/>
    <w:rsid w:val="005F1612"/>
    <w:rsid w:val="005F1BA0"/>
    <w:rsid w:val="005F1DA9"/>
    <w:rsid w:val="005F326F"/>
    <w:rsid w:val="005F366B"/>
    <w:rsid w:val="005F47DA"/>
    <w:rsid w:val="005F5584"/>
    <w:rsid w:val="00601101"/>
    <w:rsid w:val="00601691"/>
    <w:rsid w:val="00601B4B"/>
    <w:rsid w:val="00602D03"/>
    <w:rsid w:val="0060756B"/>
    <w:rsid w:val="006078C5"/>
    <w:rsid w:val="006129C9"/>
    <w:rsid w:val="00613D21"/>
    <w:rsid w:val="00614334"/>
    <w:rsid w:val="0061499C"/>
    <w:rsid w:val="00614E96"/>
    <w:rsid w:val="00620D62"/>
    <w:rsid w:val="006246F3"/>
    <w:rsid w:val="00625359"/>
    <w:rsid w:val="00625A6A"/>
    <w:rsid w:val="006260FD"/>
    <w:rsid w:val="0063006B"/>
    <w:rsid w:val="0063101C"/>
    <w:rsid w:val="006314DD"/>
    <w:rsid w:val="00632ECE"/>
    <w:rsid w:val="006352D4"/>
    <w:rsid w:val="006353B7"/>
    <w:rsid w:val="00636A9B"/>
    <w:rsid w:val="006404FF"/>
    <w:rsid w:val="00642D62"/>
    <w:rsid w:val="00644A0E"/>
    <w:rsid w:val="006462C5"/>
    <w:rsid w:val="00647D47"/>
    <w:rsid w:val="00651F0E"/>
    <w:rsid w:val="00652BC6"/>
    <w:rsid w:val="00654FF3"/>
    <w:rsid w:val="00660EA8"/>
    <w:rsid w:val="006644A7"/>
    <w:rsid w:val="00664B6F"/>
    <w:rsid w:val="006658BC"/>
    <w:rsid w:val="00666650"/>
    <w:rsid w:val="00670A96"/>
    <w:rsid w:val="006711E0"/>
    <w:rsid w:val="00672212"/>
    <w:rsid w:val="00672581"/>
    <w:rsid w:val="006736B2"/>
    <w:rsid w:val="00681DB2"/>
    <w:rsid w:val="00683FDA"/>
    <w:rsid w:val="00685D1D"/>
    <w:rsid w:val="00687F29"/>
    <w:rsid w:val="00690344"/>
    <w:rsid w:val="006905FE"/>
    <w:rsid w:val="006918FF"/>
    <w:rsid w:val="006932FF"/>
    <w:rsid w:val="006959A8"/>
    <w:rsid w:val="00695C12"/>
    <w:rsid w:val="006A117C"/>
    <w:rsid w:val="006A2F7B"/>
    <w:rsid w:val="006A34FC"/>
    <w:rsid w:val="006A39CB"/>
    <w:rsid w:val="006B0521"/>
    <w:rsid w:val="006B5037"/>
    <w:rsid w:val="006C0252"/>
    <w:rsid w:val="006C029E"/>
    <w:rsid w:val="006C073D"/>
    <w:rsid w:val="006C2BE0"/>
    <w:rsid w:val="006C3327"/>
    <w:rsid w:val="006C4880"/>
    <w:rsid w:val="006C5061"/>
    <w:rsid w:val="006C6BA0"/>
    <w:rsid w:val="006C7241"/>
    <w:rsid w:val="006C7B5F"/>
    <w:rsid w:val="006C7BEE"/>
    <w:rsid w:val="006D0F34"/>
    <w:rsid w:val="006D1004"/>
    <w:rsid w:val="006D1142"/>
    <w:rsid w:val="006D527B"/>
    <w:rsid w:val="006D5DEA"/>
    <w:rsid w:val="006E42E4"/>
    <w:rsid w:val="006E53C8"/>
    <w:rsid w:val="006E752E"/>
    <w:rsid w:val="006F58B3"/>
    <w:rsid w:val="006F6B69"/>
    <w:rsid w:val="006F7BB4"/>
    <w:rsid w:val="0070002D"/>
    <w:rsid w:val="00700488"/>
    <w:rsid w:val="0070153E"/>
    <w:rsid w:val="00705C6C"/>
    <w:rsid w:val="00706AF0"/>
    <w:rsid w:val="007109A7"/>
    <w:rsid w:val="007125EB"/>
    <w:rsid w:val="007156AF"/>
    <w:rsid w:val="00716AAB"/>
    <w:rsid w:val="00717361"/>
    <w:rsid w:val="007200C0"/>
    <w:rsid w:val="00720206"/>
    <w:rsid w:val="00720DE4"/>
    <w:rsid w:val="0072366C"/>
    <w:rsid w:val="00723E88"/>
    <w:rsid w:val="00725F11"/>
    <w:rsid w:val="00733A93"/>
    <w:rsid w:val="00734A09"/>
    <w:rsid w:val="00740FFD"/>
    <w:rsid w:val="00742C93"/>
    <w:rsid w:val="0074311E"/>
    <w:rsid w:val="00743454"/>
    <w:rsid w:val="0074350A"/>
    <w:rsid w:val="00744AEC"/>
    <w:rsid w:val="007474F6"/>
    <w:rsid w:val="00747EDF"/>
    <w:rsid w:val="00751E62"/>
    <w:rsid w:val="00754278"/>
    <w:rsid w:val="00756401"/>
    <w:rsid w:val="007577A1"/>
    <w:rsid w:val="007600F8"/>
    <w:rsid w:val="00760196"/>
    <w:rsid w:val="0076154F"/>
    <w:rsid w:val="007639CB"/>
    <w:rsid w:val="00764820"/>
    <w:rsid w:val="00764B6A"/>
    <w:rsid w:val="00770593"/>
    <w:rsid w:val="007715B2"/>
    <w:rsid w:val="00773AA0"/>
    <w:rsid w:val="00774607"/>
    <w:rsid w:val="0077463D"/>
    <w:rsid w:val="007755C9"/>
    <w:rsid w:val="00776A18"/>
    <w:rsid w:val="00776A51"/>
    <w:rsid w:val="00777F62"/>
    <w:rsid w:val="007813A5"/>
    <w:rsid w:val="00781567"/>
    <w:rsid w:val="007823B3"/>
    <w:rsid w:val="00783604"/>
    <w:rsid w:val="007843AF"/>
    <w:rsid w:val="00784917"/>
    <w:rsid w:val="00784C4C"/>
    <w:rsid w:val="007864D7"/>
    <w:rsid w:val="00790E30"/>
    <w:rsid w:val="007926FF"/>
    <w:rsid w:val="00796322"/>
    <w:rsid w:val="00797C7D"/>
    <w:rsid w:val="007A0BED"/>
    <w:rsid w:val="007A0E05"/>
    <w:rsid w:val="007A1672"/>
    <w:rsid w:val="007A745A"/>
    <w:rsid w:val="007B226D"/>
    <w:rsid w:val="007B5791"/>
    <w:rsid w:val="007B6FF0"/>
    <w:rsid w:val="007C41F2"/>
    <w:rsid w:val="007C479E"/>
    <w:rsid w:val="007C4CF4"/>
    <w:rsid w:val="007C6276"/>
    <w:rsid w:val="007D26C1"/>
    <w:rsid w:val="007D7E0C"/>
    <w:rsid w:val="007F0DBD"/>
    <w:rsid w:val="007F1AD3"/>
    <w:rsid w:val="007F31DF"/>
    <w:rsid w:val="007F5A41"/>
    <w:rsid w:val="007F70B1"/>
    <w:rsid w:val="00800F71"/>
    <w:rsid w:val="00801544"/>
    <w:rsid w:val="00803407"/>
    <w:rsid w:val="008101E9"/>
    <w:rsid w:val="008103FB"/>
    <w:rsid w:val="00810D67"/>
    <w:rsid w:val="00812A4D"/>
    <w:rsid w:val="008134C3"/>
    <w:rsid w:val="00813A74"/>
    <w:rsid w:val="008247AA"/>
    <w:rsid w:val="00826CB7"/>
    <w:rsid w:val="008270DC"/>
    <w:rsid w:val="00830567"/>
    <w:rsid w:val="00831876"/>
    <w:rsid w:val="008323C8"/>
    <w:rsid w:val="008324C7"/>
    <w:rsid w:val="0083318B"/>
    <w:rsid w:val="00842007"/>
    <w:rsid w:val="00845356"/>
    <w:rsid w:val="00846913"/>
    <w:rsid w:val="00853157"/>
    <w:rsid w:val="00853705"/>
    <w:rsid w:val="00853B44"/>
    <w:rsid w:val="008568DA"/>
    <w:rsid w:val="00856DFE"/>
    <w:rsid w:val="00864189"/>
    <w:rsid w:val="00864A1C"/>
    <w:rsid w:val="00865058"/>
    <w:rsid w:val="0086644F"/>
    <w:rsid w:val="00866D68"/>
    <w:rsid w:val="00867060"/>
    <w:rsid w:val="008674F8"/>
    <w:rsid w:val="00867D7B"/>
    <w:rsid w:val="00867E98"/>
    <w:rsid w:val="0087027B"/>
    <w:rsid w:val="008703B8"/>
    <w:rsid w:val="00873F44"/>
    <w:rsid w:val="008763F0"/>
    <w:rsid w:val="008768E8"/>
    <w:rsid w:val="008826DF"/>
    <w:rsid w:val="00884506"/>
    <w:rsid w:val="00887C77"/>
    <w:rsid w:val="0089076B"/>
    <w:rsid w:val="00890A62"/>
    <w:rsid w:val="008A041F"/>
    <w:rsid w:val="008A2E70"/>
    <w:rsid w:val="008A7FC5"/>
    <w:rsid w:val="008B11D3"/>
    <w:rsid w:val="008B1827"/>
    <w:rsid w:val="008B1A5F"/>
    <w:rsid w:val="008B3131"/>
    <w:rsid w:val="008B3959"/>
    <w:rsid w:val="008B567E"/>
    <w:rsid w:val="008B653C"/>
    <w:rsid w:val="008C1845"/>
    <w:rsid w:val="008C1F90"/>
    <w:rsid w:val="008C7679"/>
    <w:rsid w:val="008D1205"/>
    <w:rsid w:val="008D2683"/>
    <w:rsid w:val="008D41D5"/>
    <w:rsid w:val="008E0B01"/>
    <w:rsid w:val="008E483C"/>
    <w:rsid w:val="008E7830"/>
    <w:rsid w:val="008E7D58"/>
    <w:rsid w:val="008F0160"/>
    <w:rsid w:val="008F27E6"/>
    <w:rsid w:val="008F611B"/>
    <w:rsid w:val="008F7DE2"/>
    <w:rsid w:val="009022FA"/>
    <w:rsid w:val="009052F9"/>
    <w:rsid w:val="0091166F"/>
    <w:rsid w:val="00911E2C"/>
    <w:rsid w:val="00913186"/>
    <w:rsid w:val="00914049"/>
    <w:rsid w:val="00916C0D"/>
    <w:rsid w:val="00917DA9"/>
    <w:rsid w:val="0092171D"/>
    <w:rsid w:val="00922DFB"/>
    <w:rsid w:val="009254BE"/>
    <w:rsid w:val="009254E5"/>
    <w:rsid w:val="00927E82"/>
    <w:rsid w:val="009309FE"/>
    <w:rsid w:val="00931B59"/>
    <w:rsid w:val="00932352"/>
    <w:rsid w:val="00932E31"/>
    <w:rsid w:val="00933B20"/>
    <w:rsid w:val="00933F74"/>
    <w:rsid w:val="00941BA1"/>
    <w:rsid w:val="00942164"/>
    <w:rsid w:val="009428FF"/>
    <w:rsid w:val="00942E81"/>
    <w:rsid w:val="00942F78"/>
    <w:rsid w:val="00946724"/>
    <w:rsid w:val="00946B9C"/>
    <w:rsid w:val="009471A9"/>
    <w:rsid w:val="00951883"/>
    <w:rsid w:val="00955C18"/>
    <w:rsid w:val="00956DA1"/>
    <w:rsid w:val="009625F7"/>
    <w:rsid w:val="0096276D"/>
    <w:rsid w:val="00963257"/>
    <w:rsid w:val="00964091"/>
    <w:rsid w:val="009658F6"/>
    <w:rsid w:val="009668F2"/>
    <w:rsid w:val="00972136"/>
    <w:rsid w:val="009741B0"/>
    <w:rsid w:val="00974B4F"/>
    <w:rsid w:val="0097640A"/>
    <w:rsid w:val="009808D5"/>
    <w:rsid w:val="00983413"/>
    <w:rsid w:val="0098355E"/>
    <w:rsid w:val="009849F4"/>
    <w:rsid w:val="00985296"/>
    <w:rsid w:val="0098730C"/>
    <w:rsid w:val="00992C74"/>
    <w:rsid w:val="00994A6E"/>
    <w:rsid w:val="009952EA"/>
    <w:rsid w:val="00995E2E"/>
    <w:rsid w:val="009A243D"/>
    <w:rsid w:val="009A31E4"/>
    <w:rsid w:val="009A3350"/>
    <w:rsid w:val="009A6DEE"/>
    <w:rsid w:val="009B005F"/>
    <w:rsid w:val="009B0D7F"/>
    <w:rsid w:val="009B1D38"/>
    <w:rsid w:val="009B2E85"/>
    <w:rsid w:val="009B3872"/>
    <w:rsid w:val="009B39D1"/>
    <w:rsid w:val="009B4DF8"/>
    <w:rsid w:val="009B5C86"/>
    <w:rsid w:val="009B6260"/>
    <w:rsid w:val="009B62B1"/>
    <w:rsid w:val="009B7F49"/>
    <w:rsid w:val="009C18BF"/>
    <w:rsid w:val="009C20DE"/>
    <w:rsid w:val="009C3D88"/>
    <w:rsid w:val="009C7A0E"/>
    <w:rsid w:val="009E0246"/>
    <w:rsid w:val="009E2614"/>
    <w:rsid w:val="009E3CF6"/>
    <w:rsid w:val="009E3D5F"/>
    <w:rsid w:val="009E441C"/>
    <w:rsid w:val="009E73A6"/>
    <w:rsid w:val="009E7DB3"/>
    <w:rsid w:val="009F0821"/>
    <w:rsid w:val="009F20B2"/>
    <w:rsid w:val="009F306C"/>
    <w:rsid w:val="009F3A12"/>
    <w:rsid w:val="009F6DCC"/>
    <w:rsid w:val="00A00F28"/>
    <w:rsid w:val="00A01618"/>
    <w:rsid w:val="00A01692"/>
    <w:rsid w:val="00A02219"/>
    <w:rsid w:val="00A060CB"/>
    <w:rsid w:val="00A107CE"/>
    <w:rsid w:val="00A168D0"/>
    <w:rsid w:val="00A16C7F"/>
    <w:rsid w:val="00A24902"/>
    <w:rsid w:val="00A2785A"/>
    <w:rsid w:val="00A3325A"/>
    <w:rsid w:val="00A3412F"/>
    <w:rsid w:val="00A35570"/>
    <w:rsid w:val="00A401DE"/>
    <w:rsid w:val="00A40E8F"/>
    <w:rsid w:val="00A4196A"/>
    <w:rsid w:val="00A41DC6"/>
    <w:rsid w:val="00A440C2"/>
    <w:rsid w:val="00A44586"/>
    <w:rsid w:val="00A460DE"/>
    <w:rsid w:val="00A46300"/>
    <w:rsid w:val="00A5119A"/>
    <w:rsid w:val="00A55204"/>
    <w:rsid w:val="00A61A5D"/>
    <w:rsid w:val="00A628FF"/>
    <w:rsid w:val="00A64B08"/>
    <w:rsid w:val="00A66894"/>
    <w:rsid w:val="00A67357"/>
    <w:rsid w:val="00A70F78"/>
    <w:rsid w:val="00A73C4B"/>
    <w:rsid w:val="00A7679A"/>
    <w:rsid w:val="00A76E97"/>
    <w:rsid w:val="00A77525"/>
    <w:rsid w:val="00A822AA"/>
    <w:rsid w:val="00A83C16"/>
    <w:rsid w:val="00A858D3"/>
    <w:rsid w:val="00A922AB"/>
    <w:rsid w:val="00A94BE8"/>
    <w:rsid w:val="00A9628C"/>
    <w:rsid w:val="00A9652C"/>
    <w:rsid w:val="00A97D4E"/>
    <w:rsid w:val="00AA0651"/>
    <w:rsid w:val="00AA08F0"/>
    <w:rsid w:val="00AA0EB9"/>
    <w:rsid w:val="00AA1E9E"/>
    <w:rsid w:val="00AA4926"/>
    <w:rsid w:val="00AA74F8"/>
    <w:rsid w:val="00AB28F0"/>
    <w:rsid w:val="00AB37F5"/>
    <w:rsid w:val="00AB5D36"/>
    <w:rsid w:val="00AB6CB1"/>
    <w:rsid w:val="00AC0368"/>
    <w:rsid w:val="00AC04E8"/>
    <w:rsid w:val="00AC1A51"/>
    <w:rsid w:val="00AC1CDD"/>
    <w:rsid w:val="00AC2F4E"/>
    <w:rsid w:val="00AC3B08"/>
    <w:rsid w:val="00AC4D59"/>
    <w:rsid w:val="00AD17F0"/>
    <w:rsid w:val="00AD1EFF"/>
    <w:rsid w:val="00AD3431"/>
    <w:rsid w:val="00AD3D82"/>
    <w:rsid w:val="00AD5D4C"/>
    <w:rsid w:val="00AD6C9B"/>
    <w:rsid w:val="00AD6D7A"/>
    <w:rsid w:val="00AE1A0B"/>
    <w:rsid w:val="00AE20F1"/>
    <w:rsid w:val="00AE4F95"/>
    <w:rsid w:val="00AE595D"/>
    <w:rsid w:val="00AE71E6"/>
    <w:rsid w:val="00AF0409"/>
    <w:rsid w:val="00AF39EA"/>
    <w:rsid w:val="00AF7DEB"/>
    <w:rsid w:val="00B03383"/>
    <w:rsid w:val="00B03B61"/>
    <w:rsid w:val="00B11076"/>
    <w:rsid w:val="00B12A4A"/>
    <w:rsid w:val="00B1300B"/>
    <w:rsid w:val="00B1553C"/>
    <w:rsid w:val="00B155BF"/>
    <w:rsid w:val="00B173FC"/>
    <w:rsid w:val="00B2213A"/>
    <w:rsid w:val="00B24483"/>
    <w:rsid w:val="00B24997"/>
    <w:rsid w:val="00B26A99"/>
    <w:rsid w:val="00B271D4"/>
    <w:rsid w:val="00B272BA"/>
    <w:rsid w:val="00B30E9E"/>
    <w:rsid w:val="00B31346"/>
    <w:rsid w:val="00B33628"/>
    <w:rsid w:val="00B3448A"/>
    <w:rsid w:val="00B361D7"/>
    <w:rsid w:val="00B36EB1"/>
    <w:rsid w:val="00B3782A"/>
    <w:rsid w:val="00B37E2A"/>
    <w:rsid w:val="00B45AF7"/>
    <w:rsid w:val="00B46177"/>
    <w:rsid w:val="00B50CD0"/>
    <w:rsid w:val="00B53916"/>
    <w:rsid w:val="00B53F25"/>
    <w:rsid w:val="00B57AD7"/>
    <w:rsid w:val="00B614A8"/>
    <w:rsid w:val="00B616DA"/>
    <w:rsid w:val="00B61DE0"/>
    <w:rsid w:val="00B62BA6"/>
    <w:rsid w:val="00B62E5F"/>
    <w:rsid w:val="00B64C18"/>
    <w:rsid w:val="00B67926"/>
    <w:rsid w:val="00B732BF"/>
    <w:rsid w:val="00B757BF"/>
    <w:rsid w:val="00B81BAB"/>
    <w:rsid w:val="00B826E6"/>
    <w:rsid w:val="00B82A3E"/>
    <w:rsid w:val="00B82DFA"/>
    <w:rsid w:val="00B85AC0"/>
    <w:rsid w:val="00B87232"/>
    <w:rsid w:val="00B928A1"/>
    <w:rsid w:val="00B92E08"/>
    <w:rsid w:val="00B93A8C"/>
    <w:rsid w:val="00B93AF1"/>
    <w:rsid w:val="00B942CB"/>
    <w:rsid w:val="00B95068"/>
    <w:rsid w:val="00B9609A"/>
    <w:rsid w:val="00B96300"/>
    <w:rsid w:val="00B97A19"/>
    <w:rsid w:val="00B97C5A"/>
    <w:rsid w:val="00BA21C3"/>
    <w:rsid w:val="00BA541B"/>
    <w:rsid w:val="00BA57DF"/>
    <w:rsid w:val="00BA5C41"/>
    <w:rsid w:val="00BA72DF"/>
    <w:rsid w:val="00BB1200"/>
    <w:rsid w:val="00BB5C66"/>
    <w:rsid w:val="00BB6BA6"/>
    <w:rsid w:val="00BB72E0"/>
    <w:rsid w:val="00BD120B"/>
    <w:rsid w:val="00BD14D0"/>
    <w:rsid w:val="00BD3651"/>
    <w:rsid w:val="00BD7428"/>
    <w:rsid w:val="00BE3193"/>
    <w:rsid w:val="00BE36A6"/>
    <w:rsid w:val="00BE40A4"/>
    <w:rsid w:val="00BE468D"/>
    <w:rsid w:val="00BE4B9C"/>
    <w:rsid w:val="00BE74DA"/>
    <w:rsid w:val="00BE78D9"/>
    <w:rsid w:val="00BE7BC2"/>
    <w:rsid w:val="00BF2C1C"/>
    <w:rsid w:val="00BF3C14"/>
    <w:rsid w:val="00BF439A"/>
    <w:rsid w:val="00BF4FEB"/>
    <w:rsid w:val="00BF5DFA"/>
    <w:rsid w:val="00BF78E5"/>
    <w:rsid w:val="00C00992"/>
    <w:rsid w:val="00C01C07"/>
    <w:rsid w:val="00C0267D"/>
    <w:rsid w:val="00C04626"/>
    <w:rsid w:val="00C04CA2"/>
    <w:rsid w:val="00C059D5"/>
    <w:rsid w:val="00C12A90"/>
    <w:rsid w:val="00C12B25"/>
    <w:rsid w:val="00C13015"/>
    <w:rsid w:val="00C13571"/>
    <w:rsid w:val="00C14225"/>
    <w:rsid w:val="00C15E12"/>
    <w:rsid w:val="00C176F6"/>
    <w:rsid w:val="00C1774F"/>
    <w:rsid w:val="00C22F21"/>
    <w:rsid w:val="00C23054"/>
    <w:rsid w:val="00C24E66"/>
    <w:rsid w:val="00C269D2"/>
    <w:rsid w:val="00C334A8"/>
    <w:rsid w:val="00C33BB8"/>
    <w:rsid w:val="00C34338"/>
    <w:rsid w:val="00C34C8C"/>
    <w:rsid w:val="00C35ABC"/>
    <w:rsid w:val="00C41CB0"/>
    <w:rsid w:val="00C432C0"/>
    <w:rsid w:val="00C4389B"/>
    <w:rsid w:val="00C45C10"/>
    <w:rsid w:val="00C50AF8"/>
    <w:rsid w:val="00C51AC5"/>
    <w:rsid w:val="00C51E0E"/>
    <w:rsid w:val="00C52C25"/>
    <w:rsid w:val="00C53215"/>
    <w:rsid w:val="00C56FA7"/>
    <w:rsid w:val="00C5761D"/>
    <w:rsid w:val="00C60BFA"/>
    <w:rsid w:val="00C61A7A"/>
    <w:rsid w:val="00C62409"/>
    <w:rsid w:val="00C654DE"/>
    <w:rsid w:val="00C71891"/>
    <w:rsid w:val="00C7218D"/>
    <w:rsid w:val="00C72F9B"/>
    <w:rsid w:val="00C73C15"/>
    <w:rsid w:val="00C7526E"/>
    <w:rsid w:val="00C81340"/>
    <w:rsid w:val="00C8332B"/>
    <w:rsid w:val="00C85835"/>
    <w:rsid w:val="00C9105F"/>
    <w:rsid w:val="00C9254A"/>
    <w:rsid w:val="00C92A2D"/>
    <w:rsid w:val="00C94593"/>
    <w:rsid w:val="00C94E09"/>
    <w:rsid w:val="00C951B5"/>
    <w:rsid w:val="00C96685"/>
    <w:rsid w:val="00C96F12"/>
    <w:rsid w:val="00CA02C1"/>
    <w:rsid w:val="00CA7761"/>
    <w:rsid w:val="00CB4236"/>
    <w:rsid w:val="00CB5772"/>
    <w:rsid w:val="00CC3FD9"/>
    <w:rsid w:val="00CC6F0A"/>
    <w:rsid w:val="00CC7F29"/>
    <w:rsid w:val="00CD04F0"/>
    <w:rsid w:val="00CD2E3B"/>
    <w:rsid w:val="00CD4361"/>
    <w:rsid w:val="00CD55EE"/>
    <w:rsid w:val="00CE1141"/>
    <w:rsid w:val="00CE1996"/>
    <w:rsid w:val="00CE2A4B"/>
    <w:rsid w:val="00CE2D02"/>
    <w:rsid w:val="00CE4F53"/>
    <w:rsid w:val="00CE5749"/>
    <w:rsid w:val="00CE6D06"/>
    <w:rsid w:val="00CE6F4B"/>
    <w:rsid w:val="00CF21D0"/>
    <w:rsid w:val="00CF42FC"/>
    <w:rsid w:val="00CF7260"/>
    <w:rsid w:val="00D00661"/>
    <w:rsid w:val="00D019A3"/>
    <w:rsid w:val="00D02F5D"/>
    <w:rsid w:val="00D05C3E"/>
    <w:rsid w:val="00D05C9A"/>
    <w:rsid w:val="00D05E1B"/>
    <w:rsid w:val="00D06C5B"/>
    <w:rsid w:val="00D074B0"/>
    <w:rsid w:val="00D07984"/>
    <w:rsid w:val="00D14279"/>
    <w:rsid w:val="00D22412"/>
    <w:rsid w:val="00D23547"/>
    <w:rsid w:val="00D25D2A"/>
    <w:rsid w:val="00D26E4E"/>
    <w:rsid w:val="00D3202B"/>
    <w:rsid w:val="00D327FE"/>
    <w:rsid w:val="00D349B1"/>
    <w:rsid w:val="00D34CB3"/>
    <w:rsid w:val="00D408B7"/>
    <w:rsid w:val="00D408D8"/>
    <w:rsid w:val="00D41585"/>
    <w:rsid w:val="00D44574"/>
    <w:rsid w:val="00D5026C"/>
    <w:rsid w:val="00D50298"/>
    <w:rsid w:val="00D50AAD"/>
    <w:rsid w:val="00D51AA2"/>
    <w:rsid w:val="00D55985"/>
    <w:rsid w:val="00D6021D"/>
    <w:rsid w:val="00D61157"/>
    <w:rsid w:val="00D61974"/>
    <w:rsid w:val="00D6444D"/>
    <w:rsid w:val="00D647A8"/>
    <w:rsid w:val="00D66520"/>
    <w:rsid w:val="00D67059"/>
    <w:rsid w:val="00D674FE"/>
    <w:rsid w:val="00D709AF"/>
    <w:rsid w:val="00D7111A"/>
    <w:rsid w:val="00D716C6"/>
    <w:rsid w:val="00D731BB"/>
    <w:rsid w:val="00D7447F"/>
    <w:rsid w:val="00D756C6"/>
    <w:rsid w:val="00D77B67"/>
    <w:rsid w:val="00D83B5E"/>
    <w:rsid w:val="00D86A63"/>
    <w:rsid w:val="00D9069B"/>
    <w:rsid w:val="00D9228B"/>
    <w:rsid w:val="00D93D17"/>
    <w:rsid w:val="00D94C97"/>
    <w:rsid w:val="00D96CB0"/>
    <w:rsid w:val="00DA0161"/>
    <w:rsid w:val="00DA0443"/>
    <w:rsid w:val="00DA2F38"/>
    <w:rsid w:val="00DA42CB"/>
    <w:rsid w:val="00DA754D"/>
    <w:rsid w:val="00DB028F"/>
    <w:rsid w:val="00DB27E0"/>
    <w:rsid w:val="00DB2A59"/>
    <w:rsid w:val="00DB2B6E"/>
    <w:rsid w:val="00DB48D2"/>
    <w:rsid w:val="00DB5A45"/>
    <w:rsid w:val="00DB6F21"/>
    <w:rsid w:val="00DC0294"/>
    <w:rsid w:val="00DC0A98"/>
    <w:rsid w:val="00DC148D"/>
    <w:rsid w:val="00DC311D"/>
    <w:rsid w:val="00DC4485"/>
    <w:rsid w:val="00DC5C0A"/>
    <w:rsid w:val="00DC672B"/>
    <w:rsid w:val="00DC6D80"/>
    <w:rsid w:val="00DC7DBA"/>
    <w:rsid w:val="00DD0EBE"/>
    <w:rsid w:val="00DD2A47"/>
    <w:rsid w:val="00DD36F0"/>
    <w:rsid w:val="00DD4318"/>
    <w:rsid w:val="00DD4BD7"/>
    <w:rsid w:val="00DD6E41"/>
    <w:rsid w:val="00DE27AB"/>
    <w:rsid w:val="00DE33F3"/>
    <w:rsid w:val="00DE35BC"/>
    <w:rsid w:val="00DE37DC"/>
    <w:rsid w:val="00DE4215"/>
    <w:rsid w:val="00DE6952"/>
    <w:rsid w:val="00DE779D"/>
    <w:rsid w:val="00DF03E4"/>
    <w:rsid w:val="00DF2FAF"/>
    <w:rsid w:val="00DF3409"/>
    <w:rsid w:val="00DF47ED"/>
    <w:rsid w:val="00DF505C"/>
    <w:rsid w:val="00E01254"/>
    <w:rsid w:val="00E045DB"/>
    <w:rsid w:val="00E05A27"/>
    <w:rsid w:val="00E05A81"/>
    <w:rsid w:val="00E154BB"/>
    <w:rsid w:val="00E230B3"/>
    <w:rsid w:val="00E25912"/>
    <w:rsid w:val="00E26A9C"/>
    <w:rsid w:val="00E27B2D"/>
    <w:rsid w:val="00E328DD"/>
    <w:rsid w:val="00E3487B"/>
    <w:rsid w:val="00E34C7D"/>
    <w:rsid w:val="00E35494"/>
    <w:rsid w:val="00E35C1B"/>
    <w:rsid w:val="00E41812"/>
    <w:rsid w:val="00E47909"/>
    <w:rsid w:val="00E47DC9"/>
    <w:rsid w:val="00E50C21"/>
    <w:rsid w:val="00E50D68"/>
    <w:rsid w:val="00E54BC1"/>
    <w:rsid w:val="00E54F78"/>
    <w:rsid w:val="00E571BB"/>
    <w:rsid w:val="00E60EF9"/>
    <w:rsid w:val="00E67B88"/>
    <w:rsid w:val="00E716C3"/>
    <w:rsid w:val="00E724EA"/>
    <w:rsid w:val="00E727D0"/>
    <w:rsid w:val="00E72B1D"/>
    <w:rsid w:val="00E74F08"/>
    <w:rsid w:val="00E87958"/>
    <w:rsid w:val="00E87FB3"/>
    <w:rsid w:val="00E96A46"/>
    <w:rsid w:val="00EA160E"/>
    <w:rsid w:val="00EA4279"/>
    <w:rsid w:val="00EB0EE6"/>
    <w:rsid w:val="00EB1FF0"/>
    <w:rsid w:val="00EB2845"/>
    <w:rsid w:val="00EB63BC"/>
    <w:rsid w:val="00EB78F2"/>
    <w:rsid w:val="00EC1075"/>
    <w:rsid w:val="00EC1A5A"/>
    <w:rsid w:val="00EC2248"/>
    <w:rsid w:val="00EC4590"/>
    <w:rsid w:val="00ED27B1"/>
    <w:rsid w:val="00ED3DFE"/>
    <w:rsid w:val="00EE1B12"/>
    <w:rsid w:val="00EE405A"/>
    <w:rsid w:val="00EE6874"/>
    <w:rsid w:val="00EE7B86"/>
    <w:rsid w:val="00EF13F7"/>
    <w:rsid w:val="00EF1552"/>
    <w:rsid w:val="00EF2813"/>
    <w:rsid w:val="00EF6CA9"/>
    <w:rsid w:val="00F003B8"/>
    <w:rsid w:val="00F0100F"/>
    <w:rsid w:val="00F0125C"/>
    <w:rsid w:val="00F012E3"/>
    <w:rsid w:val="00F03270"/>
    <w:rsid w:val="00F062D7"/>
    <w:rsid w:val="00F07FE9"/>
    <w:rsid w:val="00F1380F"/>
    <w:rsid w:val="00F145C0"/>
    <w:rsid w:val="00F15E4C"/>
    <w:rsid w:val="00F2156E"/>
    <w:rsid w:val="00F31889"/>
    <w:rsid w:val="00F35A38"/>
    <w:rsid w:val="00F36E86"/>
    <w:rsid w:val="00F4025C"/>
    <w:rsid w:val="00F41220"/>
    <w:rsid w:val="00F4272C"/>
    <w:rsid w:val="00F441E3"/>
    <w:rsid w:val="00F53443"/>
    <w:rsid w:val="00F54182"/>
    <w:rsid w:val="00F55756"/>
    <w:rsid w:val="00F5753B"/>
    <w:rsid w:val="00F57949"/>
    <w:rsid w:val="00F60756"/>
    <w:rsid w:val="00F60E76"/>
    <w:rsid w:val="00F61713"/>
    <w:rsid w:val="00F643C7"/>
    <w:rsid w:val="00F6450D"/>
    <w:rsid w:val="00F6675F"/>
    <w:rsid w:val="00F66D78"/>
    <w:rsid w:val="00F716C9"/>
    <w:rsid w:val="00F80E0D"/>
    <w:rsid w:val="00F81403"/>
    <w:rsid w:val="00F82D51"/>
    <w:rsid w:val="00F82ED3"/>
    <w:rsid w:val="00F83FAC"/>
    <w:rsid w:val="00F84AC1"/>
    <w:rsid w:val="00F86B97"/>
    <w:rsid w:val="00F870FA"/>
    <w:rsid w:val="00F871F1"/>
    <w:rsid w:val="00F90B17"/>
    <w:rsid w:val="00F95C45"/>
    <w:rsid w:val="00FA037F"/>
    <w:rsid w:val="00FA0E62"/>
    <w:rsid w:val="00FA119A"/>
    <w:rsid w:val="00FA3C25"/>
    <w:rsid w:val="00FA4350"/>
    <w:rsid w:val="00FA5833"/>
    <w:rsid w:val="00FB1110"/>
    <w:rsid w:val="00FB13B6"/>
    <w:rsid w:val="00FB319D"/>
    <w:rsid w:val="00FB3AAA"/>
    <w:rsid w:val="00FB7F66"/>
    <w:rsid w:val="00FC0589"/>
    <w:rsid w:val="00FC219C"/>
    <w:rsid w:val="00FC3BD8"/>
    <w:rsid w:val="00FC4B4F"/>
    <w:rsid w:val="00FD4991"/>
    <w:rsid w:val="00FD4C26"/>
    <w:rsid w:val="00FD5095"/>
    <w:rsid w:val="00FE0380"/>
    <w:rsid w:val="00FE0805"/>
    <w:rsid w:val="00FE0C2F"/>
    <w:rsid w:val="00FE2432"/>
    <w:rsid w:val="00FE2EA7"/>
    <w:rsid w:val="00FE4AF5"/>
    <w:rsid w:val="00FE5EA4"/>
    <w:rsid w:val="00FF0A92"/>
    <w:rsid w:val="00FF187F"/>
    <w:rsid w:val="00FF3099"/>
    <w:rsid w:val="00FF6675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30738-E06D-4E03-BFE9-1FE8FDF5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0A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A4A2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styleId="Zkladntext2">
    <w:name w:val="Body Text 2"/>
    <w:basedOn w:val="Normln"/>
    <w:rsid w:val="001A4A2D"/>
    <w:pPr>
      <w:spacing w:after="120" w:line="480" w:lineRule="auto"/>
    </w:pPr>
  </w:style>
  <w:style w:type="paragraph" w:styleId="Zkladntextodsazen3">
    <w:name w:val="Body Text Indent 3"/>
    <w:basedOn w:val="Normln"/>
    <w:rsid w:val="001A4A2D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8B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7C479E"/>
    <w:pPr>
      <w:ind w:left="708"/>
    </w:pPr>
  </w:style>
  <w:style w:type="paragraph" w:customStyle="1" w:styleId="Default">
    <w:name w:val="Default"/>
    <w:rsid w:val="00241E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rsid w:val="00D50A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rsid w:val="00390950"/>
    <w:pPr>
      <w:spacing w:before="100" w:beforeAutospacing="1" w:after="100" w:afterAutospacing="1"/>
    </w:pPr>
  </w:style>
  <w:style w:type="character" w:customStyle="1" w:styleId="CharChar4">
    <w:name w:val="Char Char4"/>
    <w:semiHidden/>
    <w:locked/>
    <w:rsid w:val="007715B2"/>
    <w:rPr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964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964091"/>
    <w:rPr>
      <w:rFonts w:ascii="Arial" w:hAnsi="Arial" w:cs="Arial"/>
      <w:b/>
      <w:bCs/>
      <w:kern w:val="28"/>
      <w:sz w:val="32"/>
      <w:szCs w:val="32"/>
    </w:rPr>
  </w:style>
  <w:style w:type="paragraph" w:customStyle="1" w:styleId="nzevzkona">
    <w:name w:val="název zákona"/>
    <w:basedOn w:val="Nzev"/>
    <w:rsid w:val="00964091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4C5EA-9485-45CE-BC83-7A501EEC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2103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Fraňová Ildikó, Mgr.</cp:lastModifiedBy>
  <cp:revision>3</cp:revision>
  <cp:lastPrinted>2019-11-19T09:39:00Z</cp:lastPrinted>
  <dcterms:created xsi:type="dcterms:W3CDTF">2023-09-20T10:27:00Z</dcterms:created>
  <dcterms:modified xsi:type="dcterms:W3CDTF">2023-09-20T10:34:00Z</dcterms:modified>
</cp:coreProperties>
</file>