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17F6" w:rsidRDefault="00E176A8" w:rsidP="00E176A8">
      <w:pPr>
        <w:jc w:val="center"/>
        <w:rPr>
          <w:b/>
          <w:sz w:val="28"/>
          <w:szCs w:val="28"/>
        </w:rPr>
      </w:pPr>
      <w:r w:rsidRPr="00E176A8">
        <w:rPr>
          <w:b/>
          <w:sz w:val="28"/>
          <w:szCs w:val="28"/>
        </w:rPr>
        <w:t>Obecně závazná vyhláška č. 1/2013</w:t>
      </w:r>
    </w:p>
    <w:p w:rsidR="00E176A8" w:rsidRDefault="00E1324F" w:rsidP="00E1324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Obec Hrušov na základě usnesení zastupitelstva obce ze dne 26. června 2013 podle § 29 odst. 1 písm. o) bod 1 zákona č. 133/1985 Sb., o požární ochraně, ve znění pozdějších předpisů, § 1 odst. 3 písm. d) a § 15 nařízení vlády č. 172/2001 Sb., k provedení zákona o požární ochraně, ve znění zákona č. 498/2002 Sb., a podle § 10 </w:t>
      </w:r>
      <w:proofErr w:type="gramStart"/>
      <w:r>
        <w:rPr>
          <w:sz w:val="24"/>
          <w:szCs w:val="24"/>
        </w:rPr>
        <w:t>zákona č . 128/2000Sb</w:t>
      </w:r>
      <w:proofErr w:type="gramEnd"/>
      <w:r>
        <w:rPr>
          <w:sz w:val="24"/>
          <w:szCs w:val="24"/>
        </w:rPr>
        <w:t xml:space="preserve">., o obcích (obecní zřízení), </w:t>
      </w:r>
      <w:r w:rsidR="008B71FD">
        <w:rPr>
          <w:sz w:val="24"/>
          <w:szCs w:val="24"/>
        </w:rPr>
        <w:t xml:space="preserve"> ve znění zákona č. 313/2002 Sb., </w:t>
      </w:r>
      <w:r>
        <w:rPr>
          <w:sz w:val="24"/>
          <w:szCs w:val="24"/>
        </w:rPr>
        <w:t>vydává obecně závaznou vyhlášku</w:t>
      </w:r>
    </w:p>
    <w:p w:rsidR="00E1324F" w:rsidRPr="00E1324F" w:rsidRDefault="00E1324F" w:rsidP="00E1324F">
      <w:pPr>
        <w:jc w:val="both"/>
        <w:rPr>
          <w:sz w:val="24"/>
          <w:szCs w:val="24"/>
        </w:rPr>
      </w:pPr>
    </w:p>
    <w:p w:rsidR="00E176A8" w:rsidRPr="00E1324F" w:rsidRDefault="00E176A8" w:rsidP="00E1324F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POŽÁRNÍ ŘÁD OBCE HRUŠOV</w:t>
      </w:r>
    </w:p>
    <w:p w:rsidR="00E176A8" w:rsidRDefault="00E176A8" w:rsidP="00E17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Článek I.</w:t>
      </w:r>
    </w:p>
    <w:p w:rsidR="00E176A8" w:rsidRDefault="00E176A8" w:rsidP="00E17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Organizace požární ochrany v obci</w:t>
      </w:r>
    </w:p>
    <w:p w:rsidR="00E176A8" w:rsidRDefault="00E176A8" w:rsidP="00E176A8">
      <w:pPr>
        <w:jc w:val="both"/>
        <w:rPr>
          <w:sz w:val="24"/>
          <w:szCs w:val="24"/>
        </w:rPr>
      </w:pPr>
      <w:r w:rsidRPr="00E176A8">
        <w:rPr>
          <w:sz w:val="24"/>
          <w:szCs w:val="24"/>
        </w:rPr>
        <w:t>Za požární ochranu obce odpovídá starostka obce. K zabezpečení úkolů vyplývajících</w:t>
      </w:r>
      <w:r>
        <w:rPr>
          <w:sz w:val="24"/>
          <w:szCs w:val="24"/>
        </w:rPr>
        <w:t xml:space="preserve"> z předpisů o požární ochraně zastupitelstvo obce.</w:t>
      </w:r>
    </w:p>
    <w:p w:rsidR="00E176A8" w:rsidRDefault="00E176A8" w:rsidP="00E176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Ukládá starostce obce projednat stav požární ochrany v obci minimálně jedenkrát za rok a vždy po závažných mimořádných událostech, majících vztah k požární ochraně obce a informovat zastupitelstvo obce o stavu požární ochrany v obci.</w:t>
      </w:r>
    </w:p>
    <w:p w:rsidR="00E176A8" w:rsidRDefault="00E176A8" w:rsidP="00E176A8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Pověřuje osobu s odbornou způsobilostí v obru požární ochrany dle § 11 zákona o požární ochraně ve stanoveném rozsahu kontrolou dodržování povinností stanovených předpisy o požární ochraně.</w:t>
      </w:r>
    </w:p>
    <w:p w:rsidR="00E176A8" w:rsidRDefault="00E176A8" w:rsidP="00E176A8">
      <w:pPr>
        <w:jc w:val="both"/>
        <w:rPr>
          <w:sz w:val="24"/>
          <w:szCs w:val="24"/>
        </w:rPr>
      </w:pPr>
    </w:p>
    <w:p w:rsidR="00E176A8" w:rsidRDefault="00E176A8" w:rsidP="00E17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Článek II.</w:t>
      </w:r>
    </w:p>
    <w:p w:rsidR="00E176A8" w:rsidRDefault="00E176A8" w:rsidP="00E176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Druh a velikost jednotek požární ochrany</w:t>
      </w:r>
    </w:p>
    <w:p w:rsidR="00E176A8" w:rsidRDefault="00E176A8" w:rsidP="00E176A8">
      <w:pPr>
        <w:jc w:val="center"/>
        <w:rPr>
          <w:b/>
          <w:sz w:val="28"/>
          <w:szCs w:val="28"/>
        </w:rPr>
      </w:pPr>
    </w:p>
    <w:p w:rsidR="00E176A8" w:rsidRDefault="00E176A8" w:rsidP="00E176A8">
      <w:pPr>
        <w:jc w:val="both"/>
        <w:rPr>
          <w:sz w:val="24"/>
          <w:szCs w:val="24"/>
        </w:rPr>
      </w:pPr>
      <w:r>
        <w:rPr>
          <w:sz w:val="24"/>
          <w:szCs w:val="24"/>
        </w:rPr>
        <w:t>Ochrana životů, zdraví a majetku občanů před požáry, živelnými pohromami a jinými mimořádnými událostmi v katastru obce je na základě plošného pokrytí jednotkami požární ochrany zajištěna.</w:t>
      </w:r>
    </w:p>
    <w:p w:rsidR="00E176A8" w:rsidRDefault="00E176A8" w:rsidP="00E176A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Jednotka hasičského záchranného sboru územního odboru v Mladé Boleslavi v nepřetržité službě zajišťuje výjezd k požáru, živelné pohromě nebo jiné mimořádné události.</w:t>
      </w:r>
    </w:p>
    <w:p w:rsidR="00E176A8" w:rsidRDefault="00E176A8" w:rsidP="00E176A8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Jednotka sboru dobrovolných hasičů Chotětov, bez stálé pohotovostní služby vyjíždí k zásahu na příkaz operačního střediska HZS.</w:t>
      </w:r>
    </w:p>
    <w:p w:rsidR="00E176A8" w:rsidRPr="00E176A8" w:rsidRDefault="00E176A8" w:rsidP="00E176A8">
      <w:pPr>
        <w:jc w:val="both"/>
        <w:rPr>
          <w:sz w:val="24"/>
          <w:szCs w:val="24"/>
        </w:rPr>
      </w:pPr>
    </w:p>
    <w:p w:rsidR="00E176A8" w:rsidRDefault="00E176A8" w:rsidP="00E176A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Článek III.</w:t>
      </w:r>
    </w:p>
    <w:p w:rsidR="0083055F" w:rsidRDefault="00E176A8" w:rsidP="00E132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Přehled o zdrojích vody pro hašení požárů</w:t>
      </w:r>
    </w:p>
    <w:p w:rsidR="00E1324F" w:rsidRDefault="00E1324F" w:rsidP="00E1324F">
      <w:pPr>
        <w:jc w:val="center"/>
        <w:rPr>
          <w:b/>
          <w:sz w:val="28"/>
          <w:szCs w:val="28"/>
        </w:rPr>
      </w:pPr>
    </w:p>
    <w:p w:rsidR="0083055F" w:rsidRDefault="0083055F" w:rsidP="008305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Jednotkám požární ochrany jsou v katastrálním území obce k dispozici zdroje vody pro hašení požárů, kterou svou kapacitou, umístěním a vybavením mohou umožnit účinný požární zásah</w:t>
      </w:r>
    </w:p>
    <w:p w:rsidR="0083055F" w:rsidRDefault="0083055F" w:rsidP="008305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Vodní nádrž na </w:t>
      </w:r>
      <w:proofErr w:type="spellStart"/>
      <w:proofErr w:type="gramStart"/>
      <w:r>
        <w:rPr>
          <w:sz w:val="24"/>
          <w:szCs w:val="24"/>
        </w:rPr>
        <w:t>par.č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636</w:t>
      </w:r>
    </w:p>
    <w:p w:rsidR="0083055F" w:rsidRDefault="0083055F" w:rsidP="0083055F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Kal na </w:t>
      </w:r>
      <w:proofErr w:type="spellStart"/>
      <w:proofErr w:type="gramStart"/>
      <w:r>
        <w:rPr>
          <w:sz w:val="24"/>
          <w:szCs w:val="24"/>
        </w:rPr>
        <w:t>par.č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9</w:t>
      </w:r>
    </w:p>
    <w:p w:rsidR="0083055F" w:rsidRPr="00170239" w:rsidRDefault="0083055F" w:rsidP="00170239">
      <w:pPr>
        <w:pStyle w:val="Odstavecseseznamem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Řeka Jizera</w:t>
      </w:r>
    </w:p>
    <w:p w:rsidR="0083055F" w:rsidRDefault="0083055F" w:rsidP="008305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Vlastník nebo uživatel zdrojů vody pro hašení je povinen v souladu s předpisy o požární ochraně umožnit použití požární techniky a čerpání vody pro hašení požárů, zejména udržovat trvalou použitelnost čerpačích stanovišť pro požární techniku a trvalou použitelnosti zdroje.</w:t>
      </w:r>
    </w:p>
    <w:p w:rsidR="0083055F" w:rsidRPr="00E1324F" w:rsidRDefault="0083055F" w:rsidP="0083055F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Vlastník pozemku - příjezdové komunikace ke zdrojům vody pro hašení je povinen zajistit volný příjezd pro mobilní požární techniku. Vlastník převede prokazatelně tuto povinnost na další osobu (správce, nájemce, uživatele), nevykonává-li svá práva vůči pozemku nebo komunikaci sám.</w:t>
      </w:r>
    </w:p>
    <w:p w:rsidR="0083055F" w:rsidRDefault="0083055F" w:rsidP="0083055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Článek IV.</w:t>
      </w:r>
    </w:p>
    <w:p w:rsidR="0083055F" w:rsidRDefault="0083055F" w:rsidP="0083055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Podmínky požární bezpečnosti při činnostech, v objektech nebo v době zvýšeného nebezpečí vzniku požáru se zřetelem na místní situaci</w:t>
      </w:r>
    </w:p>
    <w:p w:rsidR="0083055F" w:rsidRDefault="0083055F" w:rsidP="0083055F">
      <w:pPr>
        <w:jc w:val="center"/>
        <w:rPr>
          <w:b/>
          <w:sz w:val="28"/>
          <w:szCs w:val="28"/>
        </w:rPr>
      </w:pPr>
    </w:p>
    <w:p w:rsidR="0083055F" w:rsidRDefault="0083055F" w:rsidP="0083055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činnosti, při kterých </w:t>
      </w:r>
      <w:proofErr w:type="gramStart"/>
      <w:r>
        <w:rPr>
          <w:sz w:val="24"/>
          <w:szCs w:val="24"/>
        </w:rPr>
        <w:t>hrozí</w:t>
      </w:r>
      <w:proofErr w:type="gramEnd"/>
      <w:r>
        <w:rPr>
          <w:sz w:val="24"/>
          <w:szCs w:val="24"/>
        </w:rPr>
        <w:t xml:space="preserve"> nebezpečí vzniku požáru v katastrálním území obce se </w:t>
      </w:r>
      <w:proofErr w:type="gramStart"/>
      <w:r>
        <w:rPr>
          <w:sz w:val="24"/>
          <w:szCs w:val="24"/>
        </w:rPr>
        <w:t>považují</w:t>
      </w:r>
      <w:proofErr w:type="gramEnd"/>
      <w:r>
        <w:rPr>
          <w:sz w:val="24"/>
          <w:szCs w:val="24"/>
        </w:rPr>
        <w:t xml:space="preserve"> činnosti se zvýšeným a s vysokým požárním nebezpečím takto začleněné a provozované právnickými osobami a podnikajícími fyzickými osobami.</w:t>
      </w:r>
    </w:p>
    <w:p w:rsidR="0083055F" w:rsidRDefault="0083055F" w:rsidP="0083055F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provozované činnosti se zvýšeným požárním nebezpečím se považují mimo jiné činnosti:</w:t>
      </w:r>
    </w:p>
    <w:p w:rsidR="0083055F" w:rsidRDefault="0083055F" w:rsidP="008305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nichž se vyskytují nebezpečné látky a přípravky</w:t>
      </w:r>
    </w:p>
    <w:p w:rsidR="0083055F" w:rsidRDefault="0083055F" w:rsidP="008305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nichž se vyskytují hořlavé nebo hoření podporující plyny</w:t>
      </w:r>
    </w:p>
    <w:p w:rsidR="0083055F" w:rsidRDefault="0083055F" w:rsidP="008305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U kterých se při výrobě nebo manipulaci vyskytuje hořlavý prach nebo páry hořlavých kapalin</w:t>
      </w:r>
    </w:p>
    <w:p w:rsidR="0083055F" w:rsidRDefault="0083055F" w:rsidP="0083055F">
      <w:pPr>
        <w:pStyle w:val="Odstavecseseznamem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Při nichž se používá otevřený oheň v bezprostřední přítomnosti hořlavých látek v pevném, kapalném nebo plynném stavu</w:t>
      </w:r>
    </w:p>
    <w:p w:rsidR="00E1324F" w:rsidRDefault="00E1324F" w:rsidP="00E1324F">
      <w:pPr>
        <w:pStyle w:val="Odstavecseseznamem"/>
        <w:ind w:left="1440"/>
        <w:jc w:val="both"/>
        <w:rPr>
          <w:sz w:val="24"/>
          <w:szCs w:val="24"/>
        </w:rPr>
      </w:pPr>
    </w:p>
    <w:p w:rsidR="0083055F" w:rsidRDefault="00E41A49" w:rsidP="00E41A4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Provozovatelé těchto činností jsou povinni vést příslušnou dokumentaci požární ochrany a plnit povinnosti jim vyplývající ze zákona o požární ochraně.</w:t>
      </w:r>
    </w:p>
    <w:p w:rsidR="00E41A49" w:rsidRDefault="00E41A49" w:rsidP="00E41A4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dobu se zvýšeným nebezpečím vzniku požáru v příslušném ročním období se dle místních podmínek považuje:</w:t>
      </w:r>
    </w:p>
    <w:p w:rsidR="00E41A49" w:rsidRDefault="00E41A49" w:rsidP="00E41A4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Období mimořádných klimatických podmínek, např. období sucha,</w:t>
      </w:r>
    </w:p>
    <w:p w:rsidR="00E41A49" w:rsidRDefault="00E41A49" w:rsidP="00E41A49">
      <w:pPr>
        <w:pStyle w:val="Odstavecseseznamem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Doba žní</w:t>
      </w:r>
    </w:p>
    <w:p w:rsidR="00E41A49" w:rsidRDefault="00E41A49" w:rsidP="00E41A49">
      <w:pPr>
        <w:jc w:val="both"/>
        <w:rPr>
          <w:sz w:val="24"/>
          <w:szCs w:val="24"/>
        </w:rPr>
      </w:pPr>
      <w:r>
        <w:rPr>
          <w:sz w:val="24"/>
          <w:szCs w:val="24"/>
        </w:rPr>
        <w:t>Konkrétními stanovenými opatřeními jsou:</w:t>
      </w:r>
    </w:p>
    <w:p w:rsidR="00E41A49" w:rsidRDefault="00E41A49" w:rsidP="00E41A4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Zákaz kouření</w:t>
      </w:r>
    </w:p>
    <w:p w:rsidR="00E41A49" w:rsidRDefault="00E41A49" w:rsidP="00E41A4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Zákaz rozdělávání ohňů</w:t>
      </w:r>
    </w:p>
    <w:p w:rsidR="00E41A49" w:rsidRDefault="00E41A49" w:rsidP="00E41A49">
      <w:pPr>
        <w:pStyle w:val="Odstavecseseznamem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Zákaz vypalování porostů</w:t>
      </w:r>
    </w:p>
    <w:p w:rsidR="00E41A49" w:rsidRDefault="00E41A49" w:rsidP="00E41A4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 budovy se zvýšeným požárním nebezpečím se považují mimo jiné:</w:t>
      </w:r>
    </w:p>
    <w:p w:rsidR="00E41A49" w:rsidRDefault="00E41A49" w:rsidP="00E41A49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Stavby pro shromažďování většího počtu osob nejméně 200 v jednom prostoru, </w:t>
      </w:r>
    </w:p>
    <w:p w:rsidR="00E41A49" w:rsidRDefault="00E41A49" w:rsidP="00E41A49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Stavby ubytovacího zařízení</w:t>
      </w:r>
    </w:p>
    <w:p w:rsidR="00E41A49" w:rsidRDefault="00E41A49" w:rsidP="00E41A49">
      <w:pPr>
        <w:pStyle w:val="Odstavecseseznamem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Stavby určeny pro osoby se sníženou schopností pohybu a orientace. Za osoby s omezenou schopností pohybu a orientace se považují osoby postižené pohybově, zrakově a sluchově, osoby pokročilého věku.</w:t>
      </w:r>
    </w:p>
    <w:p w:rsidR="00E41A49" w:rsidRDefault="00E41A49" w:rsidP="00E41A49">
      <w:pPr>
        <w:pStyle w:val="Odstavecseseznamem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vymezený druh akcí, kterých se </w:t>
      </w:r>
      <w:proofErr w:type="gramStart"/>
      <w:r w:rsidR="00E1324F">
        <w:rPr>
          <w:sz w:val="24"/>
          <w:szCs w:val="24"/>
        </w:rPr>
        <w:t>zúčastní</w:t>
      </w:r>
      <w:proofErr w:type="gramEnd"/>
      <w:r>
        <w:rPr>
          <w:sz w:val="24"/>
          <w:szCs w:val="24"/>
        </w:rPr>
        <w:t xml:space="preserve"> větší počet osob se </w:t>
      </w:r>
      <w:proofErr w:type="gramStart"/>
      <w:r>
        <w:rPr>
          <w:sz w:val="24"/>
          <w:szCs w:val="24"/>
        </w:rPr>
        <w:t>stanoví</w:t>
      </w:r>
      <w:proofErr w:type="gramEnd"/>
      <w:r>
        <w:rPr>
          <w:sz w:val="24"/>
          <w:szCs w:val="24"/>
        </w:rPr>
        <w:t xml:space="preserve"> podmínky pro zabezpečení požární bezpečnosti při konání těchto akcí.</w:t>
      </w:r>
    </w:p>
    <w:p w:rsidR="00E41A49" w:rsidRDefault="00E41A49" w:rsidP="00E41A49">
      <w:pPr>
        <w:jc w:val="both"/>
        <w:rPr>
          <w:sz w:val="24"/>
          <w:szCs w:val="24"/>
        </w:rPr>
      </w:pPr>
    </w:p>
    <w:p w:rsidR="00E41A49" w:rsidRDefault="00E41A49" w:rsidP="00E41A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Článek V.</w:t>
      </w:r>
    </w:p>
    <w:p w:rsidR="00E41A49" w:rsidRDefault="00E1324F" w:rsidP="00E41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Ohlašovna požáru a tel. č</w:t>
      </w:r>
      <w:r w:rsidR="00E41A49">
        <w:rPr>
          <w:b/>
          <w:sz w:val="28"/>
          <w:szCs w:val="28"/>
        </w:rPr>
        <w:t>ísla důležitých orgánů PO</w:t>
      </w:r>
    </w:p>
    <w:p w:rsidR="00E41A49" w:rsidRDefault="00E41A49" w:rsidP="00E41A49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Hasičský záchranný sbor Středočeského kraje, jednotka požární ochrany HZS územního odboru Mladá Boleslav, </w:t>
      </w:r>
      <w:r w:rsidR="00E132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tel. 150</w:t>
      </w:r>
    </w:p>
    <w:p w:rsidR="00E41A49" w:rsidRPr="00E41A49" w:rsidRDefault="00E41A49" w:rsidP="00E41A49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Záchranná služba</w:t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tel.155</w:t>
      </w:r>
      <w:proofErr w:type="gramEnd"/>
    </w:p>
    <w:p w:rsidR="00E41A49" w:rsidRPr="00E41A49" w:rsidRDefault="00E41A49" w:rsidP="00E41A49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>Policie ČR, Mladá Boleslav</w:t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tel. 158</w:t>
      </w:r>
    </w:p>
    <w:p w:rsidR="00E41A49" w:rsidRPr="00E41A49" w:rsidRDefault="00E41A49" w:rsidP="00E41A49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Tísňové volání </w:t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>tel. 112</w:t>
      </w:r>
    </w:p>
    <w:p w:rsidR="00E41A49" w:rsidRPr="00E41A49" w:rsidRDefault="00E1324F" w:rsidP="00E41A49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Poruchy elektrického zařízení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1A49">
        <w:rPr>
          <w:sz w:val="28"/>
          <w:szCs w:val="28"/>
        </w:rPr>
        <w:t xml:space="preserve"> </w:t>
      </w:r>
      <w:r w:rsidR="00E41A49">
        <w:rPr>
          <w:b/>
          <w:sz w:val="28"/>
          <w:szCs w:val="28"/>
        </w:rPr>
        <w:t>840 850 860</w:t>
      </w:r>
    </w:p>
    <w:p w:rsidR="00E41A49" w:rsidRPr="00E41A49" w:rsidRDefault="00E41A49" w:rsidP="00E41A49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Obecní úřad Hrušov </w:t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>tel.326 312 548</w:t>
      </w:r>
      <w:proofErr w:type="gramEnd"/>
      <w:r>
        <w:rPr>
          <w:b/>
          <w:sz w:val="28"/>
          <w:szCs w:val="28"/>
        </w:rPr>
        <w:t>, mobil 606 731 475</w:t>
      </w:r>
    </w:p>
    <w:p w:rsidR="00E41A49" w:rsidRPr="00E41A49" w:rsidRDefault="00E41A49" w:rsidP="00E41A49">
      <w:pPr>
        <w:pStyle w:val="Odstavecseseznamem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Velitel JSDH Chotětov </w:t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 w:rsidR="00E1324F">
        <w:rPr>
          <w:sz w:val="28"/>
          <w:szCs w:val="28"/>
        </w:rPr>
        <w:tab/>
      </w:r>
      <w:r>
        <w:rPr>
          <w:b/>
          <w:sz w:val="28"/>
          <w:szCs w:val="28"/>
        </w:rPr>
        <w:t xml:space="preserve">tel. </w:t>
      </w:r>
      <w:r w:rsidR="00170239">
        <w:rPr>
          <w:b/>
          <w:sz w:val="28"/>
          <w:szCs w:val="28"/>
        </w:rPr>
        <w:t>604 798 923</w:t>
      </w:r>
    </w:p>
    <w:p w:rsidR="00E41A49" w:rsidRDefault="00E41A49" w:rsidP="00E41A49">
      <w:pPr>
        <w:jc w:val="both"/>
        <w:rPr>
          <w:sz w:val="28"/>
          <w:szCs w:val="28"/>
        </w:rPr>
      </w:pPr>
    </w:p>
    <w:p w:rsidR="00E41A49" w:rsidRDefault="00E41A49" w:rsidP="00E41A49">
      <w:pPr>
        <w:jc w:val="both"/>
        <w:rPr>
          <w:sz w:val="28"/>
          <w:szCs w:val="28"/>
        </w:rPr>
      </w:pPr>
    </w:p>
    <w:p w:rsidR="00E41A49" w:rsidRDefault="00E41A49" w:rsidP="00E41A4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Článek VI.</w:t>
      </w:r>
    </w:p>
    <w:p w:rsidR="00E41A49" w:rsidRDefault="00E41A49" w:rsidP="00E41A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Závěrečná ustanovení</w:t>
      </w:r>
    </w:p>
    <w:p w:rsidR="00E41A49" w:rsidRDefault="00E41A49" w:rsidP="00E41A49">
      <w:pPr>
        <w:jc w:val="center"/>
        <w:rPr>
          <w:b/>
          <w:sz w:val="28"/>
          <w:szCs w:val="28"/>
        </w:rPr>
      </w:pPr>
    </w:p>
    <w:p w:rsidR="00E41A49" w:rsidRDefault="00E41A49" w:rsidP="00E41A49">
      <w:pPr>
        <w:jc w:val="both"/>
        <w:rPr>
          <w:sz w:val="24"/>
          <w:szCs w:val="24"/>
        </w:rPr>
      </w:pPr>
      <w:r>
        <w:rPr>
          <w:sz w:val="24"/>
          <w:szCs w:val="24"/>
        </w:rPr>
        <w:t>Tento požární řád nabývá platnosti dnem schválení a účinnosti nabývá 15 dnem od vyvěšení na úřední desce.</w:t>
      </w:r>
      <w:r w:rsidR="00D10187">
        <w:rPr>
          <w:sz w:val="24"/>
          <w:szCs w:val="24"/>
        </w:rPr>
        <w:t xml:space="preserve"> </w:t>
      </w:r>
    </w:p>
    <w:p w:rsidR="00D10187" w:rsidRDefault="00D10187" w:rsidP="00E41A4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Touto vyhláškou se ruší Obecně závazná </w:t>
      </w:r>
      <w:r w:rsidR="00F86FD4">
        <w:rPr>
          <w:sz w:val="24"/>
          <w:szCs w:val="24"/>
        </w:rPr>
        <w:t xml:space="preserve">vyhláška </w:t>
      </w:r>
      <w:r>
        <w:rPr>
          <w:sz w:val="24"/>
          <w:szCs w:val="24"/>
        </w:rPr>
        <w:t xml:space="preserve">obce Hrušov číslo 1/2004 ze dne </w:t>
      </w:r>
      <w:proofErr w:type="gramStart"/>
      <w:r>
        <w:rPr>
          <w:sz w:val="24"/>
          <w:szCs w:val="24"/>
        </w:rPr>
        <w:t>17.3.2004</w:t>
      </w:r>
      <w:proofErr w:type="gramEnd"/>
      <w:r>
        <w:rPr>
          <w:sz w:val="24"/>
          <w:szCs w:val="24"/>
        </w:rPr>
        <w:t>.</w:t>
      </w:r>
    </w:p>
    <w:p w:rsidR="00D10187" w:rsidRDefault="00D10187" w:rsidP="00E41A49">
      <w:pPr>
        <w:jc w:val="both"/>
        <w:rPr>
          <w:sz w:val="24"/>
          <w:szCs w:val="24"/>
        </w:rPr>
      </w:pPr>
    </w:p>
    <w:p w:rsidR="00D10187" w:rsidRDefault="00D10187" w:rsidP="00E41A49">
      <w:pPr>
        <w:jc w:val="both"/>
        <w:rPr>
          <w:sz w:val="24"/>
          <w:szCs w:val="24"/>
        </w:rPr>
      </w:pPr>
    </w:p>
    <w:p w:rsidR="00E1324F" w:rsidRDefault="00E1324F" w:rsidP="00E41A49">
      <w:pPr>
        <w:jc w:val="both"/>
        <w:rPr>
          <w:sz w:val="24"/>
          <w:szCs w:val="24"/>
        </w:rPr>
      </w:pPr>
    </w:p>
    <w:p w:rsidR="00D10187" w:rsidRDefault="00D10187" w:rsidP="00E41A49">
      <w:pPr>
        <w:jc w:val="both"/>
        <w:rPr>
          <w:sz w:val="24"/>
          <w:szCs w:val="24"/>
        </w:rPr>
      </w:pPr>
    </w:p>
    <w:p w:rsidR="00D10187" w:rsidRDefault="00D10187" w:rsidP="00E41A49">
      <w:pPr>
        <w:jc w:val="both"/>
        <w:rPr>
          <w:sz w:val="24"/>
          <w:szCs w:val="24"/>
        </w:rPr>
      </w:pPr>
      <w:r>
        <w:rPr>
          <w:sz w:val="24"/>
          <w:szCs w:val="24"/>
        </w:rPr>
        <w:t>Josef Soukup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Jana Pokorná</w:t>
      </w:r>
    </w:p>
    <w:p w:rsidR="00D10187" w:rsidRDefault="00D10187" w:rsidP="00E41A49">
      <w:pPr>
        <w:jc w:val="both"/>
        <w:rPr>
          <w:sz w:val="24"/>
          <w:szCs w:val="24"/>
        </w:rPr>
      </w:pPr>
      <w:r>
        <w:rPr>
          <w:sz w:val="24"/>
          <w:szCs w:val="24"/>
        </w:rPr>
        <w:t>Místostarosta obce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Starostka obce</w:t>
      </w:r>
    </w:p>
    <w:p w:rsidR="00E41A49" w:rsidRPr="00E41A49" w:rsidRDefault="00E41A49" w:rsidP="00E41A49">
      <w:pPr>
        <w:jc w:val="both"/>
        <w:rPr>
          <w:sz w:val="24"/>
          <w:szCs w:val="24"/>
        </w:rPr>
      </w:pPr>
    </w:p>
    <w:p w:rsidR="00E176A8" w:rsidRPr="00E176A8" w:rsidRDefault="00E176A8" w:rsidP="00E176A8">
      <w:pPr>
        <w:jc w:val="center"/>
        <w:rPr>
          <w:b/>
          <w:sz w:val="28"/>
          <w:szCs w:val="28"/>
        </w:rPr>
      </w:pPr>
    </w:p>
    <w:p w:rsidR="00E176A8" w:rsidRDefault="00E176A8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0147C0" w:rsidRDefault="000147C0">
      <w:pPr>
        <w:jc w:val="both"/>
        <w:rPr>
          <w:sz w:val="24"/>
          <w:szCs w:val="24"/>
        </w:rPr>
      </w:pPr>
    </w:p>
    <w:p w:rsidR="002202AF" w:rsidRDefault="002202AF" w:rsidP="002202AF">
      <w:pPr>
        <w:pStyle w:val="Odstavecseseznamem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2202AF" w:rsidRDefault="002202AF" w:rsidP="002202AF">
      <w:pPr>
        <w:pStyle w:val="Odstavecseseznamem"/>
        <w:ind w:left="0"/>
        <w:jc w:val="both"/>
        <w:rPr>
          <w:sz w:val="24"/>
          <w:szCs w:val="24"/>
        </w:rPr>
      </w:pPr>
    </w:p>
    <w:p w:rsidR="002202AF" w:rsidRDefault="002202AF" w:rsidP="002202AF">
      <w:pPr>
        <w:pStyle w:val="Odstavecseseznamem"/>
        <w:ind w:left="0"/>
        <w:jc w:val="both"/>
        <w:rPr>
          <w:sz w:val="24"/>
          <w:szCs w:val="24"/>
        </w:rPr>
      </w:pPr>
    </w:p>
    <w:p w:rsidR="002202AF" w:rsidRDefault="002202AF" w:rsidP="002202AF">
      <w:pPr>
        <w:pStyle w:val="Odstavecseseznamem"/>
        <w:ind w:left="0"/>
        <w:jc w:val="both"/>
        <w:rPr>
          <w:sz w:val="24"/>
          <w:szCs w:val="24"/>
        </w:rPr>
      </w:pPr>
    </w:p>
    <w:p w:rsidR="002202AF" w:rsidRDefault="002202AF" w:rsidP="002202AF">
      <w:pPr>
        <w:pStyle w:val="Odstavecseseznamem"/>
        <w:ind w:left="0"/>
        <w:jc w:val="both"/>
        <w:rPr>
          <w:sz w:val="24"/>
          <w:szCs w:val="24"/>
        </w:rPr>
      </w:pPr>
    </w:p>
    <w:p w:rsidR="002202AF" w:rsidRDefault="002202AF" w:rsidP="002202AF">
      <w:pPr>
        <w:pStyle w:val="Odstavecseseznamem"/>
        <w:ind w:left="0"/>
        <w:jc w:val="both"/>
        <w:rPr>
          <w:sz w:val="24"/>
          <w:szCs w:val="24"/>
        </w:rPr>
      </w:pPr>
    </w:p>
    <w:p w:rsidR="002202AF" w:rsidRDefault="002202AF" w:rsidP="002202AF">
      <w:pPr>
        <w:pStyle w:val="Odstavecseseznamem"/>
        <w:ind w:left="0"/>
        <w:jc w:val="both"/>
        <w:rPr>
          <w:sz w:val="24"/>
          <w:szCs w:val="24"/>
        </w:rPr>
      </w:pPr>
    </w:p>
    <w:p w:rsidR="002202AF" w:rsidRDefault="002202AF" w:rsidP="002202AF">
      <w:pPr>
        <w:pStyle w:val="Odstavecseseznamem"/>
        <w:ind w:left="0"/>
        <w:jc w:val="both"/>
        <w:rPr>
          <w:sz w:val="24"/>
          <w:szCs w:val="24"/>
        </w:rPr>
      </w:pPr>
    </w:p>
    <w:p w:rsidR="002202AF" w:rsidRDefault="002202AF" w:rsidP="002202AF">
      <w:pPr>
        <w:pStyle w:val="Odstavecseseznamem"/>
        <w:ind w:left="0"/>
        <w:jc w:val="both"/>
        <w:rPr>
          <w:sz w:val="24"/>
          <w:szCs w:val="24"/>
        </w:rPr>
      </w:pPr>
    </w:p>
    <w:sectPr w:rsidR="002202AF" w:rsidSect="00E31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71500"/>
    <w:multiLevelType w:val="hybridMultilevel"/>
    <w:tmpl w:val="8A34640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40BB5"/>
    <w:multiLevelType w:val="hybridMultilevel"/>
    <w:tmpl w:val="7B420A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71214"/>
    <w:multiLevelType w:val="hybridMultilevel"/>
    <w:tmpl w:val="47E6B99A"/>
    <w:lvl w:ilvl="0" w:tplc="CD0AB0E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AE47E33"/>
    <w:multiLevelType w:val="hybridMultilevel"/>
    <w:tmpl w:val="097E73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973A32"/>
    <w:multiLevelType w:val="hybridMultilevel"/>
    <w:tmpl w:val="A6407D9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CC6BDC"/>
    <w:multiLevelType w:val="hybridMultilevel"/>
    <w:tmpl w:val="5238A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BE34A8"/>
    <w:multiLevelType w:val="hybridMultilevel"/>
    <w:tmpl w:val="B93262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ED18B3"/>
    <w:multiLevelType w:val="hybridMultilevel"/>
    <w:tmpl w:val="4DA63A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65718"/>
    <w:multiLevelType w:val="hybridMultilevel"/>
    <w:tmpl w:val="4D6C7A04"/>
    <w:lvl w:ilvl="0" w:tplc="C240AD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A9613FA"/>
    <w:multiLevelType w:val="hybridMultilevel"/>
    <w:tmpl w:val="7832A1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F30EB3"/>
    <w:multiLevelType w:val="hybridMultilevel"/>
    <w:tmpl w:val="AB2C6BF2"/>
    <w:lvl w:ilvl="0" w:tplc="1BB451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1A2730"/>
    <w:multiLevelType w:val="hybridMultilevel"/>
    <w:tmpl w:val="3E3872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F05F0"/>
    <w:multiLevelType w:val="hybridMultilevel"/>
    <w:tmpl w:val="F25AE69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6CF17F6"/>
    <w:multiLevelType w:val="hybridMultilevel"/>
    <w:tmpl w:val="B74A36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7424B12"/>
    <w:multiLevelType w:val="hybridMultilevel"/>
    <w:tmpl w:val="4CEC69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8381377"/>
    <w:multiLevelType w:val="multilevel"/>
    <w:tmpl w:val="EEFA9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29D505D0"/>
    <w:multiLevelType w:val="hybridMultilevel"/>
    <w:tmpl w:val="08C4C3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8540BB"/>
    <w:multiLevelType w:val="hybridMultilevel"/>
    <w:tmpl w:val="29FE50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1E1F7E"/>
    <w:multiLevelType w:val="hybridMultilevel"/>
    <w:tmpl w:val="877C37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9C0455"/>
    <w:multiLevelType w:val="hybridMultilevel"/>
    <w:tmpl w:val="D4CE62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9C542B"/>
    <w:multiLevelType w:val="hybridMultilevel"/>
    <w:tmpl w:val="5B5C6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AC5552"/>
    <w:multiLevelType w:val="hybridMultilevel"/>
    <w:tmpl w:val="9C3059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CA086A"/>
    <w:multiLevelType w:val="hybridMultilevel"/>
    <w:tmpl w:val="DE3C2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B11E7"/>
    <w:multiLevelType w:val="hybridMultilevel"/>
    <w:tmpl w:val="F05804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181406"/>
    <w:multiLevelType w:val="hybridMultilevel"/>
    <w:tmpl w:val="A52409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2F31AC"/>
    <w:multiLevelType w:val="hybridMultilevel"/>
    <w:tmpl w:val="99C8240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F11B6C"/>
    <w:multiLevelType w:val="hybridMultilevel"/>
    <w:tmpl w:val="55E49CB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E16F02"/>
    <w:multiLevelType w:val="hybridMultilevel"/>
    <w:tmpl w:val="F5A0AB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920A0F"/>
    <w:multiLevelType w:val="hybridMultilevel"/>
    <w:tmpl w:val="4B9E7E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0858AE"/>
    <w:multiLevelType w:val="hybridMultilevel"/>
    <w:tmpl w:val="CDE2D6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154B8C"/>
    <w:multiLevelType w:val="hybridMultilevel"/>
    <w:tmpl w:val="6C9E45F6"/>
    <w:lvl w:ilvl="0" w:tplc="D13C73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BB5AAD"/>
    <w:multiLevelType w:val="hybridMultilevel"/>
    <w:tmpl w:val="A69C5EE2"/>
    <w:lvl w:ilvl="0" w:tplc="8D7C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2F0B15"/>
    <w:multiLevelType w:val="hybridMultilevel"/>
    <w:tmpl w:val="92624F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3717B6"/>
    <w:multiLevelType w:val="hybridMultilevel"/>
    <w:tmpl w:val="C06ECB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88784D"/>
    <w:multiLevelType w:val="hybridMultilevel"/>
    <w:tmpl w:val="C59C7FE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BC6EB8"/>
    <w:multiLevelType w:val="hybridMultilevel"/>
    <w:tmpl w:val="9DF419C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75"/>
    <w:multiLevelType w:val="hybridMultilevel"/>
    <w:tmpl w:val="CDAE4BD4"/>
    <w:lvl w:ilvl="0" w:tplc="D262B968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27"/>
  </w:num>
  <w:num w:numId="4">
    <w:abstractNumId w:val="13"/>
  </w:num>
  <w:num w:numId="5">
    <w:abstractNumId w:val="24"/>
  </w:num>
  <w:num w:numId="6">
    <w:abstractNumId w:val="25"/>
  </w:num>
  <w:num w:numId="7">
    <w:abstractNumId w:val="14"/>
  </w:num>
  <w:num w:numId="8">
    <w:abstractNumId w:val="33"/>
  </w:num>
  <w:num w:numId="9">
    <w:abstractNumId w:val="1"/>
  </w:num>
  <w:num w:numId="10">
    <w:abstractNumId w:val="5"/>
  </w:num>
  <w:num w:numId="11">
    <w:abstractNumId w:val="23"/>
  </w:num>
  <w:num w:numId="12">
    <w:abstractNumId w:val="4"/>
  </w:num>
  <w:num w:numId="13">
    <w:abstractNumId w:val="17"/>
  </w:num>
  <w:num w:numId="14">
    <w:abstractNumId w:val="32"/>
  </w:num>
  <w:num w:numId="15">
    <w:abstractNumId w:val="12"/>
  </w:num>
  <w:num w:numId="16">
    <w:abstractNumId w:val="22"/>
  </w:num>
  <w:num w:numId="17">
    <w:abstractNumId w:val="0"/>
  </w:num>
  <w:num w:numId="18">
    <w:abstractNumId w:val="34"/>
  </w:num>
  <w:num w:numId="19">
    <w:abstractNumId w:val="18"/>
  </w:num>
  <w:num w:numId="20">
    <w:abstractNumId w:val="31"/>
  </w:num>
  <w:num w:numId="21">
    <w:abstractNumId w:val="2"/>
  </w:num>
  <w:num w:numId="22">
    <w:abstractNumId w:val="28"/>
  </w:num>
  <w:num w:numId="23">
    <w:abstractNumId w:val="20"/>
  </w:num>
  <w:num w:numId="24">
    <w:abstractNumId w:val="6"/>
  </w:num>
  <w:num w:numId="25">
    <w:abstractNumId w:val="11"/>
  </w:num>
  <w:num w:numId="26">
    <w:abstractNumId w:val="30"/>
  </w:num>
  <w:num w:numId="27">
    <w:abstractNumId w:val="9"/>
  </w:num>
  <w:num w:numId="28">
    <w:abstractNumId w:val="7"/>
  </w:num>
  <w:num w:numId="29">
    <w:abstractNumId w:val="3"/>
  </w:num>
  <w:num w:numId="30">
    <w:abstractNumId w:val="21"/>
  </w:num>
  <w:num w:numId="31">
    <w:abstractNumId w:val="29"/>
  </w:num>
  <w:num w:numId="32">
    <w:abstractNumId w:val="16"/>
  </w:num>
  <w:num w:numId="33">
    <w:abstractNumId w:val="19"/>
  </w:num>
  <w:num w:numId="34">
    <w:abstractNumId w:val="8"/>
  </w:num>
  <w:num w:numId="35">
    <w:abstractNumId w:val="10"/>
  </w:num>
  <w:num w:numId="36">
    <w:abstractNumId w:val="1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A8"/>
    <w:rsid w:val="000147C0"/>
    <w:rsid w:val="000568EB"/>
    <w:rsid w:val="00170239"/>
    <w:rsid w:val="002202AF"/>
    <w:rsid w:val="00330E21"/>
    <w:rsid w:val="0041307F"/>
    <w:rsid w:val="004C540F"/>
    <w:rsid w:val="00672DE1"/>
    <w:rsid w:val="00677A1B"/>
    <w:rsid w:val="006B7D70"/>
    <w:rsid w:val="00741ABD"/>
    <w:rsid w:val="007D760B"/>
    <w:rsid w:val="0083055F"/>
    <w:rsid w:val="008422FF"/>
    <w:rsid w:val="008B71FD"/>
    <w:rsid w:val="008C2D55"/>
    <w:rsid w:val="008C50F2"/>
    <w:rsid w:val="00982552"/>
    <w:rsid w:val="009C5542"/>
    <w:rsid w:val="00B8174F"/>
    <w:rsid w:val="00C23D58"/>
    <w:rsid w:val="00C24AB1"/>
    <w:rsid w:val="00D10187"/>
    <w:rsid w:val="00E1324F"/>
    <w:rsid w:val="00E176A8"/>
    <w:rsid w:val="00E20326"/>
    <w:rsid w:val="00E2126A"/>
    <w:rsid w:val="00E2220B"/>
    <w:rsid w:val="00E317F6"/>
    <w:rsid w:val="00E41A49"/>
    <w:rsid w:val="00EC1510"/>
    <w:rsid w:val="00F526A0"/>
    <w:rsid w:val="00F72011"/>
    <w:rsid w:val="00F86FD4"/>
    <w:rsid w:val="00F919CF"/>
    <w:rsid w:val="00FC0117"/>
    <w:rsid w:val="00FD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F7E895-9523-47CE-8918-F7171EB6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7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76A8"/>
    <w:pPr>
      <w:ind w:left="720"/>
      <w:contextualSpacing/>
    </w:pPr>
  </w:style>
  <w:style w:type="table" w:styleId="Mkatabulky">
    <w:name w:val="Table Grid"/>
    <w:basedOn w:val="Normlntabulka"/>
    <w:uiPriority w:val="59"/>
    <w:rsid w:val="002202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30C5CF-E47E-4CC0-B49E-F4F92E62B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CzechPoint</dc:creator>
  <cp:lastModifiedBy>Zuzana Vopravilová Hamplová</cp:lastModifiedBy>
  <cp:revision>2</cp:revision>
  <cp:lastPrinted>2013-06-24T07:59:00Z</cp:lastPrinted>
  <dcterms:created xsi:type="dcterms:W3CDTF">2024-12-31T15:39:00Z</dcterms:created>
  <dcterms:modified xsi:type="dcterms:W3CDTF">2024-12-31T15:39:00Z</dcterms:modified>
</cp:coreProperties>
</file>