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EC3DF4" w:rsidRPr="004F69D7" w:rsidRDefault="00EC3DF4" w:rsidP="00EC3DF4">
      <w:pPr>
        <w:jc w:val="center"/>
        <w:rPr>
          <w:rFonts w:ascii="Arial" w:hAnsi="Arial" w:cs="Arial"/>
          <w:b/>
        </w:rPr>
      </w:pPr>
      <w:r w:rsidRPr="004F69D7">
        <w:rPr>
          <w:rFonts w:ascii="Arial" w:hAnsi="Arial" w:cs="Arial"/>
          <w:b/>
        </w:rPr>
        <w:t>Obec Bílá Třemešná</w:t>
      </w:r>
    </w:p>
    <w:p w:rsidR="00EC3DF4" w:rsidRPr="004F69D7" w:rsidRDefault="00EC3DF4" w:rsidP="00EC3DF4">
      <w:pPr>
        <w:jc w:val="center"/>
        <w:rPr>
          <w:rFonts w:ascii="Arial" w:hAnsi="Arial" w:cs="Arial"/>
          <w:b/>
        </w:rPr>
      </w:pPr>
      <w:r w:rsidRPr="004F69D7">
        <w:rPr>
          <w:rFonts w:ascii="Arial" w:hAnsi="Arial" w:cs="Arial"/>
          <w:b/>
        </w:rPr>
        <w:t>Zastupitelstvo obce</w:t>
      </w:r>
    </w:p>
    <w:p w:rsidR="00EC3DF4" w:rsidRDefault="007572F2" w:rsidP="00EC3DF4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677545" cy="677545"/>
            <wp:effectExtent l="0" t="0" r="0" b="0"/>
            <wp:docPr id="1" name="obrázek 1">
              <a:hlinkClick xmlns:a="http://schemas.openxmlformats.org/drawingml/2006/main" r:id="rId8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>
                      <a:hlinkClick r:id="rId8" tooltip="Znak obce Bílá Třemešná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7E" w:rsidRDefault="007E147E" w:rsidP="007E147E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</w:t>
      </w:r>
    </w:p>
    <w:p w:rsidR="007E147E" w:rsidRPr="004B6F13" w:rsidRDefault="007E147E" w:rsidP="00EC3DF4">
      <w:pPr>
        <w:jc w:val="center"/>
        <w:rPr>
          <w:rFonts w:ascii="Arial" w:hAnsi="Arial" w:cs="Arial"/>
          <w:b/>
        </w:rPr>
      </w:pPr>
      <w:r w:rsidRPr="004B6F13">
        <w:rPr>
          <w:rFonts w:ascii="Arial" w:hAnsi="Arial" w:cs="Arial"/>
          <w:b/>
        </w:rPr>
        <w:t>Obecně závazná vyhláška</w:t>
      </w:r>
    </w:p>
    <w:p w:rsidR="008F0DA9" w:rsidRDefault="000F4E08" w:rsidP="00EC3D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850CCE" w:rsidRPr="00686CC9" w:rsidRDefault="00850CCE" w:rsidP="00EC3DF4">
      <w:pPr>
        <w:jc w:val="center"/>
        <w:rPr>
          <w:rFonts w:ascii="Arial" w:hAnsi="Arial" w:cs="Arial"/>
          <w:b/>
        </w:rPr>
      </w:pPr>
    </w:p>
    <w:p w:rsidR="000F4E08" w:rsidRPr="000F4E08" w:rsidRDefault="006C760F" w:rsidP="000F4E0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7E147E">
        <w:rPr>
          <w:rFonts w:ascii="Arial" w:hAnsi="Arial" w:cs="Arial"/>
          <w:sz w:val="22"/>
          <w:szCs w:val="22"/>
        </w:rPr>
        <w:t>stupitelstvo obce</w:t>
      </w:r>
      <w:r w:rsidR="00EC3DF4">
        <w:rPr>
          <w:rFonts w:ascii="Arial" w:hAnsi="Arial" w:cs="Arial"/>
          <w:sz w:val="22"/>
          <w:szCs w:val="22"/>
        </w:rPr>
        <w:t xml:space="preserve"> Bílá Třemešná</w:t>
      </w:r>
      <w:r w:rsidR="000F4E08" w:rsidRPr="000F4E08">
        <w:rPr>
          <w:rFonts w:ascii="Arial" w:hAnsi="Arial" w:cs="Arial"/>
          <w:sz w:val="22"/>
          <w:szCs w:val="22"/>
        </w:rPr>
        <w:t xml:space="preserve"> se na svém </w:t>
      </w:r>
      <w:r w:rsidR="00343862">
        <w:rPr>
          <w:rFonts w:ascii="Arial" w:hAnsi="Arial" w:cs="Arial"/>
          <w:sz w:val="22"/>
          <w:szCs w:val="22"/>
        </w:rPr>
        <w:t xml:space="preserve">4. </w:t>
      </w:r>
      <w:r w:rsidR="000F4E08" w:rsidRPr="000F4E08">
        <w:rPr>
          <w:rFonts w:ascii="Arial" w:hAnsi="Arial" w:cs="Arial"/>
          <w:sz w:val="22"/>
          <w:szCs w:val="22"/>
        </w:rPr>
        <w:t>zasedání dne</w:t>
      </w:r>
      <w:r w:rsidR="00343862">
        <w:rPr>
          <w:rFonts w:ascii="Arial" w:hAnsi="Arial" w:cs="Arial"/>
          <w:sz w:val="22"/>
          <w:szCs w:val="22"/>
        </w:rPr>
        <w:t xml:space="preserve"> 14. 6. </w:t>
      </w:r>
      <w:r>
        <w:rPr>
          <w:rFonts w:ascii="Arial" w:hAnsi="Arial" w:cs="Arial"/>
          <w:sz w:val="22"/>
          <w:szCs w:val="22"/>
        </w:rPr>
        <w:t>2023</w:t>
      </w:r>
      <w:r w:rsidR="000F4E08" w:rsidRPr="000F4E08">
        <w:rPr>
          <w:rFonts w:ascii="Arial" w:hAnsi="Arial" w:cs="Arial"/>
          <w:sz w:val="22"/>
          <w:szCs w:val="22"/>
        </w:rPr>
        <w:t xml:space="preserve"> </w:t>
      </w:r>
      <w:r w:rsidR="000F4E08" w:rsidRPr="00343862">
        <w:rPr>
          <w:rFonts w:ascii="Arial" w:hAnsi="Arial" w:cs="Arial"/>
          <w:sz w:val="22"/>
          <w:szCs w:val="22"/>
        </w:rPr>
        <w:t>usnesením č. </w:t>
      </w:r>
      <w:r w:rsidR="00343862" w:rsidRPr="00343862">
        <w:rPr>
          <w:rFonts w:ascii="Arial" w:hAnsi="Arial" w:cs="Arial"/>
          <w:sz w:val="22"/>
          <w:szCs w:val="22"/>
        </w:rPr>
        <w:t>7</w:t>
      </w:r>
      <w:r w:rsidR="000F4E08" w:rsidRPr="000F4E08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 h) zákona č. 128/2000 Sb., o obcích (obecní zřízení), ve znění pozdějších předpisů, tuto obecně závaznou vyhlášku (dále jen „vyhláška“):</w:t>
      </w:r>
    </w:p>
    <w:p w:rsidR="000F4E08" w:rsidRPr="000F4E08" w:rsidRDefault="000F4E08" w:rsidP="000F4E0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>Čl. 1</w:t>
      </w:r>
    </w:p>
    <w:p w:rsidR="000F4E08" w:rsidRPr="000F4E08" w:rsidRDefault="000F4E08" w:rsidP="000F4E08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0F4E08" w:rsidRDefault="000F4E08" w:rsidP="000F4E08">
      <w:pPr>
        <w:widowControl w:val="0"/>
        <w:numPr>
          <w:ilvl w:val="0"/>
          <w:numId w:val="17"/>
        </w:numPr>
        <w:tabs>
          <w:tab w:val="clear" w:pos="43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Cílem této vyhlášky je vytvoření příznivých podmínek pro život v obci, pokojné bydlení a klidný odpočinek.</w:t>
      </w:r>
    </w:p>
    <w:p w:rsidR="006C760F" w:rsidRPr="000F4E08" w:rsidRDefault="006C760F" w:rsidP="006C760F">
      <w:pPr>
        <w:widowControl w:val="0"/>
        <w:ind w:left="567"/>
        <w:jc w:val="both"/>
        <w:rPr>
          <w:rFonts w:ascii="Arial" w:hAnsi="Arial" w:cs="Arial"/>
          <w:sz w:val="22"/>
          <w:szCs w:val="22"/>
        </w:rPr>
      </w:pPr>
    </w:p>
    <w:p w:rsidR="000F4E08" w:rsidRDefault="000F4E08" w:rsidP="000F4E08">
      <w:pPr>
        <w:widowControl w:val="0"/>
        <w:numPr>
          <w:ilvl w:val="0"/>
          <w:numId w:val="17"/>
        </w:numPr>
        <w:tabs>
          <w:tab w:val="clear" w:pos="43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 a bezpečnosti, a směřující k ochraně před následnými škodami a újmami působenými narušováním veřejného pořádku, jehož ochrana je ve veřejném zájmu, v zájmu chráněném obcí jako územním samosprávným celkem.</w:t>
      </w:r>
    </w:p>
    <w:p w:rsidR="006C760F" w:rsidRPr="000F4E08" w:rsidRDefault="006C760F" w:rsidP="006C760F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0F4E08" w:rsidRDefault="000F4E08" w:rsidP="000F4E08">
      <w:pPr>
        <w:widowControl w:val="0"/>
        <w:numPr>
          <w:ilvl w:val="0"/>
          <w:numId w:val="17"/>
        </w:numPr>
        <w:tabs>
          <w:tab w:val="clear" w:pos="435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Činností, která by mohla narušit veřejný pořádek v obci, je používání hlučných strojů a zařízení v nevhodnou dobu.</w:t>
      </w:r>
    </w:p>
    <w:p w:rsidR="006C760F" w:rsidRPr="000F4E08" w:rsidRDefault="006C760F" w:rsidP="006C760F">
      <w:pPr>
        <w:widowControl w:val="0"/>
        <w:ind w:left="567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>Čl. 2</w:t>
      </w:r>
    </w:p>
    <w:p w:rsidR="000F4E08" w:rsidRDefault="000F4E08" w:rsidP="000F4E08">
      <w:pPr>
        <w:jc w:val="center"/>
        <w:rPr>
          <w:rFonts w:ascii="Arial" w:hAnsi="Arial" w:cs="Arial"/>
          <w:b/>
          <w:sz w:val="22"/>
          <w:szCs w:val="22"/>
        </w:rPr>
      </w:pPr>
      <w:r w:rsidRPr="000F4E08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0F4E08" w:rsidRPr="000F4E08" w:rsidRDefault="000F4E08" w:rsidP="000F4E08">
      <w:pPr>
        <w:jc w:val="center"/>
        <w:rPr>
          <w:rFonts w:ascii="Arial" w:hAnsi="Arial" w:cs="Arial"/>
          <w:b/>
          <w:sz w:val="22"/>
          <w:szCs w:val="22"/>
        </w:rPr>
      </w:pPr>
    </w:p>
    <w:p w:rsidR="00842783" w:rsidRPr="00343862" w:rsidRDefault="000F4E08" w:rsidP="00343862">
      <w:pPr>
        <w:pStyle w:val="Odstavecseseznamem"/>
        <w:numPr>
          <w:ilvl w:val="0"/>
          <w:numId w:val="19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43862">
        <w:rPr>
          <w:rFonts w:ascii="Arial" w:hAnsi="Arial" w:cs="Arial"/>
          <w:sz w:val="22"/>
          <w:szCs w:val="22"/>
        </w:rPr>
        <w:t>Každý je povinen zdržet se veškerých činností spojených s užíváním hlučných strojů a zařízení, například sekaček na trávu, cirkulárek, motorových pil a křovinořezů apod.</w:t>
      </w:r>
      <w:r w:rsidR="00343862" w:rsidRPr="00343862">
        <w:rPr>
          <w:rFonts w:ascii="Arial" w:hAnsi="Arial" w:cs="Arial"/>
          <w:sz w:val="22"/>
          <w:szCs w:val="22"/>
        </w:rPr>
        <w:t xml:space="preserve"> o</w:t>
      </w:r>
      <w:r w:rsidR="00343862">
        <w:rPr>
          <w:rFonts w:ascii="Arial" w:hAnsi="Arial" w:cs="Arial"/>
          <w:sz w:val="22"/>
          <w:szCs w:val="22"/>
        </w:rPr>
        <w:t> </w:t>
      </w:r>
      <w:r w:rsidRPr="00343862">
        <w:rPr>
          <w:rFonts w:ascii="Arial" w:hAnsi="Arial" w:cs="Arial"/>
          <w:sz w:val="22"/>
          <w:szCs w:val="22"/>
        </w:rPr>
        <w:t>nedělích</w:t>
      </w:r>
      <w:r w:rsidR="00343862">
        <w:rPr>
          <w:rFonts w:ascii="Arial" w:hAnsi="Arial" w:cs="Arial"/>
          <w:sz w:val="22"/>
          <w:szCs w:val="22"/>
        </w:rPr>
        <w:t>.</w:t>
      </w:r>
    </w:p>
    <w:p w:rsidR="00C826BF" w:rsidRDefault="00C826BF" w:rsidP="00C826BF">
      <w:pPr>
        <w:keepNext/>
        <w:tabs>
          <w:tab w:val="left" w:pos="567"/>
        </w:tabs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keepNext/>
        <w:numPr>
          <w:ilvl w:val="0"/>
          <w:numId w:val="19"/>
        </w:num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Ustanovení odst. 1 se nevztahuje na:</w:t>
      </w:r>
    </w:p>
    <w:p w:rsidR="000F4E08" w:rsidRDefault="000F4E08" w:rsidP="000F4E08">
      <w:pPr>
        <w:numPr>
          <w:ilvl w:val="0"/>
          <w:numId w:val="18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řešení mimořádných situací jako jsou např. kalamitní stavy způsobené přírodními vlivy (</w:t>
      </w:r>
      <w:r>
        <w:rPr>
          <w:rFonts w:ascii="Arial" w:hAnsi="Arial" w:cs="Arial"/>
          <w:sz w:val="22"/>
          <w:szCs w:val="22"/>
        </w:rPr>
        <w:t xml:space="preserve">odklízení sněhu, </w:t>
      </w:r>
      <w:r w:rsidRPr="000F4E08">
        <w:rPr>
          <w:rFonts w:ascii="Arial" w:hAnsi="Arial" w:cs="Arial"/>
          <w:sz w:val="22"/>
          <w:szCs w:val="22"/>
        </w:rPr>
        <w:t>odstranění spadlých dřevin z komunikací apod.);</w:t>
      </w:r>
    </w:p>
    <w:p w:rsidR="006C760F" w:rsidRPr="000F4E08" w:rsidRDefault="006C760F" w:rsidP="006C760F">
      <w:pPr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0F4E08" w:rsidP="000F4E08">
      <w:pPr>
        <w:numPr>
          <w:ilvl w:val="0"/>
          <w:numId w:val="18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zajištění obnovy a zmírnění škod způsobených haváriemi a poruchami dodávek vody,</w:t>
      </w:r>
      <w:r w:rsidR="007E147E">
        <w:rPr>
          <w:rFonts w:ascii="Arial" w:hAnsi="Arial" w:cs="Arial"/>
          <w:sz w:val="22"/>
          <w:szCs w:val="22"/>
        </w:rPr>
        <w:t xml:space="preserve"> energií a dopravní obslužnosti.</w:t>
      </w:r>
    </w:p>
    <w:p w:rsidR="000F4E08" w:rsidRPr="000F4E08" w:rsidRDefault="000F4E08" w:rsidP="000F4E08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0F4E08" w:rsidRDefault="00EC3DF4" w:rsidP="00EC3DF4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3</w:t>
      </w:r>
    </w:p>
    <w:p w:rsidR="00EC3DF4" w:rsidRDefault="00EC3DF4" w:rsidP="00EC3DF4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EC3DF4" w:rsidRPr="00EC3DF4" w:rsidRDefault="00EC3DF4" w:rsidP="00EC3DF4">
      <w:pPr>
        <w:pStyle w:val="slalnk"/>
        <w:spacing w:after="0"/>
        <w:jc w:val="both"/>
        <w:rPr>
          <w:rFonts w:ascii="Arial" w:hAnsi="Arial" w:cs="Arial"/>
          <w:b w:val="0"/>
          <w:sz w:val="22"/>
          <w:szCs w:val="22"/>
        </w:rPr>
      </w:pPr>
      <w:bookmarkStart w:id="0" w:name="_Hlk54595723"/>
      <w:r>
        <w:rPr>
          <w:rFonts w:ascii="Arial" w:hAnsi="Arial" w:cs="Arial"/>
          <w:b w:val="0"/>
          <w:sz w:val="22"/>
          <w:szCs w:val="22"/>
        </w:rPr>
        <w:t>Ruší</w:t>
      </w:r>
      <w:r w:rsidRPr="00EC3DF4">
        <w:rPr>
          <w:rFonts w:ascii="Arial" w:hAnsi="Arial" w:cs="Arial"/>
          <w:b w:val="0"/>
          <w:sz w:val="22"/>
          <w:szCs w:val="22"/>
        </w:rPr>
        <w:t xml:space="preserve"> se obecně závazná vyhláška </w:t>
      </w:r>
      <w:bookmarkEnd w:id="0"/>
      <w:r w:rsidRPr="00EC3DF4">
        <w:rPr>
          <w:rFonts w:ascii="Arial" w:hAnsi="Arial" w:cs="Arial"/>
          <w:b w:val="0"/>
          <w:sz w:val="22"/>
          <w:szCs w:val="22"/>
        </w:rPr>
        <w:t>obce Bílá Třemešná č. 1/2010</w:t>
      </w:r>
      <w:r>
        <w:rPr>
          <w:rFonts w:ascii="Arial" w:hAnsi="Arial" w:cs="Arial"/>
          <w:b w:val="0"/>
          <w:sz w:val="22"/>
          <w:szCs w:val="22"/>
        </w:rPr>
        <w:t>, o ochraně nočního klidu a </w:t>
      </w:r>
      <w:r w:rsidRPr="00EC3DF4">
        <w:rPr>
          <w:rFonts w:ascii="Arial" w:hAnsi="Arial" w:cs="Arial"/>
          <w:b w:val="0"/>
          <w:sz w:val="22"/>
          <w:szCs w:val="22"/>
        </w:rPr>
        <w:t>r</w:t>
      </w:r>
      <w:r>
        <w:rPr>
          <w:rFonts w:ascii="Arial" w:hAnsi="Arial" w:cs="Arial"/>
          <w:b w:val="0"/>
          <w:sz w:val="22"/>
          <w:szCs w:val="22"/>
        </w:rPr>
        <w:t>egulaci hlučných činností ze dne 26. srpna 2010.</w:t>
      </w:r>
      <w:r w:rsidRPr="00EC3DF4">
        <w:rPr>
          <w:rFonts w:ascii="Arial" w:hAnsi="Arial" w:cs="Arial"/>
          <w:b w:val="0"/>
          <w:sz w:val="22"/>
          <w:szCs w:val="22"/>
        </w:rPr>
        <w:t xml:space="preserve">     </w:t>
      </w:r>
    </w:p>
    <w:p w:rsidR="00EC3DF4" w:rsidRDefault="00EC3DF4" w:rsidP="00EC3DF4">
      <w:pPr>
        <w:pStyle w:val="slalnk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0F4E08" w:rsidRPr="000F4E08" w:rsidRDefault="00EC3DF4" w:rsidP="000F4E08">
      <w:pPr>
        <w:pStyle w:val="slalnk"/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0F4E08" w:rsidRPr="000F4E08" w:rsidRDefault="000F4E08" w:rsidP="000F4E0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Účinnost</w:t>
      </w:r>
    </w:p>
    <w:p w:rsidR="000F4E08" w:rsidRPr="000F4E08" w:rsidRDefault="000F4E08" w:rsidP="000F4E0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F4E08">
        <w:rPr>
          <w:rFonts w:ascii="Arial" w:hAnsi="Arial" w:cs="Arial"/>
          <w:sz w:val="22"/>
          <w:szCs w:val="22"/>
        </w:rPr>
        <w:t>Tato vyhláška nabývá účinnosti</w:t>
      </w:r>
      <w:r w:rsidR="006C760F">
        <w:rPr>
          <w:rFonts w:ascii="Arial" w:hAnsi="Arial" w:cs="Arial"/>
          <w:sz w:val="22"/>
          <w:szCs w:val="22"/>
        </w:rPr>
        <w:t xml:space="preserve"> počátkem patnáctého dne</w:t>
      </w:r>
      <w:r w:rsidRPr="000F4E08">
        <w:rPr>
          <w:rFonts w:ascii="Arial" w:hAnsi="Arial" w:cs="Arial"/>
          <w:sz w:val="22"/>
          <w:szCs w:val="22"/>
        </w:rPr>
        <w:t xml:space="preserve"> po dni</w:t>
      </w:r>
      <w:r w:rsidR="006C760F">
        <w:rPr>
          <w:rFonts w:ascii="Arial" w:hAnsi="Arial" w:cs="Arial"/>
          <w:sz w:val="22"/>
          <w:szCs w:val="22"/>
        </w:rPr>
        <w:t xml:space="preserve"> jejího</w:t>
      </w:r>
      <w:r w:rsidRPr="000F4E08">
        <w:rPr>
          <w:rFonts w:ascii="Arial" w:hAnsi="Arial" w:cs="Arial"/>
          <w:sz w:val="22"/>
          <w:szCs w:val="22"/>
        </w:rPr>
        <w:t xml:space="preserve"> vyhlášení.</w:t>
      </w:r>
    </w:p>
    <w:p w:rsidR="000F4E08" w:rsidRPr="000F4E08" w:rsidRDefault="000F4E08" w:rsidP="000F4E08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760F" w:rsidRPr="000F4E08" w:rsidRDefault="006C760F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C6E4B" w:rsidRPr="000F4E08" w:rsidRDefault="003053EA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F4E08">
        <w:rPr>
          <w:rFonts w:ascii="Arial" w:hAnsi="Arial" w:cs="Arial"/>
          <w:i/>
          <w:sz w:val="22"/>
          <w:szCs w:val="22"/>
        </w:rPr>
        <w:tab/>
      </w:r>
    </w:p>
    <w:p w:rsidR="00EC3DF4" w:rsidRPr="00EC3DF4" w:rsidRDefault="00EC3DF4" w:rsidP="00EC3DF4">
      <w:pPr>
        <w:tabs>
          <w:tab w:val="center" w:pos="1701"/>
          <w:tab w:val="center" w:pos="7371"/>
        </w:tabs>
        <w:autoSpaceDE w:val="0"/>
        <w:jc w:val="both"/>
        <w:rPr>
          <w:rFonts w:ascii="Calibri" w:hAnsi="Calibri" w:cs="Calibri"/>
        </w:rPr>
      </w:pPr>
      <w:r w:rsidRPr="00EC3DF4">
        <w:rPr>
          <w:rFonts w:ascii="Arial" w:hAnsi="Arial" w:cs="Arial"/>
          <w:sz w:val="22"/>
          <w:szCs w:val="22"/>
        </w:rPr>
        <w:t>……….</w:t>
      </w:r>
      <w:r w:rsidRPr="00EC3DF4">
        <w:rPr>
          <w:rFonts w:ascii="Calibri" w:hAnsi="Calibri" w:cs="Calibri"/>
        </w:rPr>
        <w:t>…..…..……………</w:t>
      </w:r>
      <w:r w:rsidRPr="00EC3DF4">
        <w:rPr>
          <w:rFonts w:ascii="Calibri" w:hAnsi="Calibri" w:cs="Calibri"/>
        </w:rPr>
        <w:tab/>
        <w:t>….….….……..………………</w:t>
      </w:r>
    </w:p>
    <w:p w:rsidR="00EC3DF4" w:rsidRPr="00EC3DF4" w:rsidRDefault="00EC3DF4" w:rsidP="00EC3DF4">
      <w:pPr>
        <w:tabs>
          <w:tab w:val="center" w:pos="1701"/>
          <w:tab w:val="center" w:pos="7371"/>
        </w:tabs>
        <w:autoSpaceDE w:val="0"/>
        <w:jc w:val="both"/>
        <w:rPr>
          <w:rFonts w:ascii="Arial" w:hAnsi="Arial" w:cs="Arial"/>
          <w:sz w:val="22"/>
          <w:szCs w:val="22"/>
        </w:rPr>
      </w:pPr>
      <w:r w:rsidRPr="00EC3DF4">
        <w:rPr>
          <w:rFonts w:ascii="Arial" w:hAnsi="Arial" w:cs="Arial"/>
          <w:sz w:val="22"/>
          <w:szCs w:val="22"/>
        </w:rPr>
        <w:t>Bc. Štěpán Čeněk</w:t>
      </w:r>
      <w:r w:rsidRPr="00EC3DF4">
        <w:rPr>
          <w:rFonts w:ascii="Arial" w:hAnsi="Arial" w:cs="Arial"/>
          <w:sz w:val="22"/>
          <w:szCs w:val="22"/>
        </w:rPr>
        <w:tab/>
        <w:t xml:space="preserve">Bc. Petra </w:t>
      </w:r>
      <w:proofErr w:type="spellStart"/>
      <w:r w:rsidRPr="00EC3DF4">
        <w:rPr>
          <w:rFonts w:ascii="Arial" w:hAnsi="Arial" w:cs="Arial"/>
          <w:sz w:val="22"/>
          <w:szCs w:val="22"/>
        </w:rPr>
        <w:t>Zivrová</w:t>
      </w:r>
      <w:proofErr w:type="spellEnd"/>
    </w:p>
    <w:p w:rsidR="00EC3DF4" w:rsidRPr="00EC3DF4" w:rsidRDefault="00EC3DF4" w:rsidP="00EC3DF4">
      <w:pPr>
        <w:tabs>
          <w:tab w:val="center" w:pos="1701"/>
          <w:tab w:val="center" w:pos="7371"/>
        </w:tabs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</w:t>
      </w:r>
      <w:r w:rsidRPr="00EC3DF4">
        <w:rPr>
          <w:rFonts w:ascii="Arial" w:hAnsi="Arial" w:cs="Arial"/>
          <w:sz w:val="22"/>
          <w:szCs w:val="22"/>
        </w:rPr>
        <w:t>starostka</w:t>
      </w:r>
    </w:p>
    <w:p w:rsidR="00EC3DF4" w:rsidRPr="00EC3DF4" w:rsidRDefault="00EC3DF4" w:rsidP="00EC3DF4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C6E4B" w:rsidRPr="00EC3DF4" w:rsidRDefault="00AC6E4B" w:rsidP="00EC3DF4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0F4E08" w:rsidRPr="00EC3DF4" w:rsidRDefault="000F4E08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F4E08" w:rsidRDefault="000F4E08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F4E08" w:rsidRDefault="000F4E08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477A20" w:rsidRPr="000F4E08" w:rsidRDefault="00477A20" w:rsidP="00AC6E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77A20" w:rsidRPr="000F4E0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7C4D" w:rsidRDefault="00C27C4D">
      <w:r>
        <w:separator/>
      </w:r>
    </w:p>
  </w:endnote>
  <w:endnote w:type="continuationSeparator" w:id="0">
    <w:p w:rsidR="00C27C4D" w:rsidRDefault="00C2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7C4D" w:rsidRDefault="00C27C4D">
      <w:r>
        <w:separator/>
      </w:r>
    </w:p>
  </w:footnote>
  <w:footnote w:type="continuationSeparator" w:id="0">
    <w:p w:rsidR="00C27C4D" w:rsidRDefault="00C27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C953DD7"/>
    <w:multiLevelType w:val="hybridMultilevel"/>
    <w:tmpl w:val="AEAEC40E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CF02D5A"/>
    <w:multiLevelType w:val="hybridMultilevel"/>
    <w:tmpl w:val="E8FCB6E0"/>
    <w:lvl w:ilvl="0" w:tplc="2A2E7A2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4056850"/>
    <w:multiLevelType w:val="hybridMultilevel"/>
    <w:tmpl w:val="CDD4F9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5595565">
    <w:abstractNumId w:val="17"/>
  </w:num>
  <w:num w:numId="2" w16cid:durableId="50006010">
    <w:abstractNumId w:val="18"/>
  </w:num>
  <w:num w:numId="3" w16cid:durableId="357706517">
    <w:abstractNumId w:val="9"/>
  </w:num>
  <w:num w:numId="4" w16cid:durableId="139885337">
    <w:abstractNumId w:val="14"/>
  </w:num>
  <w:num w:numId="5" w16cid:durableId="2014988599">
    <w:abstractNumId w:val="16"/>
  </w:num>
  <w:num w:numId="6" w16cid:durableId="432818744">
    <w:abstractNumId w:val="5"/>
  </w:num>
  <w:num w:numId="7" w16cid:durableId="354310298">
    <w:abstractNumId w:val="0"/>
  </w:num>
  <w:num w:numId="8" w16cid:durableId="118258755">
    <w:abstractNumId w:val="10"/>
  </w:num>
  <w:num w:numId="9" w16cid:durableId="1507666551">
    <w:abstractNumId w:val="6"/>
  </w:num>
  <w:num w:numId="10" w16cid:durableId="860969072">
    <w:abstractNumId w:val="11"/>
  </w:num>
  <w:num w:numId="11" w16cid:durableId="1243182922">
    <w:abstractNumId w:val="2"/>
  </w:num>
  <w:num w:numId="12" w16cid:durableId="1504201305">
    <w:abstractNumId w:val="4"/>
  </w:num>
  <w:num w:numId="13" w16cid:durableId="1078019081">
    <w:abstractNumId w:val="12"/>
  </w:num>
  <w:num w:numId="14" w16cid:durableId="881609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97303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4675589">
    <w:abstractNumId w:val="7"/>
  </w:num>
  <w:num w:numId="17" w16cid:durableId="1256019965">
    <w:abstractNumId w:val="13"/>
  </w:num>
  <w:num w:numId="18" w16cid:durableId="1628927761">
    <w:abstractNumId w:val="8"/>
  </w:num>
  <w:num w:numId="19" w16cid:durableId="824197925">
    <w:abstractNumId w:val="3"/>
  </w:num>
  <w:num w:numId="20" w16cid:durableId="11024568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3BC8"/>
    <w:rsid w:val="0001116A"/>
    <w:rsid w:val="0001228D"/>
    <w:rsid w:val="00017A98"/>
    <w:rsid w:val="00035A4A"/>
    <w:rsid w:val="00040172"/>
    <w:rsid w:val="00046F70"/>
    <w:rsid w:val="00064E4C"/>
    <w:rsid w:val="000757C0"/>
    <w:rsid w:val="000B2F29"/>
    <w:rsid w:val="000B4D44"/>
    <w:rsid w:val="000B610F"/>
    <w:rsid w:val="000C1528"/>
    <w:rsid w:val="000C3B9B"/>
    <w:rsid w:val="000C6CBB"/>
    <w:rsid w:val="000D1D1A"/>
    <w:rsid w:val="000E1DEB"/>
    <w:rsid w:val="000F0D72"/>
    <w:rsid w:val="000F4E08"/>
    <w:rsid w:val="00132145"/>
    <w:rsid w:val="00154F39"/>
    <w:rsid w:val="00164711"/>
    <w:rsid w:val="00166240"/>
    <w:rsid w:val="00181FC7"/>
    <w:rsid w:val="00191409"/>
    <w:rsid w:val="001B0477"/>
    <w:rsid w:val="001B7968"/>
    <w:rsid w:val="001C2D2F"/>
    <w:rsid w:val="001E16DD"/>
    <w:rsid w:val="002018AD"/>
    <w:rsid w:val="00220B48"/>
    <w:rsid w:val="002223EB"/>
    <w:rsid w:val="00237FD0"/>
    <w:rsid w:val="0025437E"/>
    <w:rsid w:val="00256CFA"/>
    <w:rsid w:val="002824A7"/>
    <w:rsid w:val="00285634"/>
    <w:rsid w:val="002B3C2F"/>
    <w:rsid w:val="002B51B3"/>
    <w:rsid w:val="002B7506"/>
    <w:rsid w:val="002D2A22"/>
    <w:rsid w:val="002E76A6"/>
    <w:rsid w:val="002F3690"/>
    <w:rsid w:val="002F7437"/>
    <w:rsid w:val="003053EA"/>
    <w:rsid w:val="0030760D"/>
    <w:rsid w:val="003150FC"/>
    <w:rsid w:val="00323FA0"/>
    <w:rsid w:val="00326773"/>
    <w:rsid w:val="00343862"/>
    <w:rsid w:val="00364828"/>
    <w:rsid w:val="003729C0"/>
    <w:rsid w:val="0038221A"/>
    <w:rsid w:val="003909BD"/>
    <w:rsid w:val="003B0083"/>
    <w:rsid w:val="003C1B30"/>
    <w:rsid w:val="003D4BE1"/>
    <w:rsid w:val="003E405C"/>
    <w:rsid w:val="003F4FD0"/>
    <w:rsid w:val="003F511D"/>
    <w:rsid w:val="00403D44"/>
    <w:rsid w:val="00405FFB"/>
    <w:rsid w:val="00406711"/>
    <w:rsid w:val="004141B8"/>
    <w:rsid w:val="00423EC6"/>
    <w:rsid w:val="00467575"/>
    <w:rsid w:val="00477984"/>
    <w:rsid w:val="00477A20"/>
    <w:rsid w:val="0048236F"/>
    <w:rsid w:val="00494826"/>
    <w:rsid w:val="004949C3"/>
    <w:rsid w:val="004B420B"/>
    <w:rsid w:val="004D2BA6"/>
    <w:rsid w:val="00505C7B"/>
    <w:rsid w:val="005064A5"/>
    <w:rsid w:val="00510B10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96ED5"/>
    <w:rsid w:val="005A201F"/>
    <w:rsid w:val="005B3A72"/>
    <w:rsid w:val="005B3FD8"/>
    <w:rsid w:val="005E7A87"/>
    <w:rsid w:val="005F094F"/>
    <w:rsid w:val="005F3CA4"/>
    <w:rsid w:val="00626974"/>
    <w:rsid w:val="006352D4"/>
    <w:rsid w:val="0063659F"/>
    <w:rsid w:val="00663C6D"/>
    <w:rsid w:val="00691BE6"/>
    <w:rsid w:val="006A5675"/>
    <w:rsid w:val="006B0264"/>
    <w:rsid w:val="006C0928"/>
    <w:rsid w:val="006C0C98"/>
    <w:rsid w:val="006C665E"/>
    <w:rsid w:val="006C760F"/>
    <w:rsid w:val="006C7F1C"/>
    <w:rsid w:val="006D0FF2"/>
    <w:rsid w:val="006D2398"/>
    <w:rsid w:val="006E461F"/>
    <w:rsid w:val="00703C49"/>
    <w:rsid w:val="007060FD"/>
    <w:rsid w:val="00710E49"/>
    <w:rsid w:val="00717590"/>
    <w:rsid w:val="0074359F"/>
    <w:rsid w:val="007572F2"/>
    <w:rsid w:val="00761D70"/>
    <w:rsid w:val="007711E7"/>
    <w:rsid w:val="007726AF"/>
    <w:rsid w:val="00777EB2"/>
    <w:rsid w:val="00781271"/>
    <w:rsid w:val="007A2B96"/>
    <w:rsid w:val="007D087D"/>
    <w:rsid w:val="007D4229"/>
    <w:rsid w:val="007E147E"/>
    <w:rsid w:val="007E4370"/>
    <w:rsid w:val="008223CF"/>
    <w:rsid w:val="00830FD6"/>
    <w:rsid w:val="00833C29"/>
    <w:rsid w:val="00842783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7411"/>
    <w:rsid w:val="00914F4E"/>
    <w:rsid w:val="00921A5A"/>
    <w:rsid w:val="00942E81"/>
    <w:rsid w:val="00947201"/>
    <w:rsid w:val="009508FA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6BC7"/>
    <w:rsid w:val="00A12098"/>
    <w:rsid w:val="00A137CC"/>
    <w:rsid w:val="00A17816"/>
    <w:rsid w:val="00A25F81"/>
    <w:rsid w:val="00A3719A"/>
    <w:rsid w:val="00A41A87"/>
    <w:rsid w:val="00A42297"/>
    <w:rsid w:val="00A60454"/>
    <w:rsid w:val="00A8365F"/>
    <w:rsid w:val="00A847F8"/>
    <w:rsid w:val="00AB3B48"/>
    <w:rsid w:val="00AC1A49"/>
    <w:rsid w:val="00AC4F2C"/>
    <w:rsid w:val="00AC6E4B"/>
    <w:rsid w:val="00AD71B1"/>
    <w:rsid w:val="00B13395"/>
    <w:rsid w:val="00B1394D"/>
    <w:rsid w:val="00B206A7"/>
    <w:rsid w:val="00B27732"/>
    <w:rsid w:val="00B4064C"/>
    <w:rsid w:val="00B467DB"/>
    <w:rsid w:val="00B50D1A"/>
    <w:rsid w:val="00B670A9"/>
    <w:rsid w:val="00B84BBA"/>
    <w:rsid w:val="00B86811"/>
    <w:rsid w:val="00B96F6E"/>
    <w:rsid w:val="00BA0CDA"/>
    <w:rsid w:val="00BD6700"/>
    <w:rsid w:val="00C03328"/>
    <w:rsid w:val="00C0779F"/>
    <w:rsid w:val="00C13361"/>
    <w:rsid w:val="00C27C4D"/>
    <w:rsid w:val="00C4336A"/>
    <w:rsid w:val="00C4447F"/>
    <w:rsid w:val="00C444BF"/>
    <w:rsid w:val="00C515F0"/>
    <w:rsid w:val="00C6781E"/>
    <w:rsid w:val="00C81657"/>
    <w:rsid w:val="00C826BF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7246A"/>
    <w:rsid w:val="00D9652F"/>
    <w:rsid w:val="00DC375C"/>
    <w:rsid w:val="00E132DB"/>
    <w:rsid w:val="00E222ED"/>
    <w:rsid w:val="00E25D27"/>
    <w:rsid w:val="00E4247A"/>
    <w:rsid w:val="00E470C2"/>
    <w:rsid w:val="00E66429"/>
    <w:rsid w:val="00E858C1"/>
    <w:rsid w:val="00EA602C"/>
    <w:rsid w:val="00EC3513"/>
    <w:rsid w:val="00EC3DF4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595A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69BEF"/>
  <w15:chartTrackingRefBased/>
  <w15:docId w15:val="{DE793260-2F3C-4B66-AE8C-537DB1C3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Bezmezer">
    <w:name w:val="No Spacing"/>
    <w:uiPriority w:val="1"/>
    <w:qFormat/>
    <w:rsid w:val="0016624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C76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ila_tremesna_znak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93C5A-5F81-4E9F-963F-C06E9279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2041</CharactersWithSpaces>
  <SharedDoc>false</SharedDoc>
  <HLinks>
    <vt:vector size="6" baseType="variant">
      <vt:variant>
        <vt:i4>2293867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https://commons.wikimedia.org/wiki/File:Znak_obce_%C3%9Abislavice.jpg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Bílá Třemešná</cp:lastModifiedBy>
  <cp:revision>6</cp:revision>
  <cp:lastPrinted>2019-09-23T08:46:00Z</cp:lastPrinted>
  <dcterms:created xsi:type="dcterms:W3CDTF">2023-05-22T14:18:00Z</dcterms:created>
  <dcterms:modified xsi:type="dcterms:W3CDTF">2023-06-20T08:17:00Z</dcterms:modified>
</cp:coreProperties>
</file>