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D711B" w14:textId="77777777" w:rsidR="00E95701" w:rsidRDefault="00E95701" w:rsidP="00E957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k </w:t>
      </w:r>
      <w:r w:rsidRPr="00B71439">
        <w:rPr>
          <w:rFonts w:ascii="Arial" w:hAnsi="Arial" w:cs="Arial"/>
          <w:sz w:val="22"/>
          <w:szCs w:val="22"/>
        </w:rPr>
        <w:t xml:space="preserve">Obecně závazné vyhlášce města Netolice o stanovení obecního systému odpadového hospodářství </w:t>
      </w:r>
    </w:p>
    <w:p w14:paraId="35D8E9F5" w14:textId="77777777" w:rsidR="00E95701" w:rsidRDefault="00E95701" w:rsidP="00E95701">
      <w:pPr>
        <w:rPr>
          <w:rFonts w:ascii="Arial" w:hAnsi="Arial" w:cs="Arial"/>
          <w:sz w:val="22"/>
          <w:szCs w:val="22"/>
        </w:rPr>
      </w:pPr>
    </w:p>
    <w:p w14:paraId="5D942AFA" w14:textId="77777777" w:rsidR="00E95701" w:rsidRPr="008B7FE9" w:rsidRDefault="00E95701" w:rsidP="00E95701">
      <w:pPr>
        <w:rPr>
          <w:rFonts w:ascii="Arial" w:hAnsi="Arial" w:cs="Arial"/>
          <w:b/>
          <w:bCs/>
          <w:sz w:val="22"/>
          <w:szCs w:val="22"/>
        </w:rPr>
      </w:pPr>
      <w:r w:rsidRPr="008B7FE9">
        <w:rPr>
          <w:rFonts w:ascii="Arial" w:hAnsi="Arial" w:cs="Arial"/>
          <w:b/>
          <w:bCs/>
          <w:sz w:val="22"/>
          <w:szCs w:val="22"/>
        </w:rPr>
        <w:t xml:space="preserve">Stanoviště zvláštních sběrných nádob podle Čl. 3 </w:t>
      </w:r>
      <w:r>
        <w:rPr>
          <w:rFonts w:ascii="Arial" w:hAnsi="Arial" w:cs="Arial"/>
          <w:b/>
          <w:bCs/>
          <w:sz w:val="22"/>
          <w:szCs w:val="22"/>
        </w:rPr>
        <w:t xml:space="preserve">odst. 2 </w:t>
      </w:r>
      <w:r w:rsidRPr="008B7FE9">
        <w:rPr>
          <w:rFonts w:ascii="Arial" w:hAnsi="Arial" w:cs="Arial"/>
          <w:b/>
          <w:bCs/>
          <w:sz w:val="22"/>
          <w:szCs w:val="22"/>
        </w:rPr>
        <w:t>vyhlášky</w:t>
      </w:r>
    </w:p>
    <w:p w14:paraId="1841A3E5" w14:textId="77777777" w:rsidR="00E95701" w:rsidRPr="008B7FE9" w:rsidRDefault="00E95701" w:rsidP="00E95701">
      <w:pPr>
        <w:rPr>
          <w:rFonts w:ascii="Arial" w:hAnsi="Arial" w:cs="Arial"/>
          <w:b/>
          <w:bCs/>
          <w:sz w:val="22"/>
          <w:szCs w:val="22"/>
        </w:rPr>
      </w:pPr>
    </w:p>
    <w:p w14:paraId="29395153" w14:textId="77777777" w:rsidR="00E95701" w:rsidRDefault="00E95701" w:rsidP="00E95701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/>
          <w:color w:val="000000"/>
        </w:rPr>
      </w:pPr>
      <w:r w:rsidRPr="00123420">
        <w:rPr>
          <w:rFonts w:ascii="Arial" w:hAnsi="Arial" w:cs="Arial"/>
          <w:bCs/>
          <w:i/>
          <w:color w:val="000000"/>
        </w:rPr>
        <w:t>Biologické odpady rostlinného původu</w:t>
      </w:r>
      <w:r>
        <w:rPr>
          <w:rFonts w:ascii="Arial" w:hAnsi="Arial" w:cs="Arial"/>
          <w:bCs/>
          <w:i/>
          <w:color w:val="000000"/>
        </w:rPr>
        <w:t xml:space="preserve"> – </w:t>
      </w:r>
      <w:r w:rsidRPr="00123420">
        <w:rPr>
          <w:rFonts w:ascii="Arial" w:hAnsi="Arial" w:cs="Arial"/>
          <w:bCs/>
          <w:i/>
          <w:color w:val="000000"/>
        </w:rPr>
        <w:t>velkoobjemové kontejnery modré barvy</w:t>
      </w:r>
      <w:r>
        <w:rPr>
          <w:rFonts w:ascii="Arial" w:hAnsi="Arial" w:cs="Arial"/>
          <w:bCs/>
          <w:i/>
          <w:color w:val="000000"/>
        </w:rPr>
        <w:t xml:space="preserve"> – cyklus – v lichém týdnu na stanovištích s lichým číslem, v sudém týdnu na stanovištích se sudým číslem:</w:t>
      </w:r>
    </w:p>
    <w:p w14:paraId="16F19B6C" w14:textId="77777777" w:rsidR="00E95701" w:rsidRDefault="00E95701" w:rsidP="00E95701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4DE42F89" w14:textId="77777777" w:rsidR="00E95701" w:rsidRPr="00176BBA" w:rsidRDefault="00E95701" w:rsidP="00E957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76BBA">
        <w:rPr>
          <w:rFonts w:ascii="Arial" w:hAnsi="Arial" w:cs="Arial"/>
          <w:bCs/>
          <w:iCs/>
          <w:color w:val="000000"/>
        </w:rPr>
        <w:t xml:space="preserve">pozemek p. č. 988/2 k. </w:t>
      </w:r>
      <w:proofErr w:type="spellStart"/>
      <w:r w:rsidRPr="00176BBA">
        <w:rPr>
          <w:rFonts w:ascii="Arial" w:hAnsi="Arial" w:cs="Arial"/>
          <w:bCs/>
          <w:iCs/>
          <w:color w:val="000000"/>
        </w:rPr>
        <w:t>ú.</w:t>
      </w:r>
      <w:proofErr w:type="spellEnd"/>
      <w:r w:rsidRPr="00176BBA">
        <w:rPr>
          <w:rFonts w:ascii="Arial" w:hAnsi="Arial" w:cs="Arial"/>
          <w:bCs/>
          <w:iCs/>
          <w:color w:val="000000"/>
        </w:rPr>
        <w:t xml:space="preserve"> Netolice – ulice 9. května u bývalého hřiště</w:t>
      </w:r>
    </w:p>
    <w:p w14:paraId="4600888A" w14:textId="77777777" w:rsidR="00E95701" w:rsidRPr="00176BBA" w:rsidRDefault="00E95701" w:rsidP="00E957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76BBA">
        <w:rPr>
          <w:rFonts w:ascii="Arial" w:hAnsi="Arial" w:cs="Arial"/>
          <w:bCs/>
          <w:iCs/>
          <w:color w:val="000000"/>
        </w:rPr>
        <w:t xml:space="preserve">pozemek p. č. 845 k. </w:t>
      </w:r>
      <w:proofErr w:type="spellStart"/>
      <w:r w:rsidRPr="00176BBA">
        <w:rPr>
          <w:rFonts w:ascii="Arial" w:hAnsi="Arial" w:cs="Arial"/>
          <w:bCs/>
          <w:iCs/>
          <w:color w:val="000000"/>
        </w:rPr>
        <w:t>ú.</w:t>
      </w:r>
      <w:proofErr w:type="spellEnd"/>
      <w:r w:rsidRPr="00176BBA">
        <w:rPr>
          <w:rFonts w:ascii="Arial" w:hAnsi="Arial" w:cs="Arial"/>
          <w:bCs/>
          <w:iCs/>
          <w:color w:val="000000"/>
        </w:rPr>
        <w:t xml:space="preserve"> Netolice – poblíž křižovatk</w:t>
      </w:r>
      <w:r>
        <w:rPr>
          <w:rFonts w:ascii="Arial" w:hAnsi="Arial" w:cs="Arial"/>
          <w:bCs/>
          <w:iCs/>
          <w:color w:val="000000"/>
        </w:rPr>
        <w:t>y</w:t>
      </w:r>
      <w:r w:rsidRPr="00176BBA">
        <w:rPr>
          <w:rFonts w:ascii="Arial" w:hAnsi="Arial" w:cs="Arial"/>
          <w:bCs/>
          <w:iCs/>
          <w:color w:val="000000"/>
        </w:rPr>
        <w:t xml:space="preserve"> ulic Nádražní a Hornická</w:t>
      </w:r>
    </w:p>
    <w:p w14:paraId="1D82F3F2" w14:textId="77777777" w:rsidR="00E95701" w:rsidRPr="00176BBA" w:rsidRDefault="00E95701" w:rsidP="00E957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76BBA">
        <w:rPr>
          <w:rFonts w:ascii="Arial" w:hAnsi="Arial" w:cs="Arial"/>
          <w:bCs/>
          <w:iCs/>
          <w:color w:val="000000"/>
        </w:rPr>
        <w:t>pozemek p. č. 2107/10 k. ú Netolice – u sportovní haly</w:t>
      </w:r>
    </w:p>
    <w:p w14:paraId="43D54E46" w14:textId="77777777" w:rsidR="00E95701" w:rsidRPr="00176BBA" w:rsidRDefault="00E95701" w:rsidP="00E957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76BBA">
        <w:rPr>
          <w:rFonts w:ascii="Arial" w:hAnsi="Arial" w:cs="Arial"/>
          <w:bCs/>
          <w:iCs/>
          <w:color w:val="000000"/>
        </w:rPr>
        <w:t xml:space="preserve">pozemek p. č. 830 k. </w:t>
      </w:r>
      <w:proofErr w:type="spellStart"/>
      <w:r w:rsidRPr="00176BBA">
        <w:rPr>
          <w:rFonts w:ascii="Arial" w:hAnsi="Arial" w:cs="Arial"/>
          <w:bCs/>
          <w:iCs/>
          <w:color w:val="000000"/>
        </w:rPr>
        <w:t>ú.</w:t>
      </w:r>
      <w:proofErr w:type="spellEnd"/>
      <w:r w:rsidRPr="00176BBA">
        <w:rPr>
          <w:rFonts w:ascii="Arial" w:hAnsi="Arial" w:cs="Arial"/>
          <w:bCs/>
          <w:iCs/>
          <w:color w:val="000000"/>
        </w:rPr>
        <w:t xml:space="preserve"> Netolice – odbočka do části Petrova Dvora</w:t>
      </w:r>
    </w:p>
    <w:p w14:paraId="6928B895" w14:textId="77777777" w:rsidR="00E95701" w:rsidRPr="00176BBA" w:rsidRDefault="00E95701" w:rsidP="00E957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76BBA">
        <w:rPr>
          <w:rFonts w:ascii="Arial" w:hAnsi="Arial" w:cs="Arial"/>
          <w:bCs/>
          <w:iCs/>
          <w:color w:val="000000"/>
        </w:rPr>
        <w:t xml:space="preserve">pozemek p. č. 1660 k. </w:t>
      </w:r>
      <w:proofErr w:type="spellStart"/>
      <w:r w:rsidRPr="00176BBA">
        <w:rPr>
          <w:rFonts w:ascii="Arial" w:hAnsi="Arial" w:cs="Arial"/>
          <w:bCs/>
          <w:iCs/>
          <w:color w:val="000000"/>
        </w:rPr>
        <w:t>ú.</w:t>
      </w:r>
      <w:proofErr w:type="spellEnd"/>
      <w:r w:rsidRPr="00176BBA">
        <w:rPr>
          <w:rFonts w:ascii="Arial" w:hAnsi="Arial" w:cs="Arial"/>
          <w:bCs/>
          <w:iCs/>
          <w:color w:val="000000"/>
        </w:rPr>
        <w:t xml:space="preserve"> Netolice – okraj lesíka u odbočky na </w:t>
      </w:r>
      <w:proofErr w:type="spellStart"/>
      <w:r w:rsidRPr="00176BBA">
        <w:rPr>
          <w:rFonts w:ascii="Arial" w:hAnsi="Arial" w:cs="Arial"/>
          <w:bCs/>
          <w:iCs/>
          <w:color w:val="000000"/>
        </w:rPr>
        <w:t>Horánek</w:t>
      </w:r>
      <w:proofErr w:type="spellEnd"/>
    </w:p>
    <w:p w14:paraId="5A3E0E35" w14:textId="77777777" w:rsidR="00E95701" w:rsidRPr="00176BBA" w:rsidRDefault="00E95701" w:rsidP="00E957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76BBA">
        <w:rPr>
          <w:rFonts w:ascii="Arial" w:hAnsi="Arial" w:cs="Arial"/>
          <w:bCs/>
          <w:iCs/>
          <w:color w:val="000000"/>
        </w:rPr>
        <w:t xml:space="preserve">pozemek p. č.285 k. </w:t>
      </w:r>
      <w:proofErr w:type="spellStart"/>
      <w:r w:rsidRPr="00176BBA">
        <w:rPr>
          <w:rFonts w:ascii="Arial" w:hAnsi="Arial" w:cs="Arial"/>
          <w:bCs/>
          <w:iCs/>
          <w:color w:val="000000"/>
        </w:rPr>
        <w:t>ú.</w:t>
      </w:r>
      <w:proofErr w:type="spellEnd"/>
      <w:r w:rsidRPr="00176BBA">
        <w:rPr>
          <w:rFonts w:ascii="Arial" w:hAnsi="Arial" w:cs="Arial"/>
          <w:bCs/>
          <w:iCs/>
          <w:color w:val="000000"/>
        </w:rPr>
        <w:t xml:space="preserve"> Netolice – u mostu v ulici Budějovická</w:t>
      </w:r>
    </w:p>
    <w:p w14:paraId="19B3FE8B" w14:textId="77777777" w:rsidR="00E95701" w:rsidRPr="00176BBA" w:rsidRDefault="00E95701" w:rsidP="00E957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76BBA">
        <w:rPr>
          <w:rFonts w:ascii="Arial" w:hAnsi="Arial" w:cs="Arial"/>
          <w:bCs/>
          <w:iCs/>
          <w:color w:val="000000"/>
        </w:rPr>
        <w:t xml:space="preserve">pozemek p. č. 194 k. </w:t>
      </w:r>
      <w:proofErr w:type="spellStart"/>
      <w:r w:rsidRPr="00176BBA">
        <w:rPr>
          <w:rFonts w:ascii="Arial" w:hAnsi="Arial" w:cs="Arial"/>
          <w:bCs/>
          <w:iCs/>
          <w:color w:val="000000"/>
        </w:rPr>
        <w:t>ú.</w:t>
      </w:r>
      <w:proofErr w:type="spellEnd"/>
      <w:r w:rsidRPr="00176BBA">
        <w:rPr>
          <w:rFonts w:ascii="Arial" w:hAnsi="Arial" w:cs="Arial"/>
          <w:bCs/>
          <w:iCs/>
          <w:color w:val="000000"/>
        </w:rPr>
        <w:t xml:space="preserve"> Netolice – u mostu Pod Jánem</w:t>
      </w:r>
    </w:p>
    <w:p w14:paraId="2938D491" w14:textId="77777777" w:rsidR="00E95701" w:rsidRPr="00176BBA" w:rsidRDefault="00E95701" w:rsidP="00E957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76BBA">
        <w:rPr>
          <w:rFonts w:ascii="Arial" w:hAnsi="Arial" w:cs="Arial"/>
          <w:bCs/>
          <w:iCs/>
          <w:color w:val="000000"/>
        </w:rPr>
        <w:t xml:space="preserve">pozemek p. č. 1187/47 k. </w:t>
      </w:r>
      <w:proofErr w:type="spellStart"/>
      <w:r w:rsidRPr="00176BBA">
        <w:rPr>
          <w:rFonts w:ascii="Arial" w:hAnsi="Arial" w:cs="Arial"/>
          <w:bCs/>
          <w:iCs/>
          <w:color w:val="000000"/>
        </w:rPr>
        <w:t>ú.</w:t>
      </w:r>
      <w:proofErr w:type="spellEnd"/>
      <w:r w:rsidRPr="00176BBA">
        <w:rPr>
          <w:rFonts w:ascii="Arial" w:hAnsi="Arial" w:cs="Arial"/>
          <w:bCs/>
          <w:iCs/>
          <w:color w:val="000000"/>
        </w:rPr>
        <w:t xml:space="preserve"> Netolice – ulice Vodňanská</w:t>
      </w:r>
    </w:p>
    <w:p w14:paraId="043F8FC1" w14:textId="77777777" w:rsidR="00E95701" w:rsidRDefault="00E95701" w:rsidP="00E95701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Cs/>
          <w:color w:val="000000"/>
        </w:rPr>
      </w:pPr>
    </w:p>
    <w:p w14:paraId="157A80C2" w14:textId="77777777" w:rsidR="00E95701" w:rsidRDefault="00E95701" w:rsidP="00E95701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Cs/>
          <w:color w:val="000000"/>
        </w:rPr>
      </w:pPr>
      <w:r w:rsidRPr="008B7FE9">
        <w:rPr>
          <w:rFonts w:ascii="Arial" w:hAnsi="Arial" w:cs="Arial"/>
          <w:bCs/>
          <w:i/>
          <w:color w:val="000000"/>
        </w:rPr>
        <w:t>Kontejnery na papír, plasty</w:t>
      </w:r>
      <w:r>
        <w:rPr>
          <w:rFonts w:ascii="Arial" w:hAnsi="Arial" w:cs="Arial"/>
          <w:bCs/>
          <w:i/>
          <w:color w:val="000000"/>
        </w:rPr>
        <w:t xml:space="preserve"> spolu s nápojovými kartony</w:t>
      </w:r>
      <w:r w:rsidRPr="008B7FE9">
        <w:rPr>
          <w:rFonts w:ascii="Arial" w:hAnsi="Arial" w:cs="Arial"/>
          <w:bCs/>
          <w:i/>
          <w:color w:val="000000"/>
        </w:rPr>
        <w:t>, sklo, kovy, textil</w:t>
      </w:r>
      <w:r>
        <w:rPr>
          <w:rFonts w:ascii="Arial" w:hAnsi="Arial" w:cs="Arial"/>
          <w:bCs/>
          <w:i/>
          <w:color w:val="000000"/>
        </w:rPr>
        <w:t>, nádoby (popelnice) na jedlé oleje a tuky</w:t>
      </w:r>
      <w:r w:rsidRPr="008B7FE9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– na</w:t>
      </w:r>
      <w:r w:rsidRPr="008B7FE9">
        <w:rPr>
          <w:rFonts w:ascii="Arial" w:hAnsi="Arial" w:cs="Arial"/>
          <w:bCs/>
          <w:i/>
          <w:color w:val="000000"/>
        </w:rPr>
        <w:t xml:space="preserve"> stabilních stanovištích</w:t>
      </w:r>
      <w:r>
        <w:rPr>
          <w:rFonts w:ascii="Arial" w:hAnsi="Arial" w:cs="Arial"/>
          <w:bCs/>
          <w:iCs/>
          <w:color w:val="000000"/>
        </w:rPr>
        <w:t>:</w:t>
      </w:r>
    </w:p>
    <w:p w14:paraId="17AA5B4F" w14:textId="77777777" w:rsidR="00E95701" w:rsidRDefault="00E95701" w:rsidP="00E95701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Cs/>
          <w:color w:val="000000"/>
        </w:rPr>
      </w:pPr>
    </w:p>
    <w:p w14:paraId="7D7DAE73" w14:textId="77777777" w:rsidR="00E95701" w:rsidRPr="00176BBA" w:rsidRDefault="00E95701" w:rsidP="00E957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176BBA">
        <w:rPr>
          <w:rFonts w:ascii="Arial" w:hAnsi="Arial" w:cs="Arial"/>
          <w:bCs/>
          <w:iCs/>
          <w:color w:val="000000"/>
        </w:rPr>
        <w:t xml:space="preserve">pozemek p. č.1011 k. </w:t>
      </w:r>
      <w:proofErr w:type="spellStart"/>
      <w:r w:rsidRPr="00176BBA">
        <w:rPr>
          <w:rFonts w:ascii="Arial" w:hAnsi="Arial" w:cs="Arial"/>
          <w:bCs/>
          <w:iCs/>
          <w:color w:val="000000"/>
        </w:rPr>
        <w:t>ú.</w:t>
      </w:r>
      <w:proofErr w:type="spellEnd"/>
      <w:r w:rsidRPr="00176BBA">
        <w:rPr>
          <w:rFonts w:ascii="Arial" w:hAnsi="Arial" w:cs="Arial"/>
          <w:bCs/>
          <w:iCs/>
          <w:color w:val="000000"/>
        </w:rPr>
        <w:t xml:space="preserve"> Netolice – ulice </w:t>
      </w:r>
      <w:r>
        <w:rPr>
          <w:rFonts w:ascii="Arial" w:hAnsi="Arial" w:cs="Arial"/>
          <w:bCs/>
          <w:iCs/>
          <w:color w:val="000000"/>
        </w:rPr>
        <w:t>Ptáčník</w:t>
      </w:r>
      <w:r w:rsidRPr="00176BBA">
        <w:rPr>
          <w:rFonts w:ascii="Arial" w:hAnsi="Arial" w:cs="Arial"/>
          <w:bCs/>
          <w:iCs/>
          <w:color w:val="000000"/>
        </w:rPr>
        <w:t xml:space="preserve">, poblíž ZŠ </w:t>
      </w:r>
      <w:proofErr w:type="spellStart"/>
      <w:r w:rsidRPr="00176BBA">
        <w:rPr>
          <w:rFonts w:ascii="Arial" w:hAnsi="Arial" w:cs="Arial"/>
          <w:bCs/>
          <w:iCs/>
          <w:color w:val="000000"/>
        </w:rPr>
        <w:t>Bavorovská</w:t>
      </w:r>
      <w:proofErr w:type="spellEnd"/>
      <w:r w:rsidRPr="00176BBA">
        <w:rPr>
          <w:rFonts w:ascii="Arial" w:hAnsi="Arial" w:cs="Arial"/>
          <w:bCs/>
          <w:iCs/>
          <w:color w:val="000000"/>
        </w:rPr>
        <w:t xml:space="preserve"> (papír, plasty spolu s nápojovými kartony, </w:t>
      </w:r>
      <w:r>
        <w:rPr>
          <w:rFonts w:ascii="Arial" w:hAnsi="Arial" w:cs="Arial"/>
          <w:bCs/>
          <w:iCs/>
          <w:color w:val="000000"/>
        </w:rPr>
        <w:t xml:space="preserve">sklo, </w:t>
      </w:r>
      <w:r w:rsidRPr="00176BBA">
        <w:rPr>
          <w:rFonts w:ascii="Arial" w:hAnsi="Arial" w:cs="Arial"/>
          <w:bCs/>
          <w:iCs/>
          <w:color w:val="000000"/>
        </w:rPr>
        <w:t>kovy, textil</w:t>
      </w:r>
      <w:r w:rsidRPr="00EE4939">
        <w:rPr>
          <w:rFonts w:ascii="Arial" w:hAnsi="Arial" w:cs="Arial"/>
          <w:bCs/>
          <w:iCs/>
        </w:rPr>
        <w:t>, jedlé oleje a</w:t>
      </w:r>
      <w:r>
        <w:rPr>
          <w:rFonts w:ascii="Arial" w:hAnsi="Arial" w:cs="Arial"/>
          <w:bCs/>
          <w:iCs/>
        </w:rPr>
        <w:t xml:space="preserve"> tuky</w:t>
      </w:r>
      <w:r w:rsidRPr="00176BBA">
        <w:rPr>
          <w:rFonts w:ascii="Arial" w:hAnsi="Arial" w:cs="Arial"/>
          <w:bCs/>
          <w:iCs/>
          <w:color w:val="000000"/>
        </w:rPr>
        <w:t>)</w:t>
      </w:r>
    </w:p>
    <w:p w14:paraId="599A804A" w14:textId="77777777" w:rsidR="00E95701" w:rsidRDefault="00E95701" w:rsidP="00E957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176BBA">
        <w:rPr>
          <w:rFonts w:ascii="Arial" w:hAnsi="Arial" w:cs="Arial"/>
          <w:bCs/>
          <w:iCs/>
          <w:color w:val="000000"/>
        </w:rPr>
        <w:t xml:space="preserve">pozemek p. č. 988/2 k. </w:t>
      </w:r>
      <w:proofErr w:type="spellStart"/>
      <w:r w:rsidRPr="00176BBA">
        <w:rPr>
          <w:rFonts w:ascii="Arial" w:hAnsi="Arial" w:cs="Arial"/>
          <w:bCs/>
          <w:iCs/>
          <w:color w:val="000000"/>
        </w:rPr>
        <w:t>ú.</w:t>
      </w:r>
      <w:proofErr w:type="spellEnd"/>
      <w:r w:rsidRPr="00176BBA">
        <w:rPr>
          <w:rFonts w:ascii="Arial" w:hAnsi="Arial" w:cs="Arial"/>
          <w:bCs/>
          <w:iCs/>
          <w:color w:val="000000"/>
        </w:rPr>
        <w:t xml:space="preserve"> Netolice – ulice 9. května, u bývalého</w:t>
      </w:r>
      <w:r>
        <w:rPr>
          <w:rFonts w:ascii="Arial" w:hAnsi="Arial" w:cs="Arial"/>
          <w:bCs/>
          <w:iCs/>
          <w:color w:val="000000"/>
        </w:rPr>
        <w:t xml:space="preserve"> hřiště (papír, plasty spolu s nápojovými kartony, sklo, kovy, textil</w:t>
      </w:r>
      <w:r w:rsidRPr="00EE4939">
        <w:rPr>
          <w:rFonts w:ascii="Arial" w:hAnsi="Arial" w:cs="Arial"/>
          <w:bCs/>
          <w:iCs/>
        </w:rPr>
        <w:t>, jedlé oleje a</w:t>
      </w:r>
      <w:r>
        <w:rPr>
          <w:rFonts w:ascii="Arial" w:hAnsi="Arial" w:cs="Arial"/>
          <w:bCs/>
          <w:iCs/>
        </w:rPr>
        <w:t xml:space="preserve"> tuky</w:t>
      </w:r>
      <w:r>
        <w:rPr>
          <w:rFonts w:ascii="Arial" w:hAnsi="Arial" w:cs="Arial"/>
          <w:bCs/>
          <w:iCs/>
          <w:color w:val="000000"/>
        </w:rPr>
        <w:t>)</w:t>
      </w:r>
    </w:p>
    <w:p w14:paraId="1738834F" w14:textId="77777777" w:rsidR="00E95701" w:rsidRDefault="00E95701" w:rsidP="00E957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pozemek p. č. 299/9 k. </w:t>
      </w:r>
      <w:proofErr w:type="spellStart"/>
      <w:r>
        <w:rPr>
          <w:rFonts w:ascii="Arial" w:hAnsi="Arial" w:cs="Arial"/>
          <w:bCs/>
          <w:iCs/>
          <w:color w:val="000000"/>
        </w:rPr>
        <w:t>ú.</w:t>
      </w:r>
      <w:proofErr w:type="spellEnd"/>
      <w:r>
        <w:rPr>
          <w:rFonts w:ascii="Arial" w:hAnsi="Arial" w:cs="Arial"/>
          <w:bCs/>
          <w:iCs/>
          <w:color w:val="000000"/>
        </w:rPr>
        <w:t xml:space="preserve"> Netolice – Na </w:t>
      </w:r>
      <w:proofErr w:type="spellStart"/>
      <w:r>
        <w:rPr>
          <w:rFonts w:ascii="Arial" w:hAnsi="Arial" w:cs="Arial"/>
          <w:bCs/>
          <w:iCs/>
          <w:color w:val="000000"/>
        </w:rPr>
        <w:t>Horánku</w:t>
      </w:r>
      <w:proofErr w:type="spellEnd"/>
      <w:r>
        <w:rPr>
          <w:rFonts w:ascii="Arial" w:hAnsi="Arial" w:cs="Arial"/>
          <w:bCs/>
          <w:iCs/>
          <w:color w:val="000000"/>
        </w:rPr>
        <w:t xml:space="preserve"> (papír, plasty spolu s nápojovými kartony, sklo)</w:t>
      </w:r>
    </w:p>
    <w:p w14:paraId="6E121ACE" w14:textId="77777777" w:rsidR="00E95701" w:rsidRDefault="00E95701" w:rsidP="00E957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pozemek p. č. 663/1 k. </w:t>
      </w:r>
      <w:proofErr w:type="spellStart"/>
      <w:r>
        <w:rPr>
          <w:rFonts w:ascii="Arial" w:hAnsi="Arial" w:cs="Arial"/>
          <w:bCs/>
          <w:iCs/>
          <w:color w:val="000000"/>
        </w:rPr>
        <w:t>ú.</w:t>
      </w:r>
      <w:proofErr w:type="spellEnd"/>
      <w:r>
        <w:rPr>
          <w:rFonts w:ascii="Arial" w:hAnsi="Arial" w:cs="Arial"/>
          <w:bCs/>
          <w:iCs/>
          <w:color w:val="000000"/>
        </w:rPr>
        <w:t xml:space="preserve"> Netolice – u sportovní haly (papír, plasty spolu s nápojovými kartony, sklo, kovy, textil)</w:t>
      </w:r>
    </w:p>
    <w:p w14:paraId="479B3803" w14:textId="77777777" w:rsidR="00E95701" w:rsidRDefault="00E95701" w:rsidP="00E957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pozemek p. č. 757 k. </w:t>
      </w:r>
      <w:proofErr w:type="spellStart"/>
      <w:r>
        <w:rPr>
          <w:rFonts w:ascii="Arial" w:hAnsi="Arial" w:cs="Arial"/>
          <w:bCs/>
          <w:iCs/>
          <w:color w:val="000000"/>
        </w:rPr>
        <w:t>ú.</w:t>
      </w:r>
      <w:proofErr w:type="spellEnd"/>
      <w:r>
        <w:rPr>
          <w:rFonts w:ascii="Arial" w:hAnsi="Arial" w:cs="Arial"/>
          <w:bCs/>
          <w:iCs/>
          <w:color w:val="000000"/>
        </w:rPr>
        <w:t xml:space="preserve"> Netolice – Petrův Dvůr (sklo)</w:t>
      </w:r>
    </w:p>
    <w:p w14:paraId="28C0A993" w14:textId="77777777" w:rsidR="00E95701" w:rsidRDefault="00E95701" w:rsidP="00E957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pozemek p. č. 945/1 k. </w:t>
      </w:r>
      <w:proofErr w:type="spellStart"/>
      <w:r>
        <w:rPr>
          <w:rFonts w:ascii="Arial" w:hAnsi="Arial" w:cs="Arial"/>
          <w:bCs/>
          <w:iCs/>
          <w:color w:val="000000"/>
        </w:rPr>
        <w:t>ú.</w:t>
      </w:r>
      <w:proofErr w:type="spellEnd"/>
      <w:r>
        <w:rPr>
          <w:rFonts w:ascii="Arial" w:hAnsi="Arial" w:cs="Arial"/>
          <w:bCs/>
          <w:iCs/>
          <w:color w:val="000000"/>
        </w:rPr>
        <w:t xml:space="preserve"> Netolice – Vyšehrad (papír, plasty spolu s nápojovými kartony, sklo, kovy)</w:t>
      </w:r>
    </w:p>
    <w:p w14:paraId="0236481E" w14:textId="77777777" w:rsidR="00E95701" w:rsidRPr="004846A7" w:rsidRDefault="00E95701" w:rsidP="00E957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pozemek p. č. 1187/47 k. </w:t>
      </w:r>
      <w:proofErr w:type="spellStart"/>
      <w:r>
        <w:rPr>
          <w:rFonts w:ascii="Arial" w:hAnsi="Arial" w:cs="Arial"/>
          <w:bCs/>
          <w:iCs/>
          <w:color w:val="000000"/>
        </w:rPr>
        <w:t>ú.</w:t>
      </w:r>
      <w:proofErr w:type="spellEnd"/>
      <w:r>
        <w:rPr>
          <w:rFonts w:ascii="Arial" w:hAnsi="Arial" w:cs="Arial"/>
          <w:bCs/>
          <w:iCs/>
          <w:color w:val="000000"/>
        </w:rPr>
        <w:t xml:space="preserve"> Netolice – ulice Vodňanská, pod bytovkami (papír, plasty spolu s nápojovými kartony, sklo, kovy)</w:t>
      </w:r>
    </w:p>
    <w:p w14:paraId="777966F6" w14:textId="77777777" w:rsidR="00E95701" w:rsidRDefault="00E95701" w:rsidP="00E957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pozemek p. č. 58 k. </w:t>
      </w:r>
      <w:proofErr w:type="spellStart"/>
      <w:r>
        <w:rPr>
          <w:rFonts w:ascii="Arial" w:hAnsi="Arial" w:cs="Arial"/>
          <w:bCs/>
          <w:iCs/>
          <w:color w:val="000000"/>
        </w:rPr>
        <w:t>ú.</w:t>
      </w:r>
      <w:proofErr w:type="spellEnd"/>
      <w:r>
        <w:rPr>
          <w:rFonts w:ascii="Arial" w:hAnsi="Arial" w:cs="Arial"/>
          <w:bCs/>
          <w:iCs/>
          <w:color w:val="000000"/>
        </w:rPr>
        <w:t xml:space="preserve"> Netolice – chodník před vstupem do sběrného dvora (textil)</w:t>
      </w:r>
    </w:p>
    <w:p w14:paraId="076FD0D4" w14:textId="77777777" w:rsidR="00E95701" w:rsidRDefault="00E95701" w:rsidP="00E957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pozemek p. č. 4522 </w:t>
      </w:r>
      <w:proofErr w:type="spellStart"/>
      <w:r>
        <w:rPr>
          <w:rFonts w:ascii="Arial" w:hAnsi="Arial" w:cs="Arial"/>
          <w:bCs/>
          <w:iCs/>
          <w:color w:val="000000"/>
        </w:rPr>
        <w:t>k.ú</w:t>
      </w:r>
      <w:proofErr w:type="spellEnd"/>
      <w:r>
        <w:rPr>
          <w:rFonts w:ascii="Arial" w:hAnsi="Arial" w:cs="Arial"/>
          <w:bCs/>
          <w:iCs/>
          <w:color w:val="000000"/>
        </w:rPr>
        <w:t>. Netolice – parkoviště u zámku Kratochvíle (papír, plasty spolu s nápojovými kartony, sklo, kovy)</w:t>
      </w:r>
    </w:p>
    <w:p w14:paraId="67AAF6F5" w14:textId="77777777" w:rsidR="00E95701" w:rsidRDefault="00E95701" w:rsidP="00E957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pozemek p. č. 456 k. </w:t>
      </w:r>
      <w:proofErr w:type="spellStart"/>
      <w:r>
        <w:rPr>
          <w:rFonts w:ascii="Arial" w:hAnsi="Arial" w:cs="Arial"/>
          <w:bCs/>
          <w:iCs/>
          <w:color w:val="000000"/>
        </w:rPr>
        <w:t>ú.</w:t>
      </w:r>
      <w:proofErr w:type="spellEnd"/>
      <w:r>
        <w:rPr>
          <w:rFonts w:ascii="Arial" w:hAnsi="Arial" w:cs="Arial"/>
          <w:bCs/>
          <w:iCs/>
          <w:color w:val="000000"/>
        </w:rPr>
        <w:t xml:space="preserve"> Netolice – ulice Budějovická, u potoka (papír, plast spolu s nápojovými kartony, sklo, kovy)</w:t>
      </w:r>
    </w:p>
    <w:p w14:paraId="72F38F5C" w14:textId="77777777" w:rsidR="00AC5364" w:rsidRDefault="00AC5364"/>
    <w:sectPr w:rsidR="00AC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E47D8"/>
    <w:multiLevelType w:val="hybridMultilevel"/>
    <w:tmpl w:val="1C2ACDBC"/>
    <w:lvl w:ilvl="0" w:tplc="8DEC0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F63C9C"/>
    <w:multiLevelType w:val="hybridMultilevel"/>
    <w:tmpl w:val="FDA085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2756">
    <w:abstractNumId w:val="0"/>
  </w:num>
  <w:num w:numId="2" w16cid:durableId="564029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1"/>
    <w:rsid w:val="0013359A"/>
    <w:rsid w:val="003D6056"/>
    <w:rsid w:val="00AC5364"/>
    <w:rsid w:val="00E9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74D7"/>
  <w15:chartTrackingRefBased/>
  <w15:docId w15:val="{AFCB2C59-4586-48EE-970B-2271A398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7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957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Koblenc</dc:creator>
  <cp:keywords/>
  <dc:description/>
  <cp:lastModifiedBy>Tomáš Koblenc</cp:lastModifiedBy>
  <cp:revision>1</cp:revision>
  <dcterms:created xsi:type="dcterms:W3CDTF">2024-11-06T10:13:00Z</dcterms:created>
  <dcterms:modified xsi:type="dcterms:W3CDTF">2024-11-06T10:14:00Z</dcterms:modified>
</cp:coreProperties>
</file>