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4FD89C" w14:textId="77777777" w:rsidR="007F404F" w:rsidRPr="00F641DF" w:rsidRDefault="007F404F" w:rsidP="007F404F">
      <w:pPr>
        <w:suppressAutoHyphens/>
        <w:autoSpaceDE w:val="0"/>
        <w:spacing w:after="0" w:line="240" w:lineRule="auto"/>
        <w:jc w:val="center"/>
        <w:rPr>
          <w:rFonts w:ascii="Arial" w:eastAsia="Times New Roman" w:hAnsi="Arial" w:cs="Arial"/>
          <w:b/>
          <w:bCs/>
          <w:sz w:val="36"/>
          <w:szCs w:val="36"/>
          <w:lang w:eastAsia="ar-SA"/>
        </w:rPr>
      </w:pPr>
      <w:r w:rsidRPr="00F641DF">
        <w:rPr>
          <w:rFonts w:ascii="Arial" w:eastAsia="Times New Roman" w:hAnsi="Arial" w:cs="Arial"/>
          <w:b/>
          <w:bCs/>
          <w:sz w:val="36"/>
          <w:szCs w:val="36"/>
          <w:lang w:eastAsia="ar-SA"/>
        </w:rPr>
        <w:t>Město Česká Kamenice</w:t>
      </w:r>
    </w:p>
    <w:p w14:paraId="6C358A92" w14:textId="77777777" w:rsidR="007F404F" w:rsidRPr="00F641DF" w:rsidRDefault="007F404F" w:rsidP="007F404F">
      <w:pPr>
        <w:suppressAutoHyphens/>
        <w:autoSpaceDE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36"/>
          <w:lang w:eastAsia="ar-SA"/>
        </w:rPr>
      </w:pPr>
    </w:p>
    <w:p w14:paraId="5D120231" w14:textId="77777777" w:rsidR="00404879" w:rsidRPr="00F641DF" w:rsidRDefault="007F404F" w:rsidP="007F404F">
      <w:pPr>
        <w:suppressAutoHyphens/>
        <w:autoSpaceDE w:val="0"/>
        <w:spacing w:after="0" w:line="240" w:lineRule="auto"/>
        <w:jc w:val="center"/>
        <w:rPr>
          <w:rFonts w:ascii="Arial" w:eastAsia="Times New Roman" w:hAnsi="Arial" w:cs="Arial"/>
          <w:b/>
          <w:bCs/>
          <w:sz w:val="40"/>
          <w:szCs w:val="40"/>
          <w:lang w:eastAsia="ar-SA"/>
        </w:rPr>
      </w:pPr>
      <w:r w:rsidRPr="00F641DF">
        <w:rPr>
          <w:rFonts w:ascii="Arial" w:eastAsia="Times New Roman" w:hAnsi="Arial" w:cs="Arial"/>
          <w:b/>
          <w:bCs/>
          <w:sz w:val="40"/>
          <w:szCs w:val="40"/>
          <w:lang w:eastAsia="ar-SA"/>
        </w:rPr>
        <w:t xml:space="preserve">NAŘÍZENÍ </w:t>
      </w:r>
      <w:r w:rsidR="00404879" w:rsidRPr="00F641DF">
        <w:rPr>
          <w:rFonts w:ascii="Arial" w:eastAsia="Times New Roman" w:hAnsi="Arial" w:cs="Arial"/>
          <w:b/>
          <w:bCs/>
          <w:sz w:val="40"/>
          <w:szCs w:val="40"/>
          <w:lang w:eastAsia="ar-SA"/>
        </w:rPr>
        <w:t xml:space="preserve">MĚSTA </w:t>
      </w:r>
    </w:p>
    <w:p w14:paraId="16EAF515" w14:textId="6A8B4243" w:rsidR="007F404F" w:rsidRPr="00F641DF" w:rsidRDefault="007F404F" w:rsidP="007F404F">
      <w:pPr>
        <w:suppressAutoHyphens/>
        <w:autoSpaceDE w:val="0"/>
        <w:spacing w:after="0" w:line="240" w:lineRule="auto"/>
        <w:jc w:val="center"/>
        <w:rPr>
          <w:rFonts w:ascii="Arial" w:eastAsia="Times New Roman" w:hAnsi="Arial" w:cs="Arial"/>
          <w:b/>
          <w:bCs/>
          <w:sz w:val="40"/>
          <w:szCs w:val="40"/>
          <w:lang w:eastAsia="ar-SA"/>
        </w:rPr>
      </w:pPr>
      <w:r w:rsidRPr="00F641DF">
        <w:rPr>
          <w:rFonts w:ascii="Arial" w:eastAsia="Times New Roman" w:hAnsi="Arial" w:cs="Arial"/>
          <w:b/>
          <w:bCs/>
          <w:sz w:val="40"/>
          <w:szCs w:val="40"/>
          <w:lang w:eastAsia="ar-SA"/>
        </w:rPr>
        <w:t xml:space="preserve">č. </w:t>
      </w:r>
      <w:r w:rsidR="009A6E7D">
        <w:rPr>
          <w:rFonts w:ascii="Arial" w:eastAsia="Times New Roman" w:hAnsi="Arial" w:cs="Arial"/>
          <w:b/>
          <w:bCs/>
          <w:sz w:val="40"/>
          <w:szCs w:val="40"/>
          <w:lang w:eastAsia="ar-SA"/>
        </w:rPr>
        <w:t>6/2020</w:t>
      </w:r>
      <w:r w:rsidRPr="00F641DF">
        <w:rPr>
          <w:rFonts w:ascii="Arial" w:eastAsia="Times New Roman" w:hAnsi="Arial" w:cs="Arial"/>
          <w:b/>
          <w:bCs/>
          <w:sz w:val="40"/>
          <w:szCs w:val="40"/>
          <w:lang w:eastAsia="ar-SA"/>
        </w:rPr>
        <w:t>,</w:t>
      </w:r>
    </w:p>
    <w:p w14:paraId="4EC8F3F4" w14:textId="77777777" w:rsidR="007F404F" w:rsidRPr="007F404F" w:rsidRDefault="007F404F" w:rsidP="007F404F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bCs/>
          <w:lang w:eastAsia="ar-SA"/>
        </w:rPr>
      </w:pPr>
      <w:r w:rsidRPr="007F404F">
        <w:rPr>
          <w:rFonts w:ascii="Arial" w:eastAsia="Times New Roman" w:hAnsi="Arial" w:cs="Arial"/>
          <w:b/>
          <w:bCs/>
          <w:lang w:eastAsia="ar-SA"/>
        </w:rPr>
        <w:t xml:space="preserve">o stání silničních motorových vozidel na vymezených místních komunikacích </w:t>
      </w:r>
    </w:p>
    <w:p w14:paraId="0E43C2DE" w14:textId="77777777" w:rsidR="007F404F" w:rsidRPr="007F404F" w:rsidRDefault="007F404F" w:rsidP="007F404F">
      <w:pPr>
        <w:widowControl w:val="0"/>
        <w:suppressAutoHyphens/>
        <w:autoSpaceDE w:val="0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lang w:eastAsia="ar-SA"/>
        </w:rPr>
      </w:pPr>
      <w:r w:rsidRPr="007F404F">
        <w:rPr>
          <w:rFonts w:ascii="Arial" w:eastAsia="Times New Roman" w:hAnsi="Arial" w:cs="Arial"/>
          <w:b/>
          <w:bCs/>
          <w:color w:val="000000"/>
          <w:lang w:eastAsia="ar-SA"/>
        </w:rPr>
        <w:t>ve městě Česká Kamenice</w:t>
      </w:r>
    </w:p>
    <w:p w14:paraId="58976F5A" w14:textId="77777777" w:rsidR="007F404F" w:rsidRPr="007F404F" w:rsidRDefault="007F404F" w:rsidP="007F404F">
      <w:pPr>
        <w:suppressAutoHyphens/>
        <w:autoSpaceDE w:val="0"/>
        <w:spacing w:after="0" w:line="240" w:lineRule="auto"/>
        <w:jc w:val="center"/>
        <w:rPr>
          <w:rFonts w:ascii="Arial" w:eastAsia="Times New Roman" w:hAnsi="Arial" w:cs="Arial"/>
          <w:lang w:eastAsia="ar-SA"/>
        </w:rPr>
      </w:pPr>
      <w:r w:rsidRPr="007F404F">
        <w:rPr>
          <w:rFonts w:ascii="Arial" w:eastAsia="Times New Roman" w:hAnsi="Arial" w:cs="Arial"/>
          <w:lang w:eastAsia="ar-SA"/>
        </w:rPr>
        <w:t xml:space="preserve"> </w:t>
      </w:r>
    </w:p>
    <w:p w14:paraId="4497AC15" w14:textId="77777777" w:rsidR="00D03FAF" w:rsidRDefault="00D03FAF" w:rsidP="007F404F">
      <w:pPr>
        <w:suppressAutoHyphens/>
        <w:spacing w:after="0"/>
        <w:jc w:val="both"/>
        <w:rPr>
          <w:rFonts w:ascii="Arial" w:eastAsia="Times New Roman" w:hAnsi="Arial" w:cs="Arial"/>
          <w:lang w:eastAsia="ar-SA"/>
        </w:rPr>
      </w:pPr>
    </w:p>
    <w:p w14:paraId="09B17A0C" w14:textId="77777777" w:rsidR="007F404F" w:rsidRPr="007F404F" w:rsidRDefault="007F404F" w:rsidP="007F404F">
      <w:pPr>
        <w:suppressAutoHyphens/>
        <w:spacing w:after="0"/>
        <w:jc w:val="both"/>
        <w:rPr>
          <w:rFonts w:ascii="Arial" w:eastAsia="Times New Roman" w:hAnsi="Arial" w:cs="Arial"/>
          <w:lang w:eastAsia="ar-SA"/>
        </w:rPr>
      </w:pPr>
      <w:r w:rsidRPr="00C14005">
        <w:rPr>
          <w:rFonts w:ascii="Arial" w:eastAsia="Times New Roman" w:hAnsi="Arial" w:cs="Arial"/>
          <w:lang w:eastAsia="ar-SA"/>
        </w:rPr>
        <w:t xml:space="preserve">Rada města Česká Kamenice se na svém zasedání dne </w:t>
      </w:r>
      <w:r w:rsidR="009A6E7D">
        <w:rPr>
          <w:rFonts w:ascii="Arial" w:eastAsia="Times New Roman" w:hAnsi="Arial" w:cs="Arial"/>
          <w:lang w:eastAsia="ar-SA"/>
        </w:rPr>
        <w:t>21. 12. 2020</w:t>
      </w:r>
      <w:r w:rsidR="000C2EBE" w:rsidRPr="00C14005">
        <w:rPr>
          <w:rFonts w:ascii="Arial" w:eastAsia="Times New Roman" w:hAnsi="Arial" w:cs="Arial"/>
          <w:lang w:eastAsia="ar-SA"/>
        </w:rPr>
        <w:t xml:space="preserve"> usnesením </w:t>
      </w:r>
      <w:r w:rsidR="00310BA0">
        <w:rPr>
          <w:rFonts w:ascii="Arial" w:eastAsia="Times New Roman" w:hAnsi="Arial" w:cs="Arial"/>
          <w:lang w:eastAsia="ar-SA"/>
        </w:rPr>
        <w:t xml:space="preserve">                           </w:t>
      </w:r>
      <w:r w:rsidR="000C2EBE" w:rsidRPr="00C14005">
        <w:rPr>
          <w:rFonts w:ascii="Arial" w:eastAsia="Times New Roman" w:hAnsi="Arial" w:cs="Arial"/>
          <w:lang w:eastAsia="ar-SA"/>
        </w:rPr>
        <w:t xml:space="preserve">č. </w:t>
      </w:r>
      <w:r w:rsidR="00310BA0">
        <w:rPr>
          <w:rFonts w:ascii="Arial" w:eastAsia="Times New Roman" w:hAnsi="Arial" w:cs="Arial"/>
          <w:lang w:eastAsia="ar-SA"/>
        </w:rPr>
        <w:t xml:space="preserve">651/26/RM/2020 </w:t>
      </w:r>
      <w:r w:rsidRPr="00C14005">
        <w:rPr>
          <w:rFonts w:ascii="Arial" w:eastAsia="Times New Roman" w:hAnsi="Arial" w:cs="Arial"/>
          <w:lang w:eastAsia="ar-SA"/>
        </w:rPr>
        <w:t>usnesla</w:t>
      </w:r>
      <w:r w:rsidR="00942957">
        <w:rPr>
          <w:rFonts w:ascii="Arial" w:eastAsia="Times New Roman" w:hAnsi="Arial" w:cs="Arial"/>
          <w:lang w:eastAsia="ar-SA"/>
        </w:rPr>
        <w:t xml:space="preserve"> vydat,</w:t>
      </w:r>
      <w:r w:rsidRPr="00C14005">
        <w:rPr>
          <w:rFonts w:ascii="Arial" w:eastAsia="Times New Roman" w:hAnsi="Arial" w:cs="Arial"/>
          <w:lang w:eastAsia="ar-SA"/>
        </w:rPr>
        <w:t xml:space="preserve"> </w:t>
      </w:r>
      <w:r w:rsidR="008B1415" w:rsidRPr="00C14005">
        <w:rPr>
          <w:rFonts w:ascii="Arial" w:eastAsia="Times New Roman" w:hAnsi="Arial" w:cs="Arial"/>
          <w:lang w:eastAsia="ar-SA"/>
        </w:rPr>
        <w:t>na</w:t>
      </w:r>
      <w:r w:rsidR="008D47D8">
        <w:rPr>
          <w:rFonts w:ascii="Arial" w:eastAsia="Times New Roman" w:hAnsi="Arial" w:cs="Arial"/>
          <w:lang w:eastAsia="ar-SA"/>
        </w:rPr>
        <w:t> </w:t>
      </w:r>
      <w:r w:rsidR="008B1415" w:rsidRPr="00C14005">
        <w:rPr>
          <w:rFonts w:ascii="Arial" w:eastAsia="Times New Roman" w:hAnsi="Arial" w:cs="Arial"/>
          <w:lang w:eastAsia="ar-SA"/>
        </w:rPr>
        <w:t xml:space="preserve">základě </w:t>
      </w:r>
      <w:r w:rsidRPr="007F404F">
        <w:rPr>
          <w:rFonts w:ascii="Arial" w:eastAsia="Times New Roman" w:hAnsi="Arial" w:cs="Arial"/>
          <w:lang w:eastAsia="ar-SA"/>
        </w:rPr>
        <w:t>ustanovení § 23 odst. 1</w:t>
      </w:r>
      <w:r w:rsidR="008B1415">
        <w:rPr>
          <w:rFonts w:ascii="Arial" w:eastAsia="Times New Roman" w:hAnsi="Arial" w:cs="Arial"/>
          <w:lang w:eastAsia="ar-SA"/>
        </w:rPr>
        <w:t xml:space="preserve"> </w:t>
      </w:r>
      <w:r w:rsidRPr="007F404F">
        <w:rPr>
          <w:rFonts w:ascii="Arial" w:eastAsia="Times New Roman" w:hAnsi="Arial" w:cs="Arial"/>
          <w:lang w:eastAsia="ar-SA"/>
        </w:rPr>
        <w:t>písm. a) a c) zákona č. 13/1997 Sb., o</w:t>
      </w:r>
      <w:r w:rsidR="00A93A0B">
        <w:rPr>
          <w:rFonts w:ascii="Arial" w:eastAsia="Times New Roman" w:hAnsi="Arial" w:cs="Arial"/>
          <w:lang w:eastAsia="ar-SA"/>
        </w:rPr>
        <w:t> </w:t>
      </w:r>
      <w:r w:rsidRPr="007F404F">
        <w:rPr>
          <w:rFonts w:ascii="Arial" w:eastAsia="Times New Roman" w:hAnsi="Arial" w:cs="Arial"/>
          <w:lang w:eastAsia="ar-SA"/>
        </w:rPr>
        <w:t>pozemních komunikacích, ve znění pozdějších předpisů</w:t>
      </w:r>
      <w:r w:rsidRPr="00C14005">
        <w:rPr>
          <w:rFonts w:ascii="Arial" w:eastAsia="Times New Roman" w:hAnsi="Arial" w:cs="Arial"/>
          <w:lang w:eastAsia="ar-SA"/>
        </w:rPr>
        <w:t xml:space="preserve">, </w:t>
      </w:r>
      <w:r w:rsidR="008A7260" w:rsidRPr="00C14005">
        <w:rPr>
          <w:rFonts w:ascii="Arial" w:eastAsia="Times New Roman" w:hAnsi="Arial" w:cs="Arial"/>
          <w:lang w:eastAsia="ar-SA"/>
        </w:rPr>
        <w:t>a v souladu</w:t>
      </w:r>
      <w:r w:rsidRPr="007F404F">
        <w:rPr>
          <w:rFonts w:ascii="Arial" w:eastAsia="Times New Roman" w:hAnsi="Arial" w:cs="Arial"/>
          <w:lang w:eastAsia="ar-SA"/>
        </w:rPr>
        <w:t xml:space="preserve"> § 11 odst. 1 a § 102 odst. 2 písm. d) zák</w:t>
      </w:r>
      <w:r w:rsidR="00266017" w:rsidRPr="00C14005">
        <w:rPr>
          <w:rFonts w:ascii="Arial" w:eastAsia="Times New Roman" w:hAnsi="Arial" w:cs="Arial"/>
          <w:lang w:eastAsia="ar-SA"/>
        </w:rPr>
        <w:t>ona</w:t>
      </w:r>
      <w:r w:rsidRPr="007F404F">
        <w:rPr>
          <w:rFonts w:ascii="Arial" w:eastAsia="Times New Roman" w:hAnsi="Arial" w:cs="Arial"/>
          <w:lang w:eastAsia="ar-SA"/>
        </w:rPr>
        <w:t xml:space="preserve"> č. 128/2000</w:t>
      </w:r>
      <w:r w:rsidR="005543CE">
        <w:rPr>
          <w:rFonts w:ascii="Arial" w:eastAsia="Times New Roman" w:hAnsi="Arial" w:cs="Arial"/>
          <w:lang w:eastAsia="ar-SA"/>
        </w:rPr>
        <w:t xml:space="preserve"> Sb.</w:t>
      </w:r>
      <w:r w:rsidRPr="007F404F">
        <w:rPr>
          <w:rFonts w:ascii="Arial" w:eastAsia="Times New Roman" w:hAnsi="Arial" w:cs="Arial"/>
          <w:lang w:eastAsia="ar-SA"/>
        </w:rPr>
        <w:t xml:space="preserve">, o obcích (obecní zřízení), ve znění pozdějších předpisů, toto </w:t>
      </w:r>
      <w:r w:rsidRPr="00C14005">
        <w:rPr>
          <w:rFonts w:ascii="Arial" w:eastAsia="Times New Roman" w:hAnsi="Arial" w:cs="Arial"/>
          <w:lang w:eastAsia="ar-SA"/>
        </w:rPr>
        <w:t>nařízení</w:t>
      </w:r>
      <w:r w:rsidR="00266017" w:rsidRPr="00C14005">
        <w:rPr>
          <w:rFonts w:ascii="Arial" w:eastAsia="Times New Roman" w:hAnsi="Arial" w:cs="Arial"/>
          <w:lang w:eastAsia="ar-SA"/>
        </w:rPr>
        <w:t xml:space="preserve"> města</w:t>
      </w:r>
      <w:r w:rsidRPr="00C14005">
        <w:rPr>
          <w:rFonts w:ascii="Arial" w:eastAsia="Times New Roman" w:hAnsi="Arial" w:cs="Arial"/>
          <w:lang w:eastAsia="ar-SA"/>
        </w:rPr>
        <w:t>:</w:t>
      </w:r>
    </w:p>
    <w:p w14:paraId="78A3DEB8" w14:textId="77777777" w:rsidR="007F404F" w:rsidRPr="007F404F" w:rsidRDefault="007F404F" w:rsidP="007F404F">
      <w:pPr>
        <w:keepNext/>
        <w:tabs>
          <w:tab w:val="left" w:pos="0"/>
        </w:tabs>
        <w:suppressAutoHyphens/>
        <w:spacing w:before="200" w:after="0" w:line="240" w:lineRule="auto"/>
        <w:jc w:val="center"/>
        <w:outlineLvl w:val="0"/>
        <w:rPr>
          <w:rFonts w:ascii="Arial" w:eastAsia="Times New Roman" w:hAnsi="Arial" w:cs="Arial"/>
          <w:b/>
          <w:bCs/>
          <w:lang w:eastAsia="ar-SA"/>
        </w:rPr>
      </w:pPr>
      <w:r w:rsidRPr="007F404F">
        <w:rPr>
          <w:rFonts w:ascii="Arial" w:eastAsia="Times New Roman" w:hAnsi="Arial" w:cs="Arial"/>
          <w:b/>
          <w:bCs/>
          <w:lang w:eastAsia="ar-SA"/>
        </w:rPr>
        <w:t>Článek 1</w:t>
      </w:r>
    </w:p>
    <w:p w14:paraId="41A43A2C" w14:textId="77777777" w:rsidR="007F404F" w:rsidRPr="007F404F" w:rsidRDefault="007F404F" w:rsidP="007F404F">
      <w:pPr>
        <w:suppressAutoHyphens/>
        <w:spacing w:line="240" w:lineRule="auto"/>
        <w:jc w:val="center"/>
        <w:rPr>
          <w:rFonts w:ascii="Arial" w:eastAsia="Times New Roman" w:hAnsi="Arial" w:cs="Arial"/>
          <w:b/>
          <w:lang w:eastAsia="ar-SA"/>
        </w:rPr>
      </w:pPr>
      <w:r w:rsidRPr="007F404F">
        <w:rPr>
          <w:rFonts w:ascii="Arial" w:eastAsia="Times New Roman" w:hAnsi="Arial" w:cs="Arial"/>
          <w:b/>
          <w:lang w:eastAsia="ar-SA"/>
        </w:rPr>
        <w:t>Úvodní ustanovení</w:t>
      </w:r>
    </w:p>
    <w:p w14:paraId="5458713E" w14:textId="77777777" w:rsidR="0058334F" w:rsidRPr="005543CE" w:rsidRDefault="007F404F" w:rsidP="007F404F">
      <w:pPr>
        <w:numPr>
          <w:ilvl w:val="0"/>
          <w:numId w:val="1"/>
        </w:numPr>
        <w:tabs>
          <w:tab w:val="left" w:pos="360"/>
        </w:tabs>
        <w:suppressAutoHyphens/>
        <w:spacing w:after="60" w:line="240" w:lineRule="auto"/>
        <w:jc w:val="both"/>
        <w:rPr>
          <w:rFonts w:ascii="Arial" w:eastAsia="Times New Roman" w:hAnsi="Arial" w:cs="Arial"/>
          <w:lang w:eastAsia="ar-SA"/>
        </w:rPr>
      </w:pPr>
      <w:r w:rsidRPr="007F404F">
        <w:rPr>
          <w:rFonts w:ascii="Arial" w:eastAsia="Times New Roman" w:hAnsi="Arial" w:cs="Arial"/>
          <w:lang w:eastAsia="ar-SA"/>
        </w:rPr>
        <w:t xml:space="preserve">Toto nařízení vymezuje místní komunikace nebo jejich určené úseky (dále jen „vymezené </w:t>
      </w:r>
      <w:r w:rsidRPr="005543CE">
        <w:rPr>
          <w:rFonts w:ascii="Arial" w:eastAsia="Times New Roman" w:hAnsi="Arial" w:cs="Arial"/>
          <w:lang w:eastAsia="ar-SA"/>
        </w:rPr>
        <w:t xml:space="preserve">komunikace“), které lze užít za cenu </w:t>
      </w:r>
      <w:r w:rsidR="00C34C7C" w:rsidRPr="005543CE">
        <w:rPr>
          <w:rFonts w:ascii="Arial" w:eastAsia="Times New Roman" w:hAnsi="Arial" w:cs="Arial"/>
          <w:lang w:eastAsia="ar-SA"/>
        </w:rPr>
        <w:t>sjednanou v souladu s cenovými předpisy</w:t>
      </w:r>
      <w:r w:rsidR="00D82C16" w:rsidRPr="005543CE">
        <w:rPr>
          <w:rStyle w:val="Znakapoznpodarou"/>
          <w:rFonts w:ascii="Arial" w:eastAsia="Times New Roman" w:hAnsi="Arial" w:cs="Arial"/>
          <w:lang w:eastAsia="ar-SA"/>
        </w:rPr>
        <w:footnoteReference w:id="1"/>
      </w:r>
      <w:r w:rsidR="008E046F" w:rsidRPr="005543CE">
        <w:rPr>
          <w:rFonts w:ascii="Arial" w:eastAsia="Times New Roman" w:hAnsi="Arial" w:cs="Arial"/>
          <w:lang w:eastAsia="ar-SA"/>
        </w:rPr>
        <w:t xml:space="preserve"> (dále jen „sjednaná cena“)</w:t>
      </w:r>
      <w:r w:rsidR="00C34C7C" w:rsidRPr="005543CE">
        <w:rPr>
          <w:rFonts w:ascii="Arial" w:eastAsia="Times New Roman" w:hAnsi="Arial" w:cs="Arial"/>
          <w:lang w:eastAsia="ar-SA"/>
        </w:rPr>
        <w:t xml:space="preserve"> </w:t>
      </w:r>
      <w:r w:rsidRPr="005543CE">
        <w:rPr>
          <w:rFonts w:ascii="Arial" w:eastAsia="Times New Roman" w:hAnsi="Arial" w:cs="Arial"/>
          <w:lang w:eastAsia="ar-SA"/>
        </w:rPr>
        <w:t xml:space="preserve">ke stání </w:t>
      </w:r>
    </w:p>
    <w:p w14:paraId="5FFD2765" w14:textId="77777777" w:rsidR="000553FA" w:rsidRDefault="007F404F" w:rsidP="000553FA">
      <w:pPr>
        <w:numPr>
          <w:ilvl w:val="0"/>
          <w:numId w:val="13"/>
        </w:numPr>
        <w:suppressAutoHyphens/>
        <w:spacing w:after="60" w:line="240" w:lineRule="auto"/>
        <w:jc w:val="both"/>
        <w:rPr>
          <w:rFonts w:ascii="Arial" w:eastAsia="Times New Roman" w:hAnsi="Arial" w:cs="Arial"/>
          <w:lang w:eastAsia="ar-SA"/>
        </w:rPr>
      </w:pPr>
      <w:r w:rsidRPr="007F404F">
        <w:rPr>
          <w:rFonts w:ascii="Arial" w:eastAsia="Times New Roman" w:hAnsi="Arial" w:cs="Arial"/>
          <w:lang w:eastAsia="ar-SA"/>
        </w:rPr>
        <w:t xml:space="preserve">silničního motorového vozidla na dobu časově omezenou, nejvýše však na dobu 24 hodin, </w:t>
      </w:r>
    </w:p>
    <w:p w14:paraId="0DDD3FA9" w14:textId="77777777" w:rsidR="00541045" w:rsidRPr="005543CE" w:rsidRDefault="007F404F" w:rsidP="000553FA">
      <w:pPr>
        <w:numPr>
          <w:ilvl w:val="0"/>
          <w:numId w:val="13"/>
        </w:numPr>
        <w:suppressAutoHyphens/>
        <w:spacing w:after="60" w:line="240" w:lineRule="auto"/>
        <w:jc w:val="both"/>
        <w:rPr>
          <w:rFonts w:ascii="Arial" w:eastAsia="Times New Roman" w:hAnsi="Arial" w:cs="Arial"/>
          <w:lang w:eastAsia="ar-SA"/>
        </w:rPr>
      </w:pPr>
      <w:r w:rsidRPr="007F404F">
        <w:rPr>
          <w:rFonts w:ascii="Arial" w:eastAsia="Times New Roman" w:hAnsi="Arial" w:cs="Arial"/>
          <w:lang w:eastAsia="ar-SA"/>
        </w:rPr>
        <w:t>silniční</w:t>
      </w:r>
      <w:r w:rsidR="000553FA">
        <w:rPr>
          <w:rFonts w:ascii="Arial" w:eastAsia="Times New Roman" w:hAnsi="Arial" w:cs="Arial"/>
          <w:lang w:eastAsia="ar-SA"/>
        </w:rPr>
        <w:t>ho</w:t>
      </w:r>
      <w:r w:rsidRPr="007F404F">
        <w:rPr>
          <w:rFonts w:ascii="Arial" w:eastAsia="Times New Roman" w:hAnsi="Arial" w:cs="Arial"/>
          <w:lang w:eastAsia="ar-SA"/>
        </w:rPr>
        <w:t xml:space="preserve"> motorov</w:t>
      </w:r>
      <w:r w:rsidR="000553FA">
        <w:rPr>
          <w:rFonts w:ascii="Arial" w:eastAsia="Times New Roman" w:hAnsi="Arial" w:cs="Arial"/>
          <w:lang w:eastAsia="ar-SA"/>
        </w:rPr>
        <w:t>ého</w:t>
      </w:r>
      <w:r w:rsidRPr="007F404F">
        <w:rPr>
          <w:rFonts w:ascii="Arial" w:eastAsia="Times New Roman" w:hAnsi="Arial" w:cs="Arial"/>
          <w:lang w:eastAsia="ar-SA"/>
        </w:rPr>
        <w:t xml:space="preserve"> vozid</w:t>
      </w:r>
      <w:r w:rsidR="000553FA">
        <w:rPr>
          <w:rFonts w:ascii="Arial" w:eastAsia="Times New Roman" w:hAnsi="Arial" w:cs="Arial"/>
          <w:lang w:eastAsia="ar-SA"/>
        </w:rPr>
        <w:t>la</w:t>
      </w:r>
      <w:r w:rsidRPr="007F404F">
        <w:rPr>
          <w:rFonts w:ascii="Arial" w:eastAsia="Times New Roman" w:hAnsi="Arial" w:cs="Arial"/>
          <w:lang w:eastAsia="ar-SA"/>
        </w:rPr>
        <w:t xml:space="preserve"> provozovan</w:t>
      </w:r>
      <w:r w:rsidR="000553FA">
        <w:rPr>
          <w:rFonts w:ascii="Arial" w:eastAsia="Times New Roman" w:hAnsi="Arial" w:cs="Arial"/>
          <w:lang w:eastAsia="ar-SA"/>
        </w:rPr>
        <w:t>ého</w:t>
      </w:r>
      <w:r w:rsidRPr="007F404F">
        <w:rPr>
          <w:rFonts w:ascii="Arial" w:eastAsia="Times New Roman" w:hAnsi="Arial" w:cs="Arial"/>
          <w:lang w:eastAsia="ar-SA"/>
        </w:rPr>
        <w:t xml:space="preserve"> právnick</w:t>
      </w:r>
      <w:r w:rsidR="000553FA">
        <w:rPr>
          <w:rFonts w:ascii="Arial" w:eastAsia="Times New Roman" w:hAnsi="Arial" w:cs="Arial"/>
          <w:lang w:eastAsia="ar-SA"/>
        </w:rPr>
        <w:t>ou</w:t>
      </w:r>
      <w:r w:rsidRPr="007F404F">
        <w:rPr>
          <w:rFonts w:ascii="Arial" w:eastAsia="Times New Roman" w:hAnsi="Arial" w:cs="Arial"/>
          <w:lang w:eastAsia="ar-SA"/>
        </w:rPr>
        <w:t xml:space="preserve"> nebo fyzick</w:t>
      </w:r>
      <w:r w:rsidR="000553FA">
        <w:rPr>
          <w:rFonts w:ascii="Arial" w:eastAsia="Times New Roman" w:hAnsi="Arial" w:cs="Arial"/>
          <w:lang w:eastAsia="ar-SA"/>
        </w:rPr>
        <w:t>ou</w:t>
      </w:r>
      <w:r w:rsidRPr="007F404F">
        <w:rPr>
          <w:rFonts w:ascii="Arial" w:eastAsia="Times New Roman" w:hAnsi="Arial" w:cs="Arial"/>
          <w:lang w:eastAsia="ar-SA"/>
        </w:rPr>
        <w:t xml:space="preserve"> osob</w:t>
      </w:r>
      <w:r w:rsidR="00E52C2F">
        <w:rPr>
          <w:rFonts w:ascii="Arial" w:eastAsia="Times New Roman" w:hAnsi="Arial" w:cs="Arial"/>
          <w:lang w:eastAsia="ar-SA"/>
        </w:rPr>
        <w:t>ou</w:t>
      </w:r>
      <w:r w:rsidRPr="007F404F">
        <w:rPr>
          <w:rFonts w:ascii="Arial" w:eastAsia="Times New Roman" w:hAnsi="Arial" w:cs="Arial"/>
          <w:lang w:eastAsia="ar-SA"/>
        </w:rPr>
        <w:t xml:space="preserve"> za</w:t>
      </w:r>
      <w:r w:rsidR="008D47D8">
        <w:rPr>
          <w:rFonts w:ascii="Arial" w:eastAsia="Times New Roman" w:hAnsi="Arial" w:cs="Arial"/>
          <w:lang w:eastAsia="ar-SA"/>
        </w:rPr>
        <w:t> </w:t>
      </w:r>
      <w:r w:rsidRPr="007F404F">
        <w:rPr>
          <w:rFonts w:ascii="Arial" w:eastAsia="Times New Roman" w:hAnsi="Arial" w:cs="Arial"/>
          <w:lang w:eastAsia="ar-SA"/>
        </w:rPr>
        <w:t>účelem podnikání podle zvláštního právního předpisu</w:t>
      </w:r>
      <w:r w:rsidR="00A35492">
        <w:rPr>
          <w:rStyle w:val="Znakapoznpodarou"/>
          <w:rFonts w:ascii="Arial" w:eastAsia="Times New Roman" w:hAnsi="Arial" w:cs="Arial"/>
          <w:lang w:eastAsia="ar-SA"/>
        </w:rPr>
        <w:footnoteReference w:id="2"/>
      </w:r>
      <w:r w:rsidRPr="007F404F">
        <w:rPr>
          <w:rFonts w:ascii="Arial" w:eastAsia="Times New Roman" w:hAnsi="Arial" w:cs="Arial"/>
          <w:lang w:eastAsia="ar-SA"/>
        </w:rPr>
        <w:t>, kter</w:t>
      </w:r>
      <w:r w:rsidR="00E52C2F">
        <w:rPr>
          <w:rFonts w:ascii="Arial" w:eastAsia="Times New Roman" w:hAnsi="Arial" w:cs="Arial"/>
          <w:lang w:eastAsia="ar-SA"/>
        </w:rPr>
        <w:t>á</w:t>
      </w:r>
      <w:r w:rsidRPr="007F404F">
        <w:rPr>
          <w:rFonts w:ascii="Arial" w:eastAsia="Times New Roman" w:hAnsi="Arial" w:cs="Arial"/>
          <w:lang w:eastAsia="ar-SA"/>
        </w:rPr>
        <w:t xml:space="preserve"> m</w:t>
      </w:r>
      <w:r w:rsidR="00E52C2F">
        <w:rPr>
          <w:rFonts w:ascii="Arial" w:eastAsia="Times New Roman" w:hAnsi="Arial" w:cs="Arial"/>
          <w:lang w:eastAsia="ar-SA"/>
        </w:rPr>
        <w:t>á</w:t>
      </w:r>
      <w:r w:rsidRPr="007F404F">
        <w:rPr>
          <w:rFonts w:ascii="Arial" w:eastAsia="Times New Roman" w:hAnsi="Arial" w:cs="Arial"/>
          <w:lang w:eastAsia="ar-SA"/>
        </w:rPr>
        <w:t xml:space="preserve"> sídlo nebo provozovnu </w:t>
      </w:r>
      <w:r w:rsidRPr="005543CE">
        <w:rPr>
          <w:rFonts w:ascii="Arial" w:eastAsia="Times New Roman" w:hAnsi="Arial" w:cs="Arial"/>
          <w:lang w:eastAsia="ar-SA"/>
        </w:rPr>
        <w:t>ve vymezené oblasti obce</w:t>
      </w:r>
      <w:r w:rsidR="001E7056" w:rsidRPr="005543CE">
        <w:rPr>
          <w:rFonts w:ascii="Arial" w:eastAsia="Times New Roman" w:hAnsi="Arial" w:cs="Arial"/>
          <w:lang w:eastAsia="ar-SA"/>
        </w:rPr>
        <w:t xml:space="preserve"> (</w:t>
      </w:r>
      <w:r w:rsidR="00BB1131" w:rsidRPr="005543CE">
        <w:rPr>
          <w:rFonts w:ascii="Arial" w:eastAsia="Times New Roman" w:hAnsi="Arial" w:cs="Arial"/>
          <w:lang w:eastAsia="ar-SA"/>
        </w:rPr>
        <w:t>abonent</w:t>
      </w:r>
      <w:r w:rsidR="001A7F2C" w:rsidRPr="005543CE">
        <w:rPr>
          <w:rFonts w:ascii="Arial" w:eastAsia="Times New Roman" w:hAnsi="Arial" w:cs="Arial"/>
          <w:lang w:eastAsia="ar-SA"/>
        </w:rPr>
        <w:t>ní stání</w:t>
      </w:r>
      <w:r w:rsidR="00BB1131" w:rsidRPr="005543CE">
        <w:rPr>
          <w:rFonts w:ascii="Arial" w:eastAsia="Times New Roman" w:hAnsi="Arial" w:cs="Arial"/>
          <w:lang w:eastAsia="ar-SA"/>
        </w:rPr>
        <w:t>)</w:t>
      </w:r>
      <w:r w:rsidRPr="005543CE">
        <w:rPr>
          <w:rFonts w:ascii="Arial" w:eastAsia="Times New Roman" w:hAnsi="Arial" w:cs="Arial"/>
          <w:lang w:eastAsia="ar-SA"/>
        </w:rPr>
        <w:t xml:space="preserve">, </w:t>
      </w:r>
    </w:p>
    <w:p w14:paraId="7BDFF46F" w14:textId="77777777" w:rsidR="007F404F" w:rsidRPr="005543CE" w:rsidRDefault="00541045" w:rsidP="000553FA">
      <w:pPr>
        <w:numPr>
          <w:ilvl w:val="0"/>
          <w:numId w:val="13"/>
        </w:numPr>
        <w:suppressAutoHyphens/>
        <w:spacing w:after="60" w:line="240" w:lineRule="auto"/>
        <w:jc w:val="both"/>
        <w:rPr>
          <w:rFonts w:ascii="Arial" w:eastAsia="Times New Roman" w:hAnsi="Arial" w:cs="Arial"/>
          <w:lang w:eastAsia="ar-SA"/>
        </w:rPr>
      </w:pPr>
      <w:r>
        <w:rPr>
          <w:rFonts w:ascii="Arial" w:eastAsia="Times New Roman" w:hAnsi="Arial" w:cs="Arial"/>
          <w:lang w:eastAsia="ar-SA"/>
        </w:rPr>
        <w:t>silniční</w:t>
      </w:r>
      <w:r w:rsidR="007F404F" w:rsidRPr="007F404F">
        <w:rPr>
          <w:rFonts w:ascii="Arial" w:eastAsia="Times New Roman" w:hAnsi="Arial" w:cs="Arial"/>
          <w:lang w:eastAsia="ar-SA"/>
        </w:rPr>
        <w:t>h</w:t>
      </w:r>
      <w:r>
        <w:rPr>
          <w:rFonts w:ascii="Arial" w:eastAsia="Times New Roman" w:hAnsi="Arial" w:cs="Arial"/>
          <w:lang w:eastAsia="ar-SA"/>
        </w:rPr>
        <w:t>o motorového</w:t>
      </w:r>
      <w:r w:rsidR="007F404F" w:rsidRPr="007F404F">
        <w:rPr>
          <w:rFonts w:ascii="Arial" w:eastAsia="Times New Roman" w:hAnsi="Arial" w:cs="Arial"/>
          <w:lang w:eastAsia="ar-SA"/>
        </w:rPr>
        <w:t xml:space="preserve"> vozid</w:t>
      </w:r>
      <w:r>
        <w:rPr>
          <w:rFonts w:ascii="Arial" w:eastAsia="Times New Roman" w:hAnsi="Arial" w:cs="Arial"/>
          <w:lang w:eastAsia="ar-SA"/>
        </w:rPr>
        <w:t>la</w:t>
      </w:r>
      <w:r w:rsidR="007F404F" w:rsidRPr="007F404F">
        <w:rPr>
          <w:rFonts w:ascii="Arial" w:eastAsia="Times New Roman" w:hAnsi="Arial" w:cs="Arial"/>
          <w:lang w:eastAsia="ar-SA"/>
        </w:rPr>
        <w:t xml:space="preserve"> fyzick</w:t>
      </w:r>
      <w:r w:rsidR="00834F6C">
        <w:rPr>
          <w:rFonts w:ascii="Arial" w:eastAsia="Times New Roman" w:hAnsi="Arial" w:cs="Arial"/>
          <w:lang w:eastAsia="ar-SA"/>
        </w:rPr>
        <w:t>ých</w:t>
      </w:r>
      <w:r w:rsidR="007F404F" w:rsidRPr="007F404F">
        <w:rPr>
          <w:rFonts w:ascii="Arial" w:eastAsia="Times New Roman" w:hAnsi="Arial" w:cs="Arial"/>
          <w:lang w:eastAsia="ar-SA"/>
        </w:rPr>
        <w:t xml:space="preserve"> osob</w:t>
      </w:r>
      <w:r>
        <w:rPr>
          <w:rFonts w:ascii="Arial" w:eastAsia="Times New Roman" w:hAnsi="Arial" w:cs="Arial"/>
          <w:lang w:eastAsia="ar-SA"/>
        </w:rPr>
        <w:t>, kter</w:t>
      </w:r>
      <w:r w:rsidR="00834F6C">
        <w:rPr>
          <w:rFonts w:ascii="Arial" w:eastAsia="Times New Roman" w:hAnsi="Arial" w:cs="Arial"/>
          <w:lang w:eastAsia="ar-SA"/>
        </w:rPr>
        <w:t>é</w:t>
      </w:r>
      <w:r w:rsidR="007F404F" w:rsidRPr="007F404F">
        <w:rPr>
          <w:rFonts w:ascii="Arial" w:eastAsia="Times New Roman" w:hAnsi="Arial" w:cs="Arial"/>
          <w:lang w:eastAsia="ar-SA"/>
        </w:rPr>
        <w:t xml:space="preserve"> m</w:t>
      </w:r>
      <w:r w:rsidR="00834F6C">
        <w:rPr>
          <w:rFonts w:ascii="Arial" w:eastAsia="Times New Roman" w:hAnsi="Arial" w:cs="Arial"/>
          <w:lang w:eastAsia="ar-SA"/>
        </w:rPr>
        <w:t>ají</w:t>
      </w:r>
      <w:r w:rsidR="007F404F" w:rsidRPr="007F404F">
        <w:rPr>
          <w:rFonts w:ascii="Arial" w:eastAsia="Times New Roman" w:hAnsi="Arial" w:cs="Arial"/>
          <w:lang w:eastAsia="ar-SA"/>
        </w:rPr>
        <w:t xml:space="preserve"> místo trvalého pobytu, nebo </w:t>
      </w:r>
      <w:r w:rsidR="007F404F" w:rsidRPr="005543CE">
        <w:rPr>
          <w:rFonts w:ascii="Arial" w:eastAsia="Times New Roman" w:hAnsi="Arial" w:cs="Arial"/>
          <w:lang w:eastAsia="ar-SA"/>
        </w:rPr>
        <w:t>osob, které jsou vlastníky nemovitosti ve vymezené oblasti obce</w:t>
      </w:r>
      <w:r w:rsidR="00BB1131" w:rsidRPr="005543CE">
        <w:rPr>
          <w:rFonts w:ascii="Arial" w:eastAsia="Times New Roman" w:hAnsi="Arial" w:cs="Arial"/>
          <w:lang w:eastAsia="ar-SA"/>
        </w:rPr>
        <w:t xml:space="preserve"> (rezident</w:t>
      </w:r>
      <w:r w:rsidR="001A7F2C" w:rsidRPr="005543CE">
        <w:rPr>
          <w:rFonts w:ascii="Arial" w:eastAsia="Times New Roman" w:hAnsi="Arial" w:cs="Arial"/>
          <w:lang w:eastAsia="ar-SA"/>
        </w:rPr>
        <w:t>ní stání</w:t>
      </w:r>
      <w:r w:rsidR="00BB1131" w:rsidRPr="005543CE">
        <w:rPr>
          <w:rFonts w:ascii="Arial" w:eastAsia="Times New Roman" w:hAnsi="Arial" w:cs="Arial"/>
          <w:lang w:eastAsia="ar-SA"/>
        </w:rPr>
        <w:t>)</w:t>
      </w:r>
      <w:r w:rsidR="007F404F" w:rsidRPr="005543CE">
        <w:rPr>
          <w:rFonts w:ascii="Arial" w:eastAsia="Times New Roman" w:hAnsi="Arial" w:cs="Arial"/>
          <w:lang w:eastAsia="ar-SA"/>
        </w:rPr>
        <w:t>.</w:t>
      </w:r>
    </w:p>
    <w:p w14:paraId="59B12F73" w14:textId="77777777" w:rsidR="007F404F" w:rsidRDefault="007F404F" w:rsidP="007F404F">
      <w:pPr>
        <w:numPr>
          <w:ilvl w:val="0"/>
          <w:numId w:val="1"/>
        </w:numPr>
        <w:tabs>
          <w:tab w:val="left" w:pos="360"/>
        </w:tabs>
        <w:suppressAutoHyphens/>
        <w:spacing w:after="60" w:line="240" w:lineRule="auto"/>
        <w:jc w:val="both"/>
        <w:rPr>
          <w:rFonts w:ascii="Arial" w:eastAsia="Times New Roman" w:hAnsi="Arial" w:cs="Arial"/>
          <w:lang w:eastAsia="ar-SA"/>
        </w:rPr>
      </w:pPr>
      <w:r w:rsidRPr="007F404F">
        <w:rPr>
          <w:rFonts w:ascii="Arial" w:eastAsia="Times New Roman" w:hAnsi="Arial" w:cs="Arial"/>
          <w:lang w:eastAsia="ar-SA"/>
        </w:rPr>
        <w:t>Vymezenými komunikacemi ve městě Česká Kamenice jsou ulice nebo jejich části ležící ve</w:t>
      </w:r>
      <w:r w:rsidR="008D47D8">
        <w:rPr>
          <w:rFonts w:ascii="Arial" w:eastAsia="Times New Roman" w:hAnsi="Arial" w:cs="Arial"/>
          <w:lang w:eastAsia="ar-SA"/>
        </w:rPr>
        <w:t> </w:t>
      </w:r>
      <w:r w:rsidRPr="007F404F">
        <w:rPr>
          <w:rFonts w:ascii="Arial" w:eastAsia="Times New Roman" w:hAnsi="Arial" w:cs="Arial"/>
          <w:lang w:eastAsia="ar-SA"/>
        </w:rPr>
        <w:t xml:space="preserve">vymezené oblasti – viz příloha č. 1. </w:t>
      </w:r>
    </w:p>
    <w:p w14:paraId="7D76229E" w14:textId="77777777" w:rsidR="007F404F" w:rsidRPr="007F404F" w:rsidRDefault="007F404F" w:rsidP="007F404F">
      <w:pPr>
        <w:keepNext/>
        <w:tabs>
          <w:tab w:val="left" w:pos="0"/>
        </w:tabs>
        <w:suppressAutoHyphens/>
        <w:spacing w:before="200" w:after="0" w:line="240" w:lineRule="auto"/>
        <w:jc w:val="center"/>
        <w:outlineLvl w:val="0"/>
        <w:rPr>
          <w:rFonts w:ascii="Arial" w:eastAsia="Times New Roman" w:hAnsi="Arial" w:cs="Arial"/>
          <w:b/>
          <w:bCs/>
          <w:lang w:eastAsia="ar-SA"/>
        </w:rPr>
      </w:pPr>
      <w:r w:rsidRPr="007F404F">
        <w:rPr>
          <w:rFonts w:ascii="Arial" w:eastAsia="Times New Roman" w:hAnsi="Arial" w:cs="Arial"/>
          <w:b/>
          <w:bCs/>
          <w:lang w:eastAsia="ar-SA"/>
        </w:rPr>
        <w:t>Článek 2</w:t>
      </w:r>
    </w:p>
    <w:p w14:paraId="381B116B" w14:textId="77777777" w:rsidR="007F404F" w:rsidRPr="007F404F" w:rsidRDefault="007F404F" w:rsidP="007F404F">
      <w:pPr>
        <w:suppressAutoHyphens/>
        <w:spacing w:line="240" w:lineRule="auto"/>
        <w:jc w:val="center"/>
        <w:rPr>
          <w:rFonts w:ascii="Arial" w:eastAsia="Times New Roman" w:hAnsi="Arial" w:cs="Arial"/>
          <w:b/>
          <w:lang w:eastAsia="ar-SA"/>
        </w:rPr>
      </w:pPr>
      <w:r w:rsidRPr="007F404F">
        <w:rPr>
          <w:rFonts w:ascii="Arial" w:eastAsia="Times New Roman" w:hAnsi="Arial" w:cs="Arial"/>
          <w:b/>
          <w:lang w:eastAsia="ar-SA"/>
        </w:rPr>
        <w:t>Označení komunikací</w:t>
      </w:r>
    </w:p>
    <w:p w14:paraId="0177FFD4" w14:textId="77777777" w:rsidR="007F404F" w:rsidRPr="005543CE" w:rsidRDefault="007F404F" w:rsidP="007F404F">
      <w:pPr>
        <w:numPr>
          <w:ilvl w:val="0"/>
          <w:numId w:val="3"/>
        </w:numPr>
        <w:tabs>
          <w:tab w:val="left" w:pos="360"/>
        </w:tabs>
        <w:suppressAutoHyphens/>
        <w:spacing w:after="60" w:line="240" w:lineRule="auto"/>
        <w:jc w:val="both"/>
        <w:rPr>
          <w:rFonts w:ascii="Arial" w:eastAsia="Times New Roman" w:hAnsi="Arial" w:cs="Arial"/>
          <w:lang w:eastAsia="ar-SA"/>
        </w:rPr>
      </w:pPr>
      <w:r w:rsidRPr="005543CE">
        <w:rPr>
          <w:rFonts w:ascii="Arial" w:eastAsia="Times New Roman" w:hAnsi="Arial" w:cs="Arial"/>
          <w:lang w:eastAsia="ar-SA"/>
        </w:rPr>
        <w:t>Vymezené komunikace</w:t>
      </w:r>
      <w:r w:rsidR="00A513B1" w:rsidRPr="005543CE">
        <w:rPr>
          <w:rFonts w:ascii="Arial" w:eastAsia="Times New Roman" w:hAnsi="Arial" w:cs="Arial"/>
          <w:lang w:eastAsia="ar-SA"/>
        </w:rPr>
        <w:t xml:space="preserve"> ve městě</w:t>
      </w:r>
      <w:r w:rsidRPr="005543CE">
        <w:rPr>
          <w:rFonts w:ascii="Arial" w:eastAsia="Times New Roman" w:hAnsi="Arial" w:cs="Arial"/>
          <w:lang w:eastAsia="ar-SA"/>
        </w:rPr>
        <w:t xml:space="preserve"> k</w:t>
      </w:r>
      <w:r w:rsidR="009153CD" w:rsidRPr="005543CE">
        <w:rPr>
          <w:rFonts w:ascii="Arial" w:eastAsia="Times New Roman" w:hAnsi="Arial" w:cs="Arial"/>
          <w:lang w:eastAsia="ar-SA"/>
        </w:rPr>
        <w:t>e</w:t>
      </w:r>
      <w:r w:rsidRPr="005543CE">
        <w:rPr>
          <w:rFonts w:ascii="Arial" w:eastAsia="Times New Roman" w:hAnsi="Arial" w:cs="Arial"/>
          <w:lang w:eastAsia="ar-SA"/>
        </w:rPr>
        <w:t xml:space="preserve"> stání silničních motorových vozidel na dobu časově omezenou jsou označeny, na základě stanovení silničně správního úřadu, dopravní značkou </w:t>
      </w:r>
      <w:r w:rsidR="009153CD" w:rsidRPr="005543CE">
        <w:rPr>
          <w:rFonts w:ascii="Arial" w:eastAsia="Times New Roman" w:hAnsi="Arial" w:cs="Arial"/>
          <w:lang w:eastAsia="ar-SA"/>
        </w:rPr>
        <w:t>IP </w:t>
      </w:r>
      <w:r w:rsidRPr="005543CE">
        <w:rPr>
          <w:rFonts w:ascii="Arial" w:eastAsia="Times New Roman" w:hAnsi="Arial" w:cs="Arial"/>
          <w:lang w:eastAsia="ar-SA"/>
        </w:rPr>
        <w:t>13c</w:t>
      </w:r>
      <w:r w:rsidR="00C57F43" w:rsidRPr="005543CE">
        <w:rPr>
          <w:rStyle w:val="Znakapoznpodarou"/>
          <w:rFonts w:ascii="Arial" w:eastAsia="Times New Roman" w:hAnsi="Arial" w:cs="Arial"/>
          <w:lang w:eastAsia="ar-SA"/>
        </w:rPr>
        <w:footnoteReference w:id="3"/>
      </w:r>
      <w:r w:rsidRPr="005543CE">
        <w:rPr>
          <w:rFonts w:ascii="Arial" w:eastAsia="Times New Roman" w:hAnsi="Arial" w:cs="Arial"/>
          <w:lang w:eastAsia="ar-SA"/>
        </w:rPr>
        <w:t xml:space="preserve"> </w:t>
      </w:r>
      <w:r w:rsidR="00823CA3" w:rsidRPr="005543CE">
        <w:rPr>
          <w:rFonts w:ascii="Arial" w:eastAsia="Times New Roman" w:hAnsi="Arial" w:cs="Arial"/>
          <w:lang w:eastAsia="ar-SA"/>
        </w:rPr>
        <w:t>– Parkoviště s parkovacím automatem</w:t>
      </w:r>
      <w:r w:rsidR="0044377B" w:rsidRPr="005543CE">
        <w:rPr>
          <w:rFonts w:ascii="Arial" w:eastAsia="Times New Roman" w:hAnsi="Arial" w:cs="Arial"/>
          <w:lang w:eastAsia="ar-SA"/>
        </w:rPr>
        <w:t xml:space="preserve"> </w:t>
      </w:r>
      <w:r w:rsidR="00EB780B" w:rsidRPr="005543CE">
        <w:rPr>
          <w:rFonts w:ascii="Arial" w:eastAsia="Times New Roman" w:hAnsi="Arial" w:cs="Arial"/>
          <w:lang w:eastAsia="ar-SA"/>
        </w:rPr>
        <w:t>s dodatkovou tabulkou E 13</w:t>
      </w:r>
      <w:r w:rsidR="00EB780B" w:rsidRPr="005543CE">
        <w:rPr>
          <w:rStyle w:val="Znakapoznpodarou"/>
          <w:rFonts w:ascii="Arial" w:eastAsia="Times New Roman" w:hAnsi="Arial" w:cs="Arial"/>
          <w:lang w:eastAsia="ar-SA"/>
        </w:rPr>
        <w:footnoteReference w:id="4"/>
      </w:r>
      <w:r w:rsidRPr="005543CE">
        <w:rPr>
          <w:rFonts w:ascii="Arial" w:eastAsia="Times New Roman" w:hAnsi="Arial" w:cs="Arial"/>
          <w:lang w:eastAsia="ar-SA"/>
        </w:rPr>
        <w:t xml:space="preserve"> vymezující dobu placeného stání, popřípadě dopl</w:t>
      </w:r>
      <w:r w:rsidR="002A50F2" w:rsidRPr="005543CE">
        <w:rPr>
          <w:rFonts w:ascii="Arial" w:eastAsia="Times New Roman" w:hAnsi="Arial" w:cs="Arial"/>
          <w:lang w:eastAsia="ar-SA"/>
        </w:rPr>
        <w:t xml:space="preserve">něnou dodatkovou tabulkou </w:t>
      </w:r>
      <w:r w:rsidR="00450D77" w:rsidRPr="005543CE">
        <w:rPr>
          <w:rFonts w:ascii="Arial" w:eastAsia="Times New Roman" w:hAnsi="Arial" w:cs="Arial"/>
          <w:lang w:eastAsia="ar-SA"/>
        </w:rPr>
        <w:t>E 8d</w:t>
      </w:r>
      <w:r w:rsidR="002A50F2" w:rsidRPr="005543CE">
        <w:rPr>
          <w:rFonts w:ascii="Arial" w:eastAsia="Times New Roman" w:hAnsi="Arial" w:cs="Arial"/>
          <w:vertAlign w:val="superscript"/>
          <w:lang w:eastAsia="ar-SA"/>
        </w:rPr>
        <w:t>4</w:t>
      </w:r>
      <w:r w:rsidR="002A50F2" w:rsidRPr="005543CE">
        <w:rPr>
          <w:rFonts w:ascii="Arial" w:eastAsia="Times New Roman" w:hAnsi="Arial" w:cs="Arial"/>
          <w:lang w:eastAsia="ar-SA"/>
        </w:rPr>
        <w:t xml:space="preserve"> – </w:t>
      </w:r>
      <w:r w:rsidR="00960D8D" w:rsidRPr="005543CE">
        <w:rPr>
          <w:rFonts w:ascii="Arial" w:eastAsia="Times New Roman" w:hAnsi="Arial" w:cs="Arial"/>
          <w:lang w:eastAsia="ar-SA"/>
        </w:rPr>
        <w:t>Ú</w:t>
      </w:r>
      <w:r w:rsidR="002A50F2" w:rsidRPr="005543CE">
        <w:rPr>
          <w:rFonts w:ascii="Arial" w:eastAsia="Times New Roman" w:hAnsi="Arial" w:cs="Arial"/>
          <w:lang w:eastAsia="ar-SA"/>
        </w:rPr>
        <w:t xml:space="preserve">sek </w:t>
      </w:r>
      <w:r w:rsidR="00960D8D" w:rsidRPr="005543CE">
        <w:rPr>
          <w:rFonts w:ascii="Arial" w:eastAsia="Times New Roman" w:hAnsi="Arial" w:cs="Arial"/>
          <w:lang w:eastAsia="ar-SA"/>
        </w:rPr>
        <w:t>platnosti</w:t>
      </w:r>
      <w:r w:rsidR="002A50F2" w:rsidRPr="005543CE">
        <w:rPr>
          <w:rFonts w:ascii="Arial" w:eastAsia="Times New Roman" w:hAnsi="Arial" w:cs="Arial"/>
          <w:lang w:eastAsia="ar-SA"/>
        </w:rPr>
        <w:t xml:space="preserve"> </w:t>
      </w:r>
      <w:r w:rsidRPr="005543CE">
        <w:rPr>
          <w:rFonts w:ascii="Arial" w:eastAsia="Times New Roman" w:hAnsi="Arial" w:cs="Arial"/>
          <w:lang w:eastAsia="ar-SA"/>
        </w:rPr>
        <w:t>nebo E</w:t>
      </w:r>
      <w:r w:rsidR="00960D8D" w:rsidRPr="005543CE">
        <w:rPr>
          <w:rFonts w:ascii="Arial" w:eastAsia="Times New Roman" w:hAnsi="Arial" w:cs="Arial"/>
          <w:lang w:eastAsia="ar-SA"/>
        </w:rPr>
        <w:t> </w:t>
      </w:r>
      <w:r w:rsidRPr="005543CE">
        <w:rPr>
          <w:rFonts w:ascii="Arial" w:eastAsia="Times New Roman" w:hAnsi="Arial" w:cs="Arial"/>
          <w:lang w:eastAsia="ar-SA"/>
        </w:rPr>
        <w:t>8e</w:t>
      </w:r>
      <w:r w:rsidR="00960D8D" w:rsidRPr="005543CE">
        <w:rPr>
          <w:rFonts w:ascii="Arial" w:eastAsia="Times New Roman" w:hAnsi="Arial" w:cs="Arial"/>
          <w:vertAlign w:val="superscript"/>
          <w:lang w:eastAsia="ar-SA"/>
        </w:rPr>
        <w:t>4</w:t>
      </w:r>
      <w:r w:rsidR="00960D8D" w:rsidRPr="005543CE">
        <w:rPr>
          <w:rFonts w:ascii="Arial" w:eastAsia="Times New Roman" w:hAnsi="Arial" w:cs="Arial"/>
          <w:lang w:eastAsia="ar-SA"/>
        </w:rPr>
        <w:t xml:space="preserve"> – Úsek platnosti</w:t>
      </w:r>
      <w:r w:rsidRPr="005543CE">
        <w:rPr>
          <w:rFonts w:ascii="Arial" w:eastAsia="Times New Roman" w:hAnsi="Arial" w:cs="Arial"/>
          <w:lang w:eastAsia="ar-SA"/>
        </w:rPr>
        <w:t>.</w:t>
      </w:r>
    </w:p>
    <w:p w14:paraId="739E2634" w14:textId="77777777" w:rsidR="007F404F" w:rsidRPr="005543CE" w:rsidRDefault="007F404F" w:rsidP="007F404F">
      <w:pPr>
        <w:numPr>
          <w:ilvl w:val="0"/>
          <w:numId w:val="3"/>
        </w:numPr>
        <w:tabs>
          <w:tab w:val="left" w:pos="360"/>
        </w:tabs>
        <w:suppressAutoHyphens/>
        <w:spacing w:after="0" w:line="240" w:lineRule="auto"/>
        <w:jc w:val="both"/>
        <w:rPr>
          <w:rFonts w:ascii="Arial" w:eastAsia="Times New Roman" w:hAnsi="Arial" w:cs="Arial"/>
          <w:lang w:eastAsia="ar-SA"/>
        </w:rPr>
      </w:pPr>
      <w:r w:rsidRPr="005543CE">
        <w:rPr>
          <w:rFonts w:ascii="Arial" w:eastAsia="Times New Roman" w:hAnsi="Arial" w:cs="Arial"/>
          <w:lang w:eastAsia="ar-SA"/>
        </w:rPr>
        <w:t>Vymezené komunikace</w:t>
      </w:r>
      <w:r w:rsidR="009C19EA" w:rsidRPr="005543CE">
        <w:rPr>
          <w:rFonts w:ascii="Arial" w:eastAsia="Times New Roman" w:hAnsi="Arial" w:cs="Arial"/>
          <w:lang w:eastAsia="ar-SA"/>
        </w:rPr>
        <w:t xml:space="preserve"> ve městě</w:t>
      </w:r>
      <w:r w:rsidRPr="005543CE">
        <w:rPr>
          <w:rFonts w:ascii="Arial" w:eastAsia="Times New Roman" w:hAnsi="Arial" w:cs="Arial"/>
          <w:lang w:eastAsia="ar-SA"/>
        </w:rPr>
        <w:t xml:space="preserve"> k</w:t>
      </w:r>
      <w:r w:rsidR="009C19EA" w:rsidRPr="005543CE">
        <w:rPr>
          <w:rFonts w:ascii="Arial" w:eastAsia="Times New Roman" w:hAnsi="Arial" w:cs="Arial"/>
          <w:lang w:eastAsia="ar-SA"/>
        </w:rPr>
        <w:t>e</w:t>
      </w:r>
      <w:r w:rsidRPr="005543CE">
        <w:rPr>
          <w:rFonts w:ascii="Arial" w:eastAsia="Times New Roman" w:hAnsi="Arial" w:cs="Arial"/>
          <w:lang w:eastAsia="ar-SA"/>
        </w:rPr>
        <w:t xml:space="preserve"> stání silničních motorových vozidel provozovaných vlastníky nemovitostí, právnickou nebo fyzickou osobou za účelem podnikání podle zvláštního právního předpisu</w:t>
      </w:r>
      <w:r w:rsidR="00CE1248" w:rsidRPr="005543CE">
        <w:rPr>
          <w:rFonts w:ascii="Arial" w:eastAsia="Times New Roman" w:hAnsi="Arial" w:cs="Arial"/>
          <w:vertAlign w:val="superscript"/>
          <w:lang w:eastAsia="ar-SA"/>
        </w:rPr>
        <w:t>2</w:t>
      </w:r>
      <w:r w:rsidRPr="005543CE">
        <w:rPr>
          <w:rFonts w:ascii="Arial" w:eastAsia="Times New Roman" w:hAnsi="Arial" w:cs="Arial"/>
          <w:lang w:eastAsia="ar-SA"/>
        </w:rPr>
        <w:t>, která má sídlo nebo provozovnou ve vymezené oblasti nebo k</w:t>
      </w:r>
      <w:r w:rsidR="00CE1248" w:rsidRPr="005543CE">
        <w:rPr>
          <w:rFonts w:ascii="Arial" w:eastAsia="Times New Roman" w:hAnsi="Arial" w:cs="Arial"/>
          <w:lang w:eastAsia="ar-SA"/>
        </w:rPr>
        <w:t>e</w:t>
      </w:r>
      <w:r w:rsidRPr="005543CE">
        <w:rPr>
          <w:rFonts w:ascii="Arial" w:eastAsia="Times New Roman" w:hAnsi="Arial" w:cs="Arial"/>
          <w:lang w:eastAsia="ar-SA"/>
        </w:rPr>
        <w:t xml:space="preserve"> stání silničního motorového vozidla fyzické osoby, která má místo trvalého pobytu ve vymezené </w:t>
      </w:r>
      <w:r w:rsidRPr="005543CE">
        <w:rPr>
          <w:rFonts w:ascii="Arial" w:eastAsia="Times New Roman" w:hAnsi="Arial" w:cs="Arial"/>
          <w:lang w:eastAsia="ar-SA"/>
        </w:rPr>
        <w:lastRenderedPageBreak/>
        <w:t xml:space="preserve">oblasti dle čl. 1 </w:t>
      </w:r>
      <w:r w:rsidR="00011C07" w:rsidRPr="005543CE">
        <w:rPr>
          <w:rFonts w:ascii="Arial" w:eastAsia="Times New Roman" w:hAnsi="Arial" w:cs="Arial"/>
          <w:lang w:eastAsia="ar-SA"/>
        </w:rPr>
        <w:t>bod c)</w:t>
      </w:r>
      <w:r w:rsidRPr="005543CE">
        <w:rPr>
          <w:rFonts w:ascii="Arial" w:eastAsia="Times New Roman" w:hAnsi="Arial" w:cs="Arial"/>
          <w:lang w:eastAsia="ar-SA"/>
        </w:rPr>
        <w:t xml:space="preserve"> jsou označeny, na základě stanovení dopravního značení místně příslušným silničně správním úřadem, dopravní značkou IP 12</w:t>
      </w:r>
      <w:r w:rsidR="00C92CEF" w:rsidRPr="005543CE">
        <w:rPr>
          <w:rFonts w:ascii="Arial" w:eastAsia="Times New Roman" w:hAnsi="Arial" w:cs="Arial"/>
          <w:vertAlign w:val="superscript"/>
          <w:lang w:eastAsia="ar-SA"/>
        </w:rPr>
        <w:t>4</w:t>
      </w:r>
      <w:r w:rsidR="00C92CEF" w:rsidRPr="005543CE">
        <w:rPr>
          <w:rFonts w:ascii="Arial" w:eastAsia="Times New Roman" w:hAnsi="Arial" w:cs="Arial"/>
          <w:lang w:eastAsia="ar-SA"/>
        </w:rPr>
        <w:t xml:space="preserve"> – Vyhrazené parkoviště</w:t>
      </w:r>
      <w:r w:rsidRPr="005543CE">
        <w:rPr>
          <w:rFonts w:ascii="Arial" w:eastAsia="Times New Roman" w:hAnsi="Arial" w:cs="Arial"/>
          <w:lang w:eastAsia="ar-SA"/>
        </w:rPr>
        <w:t xml:space="preserve"> s</w:t>
      </w:r>
      <w:r w:rsidR="008D47D8">
        <w:rPr>
          <w:rFonts w:ascii="Arial" w:eastAsia="Times New Roman" w:hAnsi="Arial" w:cs="Arial"/>
          <w:lang w:eastAsia="ar-SA"/>
        </w:rPr>
        <w:t> </w:t>
      </w:r>
      <w:r w:rsidRPr="005543CE">
        <w:rPr>
          <w:rFonts w:ascii="Arial" w:eastAsia="Times New Roman" w:hAnsi="Arial" w:cs="Arial"/>
          <w:lang w:eastAsia="ar-SA"/>
        </w:rPr>
        <w:t>dodatkovou tabulkou E 13</w:t>
      </w:r>
      <w:r w:rsidR="0056730D" w:rsidRPr="005543CE">
        <w:rPr>
          <w:rFonts w:ascii="Arial" w:eastAsia="Times New Roman" w:hAnsi="Arial" w:cs="Arial"/>
          <w:vertAlign w:val="superscript"/>
          <w:lang w:eastAsia="ar-SA"/>
        </w:rPr>
        <w:t>4</w:t>
      </w:r>
      <w:r w:rsidRPr="005543CE">
        <w:rPr>
          <w:rFonts w:ascii="Arial" w:eastAsia="Times New Roman" w:hAnsi="Arial" w:cs="Arial"/>
          <w:lang w:eastAsia="ar-SA"/>
        </w:rPr>
        <w:t>, popřípadě doplněnou dodatkovou tabulkou E 8d</w:t>
      </w:r>
      <w:r w:rsidR="0056730D" w:rsidRPr="005543CE">
        <w:rPr>
          <w:rFonts w:ascii="Arial" w:eastAsia="Times New Roman" w:hAnsi="Arial" w:cs="Arial"/>
          <w:vertAlign w:val="superscript"/>
          <w:lang w:eastAsia="ar-SA"/>
        </w:rPr>
        <w:t>4</w:t>
      </w:r>
      <w:r w:rsidRPr="005543CE">
        <w:rPr>
          <w:rFonts w:ascii="Arial" w:eastAsia="Times New Roman" w:hAnsi="Arial" w:cs="Arial"/>
          <w:lang w:eastAsia="ar-SA"/>
        </w:rPr>
        <w:t> </w:t>
      </w:r>
      <w:r w:rsidR="0056730D" w:rsidRPr="005543CE">
        <w:rPr>
          <w:rFonts w:ascii="Arial" w:eastAsia="Times New Roman" w:hAnsi="Arial" w:cs="Arial"/>
          <w:lang w:eastAsia="ar-SA"/>
        </w:rPr>
        <w:t>– Úsek platnosti</w:t>
      </w:r>
      <w:r w:rsidRPr="005543CE">
        <w:rPr>
          <w:rFonts w:ascii="Arial" w:eastAsia="Times New Roman" w:hAnsi="Arial" w:cs="Arial"/>
          <w:lang w:eastAsia="ar-SA"/>
        </w:rPr>
        <w:t xml:space="preserve"> nebo E 8e</w:t>
      </w:r>
      <w:r w:rsidR="0056730D" w:rsidRPr="005543CE">
        <w:rPr>
          <w:rFonts w:ascii="Arial" w:eastAsia="Times New Roman" w:hAnsi="Arial" w:cs="Arial"/>
          <w:vertAlign w:val="superscript"/>
          <w:lang w:eastAsia="ar-SA"/>
        </w:rPr>
        <w:t>4</w:t>
      </w:r>
      <w:r w:rsidR="0056730D" w:rsidRPr="005543CE">
        <w:rPr>
          <w:rFonts w:ascii="Arial" w:eastAsia="Times New Roman" w:hAnsi="Arial" w:cs="Arial"/>
          <w:lang w:eastAsia="ar-SA"/>
        </w:rPr>
        <w:t xml:space="preserve"> – Úsek platnosti</w:t>
      </w:r>
      <w:r w:rsidRPr="005543CE">
        <w:rPr>
          <w:rFonts w:ascii="Arial" w:eastAsia="Times New Roman" w:hAnsi="Arial" w:cs="Arial"/>
          <w:lang w:eastAsia="ar-SA"/>
        </w:rPr>
        <w:t>.</w:t>
      </w:r>
    </w:p>
    <w:p w14:paraId="152C8FF5" w14:textId="77777777" w:rsidR="007F404F" w:rsidRPr="007F404F" w:rsidRDefault="007F404F" w:rsidP="007F404F">
      <w:pPr>
        <w:keepNext/>
        <w:tabs>
          <w:tab w:val="left" w:pos="0"/>
        </w:tabs>
        <w:suppressAutoHyphens/>
        <w:spacing w:before="200" w:after="0" w:line="240" w:lineRule="auto"/>
        <w:jc w:val="center"/>
        <w:outlineLvl w:val="0"/>
        <w:rPr>
          <w:rFonts w:ascii="Arial" w:eastAsia="Times New Roman" w:hAnsi="Arial" w:cs="Arial"/>
          <w:b/>
          <w:bCs/>
          <w:lang w:eastAsia="ar-SA"/>
        </w:rPr>
      </w:pPr>
      <w:r w:rsidRPr="007F404F">
        <w:rPr>
          <w:rFonts w:ascii="Arial" w:eastAsia="Times New Roman" w:hAnsi="Arial" w:cs="Arial"/>
          <w:b/>
          <w:bCs/>
          <w:lang w:eastAsia="ar-SA"/>
        </w:rPr>
        <w:t>Článek 3</w:t>
      </w:r>
    </w:p>
    <w:p w14:paraId="699B5AC8" w14:textId="77777777" w:rsidR="007F404F" w:rsidRPr="007F404F" w:rsidRDefault="007F404F" w:rsidP="007F404F">
      <w:pPr>
        <w:suppressAutoHyphens/>
        <w:spacing w:line="240" w:lineRule="auto"/>
        <w:jc w:val="center"/>
        <w:rPr>
          <w:rFonts w:ascii="Arial" w:eastAsia="Times New Roman" w:hAnsi="Arial" w:cs="Arial"/>
          <w:b/>
          <w:lang w:eastAsia="ar-SA"/>
        </w:rPr>
      </w:pPr>
      <w:r w:rsidRPr="007F404F">
        <w:rPr>
          <w:rFonts w:ascii="Arial" w:eastAsia="Times New Roman" w:hAnsi="Arial" w:cs="Arial"/>
          <w:b/>
          <w:lang w:eastAsia="ar-SA"/>
        </w:rPr>
        <w:t>Návštěvnické stání – parkovací automaty a červená parkovací karta</w:t>
      </w:r>
    </w:p>
    <w:p w14:paraId="07F68E04" w14:textId="77777777" w:rsidR="007F404F" w:rsidRPr="009A6E7D" w:rsidRDefault="007F404F" w:rsidP="007F404F">
      <w:pPr>
        <w:numPr>
          <w:ilvl w:val="0"/>
          <w:numId w:val="2"/>
        </w:numPr>
        <w:tabs>
          <w:tab w:val="left" w:pos="360"/>
        </w:tabs>
        <w:suppressAutoHyphens/>
        <w:spacing w:after="60" w:line="240" w:lineRule="auto"/>
        <w:jc w:val="both"/>
        <w:rPr>
          <w:rFonts w:ascii="Arial" w:eastAsia="Times New Roman" w:hAnsi="Arial" w:cs="Arial"/>
          <w:lang w:eastAsia="ar-SA"/>
        </w:rPr>
      </w:pPr>
      <w:r w:rsidRPr="009A6E7D">
        <w:rPr>
          <w:rFonts w:ascii="Arial" w:eastAsia="Times New Roman" w:hAnsi="Arial" w:cs="Arial"/>
          <w:lang w:eastAsia="ar-SA"/>
        </w:rPr>
        <w:t>Na vymezených komunikacích</w:t>
      </w:r>
      <w:r w:rsidR="008527C4" w:rsidRPr="009A6E7D">
        <w:rPr>
          <w:rFonts w:ascii="Arial" w:eastAsia="Times New Roman" w:hAnsi="Arial" w:cs="Arial"/>
          <w:lang w:eastAsia="ar-SA"/>
        </w:rPr>
        <w:t xml:space="preserve"> ve městě</w:t>
      </w:r>
      <w:r w:rsidRPr="009A6E7D">
        <w:rPr>
          <w:rFonts w:ascii="Arial" w:eastAsia="Times New Roman" w:hAnsi="Arial" w:cs="Arial"/>
          <w:lang w:eastAsia="ar-SA"/>
        </w:rPr>
        <w:t xml:space="preserve"> označených dle čl. 2 odst. 1 je povoleno stání všem silničním motorovým vozidlům po zaplacení ceny za parkování v parkovacím automatu na celou dobu stání a umístění</w:t>
      </w:r>
      <w:r w:rsidR="006278AD" w:rsidRPr="009A6E7D">
        <w:rPr>
          <w:rFonts w:ascii="Arial" w:eastAsia="Times New Roman" w:hAnsi="Arial" w:cs="Arial"/>
          <w:lang w:eastAsia="ar-SA"/>
        </w:rPr>
        <w:t>m</w:t>
      </w:r>
      <w:r w:rsidRPr="009A6E7D">
        <w:rPr>
          <w:rFonts w:ascii="Arial" w:eastAsia="Times New Roman" w:hAnsi="Arial" w:cs="Arial"/>
          <w:lang w:eastAsia="ar-SA"/>
        </w:rPr>
        <w:t xml:space="preserve"> parkovacího lístku na viditelném místě za předním sklem vozidla po celou dobu stání, řidič motocyklu uschová parkovací lístek u sebe a je povinen předložit ho při kontrole. </w:t>
      </w:r>
      <w:r w:rsidR="006278AD" w:rsidRPr="009A6E7D">
        <w:rPr>
          <w:rFonts w:ascii="Arial" w:eastAsia="Times New Roman" w:hAnsi="Arial" w:cs="Arial"/>
          <w:lang w:eastAsia="ar-SA"/>
        </w:rPr>
        <w:t>Za</w:t>
      </w:r>
      <w:r w:rsidR="00657120" w:rsidRPr="009A6E7D">
        <w:rPr>
          <w:rFonts w:ascii="Arial" w:eastAsia="Times New Roman" w:hAnsi="Arial" w:cs="Arial"/>
          <w:lang w:eastAsia="ar-SA"/>
        </w:rPr>
        <w:t xml:space="preserve"> parkovací kartu lze považovat nejen papírov</w:t>
      </w:r>
      <w:r w:rsidR="00204365" w:rsidRPr="009A6E7D">
        <w:rPr>
          <w:rFonts w:ascii="Arial" w:eastAsia="Times New Roman" w:hAnsi="Arial" w:cs="Arial"/>
          <w:lang w:eastAsia="ar-SA"/>
        </w:rPr>
        <w:t>ou známku, ale i kartu s nosičem informací</w:t>
      </w:r>
      <w:r w:rsidR="00EA5B20" w:rsidRPr="009A6E7D">
        <w:rPr>
          <w:rFonts w:ascii="Arial" w:eastAsia="Times New Roman" w:hAnsi="Arial" w:cs="Arial"/>
          <w:lang w:eastAsia="ar-SA"/>
        </w:rPr>
        <w:t xml:space="preserve"> pro elektronické čtení.</w:t>
      </w:r>
      <w:r w:rsidR="00204365" w:rsidRPr="009A6E7D">
        <w:rPr>
          <w:rFonts w:ascii="Arial" w:eastAsia="Times New Roman" w:hAnsi="Arial" w:cs="Arial"/>
          <w:lang w:eastAsia="ar-SA"/>
        </w:rPr>
        <w:t xml:space="preserve"> </w:t>
      </w:r>
      <w:r w:rsidR="006278AD" w:rsidRPr="009A6E7D">
        <w:rPr>
          <w:rFonts w:ascii="Arial" w:eastAsia="Times New Roman" w:hAnsi="Arial" w:cs="Arial"/>
          <w:lang w:eastAsia="ar-SA"/>
        </w:rPr>
        <w:t xml:space="preserve"> </w:t>
      </w:r>
    </w:p>
    <w:p w14:paraId="18B2DD63" w14:textId="77777777" w:rsidR="00CC0546" w:rsidRPr="005543CE" w:rsidRDefault="007F404F" w:rsidP="00CC0546">
      <w:pPr>
        <w:numPr>
          <w:ilvl w:val="0"/>
          <w:numId w:val="2"/>
        </w:numPr>
        <w:tabs>
          <w:tab w:val="left" w:pos="360"/>
        </w:tabs>
        <w:suppressAutoHyphens/>
        <w:spacing w:after="60" w:line="240" w:lineRule="auto"/>
        <w:jc w:val="both"/>
        <w:rPr>
          <w:rFonts w:ascii="Arial" w:eastAsia="Times New Roman" w:hAnsi="Arial" w:cs="Arial"/>
          <w:lang w:eastAsia="ar-SA"/>
        </w:rPr>
      </w:pPr>
      <w:r w:rsidRPr="005543CE">
        <w:rPr>
          <w:rFonts w:ascii="Arial" w:eastAsia="Times New Roman" w:hAnsi="Arial" w:cs="Arial"/>
          <w:lang w:eastAsia="ar-SA"/>
        </w:rPr>
        <w:t>Na vymezených komunikacích</w:t>
      </w:r>
      <w:r w:rsidR="00CF6400" w:rsidRPr="005543CE">
        <w:rPr>
          <w:rFonts w:ascii="Arial" w:eastAsia="Times New Roman" w:hAnsi="Arial" w:cs="Arial"/>
          <w:lang w:eastAsia="ar-SA"/>
        </w:rPr>
        <w:t xml:space="preserve"> ve městě</w:t>
      </w:r>
      <w:r w:rsidRPr="005543CE">
        <w:rPr>
          <w:rFonts w:ascii="Arial" w:eastAsia="Times New Roman" w:hAnsi="Arial" w:cs="Arial"/>
          <w:lang w:eastAsia="ar-SA"/>
        </w:rPr>
        <w:t xml:space="preserve"> označených dle čl. 2 odst. 1 je dále po dobu nejvýše</w:t>
      </w:r>
      <w:r w:rsidRPr="007F404F">
        <w:rPr>
          <w:rFonts w:ascii="Arial" w:eastAsia="Times New Roman" w:hAnsi="Arial" w:cs="Arial"/>
          <w:lang w:eastAsia="ar-SA"/>
        </w:rPr>
        <w:t xml:space="preserve"> </w:t>
      </w:r>
      <w:r w:rsidRPr="005543CE">
        <w:rPr>
          <w:rFonts w:ascii="Arial" w:eastAsia="Times New Roman" w:hAnsi="Arial" w:cs="Arial"/>
          <w:lang w:eastAsia="ar-SA"/>
        </w:rPr>
        <w:t>1</w:t>
      </w:r>
      <w:r w:rsidR="0015435B" w:rsidRPr="005543CE">
        <w:rPr>
          <w:rFonts w:ascii="Arial" w:eastAsia="Times New Roman" w:hAnsi="Arial" w:cs="Arial"/>
          <w:lang w:eastAsia="ar-SA"/>
        </w:rPr>
        <w:t> </w:t>
      </w:r>
      <w:r w:rsidRPr="005543CE">
        <w:rPr>
          <w:rFonts w:ascii="Arial" w:eastAsia="Times New Roman" w:hAnsi="Arial" w:cs="Arial"/>
          <w:lang w:eastAsia="ar-SA"/>
        </w:rPr>
        <w:t xml:space="preserve">hodiny od </w:t>
      </w:r>
      <w:r w:rsidR="00280DB1" w:rsidRPr="005543CE">
        <w:rPr>
          <w:rFonts w:ascii="Arial" w:eastAsia="Times New Roman" w:hAnsi="Arial" w:cs="Arial"/>
          <w:lang w:eastAsia="ar-SA"/>
        </w:rPr>
        <w:t xml:space="preserve">zaparkování </w:t>
      </w:r>
      <w:r w:rsidRPr="005543CE">
        <w:rPr>
          <w:rFonts w:ascii="Arial" w:eastAsia="Times New Roman" w:hAnsi="Arial" w:cs="Arial"/>
          <w:lang w:eastAsia="ar-SA"/>
        </w:rPr>
        <w:t xml:space="preserve">povoleno stání všem silničním motorovým vozidlům za podmínky, že po dobu stání vozidla </w:t>
      </w:r>
      <w:r w:rsidR="00F329EB" w:rsidRPr="005543CE">
        <w:rPr>
          <w:rFonts w:ascii="Arial" w:eastAsia="Times New Roman" w:hAnsi="Arial" w:cs="Arial"/>
          <w:lang w:eastAsia="ar-SA"/>
        </w:rPr>
        <w:t xml:space="preserve">je </w:t>
      </w:r>
      <w:r w:rsidRPr="005543CE">
        <w:rPr>
          <w:rFonts w:ascii="Arial" w:eastAsia="Times New Roman" w:hAnsi="Arial" w:cs="Arial"/>
          <w:lang w:eastAsia="ar-SA"/>
        </w:rPr>
        <w:t>na viditelném místě za jeho předním sklem umístěna platná červená parkovací karta spolu s parkovacím kotoučem označujícím čas zastavení (v případě motocyklu se postupuje obdobně jako v odst. 1).</w:t>
      </w:r>
    </w:p>
    <w:p w14:paraId="20E3DFB5" w14:textId="77777777" w:rsidR="007F404F" w:rsidRPr="00CC0546" w:rsidRDefault="007F404F" w:rsidP="00CC0546">
      <w:pPr>
        <w:numPr>
          <w:ilvl w:val="0"/>
          <w:numId w:val="2"/>
        </w:numPr>
        <w:tabs>
          <w:tab w:val="left" w:pos="360"/>
        </w:tabs>
        <w:suppressAutoHyphens/>
        <w:spacing w:after="60" w:line="240" w:lineRule="auto"/>
        <w:jc w:val="both"/>
        <w:rPr>
          <w:rFonts w:ascii="Arial" w:eastAsia="Times New Roman" w:hAnsi="Arial" w:cs="Arial"/>
          <w:lang w:eastAsia="ar-SA"/>
        </w:rPr>
      </w:pPr>
      <w:r w:rsidRPr="005543CE">
        <w:rPr>
          <w:rFonts w:ascii="Arial" w:eastAsia="Times New Roman" w:hAnsi="Arial" w:cs="Arial"/>
          <w:lang w:eastAsia="ar-SA"/>
        </w:rPr>
        <w:t xml:space="preserve">Na vymezených komunikacích </w:t>
      </w:r>
      <w:r w:rsidR="00D274EB" w:rsidRPr="005543CE">
        <w:rPr>
          <w:rFonts w:ascii="Arial" w:eastAsia="Times New Roman" w:hAnsi="Arial" w:cs="Arial"/>
          <w:lang w:eastAsia="ar-SA"/>
        </w:rPr>
        <w:t xml:space="preserve">ve městě </w:t>
      </w:r>
      <w:r w:rsidRPr="005543CE">
        <w:rPr>
          <w:rFonts w:ascii="Arial" w:eastAsia="Times New Roman" w:hAnsi="Arial" w:cs="Arial"/>
          <w:lang w:eastAsia="ar-SA"/>
        </w:rPr>
        <w:t>označených dle čl. 2 odst. 1 může být dále dodatkovou tabulkou E 13</w:t>
      </w:r>
      <w:r w:rsidR="00D274EB" w:rsidRPr="005543CE">
        <w:rPr>
          <w:rFonts w:ascii="Arial" w:eastAsia="Times New Roman" w:hAnsi="Arial" w:cs="Arial"/>
          <w:vertAlign w:val="superscript"/>
          <w:lang w:eastAsia="ar-SA"/>
        </w:rPr>
        <w:t>4</w:t>
      </w:r>
      <w:r w:rsidRPr="005543CE">
        <w:rPr>
          <w:rFonts w:ascii="Arial" w:eastAsia="Times New Roman" w:hAnsi="Arial" w:cs="Arial"/>
          <w:vertAlign w:val="superscript"/>
          <w:lang w:eastAsia="ar-SA"/>
        </w:rPr>
        <w:t xml:space="preserve"> </w:t>
      </w:r>
      <w:r w:rsidRPr="005543CE">
        <w:rPr>
          <w:rFonts w:ascii="Arial" w:eastAsia="Times New Roman" w:hAnsi="Arial" w:cs="Arial"/>
          <w:lang w:eastAsia="ar-SA"/>
        </w:rPr>
        <w:t>stanoveno, že je na nich po provozní dobu parkovacího automatu povoleno stání</w:t>
      </w:r>
      <w:r w:rsidRPr="00CC0546">
        <w:rPr>
          <w:rFonts w:ascii="Arial" w:eastAsia="Times New Roman" w:hAnsi="Arial" w:cs="Arial"/>
          <w:lang w:eastAsia="ar-SA"/>
        </w:rPr>
        <w:t xml:space="preserve"> řídící se pravidly dle čl. 4.</w:t>
      </w:r>
    </w:p>
    <w:p w14:paraId="6109D3D5" w14:textId="77777777" w:rsidR="007F404F" w:rsidRPr="007F404F" w:rsidRDefault="007F404F" w:rsidP="007F404F">
      <w:pPr>
        <w:numPr>
          <w:ilvl w:val="0"/>
          <w:numId w:val="2"/>
        </w:numPr>
        <w:tabs>
          <w:tab w:val="left" w:pos="360"/>
        </w:tabs>
        <w:suppressAutoHyphens/>
        <w:spacing w:after="60" w:line="240" w:lineRule="auto"/>
        <w:jc w:val="both"/>
        <w:rPr>
          <w:rFonts w:ascii="Arial" w:eastAsia="Times New Roman" w:hAnsi="Arial" w:cs="Arial"/>
          <w:lang w:eastAsia="ar-SA"/>
        </w:rPr>
      </w:pPr>
      <w:r w:rsidRPr="007F404F">
        <w:rPr>
          <w:rFonts w:ascii="Arial" w:eastAsia="Times New Roman" w:hAnsi="Arial" w:cs="Arial"/>
          <w:lang w:eastAsia="ar-SA"/>
        </w:rPr>
        <w:t>Mimo provozní dobu parkovacího automatu je stání na vymezených komunikacích označených dle čl. 2 odst. 1 možné bez omezení.</w:t>
      </w:r>
    </w:p>
    <w:p w14:paraId="51106B3E" w14:textId="77777777" w:rsidR="007F404F" w:rsidRDefault="007F404F" w:rsidP="007F404F">
      <w:pPr>
        <w:numPr>
          <w:ilvl w:val="0"/>
          <w:numId w:val="2"/>
        </w:numPr>
        <w:tabs>
          <w:tab w:val="left" w:pos="360"/>
        </w:tabs>
        <w:suppressAutoHyphens/>
        <w:spacing w:after="60" w:line="240" w:lineRule="auto"/>
        <w:jc w:val="both"/>
        <w:rPr>
          <w:rFonts w:ascii="Arial" w:eastAsia="Times New Roman" w:hAnsi="Arial" w:cs="Arial"/>
          <w:lang w:eastAsia="ar-SA"/>
        </w:rPr>
      </w:pPr>
      <w:r w:rsidRPr="007F404F">
        <w:rPr>
          <w:rFonts w:ascii="Arial" w:eastAsia="Times New Roman" w:hAnsi="Arial" w:cs="Arial"/>
          <w:lang w:eastAsia="ar-SA"/>
        </w:rPr>
        <w:t>Červená parkovací karta s platností nejdéle na jeden rok vázaná na konkrétní vozidlo bude vydána každému po zaplacení částky určené ceníkem stanoveným radou města. Parkovací karta obsahuje vždy:</w:t>
      </w:r>
    </w:p>
    <w:p w14:paraId="7DEF13B2" w14:textId="77777777" w:rsidR="00FD7568" w:rsidRDefault="00FD7568" w:rsidP="00FD7568">
      <w:pPr>
        <w:numPr>
          <w:ilvl w:val="1"/>
          <w:numId w:val="2"/>
        </w:numPr>
        <w:tabs>
          <w:tab w:val="left" w:pos="360"/>
        </w:tabs>
        <w:suppressAutoHyphens/>
        <w:spacing w:after="60" w:line="240" w:lineRule="auto"/>
        <w:jc w:val="both"/>
        <w:rPr>
          <w:rFonts w:ascii="Arial" w:eastAsia="Times New Roman" w:hAnsi="Arial" w:cs="Arial"/>
          <w:lang w:eastAsia="ar-SA"/>
        </w:rPr>
      </w:pPr>
      <w:r>
        <w:rPr>
          <w:rFonts w:ascii="Arial" w:eastAsia="Times New Roman" w:hAnsi="Arial" w:cs="Arial"/>
          <w:lang w:eastAsia="ar-SA"/>
        </w:rPr>
        <w:t>sériové číslo</w:t>
      </w:r>
      <w:r w:rsidR="003763E8">
        <w:rPr>
          <w:rFonts w:ascii="Arial" w:eastAsia="Times New Roman" w:hAnsi="Arial" w:cs="Arial"/>
          <w:lang w:eastAsia="ar-SA"/>
        </w:rPr>
        <w:t>.</w:t>
      </w:r>
    </w:p>
    <w:p w14:paraId="57D37C43" w14:textId="77777777" w:rsidR="00FD7568" w:rsidRDefault="00FD7568" w:rsidP="00FD7568">
      <w:pPr>
        <w:numPr>
          <w:ilvl w:val="1"/>
          <w:numId w:val="2"/>
        </w:numPr>
        <w:tabs>
          <w:tab w:val="left" w:pos="360"/>
        </w:tabs>
        <w:suppressAutoHyphens/>
        <w:spacing w:after="60" w:line="240" w:lineRule="auto"/>
        <w:jc w:val="both"/>
        <w:rPr>
          <w:rFonts w:ascii="Arial" w:eastAsia="Times New Roman" w:hAnsi="Arial" w:cs="Arial"/>
          <w:lang w:eastAsia="ar-SA"/>
        </w:rPr>
      </w:pPr>
      <w:r>
        <w:rPr>
          <w:rFonts w:ascii="Arial" w:eastAsia="Times New Roman" w:hAnsi="Arial" w:cs="Arial"/>
          <w:lang w:eastAsia="ar-SA"/>
        </w:rPr>
        <w:t>údaj o datu vydání a konci platnosti,</w:t>
      </w:r>
    </w:p>
    <w:p w14:paraId="6753060E" w14:textId="77777777" w:rsidR="00FD7568" w:rsidRPr="005543CE" w:rsidRDefault="003E53FF" w:rsidP="00FD7568">
      <w:pPr>
        <w:numPr>
          <w:ilvl w:val="1"/>
          <w:numId w:val="2"/>
        </w:numPr>
        <w:tabs>
          <w:tab w:val="left" w:pos="360"/>
        </w:tabs>
        <w:suppressAutoHyphens/>
        <w:spacing w:after="60" w:line="240" w:lineRule="auto"/>
        <w:jc w:val="both"/>
        <w:rPr>
          <w:rFonts w:ascii="Arial" w:eastAsia="Times New Roman" w:hAnsi="Arial" w:cs="Arial"/>
          <w:lang w:eastAsia="ar-SA"/>
        </w:rPr>
      </w:pPr>
      <w:r w:rsidRPr="005543CE">
        <w:rPr>
          <w:rFonts w:ascii="Arial" w:eastAsia="Times New Roman" w:hAnsi="Arial" w:cs="Arial"/>
          <w:lang w:eastAsia="ar-SA"/>
        </w:rPr>
        <w:t>registrační značku vozidla</w:t>
      </w:r>
      <w:r w:rsidR="003763E8" w:rsidRPr="005543CE">
        <w:rPr>
          <w:rFonts w:ascii="Arial" w:eastAsia="Times New Roman" w:hAnsi="Arial" w:cs="Arial"/>
          <w:lang w:eastAsia="ar-SA"/>
        </w:rPr>
        <w:t xml:space="preserve"> (dále jen „RZ“)</w:t>
      </w:r>
      <w:r w:rsidRPr="005543CE">
        <w:rPr>
          <w:rFonts w:ascii="Arial" w:eastAsia="Times New Roman" w:hAnsi="Arial" w:cs="Arial"/>
          <w:lang w:eastAsia="ar-SA"/>
        </w:rPr>
        <w:t>, pro které byla vydána</w:t>
      </w:r>
      <w:r w:rsidR="003763E8" w:rsidRPr="005543CE">
        <w:rPr>
          <w:rFonts w:ascii="Arial" w:eastAsia="Times New Roman" w:hAnsi="Arial" w:cs="Arial"/>
          <w:lang w:eastAsia="ar-SA"/>
        </w:rPr>
        <w:t>.</w:t>
      </w:r>
    </w:p>
    <w:p w14:paraId="771C409E" w14:textId="77777777" w:rsidR="00171B01" w:rsidRPr="005543CE" w:rsidRDefault="00171B01" w:rsidP="00171B01">
      <w:pPr>
        <w:numPr>
          <w:ilvl w:val="0"/>
          <w:numId w:val="2"/>
        </w:numPr>
        <w:suppressAutoHyphens/>
        <w:spacing w:after="60" w:line="240" w:lineRule="auto"/>
        <w:jc w:val="both"/>
        <w:rPr>
          <w:rFonts w:ascii="Arial" w:eastAsia="Times New Roman" w:hAnsi="Arial" w:cs="Arial"/>
          <w:lang w:eastAsia="ar-SA"/>
        </w:rPr>
      </w:pPr>
      <w:r w:rsidRPr="005543CE">
        <w:rPr>
          <w:rFonts w:ascii="Arial" w:eastAsia="Times New Roman" w:hAnsi="Arial" w:cs="Arial"/>
          <w:lang w:eastAsia="ar-SA"/>
        </w:rPr>
        <w:t>Parkovací karta nesmí být jakkoliv upravována.</w:t>
      </w:r>
    </w:p>
    <w:p w14:paraId="11E7DF11" w14:textId="77777777" w:rsidR="00171B01" w:rsidRPr="00B74DAC" w:rsidRDefault="00EA5B20" w:rsidP="00171B01">
      <w:pPr>
        <w:suppressAutoHyphens/>
        <w:spacing w:after="60" w:line="240" w:lineRule="auto"/>
        <w:jc w:val="both"/>
        <w:rPr>
          <w:rFonts w:ascii="Arial" w:eastAsia="Times New Roman" w:hAnsi="Arial" w:cs="Arial"/>
          <w:color w:val="FF0000"/>
          <w:lang w:eastAsia="ar-SA"/>
        </w:rPr>
      </w:pPr>
      <w:r>
        <w:rPr>
          <w:rFonts w:ascii="Arial" w:hAnsi="Arial" w:cs="Arial"/>
          <w:color w:val="FF0000"/>
          <w:shd w:val="clear" w:color="auto" w:fill="FFFFFF"/>
        </w:rPr>
        <w:t xml:space="preserve"> </w:t>
      </w:r>
    </w:p>
    <w:p w14:paraId="076557C9" w14:textId="77777777" w:rsidR="007F404F" w:rsidRPr="007F404F" w:rsidRDefault="007F404F" w:rsidP="007F404F">
      <w:pPr>
        <w:tabs>
          <w:tab w:val="left" w:pos="360"/>
        </w:tabs>
        <w:suppressAutoHyphens/>
        <w:spacing w:before="200" w:after="0"/>
        <w:jc w:val="center"/>
        <w:rPr>
          <w:rFonts w:ascii="Arial" w:eastAsia="Times New Roman" w:hAnsi="Arial" w:cs="Arial"/>
          <w:b/>
          <w:lang w:eastAsia="ar-SA"/>
        </w:rPr>
      </w:pPr>
      <w:r w:rsidRPr="007F404F">
        <w:rPr>
          <w:rFonts w:ascii="Arial" w:eastAsia="Times New Roman" w:hAnsi="Arial" w:cs="Arial"/>
          <w:b/>
          <w:lang w:eastAsia="ar-SA"/>
        </w:rPr>
        <w:t>Článek 4</w:t>
      </w:r>
    </w:p>
    <w:p w14:paraId="55E56DDE" w14:textId="77777777" w:rsidR="007F404F" w:rsidRPr="007F404F" w:rsidRDefault="007F404F" w:rsidP="007F404F">
      <w:pPr>
        <w:tabs>
          <w:tab w:val="left" w:pos="360"/>
        </w:tabs>
        <w:suppressAutoHyphens/>
        <w:jc w:val="center"/>
        <w:rPr>
          <w:rFonts w:ascii="Arial" w:eastAsia="Times New Roman" w:hAnsi="Arial" w:cs="Arial"/>
          <w:b/>
          <w:lang w:eastAsia="ar-SA"/>
        </w:rPr>
      </w:pPr>
      <w:r w:rsidRPr="007F404F">
        <w:rPr>
          <w:rFonts w:ascii="Arial" w:eastAsia="Times New Roman" w:hAnsi="Arial" w:cs="Arial"/>
          <w:b/>
          <w:lang w:eastAsia="ar-SA"/>
        </w:rPr>
        <w:t>Rezidentní a abonentní stání – modrá parkovací karta</w:t>
      </w:r>
    </w:p>
    <w:p w14:paraId="5DB4D229" w14:textId="77777777" w:rsidR="007F404F" w:rsidRPr="009A6E7D" w:rsidRDefault="007F404F" w:rsidP="007F404F">
      <w:pPr>
        <w:numPr>
          <w:ilvl w:val="0"/>
          <w:numId w:val="6"/>
        </w:numPr>
        <w:suppressAutoHyphens/>
        <w:spacing w:after="60" w:line="240" w:lineRule="auto"/>
        <w:jc w:val="both"/>
        <w:rPr>
          <w:rFonts w:ascii="Arial" w:eastAsia="Times New Roman" w:hAnsi="Arial" w:cs="Arial"/>
          <w:lang w:eastAsia="ar-SA"/>
        </w:rPr>
      </w:pPr>
      <w:r w:rsidRPr="00A61E67">
        <w:rPr>
          <w:rFonts w:ascii="Arial" w:eastAsia="Times New Roman" w:hAnsi="Arial" w:cs="Arial"/>
          <w:lang w:eastAsia="ar-SA"/>
        </w:rPr>
        <w:t>Na vymezených komunikacích</w:t>
      </w:r>
      <w:r w:rsidR="00445984" w:rsidRPr="00A61E67">
        <w:rPr>
          <w:rFonts w:ascii="Arial" w:eastAsia="Times New Roman" w:hAnsi="Arial" w:cs="Arial"/>
          <w:lang w:eastAsia="ar-SA"/>
        </w:rPr>
        <w:t xml:space="preserve"> ve městě</w:t>
      </w:r>
      <w:r w:rsidRPr="00A61E67">
        <w:rPr>
          <w:rFonts w:ascii="Arial" w:eastAsia="Times New Roman" w:hAnsi="Arial" w:cs="Arial"/>
          <w:lang w:eastAsia="ar-SA"/>
        </w:rPr>
        <w:t xml:space="preserve"> označených dle čl. 2 odst. 2 je povoleno stání všem silničním motorovým vozidlům za podmínky, že po dobu stání vozidla </w:t>
      </w:r>
      <w:r w:rsidR="00E14FC0" w:rsidRPr="00A61E67">
        <w:rPr>
          <w:rFonts w:ascii="Arial" w:eastAsia="Times New Roman" w:hAnsi="Arial" w:cs="Arial"/>
          <w:lang w:eastAsia="ar-SA"/>
        </w:rPr>
        <w:t xml:space="preserve">je </w:t>
      </w:r>
      <w:r w:rsidRPr="00A61E67">
        <w:rPr>
          <w:rFonts w:ascii="Arial" w:eastAsia="Times New Roman" w:hAnsi="Arial" w:cs="Arial"/>
          <w:lang w:eastAsia="ar-SA"/>
        </w:rPr>
        <w:t xml:space="preserve">na viditelném místě </w:t>
      </w:r>
      <w:r w:rsidR="00D11961" w:rsidRPr="00A61E67">
        <w:rPr>
          <w:rFonts w:ascii="Arial" w:eastAsia="Times New Roman" w:hAnsi="Arial" w:cs="Arial"/>
          <w:lang w:eastAsia="ar-SA"/>
        </w:rPr>
        <w:t>z</w:t>
      </w:r>
      <w:r w:rsidRPr="00A61E67">
        <w:rPr>
          <w:rFonts w:ascii="Arial" w:eastAsia="Times New Roman" w:hAnsi="Arial" w:cs="Arial"/>
          <w:lang w:eastAsia="ar-SA"/>
        </w:rPr>
        <w:t xml:space="preserve">a předním sklem umístěna platná modrá parkovací karta (v případě motocyklu se postupuje </w:t>
      </w:r>
      <w:r w:rsidRPr="009A6E7D">
        <w:rPr>
          <w:rFonts w:ascii="Arial" w:eastAsia="Times New Roman" w:hAnsi="Arial" w:cs="Arial"/>
          <w:lang w:eastAsia="ar-SA"/>
        </w:rPr>
        <w:t>obdobně jako v</w:t>
      </w:r>
      <w:r w:rsidR="008F14EE" w:rsidRPr="009A6E7D">
        <w:rPr>
          <w:rFonts w:ascii="Arial" w:eastAsia="Times New Roman" w:hAnsi="Arial" w:cs="Arial"/>
          <w:lang w:eastAsia="ar-SA"/>
        </w:rPr>
        <w:t xml:space="preserve"> čl. 3 </w:t>
      </w:r>
      <w:r w:rsidRPr="009A6E7D">
        <w:rPr>
          <w:rFonts w:ascii="Arial" w:eastAsia="Times New Roman" w:hAnsi="Arial" w:cs="Arial"/>
          <w:lang w:eastAsia="ar-SA"/>
        </w:rPr>
        <w:t>odst. 1).</w:t>
      </w:r>
    </w:p>
    <w:p w14:paraId="7CEF5A0A" w14:textId="77777777" w:rsidR="004202B9" w:rsidRPr="009A6E7D" w:rsidRDefault="004202B9" w:rsidP="007F404F">
      <w:pPr>
        <w:numPr>
          <w:ilvl w:val="0"/>
          <w:numId w:val="6"/>
        </w:numPr>
        <w:suppressAutoHyphens/>
        <w:spacing w:after="60" w:line="240" w:lineRule="auto"/>
        <w:jc w:val="both"/>
        <w:rPr>
          <w:rFonts w:ascii="Arial" w:eastAsia="Times New Roman" w:hAnsi="Arial" w:cs="Arial"/>
          <w:lang w:eastAsia="ar-SA"/>
        </w:rPr>
      </w:pPr>
      <w:r w:rsidRPr="009A6E7D">
        <w:rPr>
          <w:rFonts w:ascii="Arial" w:eastAsia="Times New Roman" w:hAnsi="Arial" w:cs="Arial"/>
          <w:lang w:eastAsia="ar-SA"/>
        </w:rPr>
        <w:t xml:space="preserve">Za parkovací kartu lze považovat nejen papírovou známku, ale i kartu s nosičem informací pro elektronické čtení.  </w:t>
      </w:r>
    </w:p>
    <w:p w14:paraId="055E2819" w14:textId="77777777" w:rsidR="007F404F" w:rsidRPr="00A61E67" w:rsidRDefault="007F404F" w:rsidP="007F404F">
      <w:pPr>
        <w:numPr>
          <w:ilvl w:val="0"/>
          <w:numId w:val="6"/>
        </w:numPr>
        <w:suppressAutoHyphens/>
        <w:spacing w:after="60" w:line="240" w:lineRule="auto"/>
        <w:jc w:val="both"/>
        <w:rPr>
          <w:rFonts w:ascii="Arial" w:eastAsia="Times New Roman" w:hAnsi="Arial" w:cs="Arial"/>
          <w:lang w:eastAsia="ar-SA"/>
        </w:rPr>
      </w:pPr>
      <w:r w:rsidRPr="00A61E67">
        <w:rPr>
          <w:rFonts w:ascii="Arial" w:eastAsia="Times New Roman" w:hAnsi="Arial" w:cs="Arial"/>
          <w:lang w:eastAsia="ar-SA"/>
        </w:rPr>
        <w:t>Modrá parkovací karta s platností nejdéle na jeden rok bude vydána každému po zaplacení částky určené ceníkem stanoveným radou města při současném splnění alespoň jedné z následujících podmínek:</w:t>
      </w:r>
    </w:p>
    <w:p w14:paraId="0835014E" w14:textId="77777777" w:rsidR="007F404F" w:rsidRPr="00A61E67" w:rsidRDefault="007F404F" w:rsidP="007F404F">
      <w:pPr>
        <w:numPr>
          <w:ilvl w:val="1"/>
          <w:numId w:val="6"/>
        </w:numPr>
        <w:tabs>
          <w:tab w:val="left" w:pos="360"/>
        </w:tabs>
        <w:suppressAutoHyphens/>
        <w:spacing w:after="60" w:line="240" w:lineRule="auto"/>
        <w:jc w:val="both"/>
        <w:rPr>
          <w:rFonts w:ascii="Arial" w:eastAsia="Times New Roman" w:hAnsi="Arial" w:cs="Arial"/>
          <w:lang w:eastAsia="ar-SA"/>
        </w:rPr>
      </w:pPr>
      <w:r w:rsidRPr="00A61E67">
        <w:rPr>
          <w:rFonts w:ascii="Arial" w:eastAsia="Times New Roman" w:hAnsi="Arial" w:cs="Arial"/>
          <w:lang w:eastAsia="ar-SA"/>
        </w:rPr>
        <w:t>o vydání karty žádá fyzická osoba, která má místo trvalého pobytu ve vymezené oblasti dle čl. 1 odst.</w:t>
      </w:r>
      <w:r w:rsidR="00EA4FD4" w:rsidRPr="00A61E67">
        <w:rPr>
          <w:rFonts w:ascii="Arial" w:eastAsia="Times New Roman" w:hAnsi="Arial" w:cs="Arial"/>
          <w:lang w:eastAsia="ar-SA"/>
        </w:rPr>
        <w:t xml:space="preserve"> 1c)</w:t>
      </w:r>
      <w:r w:rsidRPr="00A61E67">
        <w:rPr>
          <w:rFonts w:ascii="Arial" w:eastAsia="Times New Roman" w:hAnsi="Arial" w:cs="Arial"/>
          <w:lang w:eastAsia="ar-SA"/>
        </w:rPr>
        <w:t>, karta je v takovém případě svázána s konkrétním vozidlem a fyzickou osobou, která o její vydání požádala (rezidentní stání),</w:t>
      </w:r>
    </w:p>
    <w:p w14:paraId="747FC5FB" w14:textId="77777777" w:rsidR="007F404F" w:rsidRPr="007F404F" w:rsidRDefault="007F404F" w:rsidP="007F404F">
      <w:pPr>
        <w:numPr>
          <w:ilvl w:val="1"/>
          <w:numId w:val="6"/>
        </w:numPr>
        <w:tabs>
          <w:tab w:val="left" w:pos="360"/>
        </w:tabs>
        <w:suppressAutoHyphens/>
        <w:spacing w:after="60" w:line="240" w:lineRule="auto"/>
        <w:jc w:val="both"/>
        <w:rPr>
          <w:rFonts w:ascii="Arial" w:eastAsia="Times New Roman" w:hAnsi="Arial" w:cs="Arial"/>
          <w:lang w:eastAsia="ar-SA"/>
        </w:rPr>
      </w:pPr>
      <w:r w:rsidRPr="00A61E67">
        <w:rPr>
          <w:rFonts w:ascii="Arial" w:eastAsia="Times New Roman" w:hAnsi="Arial" w:cs="Arial"/>
          <w:lang w:eastAsia="ar-SA"/>
        </w:rPr>
        <w:t>o vydání kart</w:t>
      </w:r>
      <w:r w:rsidR="00AB4957" w:rsidRPr="00A61E67">
        <w:rPr>
          <w:rFonts w:ascii="Arial" w:eastAsia="Times New Roman" w:hAnsi="Arial" w:cs="Arial"/>
          <w:lang w:eastAsia="ar-SA"/>
        </w:rPr>
        <w:t>y</w:t>
      </w:r>
      <w:r w:rsidRPr="00A61E67">
        <w:rPr>
          <w:rFonts w:ascii="Arial" w:eastAsia="Times New Roman" w:hAnsi="Arial" w:cs="Arial"/>
          <w:lang w:eastAsia="ar-SA"/>
        </w:rPr>
        <w:t xml:space="preserve"> žádá osoba provozující silniční motorové vozidlo za účelem podnikání podle zvláštního právního předpisu</w:t>
      </w:r>
      <w:r w:rsidR="00AB4957" w:rsidRPr="00A61E67">
        <w:rPr>
          <w:rFonts w:ascii="Arial" w:eastAsia="Times New Roman" w:hAnsi="Arial" w:cs="Arial"/>
          <w:vertAlign w:val="superscript"/>
          <w:lang w:eastAsia="ar-SA"/>
        </w:rPr>
        <w:t>2</w:t>
      </w:r>
      <w:r w:rsidRPr="00A61E67">
        <w:rPr>
          <w:rFonts w:ascii="Arial" w:eastAsia="Times New Roman" w:hAnsi="Arial" w:cs="Arial"/>
          <w:lang w:eastAsia="ar-SA"/>
        </w:rPr>
        <w:t>, která má sídlo nebo provozovnu ve vymezené oblasti dle čl.</w:t>
      </w:r>
      <w:r w:rsidR="008D47D8">
        <w:rPr>
          <w:rFonts w:ascii="Arial" w:eastAsia="Times New Roman" w:hAnsi="Arial" w:cs="Arial"/>
          <w:lang w:eastAsia="ar-SA"/>
        </w:rPr>
        <w:t> </w:t>
      </w:r>
      <w:r w:rsidRPr="00A61E67">
        <w:rPr>
          <w:rFonts w:ascii="Arial" w:eastAsia="Times New Roman" w:hAnsi="Arial" w:cs="Arial"/>
          <w:lang w:eastAsia="ar-SA"/>
        </w:rPr>
        <w:t xml:space="preserve">1 odst. </w:t>
      </w:r>
      <w:r w:rsidR="00F8518F" w:rsidRPr="00A61E67">
        <w:rPr>
          <w:rFonts w:ascii="Arial" w:eastAsia="Times New Roman" w:hAnsi="Arial" w:cs="Arial"/>
          <w:lang w:eastAsia="ar-SA"/>
        </w:rPr>
        <w:t>1b)</w:t>
      </w:r>
      <w:r w:rsidRPr="00A61E67">
        <w:rPr>
          <w:rFonts w:ascii="Arial" w:eastAsia="Times New Roman" w:hAnsi="Arial" w:cs="Arial"/>
          <w:lang w:eastAsia="ar-SA"/>
        </w:rPr>
        <w:t>, nebo osoba, která je vlastníkem nemovitosti v této oblasti, karta je v takovém</w:t>
      </w:r>
      <w:r w:rsidRPr="007F404F">
        <w:rPr>
          <w:rFonts w:ascii="Arial" w:eastAsia="Times New Roman" w:hAnsi="Arial" w:cs="Arial"/>
          <w:lang w:eastAsia="ar-SA"/>
        </w:rPr>
        <w:t xml:space="preserve"> případě svázána s konkrétní osobou, která o její vydání požádala (abonentní stání).</w:t>
      </w:r>
    </w:p>
    <w:p w14:paraId="64DB144F" w14:textId="77777777" w:rsidR="007F404F" w:rsidRPr="007F404F" w:rsidRDefault="007F404F" w:rsidP="007F404F">
      <w:pPr>
        <w:numPr>
          <w:ilvl w:val="0"/>
          <w:numId w:val="6"/>
        </w:numPr>
        <w:suppressAutoHyphens/>
        <w:spacing w:after="60" w:line="240" w:lineRule="auto"/>
        <w:jc w:val="both"/>
        <w:rPr>
          <w:rFonts w:ascii="Arial" w:eastAsia="Times New Roman" w:hAnsi="Arial" w:cs="Arial"/>
          <w:lang w:eastAsia="ar-SA"/>
        </w:rPr>
      </w:pPr>
      <w:r w:rsidRPr="007F404F">
        <w:rPr>
          <w:rFonts w:ascii="Arial" w:eastAsia="Times New Roman" w:hAnsi="Arial" w:cs="Arial"/>
          <w:lang w:eastAsia="ar-SA"/>
        </w:rPr>
        <w:lastRenderedPageBreak/>
        <w:t>Modrá parkovací karta dle odst. 2 písm. a) může být vydána v maximálním počtu 1 na každou fyzickou osobu splňující stanovenou podmínku.</w:t>
      </w:r>
    </w:p>
    <w:p w14:paraId="43A70AB8" w14:textId="77777777" w:rsidR="007F404F" w:rsidRPr="007F404F" w:rsidRDefault="007F404F" w:rsidP="007F404F">
      <w:pPr>
        <w:numPr>
          <w:ilvl w:val="0"/>
          <w:numId w:val="6"/>
        </w:numPr>
        <w:suppressAutoHyphens/>
        <w:spacing w:after="60" w:line="240" w:lineRule="auto"/>
        <w:jc w:val="both"/>
        <w:rPr>
          <w:rFonts w:ascii="Arial" w:eastAsia="Times New Roman" w:hAnsi="Arial" w:cs="Arial"/>
          <w:lang w:eastAsia="ar-SA"/>
        </w:rPr>
      </w:pPr>
      <w:r w:rsidRPr="007F404F">
        <w:rPr>
          <w:rFonts w:ascii="Arial" w:eastAsia="Times New Roman" w:hAnsi="Arial" w:cs="Arial"/>
          <w:lang w:eastAsia="ar-SA"/>
        </w:rPr>
        <w:t>Modrá parkovací karta obsahuje vždy:</w:t>
      </w:r>
    </w:p>
    <w:p w14:paraId="7A52FD85" w14:textId="77777777" w:rsidR="007F404F" w:rsidRPr="007F404F" w:rsidRDefault="007F404F" w:rsidP="007F404F">
      <w:pPr>
        <w:numPr>
          <w:ilvl w:val="1"/>
          <w:numId w:val="6"/>
        </w:numPr>
        <w:tabs>
          <w:tab w:val="left" w:pos="360"/>
        </w:tabs>
        <w:suppressAutoHyphens/>
        <w:spacing w:after="60" w:line="240" w:lineRule="auto"/>
        <w:jc w:val="both"/>
        <w:rPr>
          <w:rFonts w:ascii="Arial" w:eastAsia="Times New Roman" w:hAnsi="Arial" w:cs="Arial"/>
          <w:lang w:eastAsia="ar-SA"/>
        </w:rPr>
      </w:pPr>
      <w:r w:rsidRPr="007F404F">
        <w:rPr>
          <w:rFonts w:ascii="Arial" w:eastAsia="Times New Roman" w:hAnsi="Arial" w:cs="Arial"/>
          <w:lang w:eastAsia="ar-SA"/>
        </w:rPr>
        <w:t>sériové číslo,</w:t>
      </w:r>
    </w:p>
    <w:p w14:paraId="5CD4DEDC" w14:textId="77777777" w:rsidR="007F404F" w:rsidRPr="007F404F" w:rsidRDefault="007F404F" w:rsidP="007F404F">
      <w:pPr>
        <w:numPr>
          <w:ilvl w:val="1"/>
          <w:numId w:val="6"/>
        </w:numPr>
        <w:tabs>
          <w:tab w:val="left" w:pos="360"/>
        </w:tabs>
        <w:suppressAutoHyphens/>
        <w:spacing w:after="60" w:line="240" w:lineRule="auto"/>
        <w:jc w:val="both"/>
        <w:rPr>
          <w:rFonts w:ascii="Arial" w:eastAsia="Times New Roman" w:hAnsi="Arial" w:cs="Arial"/>
          <w:lang w:eastAsia="ar-SA"/>
        </w:rPr>
      </w:pPr>
      <w:r w:rsidRPr="007F404F">
        <w:rPr>
          <w:rFonts w:ascii="Arial" w:eastAsia="Times New Roman" w:hAnsi="Arial" w:cs="Arial"/>
          <w:lang w:eastAsia="ar-SA"/>
        </w:rPr>
        <w:t>údaj o datu vydání a konci platnosti,</w:t>
      </w:r>
    </w:p>
    <w:p w14:paraId="6D768E63" w14:textId="77777777" w:rsidR="007F404F" w:rsidRPr="007F404F" w:rsidRDefault="003763E8" w:rsidP="007F404F">
      <w:pPr>
        <w:numPr>
          <w:ilvl w:val="1"/>
          <w:numId w:val="6"/>
        </w:numPr>
        <w:tabs>
          <w:tab w:val="left" w:pos="360"/>
        </w:tabs>
        <w:suppressAutoHyphens/>
        <w:spacing w:after="60" w:line="240" w:lineRule="auto"/>
        <w:jc w:val="both"/>
        <w:rPr>
          <w:rFonts w:ascii="Arial" w:eastAsia="Times New Roman" w:hAnsi="Arial" w:cs="Arial"/>
          <w:lang w:eastAsia="ar-SA"/>
        </w:rPr>
      </w:pPr>
      <w:r>
        <w:rPr>
          <w:rFonts w:ascii="Arial" w:eastAsia="Times New Roman" w:hAnsi="Arial" w:cs="Arial"/>
          <w:lang w:eastAsia="ar-SA"/>
        </w:rPr>
        <w:t>RZ</w:t>
      </w:r>
      <w:r w:rsidR="007F404F" w:rsidRPr="007F404F">
        <w:rPr>
          <w:rFonts w:ascii="Arial" w:eastAsia="Times New Roman" w:hAnsi="Arial" w:cs="Arial"/>
          <w:lang w:eastAsia="ar-SA"/>
        </w:rPr>
        <w:t xml:space="preserve"> pro které byla vydána v případě karet dle odst. 2 písm. a),</w:t>
      </w:r>
    </w:p>
    <w:p w14:paraId="78415E74" w14:textId="77777777" w:rsidR="007F404F" w:rsidRPr="007F404F" w:rsidRDefault="007F404F" w:rsidP="007F404F">
      <w:pPr>
        <w:numPr>
          <w:ilvl w:val="1"/>
          <w:numId w:val="6"/>
        </w:numPr>
        <w:tabs>
          <w:tab w:val="left" w:pos="360"/>
        </w:tabs>
        <w:suppressAutoHyphens/>
        <w:spacing w:after="60" w:line="240" w:lineRule="auto"/>
        <w:jc w:val="both"/>
        <w:rPr>
          <w:rFonts w:ascii="Arial" w:eastAsia="Times New Roman" w:hAnsi="Arial" w:cs="Arial"/>
          <w:lang w:eastAsia="ar-SA"/>
        </w:rPr>
      </w:pPr>
      <w:r w:rsidRPr="007F404F">
        <w:rPr>
          <w:rFonts w:ascii="Arial" w:eastAsia="Times New Roman" w:hAnsi="Arial" w:cs="Arial"/>
          <w:lang w:eastAsia="ar-SA"/>
        </w:rPr>
        <w:t>osobu, která o její vydání požádala, v případě karet dle odst. 2 písm. b).</w:t>
      </w:r>
    </w:p>
    <w:p w14:paraId="7ED176F5" w14:textId="77777777" w:rsidR="006352EB" w:rsidRPr="00A61E67" w:rsidRDefault="006352EB" w:rsidP="007F404F">
      <w:pPr>
        <w:numPr>
          <w:ilvl w:val="0"/>
          <w:numId w:val="6"/>
        </w:numPr>
        <w:suppressAutoHyphens/>
        <w:spacing w:after="60" w:line="240" w:lineRule="auto"/>
        <w:jc w:val="both"/>
        <w:rPr>
          <w:rFonts w:ascii="Arial" w:eastAsia="Times New Roman" w:hAnsi="Arial" w:cs="Arial"/>
          <w:lang w:eastAsia="ar-SA"/>
        </w:rPr>
      </w:pPr>
      <w:r w:rsidRPr="00A61E67">
        <w:rPr>
          <w:rFonts w:ascii="Arial" w:eastAsia="Times New Roman" w:hAnsi="Arial" w:cs="Arial"/>
          <w:lang w:eastAsia="ar-SA"/>
        </w:rPr>
        <w:t>Parkovací karta nesmí být jakkoliv upravována.</w:t>
      </w:r>
    </w:p>
    <w:p w14:paraId="44CD87B8" w14:textId="77777777" w:rsidR="007F404F" w:rsidRPr="007F404F" w:rsidRDefault="007F404F" w:rsidP="007F404F">
      <w:pPr>
        <w:numPr>
          <w:ilvl w:val="0"/>
          <w:numId w:val="6"/>
        </w:numPr>
        <w:suppressAutoHyphens/>
        <w:spacing w:after="60" w:line="240" w:lineRule="auto"/>
        <w:jc w:val="both"/>
        <w:rPr>
          <w:rFonts w:ascii="Arial" w:eastAsia="Times New Roman" w:hAnsi="Arial" w:cs="Arial"/>
          <w:lang w:eastAsia="ar-SA"/>
        </w:rPr>
      </w:pPr>
      <w:r w:rsidRPr="007F404F">
        <w:rPr>
          <w:rFonts w:ascii="Arial" w:eastAsia="Times New Roman" w:hAnsi="Arial" w:cs="Arial"/>
          <w:lang w:eastAsia="ar-SA"/>
        </w:rPr>
        <w:t>Držitelé modrých parkovacích karet dle odst. 2 písm. a) si mohou dále v každém kalendářním roce vypůjčit přenosnou modrou parkovací kartu, a to nejdéle na dobu 14 dní (v kuse či</w:t>
      </w:r>
      <w:r w:rsidR="008D47D8">
        <w:rPr>
          <w:rFonts w:ascii="Arial" w:eastAsia="Times New Roman" w:hAnsi="Arial" w:cs="Arial"/>
          <w:lang w:eastAsia="ar-SA"/>
        </w:rPr>
        <w:t> </w:t>
      </w:r>
      <w:r w:rsidRPr="007F404F">
        <w:rPr>
          <w:rFonts w:ascii="Arial" w:eastAsia="Times New Roman" w:hAnsi="Arial" w:cs="Arial"/>
          <w:lang w:eastAsia="ar-SA"/>
        </w:rPr>
        <w:t>jednotlivě).</w:t>
      </w:r>
    </w:p>
    <w:p w14:paraId="1BDC7B48" w14:textId="77777777" w:rsidR="007F404F" w:rsidRPr="007F404F" w:rsidRDefault="007F404F" w:rsidP="007F404F">
      <w:pPr>
        <w:numPr>
          <w:ilvl w:val="0"/>
          <w:numId w:val="6"/>
        </w:numPr>
        <w:suppressAutoHyphens/>
        <w:spacing w:after="60" w:line="240" w:lineRule="auto"/>
        <w:jc w:val="both"/>
        <w:rPr>
          <w:rFonts w:ascii="Arial" w:eastAsia="Times New Roman" w:hAnsi="Arial" w:cs="Arial"/>
          <w:lang w:eastAsia="ar-SA"/>
        </w:rPr>
      </w:pPr>
      <w:r w:rsidRPr="007F404F">
        <w:rPr>
          <w:rFonts w:ascii="Arial" w:eastAsia="Times New Roman" w:hAnsi="Arial" w:cs="Arial"/>
          <w:lang w:eastAsia="ar-SA"/>
        </w:rPr>
        <w:t>Přenosná modrá parkovací karta obsahuje vždy údaje dle odst. 4 písm. a) a b) a dále označení „NÁVŠTĚVY“.</w:t>
      </w:r>
    </w:p>
    <w:p w14:paraId="74724009" w14:textId="77777777" w:rsidR="007F404F" w:rsidRPr="00A61E67" w:rsidRDefault="007F404F" w:rsidP="007F404F">
      <w:pPr>
        <w:keepNext/>
        <w:tabs>
          <w:tab w:val="left" w:pos="0"/>
        </w:tabs>
        <w:suppressAutoHyphens/>
        <w:spacing w:before="200" w:after="0" w:line="240" w:lineRule="auto"/>
        <w:jc w:val="center"/>
        <w:outlineLvl w:val="0"/>
        <w:rPr>
          <w:rFonts w:ascii="Arial" w:eastAsia="Times New Roman" w:hAnsi="Arial" w:cs="Arial"/>
          <w:b/>
          <w:bCs/>
          <w:lang w:eastAsia="ar-SA"/>
        </w:rPr>
      </w:pPr>
      <w:r w:rsidRPr="00A61E67">
        <w:rPr>
          <w:rFonts w:ascii="Arial" w:eastAsia="Times New Roman" w:hAnsi="Arial" w:cs="Arial"/>
          <w:b/>
          <w:bCs/>
          <w:lang w:eastAsia="ar-SA"/>
        </w:rPr>
        <w:t>Článek 5</w:t>
      </w:r>
    </w:p>
    <w:p w14:paraId="5E0F9307" w14:textId="77777777" w:rsidR="00283E6F" w:rsidRPr="00A61E67" w:rsidRDefault="00283E6F" w:rsidP="000F5C2B">
      <w:pPr>
        <w:keepNext/>
        <w:tabs>
          <w:tab w:val="left" w:pos="0"/>
        </w:tabs>
        <w:suppressAutoHyphens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lang w:eastAsia="ar-SA"/>
        </w:rPr>
      </w:pPr>
      <w:r w:rsidRPr="00A61E67">
        <w:rPr>
          <w:rFonts w:ascii="Arial" w:eastAsia="Times New Roman" w:hAnsi="Arial" w:cs="Arial"/>
          <w:b/>
          <w:bCs/>
          <w:lang w:eastAsia="ar-SA"/>
        </w:rPr>
        <w:t>Výjimky</w:t>
      </w:r>
    </w:p>
    <w:p w14:paraId="168853D4" w14:textId="77777777" w:rsidR="00283E6F" w:rsidRPr="00A61E67" w:rsidRDefault="00283E6F" w:rsidP="00283E6F">
      <w:pPr>
        <w:keepNext/>
        <w:tabs>
          <w:tab w:val="left" w:pos="0"/>
        </w:tabs>
        <w:suppressAutoHyphens/>
        <w:spacing w:before="200" w:after="0" w:line="240" w:lineRule="auto"/>
        <w:jc w:val="both"/>
        <w:outlineLvl w:val="0"/>
        <w:rPr>
          <w:rFonts w:ascii="Arial" w:eastAsia="Times New Roman" w:hAnsi="Arial" w:cs="Arial"/>
          <w:bCs/>
          <w:lang w:eastAsia="ar-SA"/>
        </w:rPr>
      </w:pPr>
      <w:r w:rsidRPr="00A61E67">
        <w:rPr>
          <w:rFonts w:ascii="Arial" w:eastAsia="Times New Roman" w:hAnsi="Arial" w:cs="Arial"/>
          <w:bCs/>
          <w:lang w:eastAsia="ar-SA"/>
        </w:rPr>
        <w:t>Povin</w:t>
      </w:r>
      <w:r w:rsidR="00F72684" w:rsidRPr="00A61E67">
        <w:rPr>
          <w:rFonts w:ascii="Arial" w:eastAsia="Times New Roman" w:hAnsi="Arial" w:cs="Arial"/>
          <w:bCs/>
          <w:lang w:eastAsia="ar-SA"/>
        </w:rPr>
        <w:t>n</w:t>
      </w:r>
      <w:r w:rsidRPr="00A61E67">
        <w:rPr>
          <w:rFonts w:ascii="Arial" w:eastAsia="Times New Roman" w:hAnsi="Arial" w:cs="Arial"/>
          <w:bCs/>
          <w:lang w:eastAsia="ar-SA"/>
        </w:rPr>
        <w:t>ost uhradit stanovenou cenu se nevztahuje</w:t>
      </w:r>
    </w:p>
    <w:p w14:paraId="0704AF28" w14:textId="77777777" w:rsidR="00283E6F" w:rsidRPr="00A61E67" w:rsidRDefault="00F72684" w:rsidP="00195FB3">
      <w:pPr>
        <w:keepNext/>
        <w:numPr>
          <w:ilvl w:val="1"/>
          <w:numId w:val="6"/>
        </w:numPr>
        <w:tabs>
          <w:tab w:val="clear" w:pos="720"/>
          <w:tab w:val="left" w:pos="0"/>
          <w:tab w:val="num" w:pos="426"/>
        </w:tabs>
        <w:suppressAutoHyphens/>
        <w:spacing w:before="200" w:after="0" w:line="240" w:lineRule="auto"/>
        <w:ind w:left="426"/>
        <w:jc w:val="both"/>
        <w:outlineLvl w:val="0"/>
        <w:rPr>
          <w:rFonts w:ascii="Arial" w:eastAsia="Times New Roman" w:hAnsi="Arial" w:cs="Arial"/>
          <w:bCs/>
          <w:lang w:eastAsia="ar-SA"/>
        </w:rPr>
      </w:pPr>
      <w:r w:rsidRPr="00A61E67">
        <w:rPr>
          <w:rFonts w:ascii="Arial" w:eastAsia="Times New Roman" w:hAnsi="Arial" w:cs="Arial"/>
          <w:bCs/>
          <w:lang w:eastAsia="ar-SA"/>
        </w:rPr>
        <w:t>n</w:t>
      </w:r>
      <w:r w:rsidR="00283E6F" w:rsidRPr="00A61E67">
        <w:rPr>
          <w:rFonts w:ascii="Arial" w:eastAsia="Times New Roman" w:hAnsi="Arial" w:cs="Arial"/>
          <w:bCs/>
          <w:lang w:eastAsia="ar-SA"/>
        </w:rPr>
        <w:t>a vozidla přepravující osobu, která je držitelem průkazu ZTP a ZTP/P</w:t>
      </w:r>
      <w:r w:rsidR="00086BCB" w:rsidRPr="00A61E67">
        <w:rPr>
          <w:rFonts w:ascii="Arial" w:eastAsia="Times New Roman" w:hAnsi="Arial" w:cs="Arial"/>
          <w:bCs/>
          <w:lang w:eastAsia="ar-SA"/>
        </w:rPr>
        <w:t xml:space="preserve">. Vozidlo musí být označeno parkovacím průkazem dle přílohy č. 13 vyhlášky č. 294/2015 Sb., kterou </w:t>
      </w:r>
      <w:r w:rsidRPr="00A61E67">
        <w:rPr>
          <w:rFonts w:ascii="Arial" w:eastAsia="Times New Roman" w:hAnsi="Arial" w:cs="Arial"/>
          <w:bCs/>
          <w:lang w:eastAsia="ar-SA"/>
        </w:rPr>
        <w:t>se</w:t>
      </w:r>
      <w:r w:rsidR="008D47D8">
        <w:rPr>
          <w:rFonts w:ascii="Arial" w:eastAsia="Times New Roman" w:hAnsi="Arial" w:cs="Arial"/>
          <w:bCs/>
          <w:lang w:eastAsia="ar-SA"/>
        </w:rPr>
        <w:t> </w:t>
      </w:r>
      <w:r w:rsidRPr="00A61E67">
        <w:rPr>
          <w:rFonts w:ascii="Arial" w:eastAsia="Times New Roman" w:hAnsi="Arial" w:cs="Arial"/>
          <w:bCs/>
          <w:lang w:eastAsia="ar-SA"/>
        </w:rPr>
        <w:t>provádějí pravidla silničního provozu na pozemních komunikacích.</w:t>
      </w:r>
    </w:p>
    <w:p w14:paraId="59C03B6A" w14:textId="77777777" w:rsidR="00F72684" w:rsidRPr="00A61E67" w:rsidRDefault="00F72684" w:rsidP="00195FB3">
      <w:pPr>
        <w:keepNext/>
        <w:numPr>
          <w:ilvl w:val="1"/>
          <w:numId w:val="6"/>
        </w:numPr>
        <w:tabs>
          <w:tab w:val="clear" w:pos="720"/>
          <w:tab w:val="left" w:pos="0"/>
          <w:tab w:val="num" w:pos="426"/>
        </w:tabs>
        <w:suppressAutoHyphens/>
        <w:spacing w:before="200" w:after="0" w:line="240" w:lineRule="auto"/>
        <w:ind w:left="426"/>
        <w:jc w:val="both"/>
        <w:outlineLvl w:val="0"/>
        <w:rPr>
          <w:rFonts w:ascii="Arial" w:eastAsia="Times New Roman" w:hAnsi="Arial" w:cs="Arial"/>
          <w:bCs/>
          <w:lang w:eastAsia="ar-SA"/>
        </w:rPr>
      </w:pPr>
      <w:r w:rsidRPr="00A61E67">
        <w:rPr>
          <w:rFonts w:ascii="Arial" w:eastAsia="Times New Roman" w:hAnsi="Arial" w:cs="Arial"/>
          <w:bCs/>
          <w:lang w:eastAsia="ar-SA"/>
        </w:rPr>
        <w:t>Na vozidla viditelně označená: Policie České republiky, Městská policie</w:t>
      </w:r>
      <w:r w:rsidR="00F40FDE" w:rsidRPr="00A61E67">
        <w:rPr>
          <w:rFonts w:ascii="Arial" w:eastAsia="Times New Roman" w:hAnsi="Arial" w:cs="Arial"/>
          <w:bCs/>
          <w:lang w:eastAsia="ar-SA"/>
        </w:rPr>
        <w:t xml:space="preserve"> Česká Kamenice</w:t>
      </w:r>
      <w:r w:rsidR="00142582" w:rsidRPr="00A61E67">
        <w:rPr>
          <w:rFonts w:ascii="Arial" w:eastAsia="Times New Roman" w:hAnsi="Arial" w:cs="Arial"/>
          <w:bCs/>
          <w:lang w:eastAsia="ar-SA"/>
        </w:rPr>
        <w:t>, vozidla integrovaného záchranného systému a lékařské pohotovostní služby na dobu nezbytně nutnou pro výkon jejich činnosti.</w:t>
      </w:r>
    </w:p>
    <w:p w14:paraId="3EB43FF4" w14:textId="77777777" w:rsidR="00195FB3" w:rsidRPr="00A61E67" w:rsidRDefault="00195FB3" w:rsidP="00195FB3">
      <w:pPr>
        <w:keepNext/>
        <w:tabs>
          <w:tab w:val="left" w:pos="0"/>
        </w:tabs>
        <w:suppressAutoHyphens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lang w:eastAsia="ar-SA"/>
        </w:rPr>
      </w:pPr>
    </w:p>
    <w:p w14:paraId="24064371" w14:textId="77777777" w:rsidR="00142582" w:rsidRPr="00A61E67" w:rsidRDefault="00142582" w:rsidP="00142582">
      <w:pPr>
        <w:keepNext/>
        <w:tabs>
          <w:tab w:val="left" w:pos="0"/>
        </w:tabs>
        <w:suppressAutoHyphens/>
        <w:spacing w:before="200" w:after="0" w:line="240" w:lineRule="auto"/>
        <w:jc w:val="center"/>
        <w:outlineLvl w:val="0"/>
        <w:rPr>
          <w:rFonts w:ascii="Arial" w:eastAsia="Times New Roman" w:hAnsi="Arial" w:cs="Arial"/>
          <w:b/>
          <w:bCs/>
          <w:lang w:eastAsia="ar-SA"/>
        </w:rPr>
      </w:pPr>
      <w:r w:rsidRPr="00A61E67">
        <w:rPr>
          <w:rFonts w:ascii="Arial" w:eastAsia="Times New Roman" w:hAnsi="Arial" w:cs="Arial"/>
          <w:b/>
          <w:bCs/>
          <w:lang w:eastAsia="ar-SA"/>
        </w:rPr>
        <w:t>Článek 6</w:t>
      </w:r>
    </w:p>
    <w:p w14:paraId="1F560AB0" w14:textId="77777777" w:rsidR="007F404F" w:rsidRPr="00A61E67" w:rsidRDefault="007F404F" w:rsidP="007F404F">
      <w:pPr>
        <w:suppressAutoHyphens/>
        <w:spacing w:line="240" w:lineRule="auto"/>
        <w:jc w:val="center"/>
        <w:rPr>
          <w:rFonts w:ascii="Arial" w:eastAsia="Times New Roman" w:hAnsi="Arial" w:cs="Arial"/>
          <w:b/>
          <w:lang w:eastAsia="ar-SA"/>
        </w:rPr>
      </w:pPr>
      <w:r w:rsidRPr="00A61E67">
        <w:rPr>
          <w:rFonts w:ascii="Arial" w:eastAsia="Times New Roman" w:hAnsi="Arial" w:cs="Arial"/>
          <w:b/>
          <w:lang w:eastAsia="ar-SA"/>
        </w:rPr>
        <w:t>Dohled nad dodržováním povinností plynoucích z nařízení</w:t>
      </w:r>
    </w:p>
    <w:p w14:paraId="42E4C419" w14:textId="77777777" w:rsidR="0007465D" w:rsidRPr="00A61E67" w:rsidRDefault="0007465D" w:rsidP="00E70685">
      <w:pPr>
        <w:numPr>
          <w:ilvl w:val="0"/>
          <w:numId w:val="14"/>
        </w:numPr>
        <w:tabs>
          <w:tab w:val="left" w:pos="426"/>
        </w:tabs>
        <w:suppressAutoHyphens/>
        <w:spacing w:after="0"/>
        <w:ind w:left="426"/>
        <w:jc w:val="both"/>
        <w:rPr>
          <w:rFonts w:ascii="Arial" w:eastAsia="Times New Roman" w:hAnsi="Arial" w:cs="Arial"/>
          <w:lang w:eastAsia="ar-SA"/>
        </w:rPr>
      </w:pPr>
      <w:r w:rsidRPr="00A61E67">
        <w:rPr>
          <w:rFonts w:ascii="Arial" w:eastAsia="Times New Roman" w:hAnsi="Arial" w:cs="Arial"/>
          <w:lang w:eastAsia="ar-SA"/>
        </w:rPr>
        <w:t>Kontrolu nad dodržováním tohoto nařízení a postihy za jeho porušování přísluší Městské policii Česká Kamenice</w:t>
      </w:r>
      <w:r w:rsidR="00DB376A" w:rsidRPr="00A61E67">
        <w:rPr>
          <w:rFonts w:ascii="Arial" w:eastAsia="Times New Roman" w:hAnsi="Arial" w:cs="Arial"/>
          <w:lang w:eastAsia="ar-SA"/>
        </w:rPr>
        <w:t xml:space="preserve"> a Městskému úřadu Česká Kamenice v rozsahu jim příslušejících pravomocí.</w:t>
      </w:r>
    </w:p>
    <w:p w14:paraId="5D43DBD5" w14:textId="77777777" w:rsidR="00DB376A" w:rsidRPr="00A61E67" w:rsidRDefault="00DB376A" w:rsidP="00E70685">
      <w:pPr>
        <w:numPr>
          <w:ilvl w:val="0"/>
          <w:numId w:val="14"/>
        </w:numPr>
        <w:tabs>
          <w:tab w:val="left" w:pos="426"/>
        </w:tabs>
        <w:suppressAutoHyphens/>
        <w:spacing w:after="0"/>
        <w:ind w:left="426"/>
        <w:jc w:val="both"/>
        <w:rPr>
          <w:rFonts w:ascii="Arial" w:eastAsia="Times New Roman" w:hAnsi="Arial" w:cs="Arial"/>
          <w:lang w:eastAsia="ar-SA"/>
        </w:rPr>
      </w:pPr>
      <w:r w:rsidRPr="00A61E67">
        <w:rPr>
          <w:rFonts w:ascii="Arial" w:eastAsia="Times New Roman" w:hAnsi="Arial" w:cs="Arial"/>
          <w:lang w:eastAsia="ar-SA"/>
        </w:rPr>
        <w:t>Porušení tohoto nařízení se kvalifikuje jako přestupek a řeší se v souladu se zvláštním právním předpisem</w:t>
      </w:r>
      <w:r w:rsidR="00CB5009" w:rsidRPr="00A61E67">
        <w:rPr>
          <w:rFonts w:ascii="Arial" w:eastAsia="Times New Roman" w:hAnsi="Arial" w:cs="Arial"/>
          <w:vertAlign w:val="superscript"/>
          <w:lang w:eastAsia="ar-SA"/>
        </w:rPr>
        <w:t>3</w:t>
      </w:r>
      <w:r w:rsidR="00CB5009" w:rsidRPr="00A61E67">
        <w:rPr>
          <w:rFonts w:ascii="Arial" w:eastAsia="Times New Roman" w:hAnsi="Arial" w:cs="Arial"/>
          <w:lang w:eastAsia="ar-SA"/>
        </w:rPr>
        <w:t>.</w:t>
      </w:r>
    </w:p>
    <w:p w14:paraId="0F5551AC" w14:textId="77777777" w:rsidR="007F404F" w:rsidRPr="00631772" w:rsidRDefault="007F404F" w:rsidP="007F404F">
      <w:pPr>
        <w:keepNext/>
        <w:tabs>
          <w:tab w:val="left" w:pos="0"/>
        </w:tabs>
        <w:suppressAutoHyphens/>
        <w:spacing w:before="200" w:after="0" w:line="240" w:lineRule="auto"/>
        <w:jc w:val="center"/>
        <w:outlineLvl w:val="0"/>
        <w:rPr>
          <w:rFonts w:ascii="Arial" w:eastAsia="Times New Roman" w:hAnsi="Arial" w:cs="Arial"/>
          <w:b/>
          <w:bCs/>
          <w:lang w:eastAsia="ar-SA"/>
        </w:rPr>
      </w:pPr>
      <w:r w:rsidRPr="00631772">
        <w:rPr>
          <w:rFonts w:ascii="Arial" w:eastAsia="Times New Roman" w:hAnsi="Arial" w:cs="Arial"/>
          <w:b/>
          <w:bCs/>
          <w:lang w:eastAsia="ar-SA"/>
        </w:rPr>
        <w:t xml:space="preserve">Článek </w:t>
      </w:r>
      <w:r w:rsidR="003B1C32" w:rsidRPr="00631772">
        <w:rPr>
          <w:rFonts w:ascii="Arial" w:eastAsia="Times New Roman" w:hAnsi="Arial" w:cs="Arial"/>
          <w:b/>
          <w:bCs/>
          <w:lang w:eastAsia="ar-SA"/>
        </w:rPr>
        <w:t>7</w:t>
      </w:r>
    </w:p>
    <w:p w14:paraId="572AFE69" w14:textId="77777777" w:rsidR="007F404F" w:rsidRPr="00631772" w:rsidRDefault="007F404F" w:rsidP="007F404F">
      <w:pPr>
        <w:suppressAutoHyphens/>
        <w:spacing w:line="240" w:lineRule="auto"/>
        <w:jc w:val="center"/>
        <w:rPr>
          <w:rFonts w:ascii="Arial" w:eastAsia="Times New Roman" w:hAnsi="Arial" w:cs="Arial"/>
          <w:b/>
          <w:lang w:eastAsia="ar-SA"/>
        </w:rPr>
      </w:pPr>
      <w:r w:rsidRPr="00631772">
        <w:rPr>
          <w:rFonts w:ascii="Arial" w:eastAsia="Times New Roman" w:hAnsi="Arial" w:cs="Arial"/>
          <w:b/>
          <w:lang w:eastAsia="ar-SA"/>
        </w:rPr>
        <w:t xml:space="preserve">Závěrečná </w:t>
      </w:r>
      <w:r w:rsidR="00CB5009" w:rsidRPr="00631772">
        <w:rPr>
          <w:rFonts w:ascii="Arial" w:eastAsia="Times New Roman" w:hAnsi="Arial" w:cs="Arial"/>
          <w:b/>
          <w:lang w:eastAsia="ar-SA"/>
        </w:rPr>
        <w:t xml:space="preserve">a zrušovací </w:t>
      </w:r>
      <w:r w:rsidRPr="00631772">
        <w:rPr>
          <w:rFonts w:ascii="Arial" w:eastAsia="Times New Roman" w:hAnsi="Arial" w:cs="Arial"/>
          <w:b/>
          <w:lang w:eastAsia="ar-SA"/>
        </w:rPr>
        <w:t>ustanovení</w:t>
      </w:r>
    </w:p>
    <w:p w14:paraId="276EF490" w14:textId="77777777" w:rsidR="003973EC" w:rsidRPr="00631772" w:rsidRDefault="007F404F" w:rsidP="007F404F">
      <w:pPr>
        <w:numPr>
          <w:ilvl w:val="0"/>
          <w:numId w:val="4"/>
        </w:numPr>
        <w:suppressAutoHyphens/>
        <w:spacing w:after="60" w:line="240" w:lineRule="auto"/>
        <w:jc w:val="both"/>
        <w:rPr>
          <w:rFonts w:ascii="Arial" w:eastAsia="Times New Roman" w:hAnsi="Arial" w:cs="Arial"/>
          <w:lang w:eastAsia="ar-SA"/>
        </w:rPr>
      </w:pPr>
      <w:r w:rsidRPr="00631772">
        <w:rPr>
          <w:rFonts w:ascii="Arial" w:eastAsia="Times New Roman" w:hAnsi="Arial" w:cs="Arial"/>
          <w:lang w:eastAsia="ar-SA"/>
        </w:rPr>
        <w:t xml:space="preserve">Tímto nařízením </w:t>
      </w:r>
      <w:r w:rsidR="003973EC" w:rsidRPr="00631772">
        <w:rPr>
          <w:rFonts w:ascii="Arial" w:eastAsia="Times New Roman" w:hAnsi="Arial" w:cs="Arial"/>
          <w:lang w:eastAsia="ar-SA"/>
        </w:rPr>
        <w:t>nejsou dotčena ustanovení obecně závazných právních předpisů.</w:t>
      </w:r>
    </w:p>
    <w:p w14:paraId="66A8F9CC" w14:textId="77777777" w:rsidR="007F404F" w:rsidRPr="00631772" w:rsidRDefault="003973EC" w:rsidP="007F404F">
      <w:pPr>
        <w:numPr>
          <w:ilvl w:val="0"/>
          <w:numId w:val="4"/>
        </w:numPr>
        <w:suppressAutoHyphens/>
        <w:spacing w:after="60" w:line="240" w:lineRule="auto"/>
        <w:jc w:val="both"/>
        <w:rPr>
          <w:rFonts w:ascii="Arial" w:eastAsia="Times New Roman" w:hAnsi="Arial" w:cs="Arial"/>
          <w:lang w:eastAsia="ar-SA"/>
        </w:rPr>
      </w:pPr>
      <w:r w:rsidRPr="00631772">
        <w:rPr>
          <w:rFonts w:ascii="Arial" w:eastAsia="Times New Roman" w:hAnsi="Arial" w:cs="Arial"/>
          <w:lang w:eastAsia="ar-SA"/>
        </w:rPr>
        <w:t xml:space="preserve">Zrušuje se </w:t>
      </w:r>
      <w:r w:rsidR="00E27330" w:rsidRPr="00631772">
        <w:rPr>
          <w:rFonts w:ascii="Arial" w:eastAsia="Times New Roman" w:hAnsi="Arial" w:cs="Arial"/>
          <w:lang w:eastAsia="ar-SA"/>
        </w:rPr>
        <w:t>N</w:t>
      </w:r>
      <w:r w:rsidR="007F404F" w:rsidRPr="00631772">
        <w:rPr>
          <w:rFonts w:ascii="Arial" w:eastAsia="Times New Roman" w:hAnsi="Arial" w:cs="Arial"/>
          <w:lang w:eastAsia="ar-SA"/>
        </w:rPr>
        <w:t>ařízení</w:t>
      </w:r>
      <w:r w:rsidR="00EC3CDA">
        <w:rPr>
          <w:rFonts w:ascii="Arial" w:eastAsia="Times New Roman" w:hAnsi="Arial" w:cs="Arial"/>
          <w:lang w:eastAsia="ar-SA"/>
        </w:rPr>
        <w:t xml:space="preserve"> Rady</w:t>
      </w:r>
      <w:r w:rsidR="007F404F" w:rsidRPr="00631772">
        <w:rPr>
          <w:rFonts w:ascii="Arial" w:eastAsia="Times New Roman" w:hAnsi="Arial" w:cs="Arial"/>
          <w:lang w:eastAsia="ar-SA"/>
        </w:rPr>
        <w:t xml:space="preserve"> města Česká Kamenice č. </w:t>
      </w:r>
      <w:r w:rsidR="00826878" w:rsidRPr="00631772">
        <w:rPr>
          <w:rFonts w:ascii="Arial" w:eastAsia="Times New Roman" w:hAnsi="Arial" w:cs="Arial"/>
          <w:lang w:eastAsia="ar-SA"/>
        </w:rPr>
        <w:t>2/2019</w:t>
      </w:r>
      <w:r w:rsidR="007F404F" w:rsidRPr="00631772">
        <w:rPr>
          <w:rFonts w:ascii="Arial" w:eastAsia="Times New Roman" w:hAnsi="Arial" w:cs="Arial"/>
          <w:lang w:eastAsia="ar-SA"/>
        </w:rPr>
        <w:t xml:space="preserve"> </w:t>
      </w:r>
      <w:r w:rsidR="007F404F" w:rsidRPr="00631772">
        <w:rPr>
          <w:rFonts w:ascii="Arial" w:eastAsia="Times New Roman" w:hAnsi="Arial" w:cs="Arial"/>
          <w:bCs/>
          <w:lang w:eastAsia="ar-SA"/>
        </w:rPr>
        <w:t>o stání silničních motorových vozidel na</w:t>
      </w:r>
      <w:r w:rsidR="008D47D8" w:rsidRPr="00631772">
        <w:rPr>
          <w:rFonts w:ascii="Arial" w:eastAsia="Times New Roman" w:hAnsi="Arial" w:cs="Arial"/>
          <w:bCs/>
          <w:lang w:eastAsia="ar-SA"/>
        </w:rPr>
        <w:t> </w:t>
      </w:r>
      <w:r w:rsidR="007F404F" w:rsidRPr="00631772">
        <w:rPr>
          <w:rFonts w:ascii="Arial" w:eastAsia="Times New Roman" w:hAnsi="Arial" w:cs="Arial"/>
          <w:bCs/>
          <w:lang w:eastAsia="ar-SA"/>
        </w:rPr>
        <w:t xml:space="preserve">vymezených místních komunikacích ve městě Česká Kamenice. </w:t>
      </w:r>
    </w:p>
    <w:p w14:paraId="7B83FDDE" w14:textId="77777777" w:rsidR="00E27330" w:rsidRPr="00631772" w:rsidRDefault="008C6F28" w:rsidP="007F404F">
      <w:pPr>
        <w:numPr>
          <w:ilvl w:val="0"/>
          <w:numId w:val="4"/>
        </w:numPr>
        <w:suppressAutoHyphens/>
        <w:spacing w:after="60" w:line="240" w:lineRule="auto"/>
        <w:jc w:val="both"/>
        <w:rPr>
          <w:rFonts w:ascii="Arial" w:eastAsia="Times New Roman" w:hAnsi="Arial" w:cs="Arial"/>
          <w:lang w:eastAsia="ar-SA"/>
        </w:rPr>
      </w:pPr>
      <w:r w:rsidRPr="00631772">
        <w:rPr>
          <w:rFonts w:ascii="Arial" w:eastAsia="Times New Roman" w:hAnsi="Arial" w:cs="Arial"/>
          <w:lang w:eastAsia="ar-SA"/>
        </w:rPr>
        <w:t>Z důvodu naléhavého obecného zájmu spočívající v nutnosti nahradit věcně i právně nesprávnou předcházející úpravu nabývá toto nařízení platnosti a účinnosti dnem 1. 1. 2021.</w:t>
      </w:r>
    </w:p>
    <w:p w14:paraId="11AF2A08" w14:textId="77777777" w:rsidR="007F404F" w:rsidRPr="00E27330" w:rsidRDefault="007F404F" w:rsidP="007C5F30">
      <w:pPr>
        <w:suppressAutoHyphens/>
        <w:spacing w:after="0" w:line="240" w:lineRule="auto"/>
        <w:ind w:left="360"/>
        <w:jc w:val="both"/>
        <w:rPr>
          <w:rFonts w:ascii="Arial" w:eastAsia="Times New Roman" w:hAnsi="Arial" w:cs="Arial"/>
          <w:strike/>
          <w:lang w:eastAsia="ar-S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798"/>
        <w:gridCol w:w="2339"/>
        <w:gridCol w:w="3798"/>
      </w:tblGrid>
      <w:tr w:rsidR="007F404F" w:rsidRPr="007F404F" w14:paraId="3317B9EF" w14:textId="77777777" w:rsidTr="004B3858">
        <w:tc>
          <w:tcPr>
            <w:tcW w:w="3286" w:type="dxa"/>
            <w:shd w:val="clear" w:color="auto" w:fill="auto"/>
          </w:tcPr>
          <w:p w14:paraId="07EC3C77" w14:textId="77777777" w:rsidR="00E621BC" w:rsidRDefault="00E621BC" w:rsidP="00E621BC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lang w:eastAsia="ar-SA"/>
              </w:rPr>
            </w:pPr>
          </w:p>
          <w:p w14:paraId="0CD8669E" w14:textId="77777777" w:rsidR="00E621BC" w:rsidRDefault="00E621BC" w:rsidP="00E621BC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lang w:eastAsia="ar-SA"/>
              </w:rPr>
            </w:pPr>
          </w:p>
          <w:p w14:paraId="64E57684" w14:textId="77777777" w:rsidR="00E621BC" w:rsidRDefault="00E621BC" w:rsidP="00E621BC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lang w:eastAsia="ar-SA"/>
              </w:rPr>
            </w:pPr>
          </w:p>
          <w:p w14:paraId="52008BDB" w14:textId="77777777" w:rsidR="007F404F" w:rsidRPr="007F404F" w:rsidRDefault="007F404F" w:rsidP="00E621BC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lang w:eastAsia="ar-SA"/>
              </w:rPr>
            </w:pPr>
            <w:r w:rsidRPr="007F404F">
              <w:rPr>
                <w:rFonts w:ascii="Arial" w:eastAsia="Times New Roman" w:hAnsi="Arial" w:cs="Arial"/>
                <w:lang w:eastAsia="ar-SA"/>
              </w:rPr>
              <w:t>………………………………………….</w:t>
            </w:r>
          </w:p>
          <w:p w14:paraId="7A022B98" w14:textId="77777777" w:rsidR="007F404F" w:rsidRPr="007F404F" w:rsidRDefault="007F404F" w:rsidP="00E621BC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lang w:eastAsia="ar-SA"/>
              </w:rPr>
            </w:pPr>
            <w:r w:rsidRPr="007F404F">
              <w:rPr>
                <w:rFonts w:ascii="Arial" w:eastAsia="Times New Roman" w:hAnsi="Arial" w:cs="Arial"/>
                <w:lang w:eastAsia="ar-SA"/>
              </w:rPr>
              <w:t>Jan Papajanovský</w:t>
            </w:r>
          </w:p>
          <w:p w14:paraId="404F5AA8" w14:textId="77777777" w:rsidR="007F404F" w:rsidRPr="007F404F" w:rsidRDefault="007F404F" w:rsidP="00E621BC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lang w:eastAsia="ar-SA"/>
              </w:rPr>
            </w:pPr>
            <w:r w:rsidRPr="007F404F">
              <w:rPr>
                <w:rFonts w:ascii="Arial" w:eastAsia="Times New Roman" w:hAnsi="Arial" w:cs="Arial"/>
                <w:lang w:eastAsia="ar-SA"/>
              </w:rPr>
              <w:t>starosta města</w:t>
            </w:r>
          </w:p>
        </w:tc>
        <w:tc>
          <w:tcPr>
            <w:tcW w:w="3286" w:type="dxa"/>
            <w:shd w:val="clear" w:color="auto" w:fill="auto"/>
          </w:tcPr>
          <w:p w14:paraId="3F55C35C" w14:textId="77777777" w:rsidR="007F404F" w:rsidRPr="007F404F" w:rsidRDefault="007F404F" w:rsidP="00E621BC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lang w:eastAsia="ar-SA"/>
              </w:rPr>
            </w:pPr>
          </w:p>
        </w:tc>
        <w:tc>
          <w:tcPr>
            <w:tcW w:w="3287" w:type="dxa"/>
            <w:shd w:val="clear" w:color="auto" w:fill="auto"/>
          </w:tcPr>
          <w:p w14:paraId="58348294" w14:textId="77777777" w:rsidR="00E621BC" w:rsidRDefault="00E621BC" w:rsidP="00E621BC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lang w:eastAsia="ar-SA"/>
              </w:rPr>
            </w:pPr>
          </w:p>
          <w:p w14:paraId="71823FA7" w14:textId="77777777" w:rsidR="00E621BC" w:rsidRDefault="00E621BC" w:rsidP="00E621BC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lang w:eastAsia="ar-SA"/>
              </w:rPr>
            </w:pPr>
          </w:p>
          <w:p w14:paraId="2CD0EC58" w14:textId="77777777" w:rsidR="00E621BC" w:rsidRDefault="00E621BC" w:rsidP="00E621BC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lang w:eastAsia="ar-SA"/>
              </w:rPr>
            </w:pPr>
          </w:p>
          <w:p w14:paraId="6607BD6A" w14:textId="77777777" w:rsidR="007F404F" w:rsidRPr="007F404F" w:rsidRDefault="007F404F" w:rsidP="00E621BC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lang w:eastAsia="ar-SA"/>
              </w:rPr>
            </w:pPr>
            <w:r w:rsidRPr="007F404F">
              <w:rPr>
                <w:rFonts w:ascii="Arial" w:eastAsia="Times New Roman" w:hAnsi="Arial" w:cs="Arial"/>
                <w:lang w:eastAsia="ar-SA"/>
              </w:rPr>
              <w:t>………………………………………….</w:t>
            </w:r>
          </w:p>
          <w:p w14:paraId="51FA765B" w14:textId="77777777" w:rsidR="007F404F" w:rsidRPr="007F404F" w:rsidRDefault="007F404F" w:rsidP="00E621BC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lang w:eastAsia="ar-SA"/>
              </w:rPr>
            </w:pPr>
            <w:r w:rsidRPr="007F404F">
              <w:rPr>
                <w:rFonts w:ascii="Arial" w:eastAsia="Times New Roman" w:hAnsi="Arial" w:cs="Arial"/>
                <w:lang w:eastAsia="ar-SA"/>
              </w:rPr>
              <w:t>Václav Doleček</w:t>
            </w:r>
          </w:p>
          <w:p w14:paraId="109B5BA6" w14:textId="77777777" w:rsidR="007F404F" w:rsidRPr="007F404F" w:rsidRDefault="007F404F" w:rsidP="00E621BC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lang w:eastAsia="ar-SA"/>
              </w:rPr>
            </w:pPr>
            <w:r w:rsidRPr="007F404F">
              <w:rPr>
                <w:rFonts w:ascii="Arial" w:eastAsia="Times New Roman" w:hAnsi="Arial" w:cs="Arial"/>
                <w:lang w:eastAsia="ar-SA"/>
              </w:rPr>
              <w:t>místostarosta města</w:t>
            </w:r>
          </w:p>
        </w:tc>
      </w:tr>
    </w:tbl>
    <w:p w14:paraId="3044DC5E" w14:textId="77777777" w:rsidR="00777626" w:rsidRDefault="00777626" w:rsidP="003B02C8">
      <w:pPr>
        <w:suppressAutoHyphens/>
        <w:autoSpaceDE w:val="0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40"/>
          <w:szCs w:val="28"/>
          <w:lang w:eastAsia="ar-SA"/>
        </w:rPr>
      </w:pPr>
    </w:p>
    <w:p w14:paraId="5CC6D41E" w14:textId="77777777" w:rsidR="00777626" w:rsidRDefault="00777626" w:rsidP="003B02C8">
      <w:pPr>
        <w:suppressAutoHyphens/>
        <w:autoSpaceDE w:val="0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40"/>
          <w:szCs w:val="28"/>
          <w:lang w:eastAsia="ar-SA"/>
        </w:rPr>
      </w:pPr>
    </w:p>
    <w:p w14:paraId="52C47829" w14:textId="77777777" w:rsidR="00D03FAF" w:rsidRDefault="00D03FAF" w:rsidP="003B02C8">
      <w:pPr>
        <w:suppressAutoHyphens/>
        <w:autoSpaceDE w:val="0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40"/>
          <w:szCs w:val="28"/>
          <w:lang w:eastAsia="ar-SA"/>
        </w:rPr>
      </w:pPr>
    </w:p>
    <w:p w14:paraId="5642A0FF" w14:textId="77777777" w:rsidR="003B02C8" w:rsidRPr="003B02C8" w:rsidRDefault="003B02C8" w:rsidP="003B02C8">
      <w:pPr>
        <w:suppressAutoHyphens/>
        <w:autoSpaceDE w:val="0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36"/>
          <w:szCs w:val="36"/>
          <w:lang w:eastAsia="ar-SA"/>
        </w:rPr>
      </w:pPr>
      <w:r w:rsidRPr="003B02C8">
        <w:rPr>
          <w:rFonts w:ascii="Arial" w:eastAsia="Times New Roman" w:hAnsi="Arial" w:cs="Arial"/>
          <w:b/>
          <w:bCs/>
          <w:color w:val="000000"/>
          <w:sz w:val="40"/>
          <w:szCs w:val="28"/>
          <w:lang w:eastAsia="ar-SA"/>
        </w:rPr>
        <w:t>Město Česká Kamenice</w:t>
      </w:r>
    </w:p>
    <w:p w14:paraId="55274A40" w14:textId="77777777" w:rsidR="003B02C8" w:rsidRPr="003B02C8" w:rsidRDefault="003B02C8" w:rsidP="003B02C8">
      <w:pPr>
        <w:suppressAutoHyphens/>
        <w:autoSpaceDE w:val="0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0"/>
          <w:szCs w:val="36"/>
          <w:lang w:eastAsia="ar-SA"/>
        </w:rPr>
      </w:pPr>
    </w:p>
    <w:p w14:paraId="5F585D81" w14:textId="77777777" w:rsidR="003B02C8" w:rsidRPr="003B02C8" w:rsidRDefault="003B02C8" w:rsidP="003B02C8">
      <w:pPr>
        <w:suppressAutoHyphens/>
        <w:autoSpaceDE w:val="0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36"/>
          <w:szCs w:val="36"/>
          <w:lang w:eastAsia="ar-SA"/>
        </w:rPr>
      </w:pPr>
      <w:r w:rsidRPr="003B02C8">
        <w:rPr>
          <w:rFonts w:ascii="Arial" w:eastAsia="Times New Roman" w:hAnsi="Arial" w:cs="Arial"/>
          <w:b/>
          <w:bCs/>
          <w:color w:val="000000"/>
          <w:sz w:val="36"/>
          <w:szCs w:val="36"/>
          <w:lang w:eastAsia="ar-SA"/>
        </w:rPr>
        <w:t>CENÍK</w:t>
      </w:r>
    </w:p>
    <w:p w14:paraId="5C07F90D" w14:textId="77777777" w:rsidR="003B02C8" w:rsidRPr="003B02C8" w:rsidRDefault="003B02C8" w:rsidP="003B02C8">
      <w:pPr>
        <w:suppressAutoHyphens/>
        <w:autoSpaceDE w:val="0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lang w:eastAsia="ar-SA"/>
        </w:rPr>
      </w:pPr>
      <w:r w:rsidRPr="00631772">
        <w:rPr>
          <w:rFonts w:ascii="Arial" w:eastAsia="Times New Roman" w:hAnsi="Arial" w:cs="Arial"/>
          <w:b/>
          <w:bCs/>
          <w:lang w:eastAsia="ar-SA"/>
        </w:rPr>
        <w:t xml:space="preserve">stání silničních motorových vozidel dle Nařízení města č. </w:t>
      </w:r>
      <w:r w:rsidR="00DB6677">
        <w:rPr>
          <w:rFonts w:ascii="Arial" w:eastAsia="Times New Roman" w:hAnsi="Arial" w:cs="Arial"/>
          <w:b/>
          <w:bCs/>
          <w:lang w:eastAsia="ar-SA"/>
        </w:rPr>
        <w:t>6/2020</w:t>
      </w:r>
      <w:r w:rsidRPr="00631772">
        <w:rPr>
          <w:rFonts w:ascii="Arial" w:eastAsia="Times New Roman" w:hAnsi="Arial" w:cs="Arial"/>
          <w:b/>
          <w:bCs/>
          <w:lang w:eastAsia="ar-SA"/>
        </w:rPr>
        <w:t xml:space="preserve"> (dále jen</w:t>
      </w:r>
      <w:r w:rsidRPr="003B02C8">
        <w:rPr>
          <w:rFonts w:ascii="Arial" w:eastAsia="Times New Roman" w:hAnsi="Arial" w:cs="Arial"/>
          <w:b/>
          <w:bCs/>
          <w:lang w:eastAsia="ar-SA"/>
        </w:rPr>
        <w:t xml:space="preserve"> „nařízení“)</w:t>
      </w:r>
    </w:p>
    <w:p w14:paraId="38EA43BC" w14:textId="77777777" w:rsidR="003B02C8" w:rsidRPr="003B02C8" w:rsidRDefault="003B02C8" w:rsidP="003B02C8">
      <w:pPr>
        <w:suppressAutoHyphens/>
        <w:autoSpaceDE w:val="0"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ar-SA"/>
        </w:rPr>
      </w:pPr>
      <w:r w:rsidRPr="003B02C8">
        <w:rPr>
          <w:rFonts w:ascii="Arial" w:eastAsia="Times New Roman" w:hAnsi="Arial" w:cs="Arial"/>
          <w:sz w:val="20"/>
          <w:szCs w:val="20"/>
          <w:lang w:eastAsia="ar-SA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72"/>
        <w:gridCol w:w="3287"/>
      </w:tblGrid>
      <w:tr w:rsidR="003B02C8" w:rsidRPr="003B02C8" w14:paraId="309355C4" w14:textId="77777777" w:rsidTr="00D07A84">
        <w:tc>
          <w:tcPr>
            <w:tcW w:w="9859" w:type="dxa"/>
            <w:gridSpan w:val="2"/>
            <w:shd w:val="clear" w:color="auto" w:fill="auto"/>
          </w:tcPr>
          <w:p w14:paraId="0E355F3D" w14:textId="77777777" w:rsidR="003B02C8" w:rsidRPr="003B02C8" w:rsidRDefault="003B02C8" w:rsidP="003B02C8">
            <w:pPr>
              <w:suppressAutoHyphens/>
              <w:spacing w:after="0"/>
              <w:rPr>
                <w:rFonts w:ascii="Arial" w:eastAsia="Times New Roman" w:hAnsi="Arial" w:cs="Arial"/>
                <w:b/>
                <w:u w:val="single"/>
                <w:lang w:eastAsia="ar-SA"/>
              </w:rPr>
            </w:pPr>
            <w:r w:rsidRPr="003B02C8">
              <w:rPr>
                <w:rFonts w:ascii="Arial" w:eastAsia="Times New Roman" w:hAnsi="Arial" w:cs="Arial"/>
                <w:b/>
                <w:u w:val="single"/>
                <w:lang w:eastAsia="ar-SA"/>
              </w:rPr>
              <w:t>návštěvnické stání dle čl. 3 odst. 1 nařízení</w:t>
            </w:r>
          </w:p>
        </w:tc>
      </w:tr>
      <w:tr w:rsidR="003B02C8" w:rsidRPr="003B02C8" w14:paraId="282994FD" w14:textId="77777777" w:rsidTr="00D07A84">
        <w:tc>
          <w:tcPr>
            <w:tcW w:w="6572" w:type="dxa"/>
            <w:shd w:val="clear" w:color="auto" w:fill="auto"/>
          </w:tcPr>
          <w:p w14:paraId="1F4E194C" w14:textId="77777777" w:rsidR="003B02C8" w:rsidRPr="003B02C8" w:rsidRDefault="003B02C8" w:rsidP="003B02C8">
            <w:pPr>
              <w:suppressAutoHyphens/>
              <w:spacing w:after="0"/>
              <w:rPr>
                <w:rFonts w:ascii="Arial" w:eastAsia="Times New Roman" w:hAnsi="Arial" w:cs="Arial"/>
                <w:b/>
                <w:lang w:eastAsia="ar-SA"/>
              </w:rPr>
            </w:pPr>
            <w:r w:rsidRPr="003B02C8">
              <w:rPr>
                <w:rFonts w:ascii="Arial" w:eastAsia="Times New Roman" w:hAnsi="Arial" w:cs="Arial"/>
                <w:b/>
                <w:lang w:eastAsia="ar-SA"/>
              </w:rPr>
              <w:t>nám. Míru</w:t>
            </w:r>
          </w:p>
        </w:tc>
        <w:tc>
          <w:tcPr>
            <w:tcW w:w="3287" w:type="dxa"/>
            <w:vMerge w:val="restart"/>
            <w:shd w:val="clear" w:color="auto" w:fill="auto"/>
          </w:tcPr>
          <w:p w14:paraId="122D2AF7" w14:textId="77777777" w:rsidR="003B02C8" w:rsidRPr="003B02C8" w:rsidRDefault="003B02C8" w:rsidP="003B02C8">
            <w:pPr>
              <w:suppressAutoHyphens/>
              <w:spacing w:after="0"/>
              <w:rPr>
                <w:rFonts w:ascii="Arial" w:eastAsia="Times New Roman" w:hAnsi="Arial" w:cs="Arial"/>
                <w:lang w:eastAsia="ar-SA"/>
              </w:rPr>
            </w:pPr>
            <w:r w:rsidRPr="003B02C8">
              <w:rPr>
                <w:rFonts w:ascii="Arial" w:eastAsia="Times New Roman" w:hAnsi="Arial" w:cs="Arial"/>
                <w:lang w:eastAsia="ar-SA"/>
              </w:rPr>
              <w:t>10,- Kč / 30 min.</w:t>
            </w:r>
          </w:p>
          <w:p w14:paraId="69D5FB9A" w14:textId="77777777" w:rsidR="003B02C8" w:rsidRPr="003B02C8" w:rsidRDefault="003B02C8" w:rsidP="003B02C8">
            <w:pPr>
              <w:suppressAutoHyphens/>
              <w:spacing w:after="0"/>
              <w:rPr>
                <w:rFonts w:ascii="Arial" w:eastAsia="Times New Roman" w:hAnsi="Arial" w:cs="Arial"/>
                <w:lang w:eastAsia="ar-SA"/>
              </w:rPr>
            </w:pPr>
            <w:r w:rsidRPr="003B02C8">
              <w:rPr>
                <w:rFonts w:ascii="Arial" w:eastAsia="Times New Roman" w:hAnsi="Arial" w:cs="Arial"/>
                <w:lang w:eastAsia="ar-SA"/>
              </w:rPr>
              <w:t>20,- Kč / 1 hod.</w:t>
            </w:r>
          </w:p>
          <w:p w14:paraId="512233C9" w14:textId="77777777" w:rsidR="003B02C8" w:rsidRPr="003B02C8" w:rsidRDefault="003B02C8" w:rsidP="003B02C8">
            <w:pPr>
              <w:suppressAutoHyphens/>
              <w:spacing w:after="0"/>
              <w:rPr>
                <w:rFonts w:ascii="Arial" w:eastAsia="Times New Roman" w:hAnsi="Arial" w:cs="Arial"/>
                <w:lang w:eastAsia="ar-SA"/>
              </w:rPr>
            </w:pPr>
            <w:r w:rsidRPr="003B02C8">
              <w:rPr>
                <w:rFonts w:ascii="Arial" w:eastAsia="Times New Roman" w:hAnsi="Arial" w:cs="Arial"/>
                <w:lang w:eastAsia="ar-SA"/>
              </w:rPr>
              <w:t>max. 200,- Kč / den</w:t>
            </w:r>
          </w:p>
        </w:tc>
      </w:tr>
      <w:tr w:rsidR="003B02C8" w:rsidRPr="003B02C8" w14:paraId="7354735C" w14:textId="77777777" w:rsidTr="00D07A84">
        <w:tc>
          <w:tcPr>
            <w:tcW w:w="6572" w:type="dxa"/>
            <w:shd w:val="clear" w:color="auto" w:fill="auto"/>
          </w:tcPr>
          <w:p w14:paraId="5E45881F" w14:textId="77777777" w:rsidR="003B02C8" w:rsidRPr="003B02C8" w:rsidRDefault="003B02C8" w:rsidP="003B02C8">
            <w:pPr>
              <w:suppressAutoHyphens/>
              <w:spacing w:after="0"/>
              <w:jc w:val="right"/>
              <w:rPr>
                <w:rFonts w:ascii="Arial" w:eastAsia="Times New Roman" w:hAnsi="Arial" w:cs="Arial"/>
                <w:lang w:eastAsia="ar-SA"/>
              </w:rPr>
            </w:pPr>
            <w:r w:rsidRPr="003B02C8">
              <w:rPr>
                <w:rFonts w:ascii="Arial" w:eastAsia="Times New Roman" w:hAnsi="Arial" w:cs="Arial"/>
                <w:lang w:eastAsia="ar-SA"/>
              </w:rPr>
              <w:t>Po – Pá od 8:00 do 18:00 hod.</w:t>
            </w:r>
          </w:p>
          <w:p w14:paraId="2C8401C7" w14:textId="77777777" w:rsidR="003B02C8" w:rsidRPr="003B02C8" w:rsidRDefault="003B02C8" w:rsidP="003B02C8">
            <w:pPr>
              <w:suppressAutoHyphens/>
              <w:spacing w:after="0"/>
              <w:jc w:val="right"/>
              <w:rPr>
                <w:rFonts w:ascii="Arial" w:eastAsia="Times New Roman" w:hAnsi="Arial" w:cs="Arial"/>
                <w:lang w:eastAsia="ar-SA"/>
              </w:rPr>
            </w:pPr>
            <w:r w:rsidRPr="003B02C8">
              <w:rPr>
                <w:rFonts w:ascii="Arial" w:eastAsia="Times New Roman" w:hAnsi="Arial" w:cs="Arial"/>
                <w:lang w:eastAsia="ar-SA"/>
              </w:rPr>
              <w:t>So – Ne od 8:00 do 14:00 hod.</w:t>
            </w:r>
          </w:p>
        </w:tc>
        <w:tc>
          <w:tcPr>
            <w:tcW w:w="3287" w:type="dxa"/>
            <w:vMerge/>
            <w:shd w:val="clear" w:color="auto" w:fill="auto"/>
          </w:tcPr>
          <w:p w14:paraId="5F44F413" w14:textId="77777777" w:rsidR="003B02C8" w:rsidRPr="003B02C8" w:rsidRDefault="003B02C8" w:rsidP="003B02C8">
            <w:pPr>
              <w:suppressAutoHyphens/>
              <w:spacing w:after="0"/>
              <w:rPr>
                <w:rFonts w:ascii="Arial" w:eastAsia="Times New Roman" w:hAnsi="Arial" w:cs="Arial"/>
                <w:lang w:eastAsia="ar-SA"/>
              </w:rPr>
            </w:pPr>
          </w:p>
        </w:tc>
      </w:tr>
      <w:tr w:rsidR="003B02C8" w:rsidRPr="003B02C8" w14:paraId="4DDFA12A" w14:textId="77777777" w:rsidTr="00D07A84">
        <w:tc>
          <w:tcPr>
            <w:tcW w:w="6572" w:type="dxa"/>
            <w:shd w:val="clear" w:color="auto" w:fill="auto"/>
          </w:tcPr>
          <w:p w14:paraId="09DA974C" w14:textId="77777777" w:rsidR="003B02C8" w:rsidRPr="003B02C8" w:rsidRDefault="003B02C8" w:rsidP="003B02C8">
            <w:pPr>
              <w:suppressAutoHyphens/>
              <w:spacing w:after="0"/>
              <w:rPr>
                <w:rFonts w:ascii="Arial" w:eastAsia="Times New Roman" w:hAnsi="Arial" w:cs="Arial"/>
                <w:b/>
                <w:lang w:eastAsia="ar-SA"/>
              </w:rPr>
            </w:pPr>
            <w:r w:rsidRPr="003B02C8">
              <w:rPr>
                <w:rFonts w:ascii="Arial" w:eastAsia="Times New Roman" w:hAnsi="Arial" w:cs="Arial"/>
                <w:b/>
                <w:lang w:eastAsia="ar-SA"/>
              </w:rPr>
              <w:t>Smetanova ulice, Dvořákova ulice, nám. 28. října</w:t>
            </w:r>
          </w:p>
        </w:tc>
        <w:tc>
          <w:tcPr>
            <w:tcW w:w="3287" w:type="dxa"/>
            <w:vMerge w:val="restart"/>
            <w:shd w:val="clear" w:color="auto" w:fill="auto"/>
          </w:tcPr>
          <w:p w14:paraId="21EAF04A" w14:textId="77777777" w:rsidR="003B02C8" w:rsidRPr="003B02C8" w:rsidRDefault="003B02C8" w:rsidP="003B02C8">
            <w:pPr>
              <w:suppressAutoHyphens/>
              <w:spacing w:after="0"/>
              <w:rPr>
                <w:rFonts w:ascii="Arial" w:eastAsia="Times New Roman" w:hAnsi="Arial" w:cs="Arial"/>
                <w:lang w:eastAsia="ar-SA"/>
              </w:rPr>
            </w:pPr>
            <w:r w:rsidRPr="003B02C8">
              <w:rPr>
                <w:rFonts w:ascii="Arial" w:eastAsia="Times New Roman" w:hAnsi="Arial" w:cs="Arial"/>
                <w:lang w:eastAsia="ar-SA"/>
              </w:rPr>
              <w:t>5,- Kč / 30 min.</w:t>
            </w:r>
          </w:p>
          <w:p w14:paraId="4D110AC4" w14:textId="77777777" w:rsidR="003B02C8" w:rsidRPr="003B02C8" w:rsidRDefault="003B02C8" w:rsidP="003B02C8">
            <w:pPr>
              <w:suppressAutoHyphens/>
              <w:spacing w:after="0"/>
              <w:rPr>
                <w:rFonts w:ascii="Arial" w:eastAsia="Times New Roman" w:hAnsi="Arial" w:cs="Arial"/>
                <w:lang w:eastAsia="ar-SA"/>
              </w:rPr>
            </w:pPr>
            <w:r w:rsidRPr="003B02C8">
              <w:rPr>
                <w:rFonts w:ascii="Arial" w:eastAsia="Times New Roman" w:hAnsi="Arial" w:cs="Arial"/>
                <w:lang w:eastAsia="ar-SA"/>
              </w:rPr>
              <w:t>10,- Kč / 1 hod.</w:t>
            </w:r>
          </w:p>
          <w:p w14:paraId="21D6F0C6" w14:textId="77777777" w:rsidR="003B02C8" w:rsidRPr="003B02C8" w:rsidRDefault="003B02C8" w:rsidP="003B02C8">
            <w:pPr>
              <w:suppressAutoHyphens/>
              <w:spacing w:after="0"/>
              <w:rPr>
                <w:rFonts w:ascii="Arial" w:eastAsia="Times New Roman" w:hAnsi="Arial" w:cs="Arial"/>
                <w:lang w:eastAsia="ar-SA"/>
              </w:rPr>
            </w:pPr>
            <w:r w:rsidRPr="003B02C8">
              <w:rPr>
                <w:rFonts w:ascii="Arial" w:eastAsia="Times New Roman" w:hAnsi="Arial" w:cs="Arial"/>
                <w:lang w:eastAsia="ar-SA"/>
              </w:rPr>
              <w:t>max. 100,- Kč / den</w:t>
            </w:r>
          </w:p>
        </w:tc>
      </w:tr>
      <w:tr w:rsidR="003B02C8" w:rsidRPr="003B02C8" w14:paraId="2A729D0F" w14:textId="77777777" w:rsidTr="00D07A84">
        <w:tc>
          <w:tcPr>
            <w:tcW w:w="6572" w:type="dxa"/>
            <w:shd w:val="clear" w:color="auto" w:fill="auto"/>
          </w:tcPr>
          <w:p w14:paraId="17369BCE" w14:textId="77777777" w:rsidR="003B02C8" w:rsidRPr="003B02C8" w:rsidRDefault="003B02C8" w:rsidP="003B02C8">
            <w:pPr>
              <w:suppressAutoHyphens/>
              <w:spacing w:after="0"/>
              <w:jc w:val="right"/>
              <w:rPr>
                <w:rFonts w:ascii="Arial" w:eastAsia="Times New Roman" w:hAnsi="Arial" w:cs="Arial"/>
                <w:lang w:eastAsia="ar-SA"/>
              </w:rPr>
            </w:pPr>
            <w:r w:rsidRPr="003B02C8">
              <w:rPr>
                <w:rFonts w:ascii="Arial" w:eastAsia="Times New Roman" w:hAnsi="Arial" w:cs="Arial"/>
                <w:lang w:eastAsia="ar-SA"/>
              </w:rPr>
              <w:t>Po – Pá od 8:00 do 18:00 hod.</w:t>
            </w:r>
          </w:p>
          <w:p w14:paraId="2503F59F" w14:textId="77777777" w:rsidR="003B02C8" w:rsidRPr="003B02C8" w:rsidRDefault="003B02C8" w:rsidP="003B02C8">
            <w:pPr>
              <w:suppressAutoHyphens/>
              <w:spacing w:after="0"/>
              <w:jc w:val="right"/>
              <w:rPr>
                <w:rFonts w:ascii="Arial" w:eastAsia="Times New Roman" w:hAnsi="Arial" w:cs="Arial"/>
                <w:b/>
                <w:lang w:eastAsia="ar-SA"/>
              </w:rPr>
            </w:pPr>
            <w:r w:rsidRPr="003B02C8">
              <w:rPr>
                <w:rFonts w:ascii="Arial" w:eastAsia="Times New Roman" w:hAnsi="Arial" w:cs="Arial"/>
                <w:lang w:eastAsia="ar-SA"/>
              </w:rPr>
              <w:t>So od 8:00 do 14:00 hod.</w:t>
            </w:r>
          </w:p>
        </w:tc>
        <w:tc>
          <w:tcPr>
            <w:tcW w:w="3287" w:type="dxa"/>
            <w:vMerge/>
            <w:shd w:val="clear" w:color="auto" w:fill="auto"/>
          </w:tcPr>
          <w:p w14:paraId="23F288B0" w14:textId="77777777" w:rsidR="003B02C8" w:rsidRPr="003B02C8" w:rsidRDefault="003B02C8" w:rsidP="003B02C8">
            <w:pPr>
              <w:suppressAutoHyphens/>
              <w:spacing w:after="0"/>
              <w:rPr>
                <w:rFonts w:ascii="Arial" w:eastAsia="Times New Roman" w:hAnsi="Arial" w:cs="Arial"/>
                <w:lang w:eastAsia="ar-SA"/>
              </w:rPr>
            </w:pPr>
          </w:p>
        </w:tc>
      </w:tr>
      <w:tr w:rsidR="003B02C8" w:rsidRPr="003B02C8" w14:paraId="09CC72EB" w14:textId="77777777" w:rsidTr="00D07A84">
        <w:tc>
          <w:tcPr>
            <w:tcW w:w="6572" w:type="dxa"/>
            <w:shd w:val="clear" w:color="auto" w:fill="auto"/>
          </w:tcPr>
          <w:p w14:paraId="0A00091E" w14:textId="77777777" w:rsidR="003B02C8" w:rsidRPr="003B02C8" w:rsidRDefault="003B02C8" w:rsidP="003B02C8">
            <w:pPr>
              <w:suppressAutoHyphens/>
              <w:spacing w:after="0"/>
              <w:rPr>
                <w:rFonts w:ascii="Arial" w:eastAsia="Times New Roman" w:hAnsi="Arial" w:cs="Arial"/>
                <w:b/>
                <w:lang w:eastAsia="ar-SA"/>
              </w:rPr>
            </w:pPr>
            <w:r w:rsidRPr="003B02C8">
              <w:rPr>
                <w:rFonts w:ascii="Arial" w:eastAsia="Times New Roman" w:hAnsi="Arial" w:cs="Arial"/>
                <w:b/>
                <w:lang w:eastAsia="ar-SA"/>
              </w:rPr>
              <w:t>za poliklinikou</w:t>
            </w:r>
          </w:p>
        </w:tc>
        <w:tc>
          <w:tcPr>
            <w:tcW w:w="3287" w:type="dxa"/>
            <w:vMerge w:val="restart"/>
            <w:shd w:val="clear" w:color="auto" w:fill="auto"/>
            <w:vAlign w:val="center"/>
          </w:tcPr>
          <w:p w14:paraId="3E6A6E02" w14:textId="77777777" w:rsidR="003B02C8" w:rsidRPr="003B02C8" w:rsidRDefault="003B02C8" w:rsidP="003B02C8">
            <w:pPr>
              <w:suppressAutoHyphens/>
              <w:spacing w:after="0"/>
              <w:rPr>
                <w:rFonts w:ascii="Arial" w:eastAsia="Times New Roman" w:hAnsi="Arial" w:cs="Arial"/>
                <w:lang w:eastAsia="ar-SA"/>
              </w:rPr>
            </w:pPr>
            <w:r w:rsidRPr="003B02C8">
              <w:rPr>
                <w:rFonts w:ascii="Arial" w:eastAsia="Times New Roman" w:hAnsi="Arial" w:cs="Arial"/>
                <w:lang w:eastAsia="ar-SA"/>
              </w:rPr>
              <w:t>5,- Kč / 1 hod.</w:t>
            </w:r>
          </w:p>
          <w:p w14:paraId="140B1FB7" w14:textId="77777777" w:rsidR="003B02C8" w:rsidRPr="003B02C8" w:rsidRDefault="003B02C8" w:rsidP="003B02C8">
            <w:pPr>
              <w:suppressAutoHyphens/>
              <w:spacing w:after="0"/>
              <w:rPr>
                <w:rFonts w:ascii="Arial" w:eastAsia="Times New Roman" w:hAnsi="Arial" w:cs="Arial"/>
                <w:lang w:eastAsia="ar-SA"/>
              </w:rPr>
            </w:pPr>
            <w:r w:rsidRPr="003B02C8">
              <w:rPr>
                <w:rFonts w:ascii="Arial" w:eastAsia="Times New Roman" w:hAnsi="Arial" w:cs="Arial"/>
                <w:lang w:eastAsia="ar-SA"/>
              </w:rPr>
              <w:t>max. 50,- Kč / den</w:t>
            </w:r>
          </w:p>
        </w:tc>
      </w:tr>
      <w:tr w:rsidR="003B02C8" w:rsidRPr="003B02C8" w14:paraId="30F4DD51" w14:textId="77777777" w:rsidTr="00D07A84">
        <w:tc>
          <w:tcPr>
            <w:tcW w:w="6572" w:type="dxa"/>
            <w:shd w:val="clear" w:color="auto" w:fill="auto"/>
          </w:tcPr>
          <w:p w14:paraId="03616722" w14:textId="77777777" w:rsidR="003B02C8" w:rsidRPr="003B02C8" w:rsidRDefault="003B02C8" w:rsidP="003B02C8">
            <w:pPr>
              <w:suppressAutoHyphens/>
              <w:spacing w:after="0"/>
              <w:jc w:val="right"/>
              <w:rPr>
                <w:rFonts w:ascii="Arial" w:eastAsia="Times New Roman" w:hAnsi="Arial" w:cs="Arial"/>
                <w:lang w:eastAsia="ar-SA"/>
              </w:rPr>
            </w:pPr>
            <w:r w:rsidRPr="003B02C8">
              <w:rPr>
                <w:rFonts w:ascii="Arial" w:eastAsia="Times New Roman" w:hAnsi="Arial" w:cs="Arial"/>
                <w:lang w:eastAsia="ar-SA"/>
              </w:rPr>
              <w:t>Po – Pá od 8:00 do 18:00 hod.</w:t>
            </w:r>
          </w:p>
          <w:p w14:paraId="4ABE3AF3" w14:textId="77777777" w:rsidR="003B02C8" w:rsidRPr="003B02C8" w:rsidRDefault="003B02C8" w:rsidP="003B02C8">
            <w:pPr>
              <w:suppressAutoHyphens/>
              <w:spacing w:after="0"/>
              <w:jc w:val="right"/>
              <w:rPr>
                <w:rFonts w:ascii="Arial" w:eastAsia="Times New Roman" w:hAnsi="Arial" w:cs="Arial"/>
                <w:b/>
                <w:lang w:eastAsia="ar-SA"/>
              </w:rPr>
            </w:pPr>
            <w:r w:rsidRPr="003B02C8">
              <w:rPr>
                <w:rFonts w:ascii="Arial" w:eastAsia="Times New Roman" w:hAnsi="Arial" w:cs="Arial"/>
                <w:lang w:eastAsia="ar-SA"/>
              </w:rPr>
              <w:t>So od 8:00 do 14:00 hod.</w:t>
            </w:r>
          </w:p>
        </w:tc>
        <w:tc>
          <w:tcPr>
            <w:tcW w:w="3287" w:type="dxa"/>
            <w:vMerge/>
            <w:shd w:val="clear" w:color="auto" w:fill="auto"/>
          </w:tcPr>
          <w:p w14:paraId="7EE84D92" w14:textId="77777777" w:rsidR="003B02C8" w:rsidRPr="003B02C8" w:rsidRDefault="003B02C8" w:rsidP="003B02C8">
            <w:pPr>
              <w:suppressAutoHyphens/>
              <w:spacing w:after="0"/>
              <w:rPr>
                <w:rFonts w:ascii="Arial" w:eastAsia="Times New Roman" w:hAnsi="Arial" w:cs="Arial"/>
                <w:lang w:eastAsia="ar-SA"/>
              </w:rPr>
            </w:pPr>
          </w:p>
        </w:tc>
      </w:tr>
      <w:tr w:rsidR="003B02C8" w:rsidRPr="003B02C8" w14:paraId="65C8C71F" w14:textId="77777777" w:rsidTr="00D07A84">
        <w:tc>
          <w:tcPr>
            <w:tcW w:w="6572" w:type="dxa"/>
            <w:shd w:val="clear" w:color="auto" w:fill="auto"/>
          </w:tcPr>
          <w:p w14:paraId="3CDB28E5" w14:textId="77777777" w:rsidR="003B02C8" w:rsidRPr="003B02C8" w:rsidRDefault="003B02C8" w:rsidP="003B02C8">
            <w:pPr>
              <w:suppressAutoHyphens/>
              <w:spacing w:after="0"/>
              <w:rPr>
                <w:rFonts w:ascii="Arial" w:eastAsia="Times New Roman" w:hAnsi="Arial" w:cs="Arial"/>
                <w:b/>
                <w:u w:val="single"/>
                <w:lang w:eastAsia="ar-SA"/>
              </w:rPr>
            </w:pPr>
            <w:r w:rsidRPr="003B02C8">
              <w:rPr>
                <w:rFonts w:ascii="Arial" w:eastAsia="Times New Roman" w:hAnsi="Arial" w:cs="Arial"/>
                <w:b/>
                <w:u w:val="single"/>
                <w:lang w:eastAsia="ar-SA"/>
              </w:rPr>
              <w:t xml:space="preserve">návštěvnická karta dle čl. 3 odst. 2 nařízení </w:t>
            </w:r>
          </w:p>
        </w:tc>
        <w:tc>
          <w:tcPr>
            <w:tcW w:w="3287" w:type="dxa"/>
            <w:shd w:val="clear" w:color="auto" w:fill="auto"/>
          </w:tcPr>
          <w:p w14:paraId="3EBCA312" w14:textId="77777777" w:rsidR="003B02C8" w:rsidRPr="003B02C8" w:rsidRDefault="003B02C8" w:rsidP="003B02C8">
            <w:pPr>
              <w:suppressAutoHyphens/>
              <w:spacing w:after="0"/>
              <w:rPr>
                <w:rFonts w:ascii="Arial" w:eastAsia="Times New Roman" w:hAnsi="Arial" w:cs="Arial"/>
                <w:lang w:eastAsia="ar-SA"/>
              </w:rPr>
            </w:pPr>
            <w:r w:rsidRPr="003B02C8">
              <w:rPr>
                <w:rFonts w:ascii="Arial" w:eastAsia="Times New Roman" w:hAnsi="Arial" w:cs="Arial"/>
                <w:lang w:eastAsia="ar-SA"/>
              </w:rPr>
              <w:t>400 Kč / rok</w:t>
            </w:r>
          </w:p>
        </w:tc>
      </w:tr>
      <w:tr w:rsidR="003B02C8" w:rsidRPr="003B02C8" w14:paraId="65977EA2" w14:textId="77777777" w:rsidTr="00D07A84">
        <w:tc>
          <w:tcPr>
            <w:tcW w:w="6572" w:type="dxa"/>
            <w:shd w:val="clear" w:color="auto" w:fill="auto"/>
          </w:tcPr>
          <w:p w14:paraId="628BEB71" w14:textId="77777777" w:rsidR="003B02C8" w:rsidRPr="003B02C8" w:rsidRDefault="003B02C8" w:rsidP="00D07400">
            <w:pPr>
              <w:suppressAutoHyphens/>
              <w:spacing w:after="0"/>
              <w:rPr>
                <w:rFonts w:ascii="Arial" w:eastAsia="Times New Roman" w:hAnsi="Arial" w:cs="Arial"/>
                <w:b/>
                <w:u w:val="single"/>
                <w:lang w:eastAsia="ar-SA"/>
              </w:rPr>
            </w:pPr>
            <w:r w:rsidRPr="003B02C8">
              <w:rPr>
                <w:rFonts w:ascii="Arial" w:eastAsia="Times New Roman" w:hAnsi="Arial" w:cs="Arial"/>
                <w:b/>
                <w:u w:val="single"/>
                <w:lang w:eastAsia="ar-SA"/>
              </w:rPr>
              <w:t xml:space="preserve">rezidentní stání dle čl. 4 odst. </w:t>
            </w:r>
            <w:r w:rsidR="00D07400">
              <w:rPr>
                <w:rFonts w:ascii="Arial" w:eastAsia="Times New Roman" w:hAnsi="Arial" w:cs="Arial"/>
                <w:b/>
                <w:u w:val="single"/>
                <w:lang w:eastAsia="ar-SA"/>
              </w:rPr>
              <w:t>3</w:t>
            </w:r>
            <w:r w:rsidRPr="003B02C8">
              <w:rPr>
                <w:rFonts w:ascii="Arial" w:eastAsia="Times New Roman" w:hAnsi="Arial" w:cs="Arial"/>
                <w:b/>
                <w:u w:val="single"/>
                <w:lang w:eastAsia="ar-SA"/>
              </w:rPr>
              <w:t xml:space="preserve"> písm. a) nařízení</w:t>
            </w:r>
          </w:p>
        </w:tc>
        <w:tc>
          <w:tcPr>
            <w:tcW w:w="3287" w:type="dxa"/>
            <w:shd w:val="clear" w:color="auto" w:fill="auto"/>
          </w:tcPr>
          <w:p w14:paraId="2CD43F92" w14:textId="77777777" w:rsidR="003B02C8" w:rsidRPr="003B02C8" w:rsidRDefault="003B02C8" w:rsidP="003B02C8">
            <w:pPr>
              <w:suppressAutoHyphens/>
              <w:spacing w:after="0"/>
              <w:rPr>
                <w:rFonts w:ascii="Arial" w:eastAsia="Times New Roman" w:hAnsi="Arial" w:cs="Arial"/>
                <w:lang w:eastAsia="ar-SA"/>
              </w:rPr>
            </w:pPr>
            <w:r w:rsidRPr="003B02C8">
              <w:rPr>
                <w:rFonts w:ascii="Arial" w:eastAsia="Times New Roman" w:hAnsi="Arial" w:cs="Arial"/>
                <w:lang w:eastAsia="ar-SA"/>
              </w:rPr>
              <w:t>500 Kč / rok</w:t>
            </w:r>
          </w:p>
        </w:tc>
      </w:tr>
      <w:tr w:rsidR="003B02C8" w:rsidRPr="003B02C8" w14:paraId="129F7472" w14:textId="77777777" w:rsidTr="00D07A84">
        <w:tc>
          <w:tcPr>
            <w:tcW w:w="6572" w:type="dxa"/>
            <w:shd w:val="clear" w:color="auto" w:fill="auto"/>
          </w:tcPr>
          <w:p w14:paraId="7FE1E856" w14:textId="77777777" w:rsidR="003B02C8" w:rsidRPr="003B02C8" w:rsidRDefault="003B02C8" w:rsidP="00D07400">
            <w:pPr>
              <w:suppressAutoHyphens/>
              <w:spacing w:after="0"/>
              <w:rPr>
                <w:rFonts w:ascii="Arial" w:eastAsia="Times New Roman" w:hAnsi="Arial" w:cs="Arial"/>
                <w:b/>
                <w:u w:val="single"/>
                <w:lang w:eastAsia="ar-SA"/>
              </w:rPr>
            </w:pPr>
            <w:r w:rsidRPr="003B02C8">
              <w:rPr>
                <w:rFonts w:ascii="Arial" w:eastAsia="Times New Roman" w:hAnsi="Arial" w:cs="Arial"/>
                <w:b/>
                <w:u w:val="single"/>
                <w:lang w:eastAsia="ar-SA"/>
              </w:rPr>
              <w:t xml:space="preserve">abonentní stání dle čl. 4 odst. </w:t>
            </w:r>
            <w:r w:rsidR="00D07400">
              <w:rPr>
                <w:rFonts w:ascii="Arial" w:eastAsia="Times New Roman" w:hAnsi="Arial" w:cs="Arial"/>
                <w:b/>
                <w:u w:val="single"/>
                <w:lang w:eastAsia="ar-SA"/>
              </w:rPr>
              <w:t>3</w:t>
            </w:r>
            <w:r w:rsidRPr="003B02C8">
              <w:rPr>
                <w:rFonts w:ascii="Arial" w:eastAsia="Times New Roman" w:hAnsi="Arial" w:cs="Arial"/>
                <w:b/>
                <w:u w:val="single"/>
                <w:lang w:eastAsia="ar-SA"/>
              </w:rPr>
              <w:t xml:space="preserve"> písm. b) nařízení</w:t>
            </w:r>
          </w:p>
        </w:tc>
        <w:tc>
          <w:tcPr>
            <w:tcW w:w="3287" w:type="dxa"/>
            <w:shd w:val="clear" w:color="auto" w:fill="auto"/>
          </w:tcPr>
          <w:p w14:paraId="189B2321" w14:textId="77777777" w:rsidR="003B02C8" w:rsidRPr="003B02C8" w:rsidRDefault="003B02C8" w:rsidP="003B02C8">
            <w:pPr>
              <w:suppressAutoHyphens/>
              <w:spacing w:after="0"/>
              <w:rPr>
                <w:rFonts w:ascii="Arial" w:eastAsia="Times New Roman" w:hAnsi="Arial" w:cs="Arial"/>
                <w:lang w:eastAsia="ar-SA"/>
              </w:rPr>
            </w:pPr>
            <w:r w:rsidRPr="003B02C8">
              <w:rPr>
                <w:rFonts w:ascii="Arial" w:eastAsia="Times New Roman" w:hAnsi="Arial" w:cs="Arial"/>
                <w:lang w:eastAsia="ar-SA"/>
              </w:rPr>
              <w:t>2 000 Kč / rok</w:t>
            </w:r>
          </w:p>
        </w:tc>
      </w:tr>
    </w:tbl>
    <w:p w14:paraId="0A42E986" w14:textId="77777777" w:rsidR="003B02C8" w:rsidRDefault="003B02C8" w:rsidP="000F5C2B"/>
    <w:p w14:paraId="44055E52" w14:textId="77777777" w:rsidR="003B02C8" w:rsidRDefault="003B02C8" w:rsidP="000F5C2B"/>
    <w:p w14:paraId="1D0042D0" w14:textId="77777777" w:rsidR="003B02C8" w:rsidRDefault="003B02C8" w:rsidP="000F5C2B"/>
    <w:p w14:paraId="2E0FE2EE" w14:textId="77777777" w:rsidR="003B02C8" w:rsidRDefault="003B02C8" w:rsidP="000F5C2B"/>
    <w:p w14:paraId="3281953C" w14:textId="77777777" w:rsidR="003B02C8" w:rsidRDefault="003B02C8" w:rsidP="000F5C2B"/>
    <w:p w14:paraId="3046F14B" w14:textId="77777777" w:rsidR="003B02C8" w:rsidRDefault="003B02C8" w:rsidP="000F5C2B"/>
    <w:p w14:paraId="2CA3A390" w14:textId="77777777" w:rsidR="003B02C8" w:rsidRDefault="003B02C8" w:rsidP="000F5C2B"/>
    <w:p w14:paraId="1CC69292" w14:textId="77777777" w:rsidR="003B02C8" w:rsidRDefault="00000000" w:rsidP="000F5C2B">
      <w:r>
        <w:rPr>
          <w:noProof/>
        </w:rPr>
        <w:pict w14:anchorId="08F1BAEB"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0;margin-top:0;width:434.25pt;height:169.75pt;z-index:1">
            <v:textbox style="mso-fit-shape-to-text:t">
              <w:txbxContent>
                <w:p w14:paraId="107E5851" w14:textId="77777777" w:rsidR="003F1B39" w:rsidRPr="0013021B" w:rsidRDefault="003F1B39" w:rsidP="000F5C2B">
                  <w:pPr>
                    <w:rPr>
                      <w:rFonts w:ascii="Arial" w:hAnsi="Arial" w:cs="Arial"/>
                      <w:b/>
                    </w:rPr>
                  </w:pPr>
                  <w:r w:rsidRPr="0013021B">
                    <w:rPr>
                      <w:rFonts w:ascii="Arial" w:hAnsi="Arial" w:cs="Arial"/>
                      <w:b/>
                    </w:rPr>
                    <w:t>Doložka dle §</w:t>
                  </w:r>
                  <w:r w:rsidR="0013021B" w:rsidRPr="0013021B">
                    <w:rPr>
                      <w:rFonts w:ascii="Arial" w:hAnsi="Arial" w:cs="Arial"/>
                      <w:b/>
                    </w:rPr>
                    <w:t xml:space="preserve"> </w:t>
                  </w:r>
                  <w:r w:rsidRPr="0013021B">
                    <w:rPr>
                      <w:rFonts w:ascii="Arial" w:hAnsi="Arial" w:cs="Arial"/>
                      <w:b/>
                    </w:rPr>
                    <w:t>41 odst. 1 zákona o obcích</w:t>
                  </w:r>
                </w:p>
                <w:p w14:paraId="5A0EC6E2" w14:textId="77777777" w:rsidR="003F1B39" w:rsidRPr="0013021B" w:rsidRDefault="003F1B39" w:rsidP="000F5C2B">
                  <w:pPr>
                    <w:rPr>
                      <w:rFonts w:ascii="Arial" w:hAnsi="Arial" w:cs="Arial"/>
                    </w:rPr>
                  </w:pPr>
                  <w:r w:rsidRPr="0013021B">
                    <w:rPr>
                      <w:rFonts w:ascii="Arial" w:hAnsi="Arial" w:cs="Arial"/>
                    </w:rPr>
                    <w:t>Schváleno:</w:t>
                  </w:r>
                  <w:r w:rsidRPr="0013021B">
                    <w:rPr>
                      <w:rFonts w:ascii="Arial" w:hAnsi="Arial" w:cs="Arial"/>
                    </w:rPr>
                    <w:tab/>
                  </w:r>
                  <w:r w:rsidR="00DB6677">
                    <w:rPr>
                      <w:rFonts w:ascii="Arial" w:hAnsi="Arial" w:cs="Arial"/>
                    </w:rPr>
                    <w:t>21. 12. 2020</w:t>
                  </w:r>
                  <w:r w:rsidR="00DB6677">
                    <w:rPr>
                      <w:rFonts w:ascii="Arial" w:hAnsi="Arial" w:cs="Arial"/>
                    </w:rPr>
                    <w:tab/>
                  </w:r>
                  <w:r w:rsidRPr="0013021B">
                    <w:rPr>
                      <w:rFonts w:ascii="Arial" w:hAnsi="Arial" w:cs="Arial"/>
                    </w:rPr>
                    <w:tab/>
                  </w:r>
                  <w:r w:rsidRPr="0013021B">
                    <w:rPr>
                      <w:rFonts w:ascii="Arial" w:hAnsi="Arial" w:cs="Arial"/>
                    </w:rPr>
                    <w:tab/>
                    <w:t>Radou města Česká Kamenice</w:t>
                  </w:r>
                </w:p>
                <w:p w14:paraId="03F0B36F" w14:textId="77777777" w:rsidR="003F1B39" w:rsidRPr="0013021B" w:rsidRDefault="003F1B39" w:rsidP="000F5C2B">
                  <w:pPr>
                    <w:rPr>
                      <w:rFonts w:ascii="Arial" w:hAnsi="Arial" w:cs="Arial"/>
                    </w:rPr>
                  </w:pPr>
                  <w:r w:rsidRPr="0013021B">
                    <w:rPr>
                      <w:rFonts w:ascii="Arial" w:hAnsi="Arial" w:cs="Arial"/>
                    </w:rPr>
                    <w:t>Datum a číslo usnesení:</w:t>
                  </w:r>
                  <w:r w:rsidRPr="0013021B">
                    <w:rPr>
                      <w:rFonts w:ascii="Arial" w:hAnsi="Arial" w:cs="Arial"/>
                    </w:rPr>
                    <w:tab/>
                  </w:r>
                  <w:r w:rsidR="00310BA0">
                    <w:rPr>
                      <w:rFonts w:ascii="Arial" w:hAnsi="Arial" w:cs="Arial"/>
                    </w:rPr>
                    <w:t>21. 12. 2020</w:t>
                  </w:r>
                  <w:r w:rsidR="00310BA0">
                    <w:rPr>
                      <w:rFonts w:ascii="Arial" w:hAnsi="Arial" w:cs="Arial"/>
                    </w:rPr>
                    <w:tab/>
                  </w:r>
                  <w:r w:rsidR="00310BA0">
                    <w:rPr>
                      <w:rFonts w:ascii="Arial" w:hAnsi="Arial" w:cs="Arial"/>
                    </w:rPr>
                    <w:tab/>
                    <w:t>č. 651/26/RM/2020</w:t>
                  </w:r>
                  <w:r w:rsidRPr="0013021B">
                    <w:rPr>
                      <w:rFonts w:ascii="Arial" w:hAnsi="Arial" w:cs="Arial"/>
                    </w:rPr>
                    <w:tab/>
                  </w:r>
                  <w:r w:rsidRPr="0013021B">
                    <w:rPr>
                      <w:rFonts w:ascii="Arial" w:hAnsi="Arial" w:cs="Arial"/>
                    </w:rPr>
                    <w:tab/>
                  </w:r>
                  <w:r w:rsidRPr="0013021B">
                    <w:rPr>
                      <w:rFonts w:ascii="Arial" w:hAnsi="Arial" w:cs="Arial"/>
                    </w:rPr>
                    <w:tab/>
                  </w:r>
                </w:p>
                <w:p w14:paraId="442048F2" w14:textId="77777777" w:rsidR="003F1B39" w:rsidRPr="0013021B" w:rsidRDefault="003F1B39" w:rsidP="000F5C2B">
                  <w:pPr>
                    <w:rPr>
                      <w:rFonts w:ascii="Arial" w:hAnsi="Arial" w:cs="Arial"/>
                    </w:rPr>
                  </w:pPr>
                  <w:r w:rsidRPr="0013021B">
                    <w:rPr>
                      <w:rFonts w:ascii="Arial" w:hAnsi="Arial" w:cs="Arial"/>
                    </w:rPr>
                    <w:t>Zveřejněno na úřední desce:</w:t>
                  </w:r>
                  <w:r w:rsidRPr="0013021B">
                    <w:rPr>
                      <w:rFonts w:ascii="Arial" w:hAnsi="Arial" w:cs="Arial"/>
                    </w:rPr>
                    <w:tab/>
                  </w:r>
                  <w:r w:rsidR="00310BA0">
                    <w:rPr>
                      <w:rFonts w:ascii="Arial" w:hAnsi="Arial" w:cs="Arial"/>
                    </w:rPr>
                    <w:t xml:space="preserve"> 22. 12. 2020</w:t>
                  </w:r>
                  <w:r w:rsidRPr="0013021B">
                    <w:rPr>
                      <w:rFonts w:ascii="Arial" w:hAnsi="Arial" w:cs="Arial"/>
                    </w:rPr>
                    <w:tab/>
                  </w:r>
                  <w:r w:rsidRPr="0013021B">
                    <w:rPr>
                      <w:rFonts w:ascii="Arial" w:hAnsi="Arial" w:cs="Arial"/>
                    </w:rPr>
                    <w:tab/>
                  </w:r>
                </w:p>
                <w:p w14:paraId="259B386B" w14:textId="77777777" w:rsidR="003F1B39" w:rsidRPr="0013021B" w:rsidRDefault="003F1B39" w:rsidP="000F5C2B">
                  <w:pPr>
                    <w:rPr>
                      <w:rFonts w:ascii="Arial" w:hAnsi="Arial" w:cs="Arial"/>
                    </w:rPr>
                  </w:pPr>
                  <w:r w:rsidRPr="0013021B">
                    <w:rPr>
                      <w:rFonts w:ascii="Arial" w:hAnsi="Arial" w:cs="Arial"/>
                    </w:rPr>
                    <w:t>Sejmuto z úřední desky:</w:t>
                  </w:r>
                  <w:r w:rsidRPr="0013021B">
                    <w:rPr>
                      <w:rFonts w:ascii="Arial" w:hAnsi="Arial" w:cs="Arial"/>
                    </w:rPr>
                    <w:tab/>
                  </w:r>
                  <w:r w:rsidR="00310BA0">
                    <w:rPr>
                      <w:rFonts w:ascii="Arial" w:hAnsi="Arial" w:cs="Arial"/>
                    </w:rPr>
                    <w:t xml:space="preserve"> 7. 1. 2021</w:t>
                  </w:r>
                  <w:r w:rsidRPr="0013021B">
                    <w:rPr>
                      <w:rFonts w:ascii="Arial" w:hAnsi="Arial" w:cs="Arial"/>
                    </w:rPr>
                    <w:tab/>
                  </w:r>
                  <w:r w:rsidRPr="0013021B">
                    <w:rPr>
                      <w:rFonts w:ascii="Arial" w:hAnsi="Arial" w:cs="Arial"/>
                    </w:rPr>
                    <w:tab/>
                  </w:r>
                </w:p>
                <w:p w14:paraId="4ED025CE" w14:textId="77777777" w:rsidR="003F1B39" w:rsidRPr="0013021B" w:rsidRDefault="003F1B39">
                  <w:pPr>
                    <w:rPr>
                      <w:rFonts w:ascii="Arial" w:hAnsi="Arial" w:cs="Arial"/>
                    </w:rPr>
                  </w:pPr>
                  <w:r w:rsidRPr="0013021B">
                    <w:rPr>
                      <w:rFonts w:ascii="Arial" w:hAnsi="Arial" w:cs="Arial"/>
                    </w:rPr>
                    <w:t>Zveřejněno na elektronické úřední desce</w:t>
                  </w:r>
                  <w:r w:rsidR="0013021B" w:rsidRPr="0013021B">
                    <w:rPr>
                      <w:rFonts w:ascii="Arial" w:hAnsi="Arial" w:cs="Arial"/>
                    </w:rPr>
                    <w:t>:</w:t>
                  </w:r>
                  <w:r w:rsidR="0013021B" w:rsidRPr="0013021B">
                    <w:rPr>
                      <w:rFonts w:ascii="Arial" w:hAnsi="Arial" w:cs="Arial"/>
                    </w:rPr>
                    <w:tab/>
                  </w:r>
                  <w:r w:rsidR="00310BA0">
                    <w:rPr>
                      <w:rFonts w:ascii="Arial" w:hAnsi="Arial" w:cs="Arial"/>
                    </w:rPr>
                    <w:t>22. 12. 2020</w:t>
                  </w:r>
                </w:p>
              </w:txbxContent>
            </v:textbox>
            <w10:wrap type="square"/>
          </v:shape>
        </w:pict>
      </w:r>
    </w:p>
    <w:sectPr w:rsidR="003B02C8">
      <w:footerReference w:type="default" r:id="rId11"/>
      <w:footnotePr>
        <w:pos w:val="beneathText"/>
      </w:footnotePr>
      <w:pgSz w:w="11905" w:h="16837"/>
      <w:pgMar w:top="1417" w:right="1106" w:bottom="1417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AA15B2" w14:textId="77777777" w:rsidR="00BA1A82" w:rsidRDefault="00BA1A82" w:rsidP="007F404F">
      <w:pPr>
        <w:spacing w:after="0" w:line="240" w:lineRule="auto"/>
      </w:pPr>
      <w:r>
        <w:separator/>
      </w:r>
    </w:p>
  </w:endnote>
  <w:endnote w:type="continuationSeparator" w:id="0">
    <w:p w14:paraId="3512358C" w14:textId="77777777" w:rsidR="00BA1A82" w:rsidRDefault="00BA1A82" w:rsidP="007F40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8C820C" w14:textId="77777777" w:rsidR="00621340" w:rsidRPr="00621340" w:rsidRDefault="00621340" w:rsidP="008E046F">
    <w:pPr>
      <w:pStyle w:val="Zpat"/>
      <w:spacing w:line="240" w:lineRule="auto"/>
      <w:jc w:val="both"/>
      <w:rPr>
        <w:color w:val="FF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DE8BF6" w14:textId="77777777" w:rsidR="00BA1A82" w:rsidRDefault="00BA1A82" w:rsidP="007F404F">
      <w:pPr>
        <w:spacing w:after="0" w:line="240" w:lineRule="auto"/>
      </w:pPr>
      <w:r>
        <w:separator/>
      </w:r>
    </w:p>
  </w:footnote>
  <w:footnote w:type="continuationSeparator" w:id="0">
    <w:p w14:paraId="199BC888" w14:textId="77777777" w:rsidR="00BA1A82" w:rsidRDefault="00BA1A82" w:rsidP="007F404F">
      <w:pPr>
        <w:spacing w:after="0" w:line="240" w:lineRule="auto"/>
      </w:pPr>
      <w:r>
        <w:continuationSeparator/>
      </w:r>
    </w:p>
  </w:footnote>
  <w:footnote w:id="1">
    <w:p w14:paraId="061EE95C" w14:textId="77777777" w:rsidR="00D82C16" w:rsidRPr="007C5F30" w:rsidRDefault="00D82C16" w:rsidP="00775827">
      <w:pPr>
        <w:pStyle w:val="Textpoznpodarou"/>
        <w:spacing w:line="240" w:lineRule="auto"/>
        <w:jc w:val="both"/>
        <w:rPr>
          <w:rFonts w:ascii="Arial" w:hAnsi="Arial" w:cs="Arial"/>
          <w:sz w:val="18"/>
          <w:szCs w:val="18"/>
        </w:rPr>
      </w:pPr>
      <w:r w:rsidRPr="007C5F30">
        <w:rPr>
          <w:rStyle w:val="Znakapoznpodarou"/>
          <w:rFonts w:ascii="Arial" w:hAnsi="Arial" w:cs="Arial"/>
          <w:sz w:val="18"/>
          <w:szCs w:val="18"/>
        </w:rPr>
        <w:footnoteRef/>
      </w:r>
      <w:r w:rsidRPr="007C5F30">
        <w:rPr>
          <w:rFonts w:ascii="Arial" w:hAnsi="Arial" w:cs="Arial"/>
          <w:sz w:val="18"/>
          <w:szCs w:val="18"/>
        </w:rPr>
        <w:t xml:space="preserve"> Zákon č. 526/1990 Sb., o cenách, ve znění pozdějších předpisů. Ceník za stání silničních motorových vozidel na</w:t>
      </w:r>
      <w:r w:rsidR="008D47D8">
        <w:rPr>
          <w:rFonts w:ascii="Arial" w:hAnsi="Arial" w:cs="Arial"/>
          <w:sz w:val="18"/>
          <w:szCs w:val="18"/>
        </w:rPr>
        <w:t> </w:t>
      </w:r>
      <w:r w:rsidRPr="007C5F30">
        <w:rPr>
          <w:rFonts w:ascii="Arial" w:hAnsi="Arial" w:cs="Arial"/>
          <w:sz w:val="18"/>
          <w:szCs w:val="18"/>
        </w:rPr>
        <w:t>vymezených místních komunikacích ve městech nebo jejich určených úsecích, uvedených v příloze tohoto nařízení, schvaluje rada města.</w:t>
      </w:r>
    </w:p>
  </w:footnote>
  <w:footnote w:id="2">
    <w:p w14:paraId="6AEB147C" w14:textId="77777777" w:rsidR="00A35492" w:rsidRPr="007C5F30" w:rsidRDefault="00A35492" w:rsidP="00775827">
      <w:pPr>
        <w:pStyle w:val="Textpoznpodarou"/>
        <w:spacing w:line="240" w:lineRule="auto"/>
        <w:rPr>
          <w:rFonts w:ascii="Arial" w:hAnsi="Arial" w:cs="Arial"/>
          <w:sz w:val="18"/>
          <w:szCs w:val="18"/>
        </w:rPr>
      </w:pPr>
      <w:r w:rsidRPr="007C5F30">
        <w:rPr>
          <w:rStyle w:val="Znakapoznpodarou"/>
          <w:rFonts w:ascii="Arial" w:hAnsi="Arial" w:cs="Arial"/>
          <w:sz w:val="18"/>
          <w:szCs w:val="18"/>
        </w:rPr>
        <w:footnoteRef/>
      </w:r>
      <w:r w:rsidRPr="007C5F30">
        <w:rPr>
          <w:rFonts w:ascii="Arial" w:hAnsi="Arial" w:cs="Arial"/>
          <w:sz w:val="18"/>
          <w:szCs w:val="18"/>
        </w:rPr>
        <w:t xml:space="preserve"> Zákon č. 455/1991 Sb., o živnostenském podnikání (živnostenský zákon), ve znění pozdějších předpisů.</w:t>
      </w:r>
    </w:p>
  </w:footnote>
  <w:footnote w:id="3">
    <w:p w14:paraId="577DBD60" w14:textId="77777777" w:rsidR="00C57F43" w:rsidRPr="007C5F30" w:rsidRDefault="00C57F43" w:rsidP="00775827">
      <w:pPr>
        <w:pStyle w:val="Textpoznpodarou"/>
        <w:spacing w:line="240" w:lineRule="auto"/>
        <w:rPr>
          <w:rFonts w:ascii="Arial" w:hAnsi="Arial" w:cs="Arial"/>
          <w:sz w:val="18"/>
          <w:szCs w:val="18"/>
        </w:rPr>
      </w:pPr>
      <w:r w:rsidRPr="007C5F30">
        <w:rPr>
          <w:rStyle w:val="Znakapoznpodarou"/>
          <w:rFonts w:ascii="Arial" w:hAnsi="Arial" w:cs="Arial"/>
          <w:sz w:val="18"/>
          <w:szCs w:val="18"/>
        </w:rPr>
        <w:footnoteRef/>
      </w:r>
      <w:r w:rsidRPr="007C5F30">
        <w:rPr>
          <w:rFonts w:ascii="Arial" w:hAnsi="Arial" w:cs="Arial"/>
          <w:sz w:val="18"/>
          <w:szCs w:val="18"/>
        </w:rPr>
        <w:t xml:space="preserve"> Zákon č. 250/2016 Sb., o odpovědnosti za přestupky a řízení o nich, ve znění pozdějších předpisů.</w:t>
      </w:r>
    </w:p>
  </w:footnote>
  <w:footnote w:id="4">
    <w:p w14:paraId="0DD6EE1C" w14:textId="77777777" w:rsidR="00EB780B" w:rsidRPr="007E0676" w:rsidRDefault="00EB780B" w:rsidP="00775827">
      <w:pPr>
        <w:pStyle w:val="Textpoznpodarou"/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7E0676">
        <w:rPr>
          <w:rStyle w:val="Znakapoznpodarou"/>
          <w:rFonts w:ascii="Arial" w:hAnsi="Arial" w:cs="Arial"/>
          <w:sz w:val="18"/>
          <w:szCs w:val="18"/>
        </w:rPr>
        <w:footnoteRef/>
      </w:r>
      <w:r w:rsidRPr="007E0676">
        <w:rPr>
          <w:rFonts w:ascii="Arial" w:hAnsi="Arial" w:cs="Arial"/>
          <w:sz w:val="18"/>
          <w:szCs w:val="18"/>
        </w:rPr>
        <w:t xml:space="preserve"> </w:t>
      </w:r>
      <w:r w:rsidR="006D0722" w:rsidRPr="007E0676">
        <w:rPr>
          <w:rFonts w:ascii="Arial" w:hAnsi="Arial" w:cs="Arial"/>
          <w:sz w:val="18"/>
          <w:szCs w:val="18"/>
        </w:rPr>
        <w:t xml:space="preserve">Vyhláška č. 294/2015 Sb., </w:t>
      </w:r>
      <w:r w:rsidR="00574F8C" w:rsidRPr="007E0676">
        <w:rPr>
          <w:rFonts w:ascii="Arial" w:hAnsi="Arial" w:cs="Arial"/>
          <w:sz w:val="18"/>
          <w:szCs w:val="18"/>
        </w:rPr>
        <w:t xml:space="preserve">kterou se provádějí pravidla </w:t>
      </w:r>
      <w:r w:rsidR="000F1200" w:rsidRPr="007E0676">
        <w:rPr>
          <w:rFonts w:ascii="Arial" w:hAnsi="Arial" w:cs="Arial"/>
          <w:sz w:val="18"/>
          <w:szCs w:val="18"/>
        </w:rPr>
        <w:t>provozu na pozemních komunikacích, ve znění pozdějších předpisů.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" w15:restartNumberingAfterBreak="0">
    <w:nsid w:val="00000003"/>
    <w:multiLevelType w:val="multilevel"/>
    <w:tmpl w:val="00000003"/>
    <w:name w:val="WW8Num5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 w15:restartNumberingAfterBreak="0">
    <w:nsid w:val="00000004"/>
    <w:multiLevelType w:val="multilevel"/>
    <w:tmpl w:val="00000004"/>
    <w:name w:val="WW8Num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" w15:restartNumberingAfterBreak="0">
    <w:nsid w:val="01A704C1"/>
    <w:multiLevelType w:val="multilevel"/>
    <w:tmpl w:val="00000003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" w15:restartNumberingAfterBreak="0">
    <w:nsid w:val="0B5035B7"/>
    <w:multiLevelType w:val="multilevel"/>
    <w:tmpl w:val="BD1455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6223A3B"/>
    <w:multiLevelType w:val="multilevel"/>
    <w:tmpl w:val="302C63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AB81138"/>
    <w:multiLevelType w:val="multilevel"/>
    <w:tmpl w:val="6CC06D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F01559A"/>
    <w:multiLevelType w:val="multilevel"/>
    <w:tmpl w:val="860E3D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755553B"/>
    <w:multiLevelType w:val="multilevel"/>
    <w:tmpl w:val="5FDE29E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strike w:val="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9" w15:restartNumberingAfterBreak="0">
    <w:nsid w:val="4798557B"/>
    <w:multiLevelType w:val="multilevel"/>
    <w:tmpl w:val="43F8DC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904727C"/>
    <w:multiLevelType w:val="hybridMultilevel"/>
    <w:tmpl w:val="459CEB20"/>
    <w:lvl w:ilvl="0" w:tplc="BF3E2B0C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98B15D6"/>
    <w:multiLevelType w:val="hybridMultilevel"/>
    <w:tmpl w:val="C2884F3C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A3E20FB"/>
    <w:multiLevelType w:val="hybridMultilevel"/>
    <w:tmpl w:val="2222D2B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A9C1F4A"/>
    <w:multiLevelType w:val="multilevel"/>
    <w:tmpl w:val="1F544D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06925726">
    <w:abstractNumId w:val="0"/>
  </w:num>
  <w:num w:numId="2" w16cid:durableId="1987469397">
    <w:abstractNumId w:val="1"/>
  </w:num>
  <w:num w:numId="3" w16cid:durableId="1815098891">
    <w:abstractNumId w:val="2"/>
  </w:num>
  <w:num w:numId="4" w16cid:durableId="1882859653">
    <w:abstractNumId w:val="10"/>
  </w:num>
  <w:num w:numId="5" w16cid:durableId="734082320">
    <w:abstractNumId w:val="8"/>
  </w:num>
  <w:num w:numId="6" w16cid:durableId="1969970531">
    <w:abstractNumId w:val="3"/>
  </w:num>
  <w:num w:numId="7" w16cid:durableId="2026247362">
    <w:abstractNumId w:val="5"/>
  </w:num>
  <w:num w:numId="8" w16cid:durableId="2131513720">
    <w:abstractNumId w:val="6"/>
  </w:num>
  <w:num w:numId="9" w16cid:durableId="862982497">
    <w:abstractNumId w:val="7"/>
  </w:num>
  <w:num w:numId="10" w16cid:durableId="1570769355">
    <w:abstractNumId w:val="9"/>
  </w:num>
  <w:num w:numId="11" w16cid:durableId="1726757067">
    <w:abstractNumId w:val="4"/>
  </w:num>
  <w:num w:numId="12" w16cid:durableId="1945264925">
    <w:abstractNumId w:val="13"/>
  </w:num>
  <w:num w:numId="13" w16cid:durableId="653029062">
    <w:abstractNumId w:val="11"/>
  </w:num>
  <w:num w:numId="14" w16cid:durableId="172452299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TrackMoves/>
  <w:defaultTabStop w:val="708"/>
  <w:hyphenationZone w:val="425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F404F"/>
    <w:rsid w:val="00011C07"/>
    <w:rsid w:val="00016B43"/>
    <w:rsid w:val="00051DD2"/>
    <w:rsid w:val="000553FA"/>
    <w:rsid w:val="0007465D"/>
    <w:rsid w:val="00086BCB"/>
    <w:rsid w:val="0009203D"/>
    <w:rsid w:val="000C2EBE"/>
    <w:rsid w:val="000F1200"/>
    <w:rsid w:val="000F5C2B"/>
    <w:rsid w:val="0013021B"/>
    <w:rsid w:val="00142582"/>
    <w:rsid w:val="0015435B"/>
    <w:rsid w:val="00171B01"/>
    <w:rsid w:val="00195FB3"/>
    <w:rsid w:val="001A7F2C"/>
    <w:rsid w:val="001E7056"/>
    <w:rsid w:val="00204365"/>
    <w:rsid w:val="00220A53"/>
    <w:rsid w:val="002273CA"/>
    <w:rsid w:val="002370FA"/>
    <w:rsid w:val="002639AC"/>
    <w:rsid w:val="00266017"/>
    <w:rsid w:val="002675DE"/>
    <w:rsid w:val="00280DB1"/>
    <w:rsid w:val="00283E6F"/>
    <w:rsid w:val="002A50F2"/>
    <w:rsid w:val="002C4ACB"/>
    <w:rsid w:val="002F45DC"/>
    <w:rsid w:val="00310BA0"/>
    <w:rsid w:val="00365A8E"/>
    <w:rsid w:val="003763E8"/>
    <w:rsid w:val="003973EC"/>
    <w:rsid w:val="003B02C8"/>
    <w:rsid w:val="003B1C32"/>
    <w:rsid w:val="003D3B29"/>
    <w:rsid w:val="003E53FF"/>
    <w:rsid w:val="003E6D24"/>
    <w:rsid w:val="003F1B39"/>
    <w:rsid w:val="00404879"/>
    <w:rsid w:val="004119DB"/>
    <w:rsid w:val="00417D4C"/>
    <w:rsid w:val="004202B9"/>
    <w:rsid w:val="004402B0"/>
    <w:rsid w:val="0044377B"/>
    <w:rsid w:val="00445984"/>
    <w:rsid w:val="00450D77"/>
    <w:rsid w:val="00456233"/>
    <w:rsid w:val="004B3858"/>
    <w:rsid w:val="004B612C"/>
    <w:rsid w:val="004D1AA0"/>
    <w:rsid w:val="004E1205"/>
    <w:rsid w:val="00541045"/>
    <w:rsid w:val="005543CE"/>
    <w:rsid w:val="00556D2F"/>
    <w:rsid w:val="0056730D"/>
    <w:rsid w:val="00574F8C"/>
    <w:rsid w:val="00576E80"/>
    <w:rsid w:val="0058334F"/>
    <w:rsid w:val="00621340"/>
    <w:rsid w:val="006278AD"/>
    <w:rsid w:val="00631772"/>
    <w:rsid w:val="006352EB"/>
    <w:rsid w:val="00657120"/>
    <w:rsid w:val="006C58D1"/>
    <w:rsid w:val="006D0722"/>
    <w:rsid w:val="00700E68"/>
    <w:rsid w:val="00717AE3"/>
    <w:rsid w:val="0072531D"/>
    <w:rsid w:val="00731CAC"/>
    <w:rsid w:val="00763F35"/>
    <w:rsid w:val="00775827"/>
    <w:rsid w:val="00776BCE"/>
    <w:rsid w:val="00777626"/>
    <w:rsid w:val="0079187A"/>
    <w:rsid w:val="007C5F30"/>
    <w:rsid w:val="007E0676"/>
    <w:rsid w:val="007E3DBF"/>
    <w:rsid w:val="007F404F"/>
    <w:rsid w:val="0080292E"/>
    <w:rsid w:val="00823CA3"/>
    <w:rsid w:val="0082492C"/>
    <w:rsid w:val="00826878"/>
    <w:rsid w:val="00834F6C"/>
    <w:rsid w:val="008527C4"/>
    <w:rsid w:val="008A3A0D"/>
    <w:rsid w:val="008A7260"/>
    <w:rsid w:val="008B1415"/>
    <w:rsid w:val="008C6F28"/>
    <w:rsid w:val="008C6FC6"/>
    <w:rsid w:val="008D47D8"/>
    <w:rsid w:val="008E046F"/>
    <w:rsid w:val="008F14EE"/>
    <w:rsid w:val="009153CD"/>
    <w:rsid w:val="00942957"/>
    <w:rsid w:val="00955F34"/>
    <w:rsid w:val="00960D8D"/>
    <w:rsid w:val="009A6E7D"/>
    <w:rsid w:val="009C19EA"/>
    <w:rsid w:val="009F5DEC"/>
    <w:rsid w:val="00A35492"/>
    <w:rsid w:val="00A513B1"/>
    <w:rsid w:val="00A61E67"/>
    <w:rsid w:val="00A63143"/>
    <w:rsid w:val="00A93A0B"/>
    <w:rsid w:val="00AB4957"/>
    <w:rsid w:val="00B169DB"/>
    <w:rsid w:val="00B24B23"/>
    <w:rsid w:val="00B577DF"/>
    <w:rsid w:val="00B74DAC"/>
    <w:rsid w:val="00BA1A82"/>
    <w:rsid w:val="00BB1131"/>
    <w:rsid w:val="00C14005"/>
    <w:rsid w:val="00C34C7C"/>
    <w:rsid w:val="00C57F43"/>
    <w:rsid w:val="00C8040E"/>
    <w:rsid w:val="00C92CEF"/>
    <w:rsid w:val="00CB5009"/>
    <w:rsid w:val="00CB7A4D"/>
    <w:rsid w:val="00CC0546"/>
    <w:rsid w:val="00CD2B96"/>
    <w:rsid w:val="00CE1248"/>
    <w:rsid w:val="00CF6400"/>
    <w:rsid w:val="00D03FAF"/>
    <w:rsid w:val="00D07400"/>
    <w:rsid w:val="00D07A84"/>
    <w:rsid w:val="00D11961"/>
    <w:rsid w:val="00D274EB"/>
    <w:rsid w:val="00D3000C"/>
    <w:rsid w:val="00D51602"/>
    <w:rsid w:val="00D82B0B"/>
    <w:rsid w:val="00D82C16"/>
    <w:rsid w:val="00DB1757"/>
    <w:rsid w:val="00DB376A"/>
    <w:rsid w:val="00DB6677"/>
    <w:rsid w:val="00DC51E5"/>
    <w:rsid w:val="00E14FC0"/>
    <w:rsid w:val="00E27190"/>
    <w:rsid w:val="00E27330"/>
    <w:rsid w:val="00E44AF3"/>
    <w:rsid w:val="00E52C2F"/>
    <w:rsid w:val="00E532A3"/>
    <w:rsid w:val="00E56D76"/>
    <w:rsid w:val="00E621BC"/>
    <w:rsid w:val="00E70685"/>
    <w:rsid w:val="00EA4FD4"/>
    <w:rsid w:val="00EA52B7"/>
    <w:rsid w:val="00EA5B20"/>
    <w:rsid w:val="00EB780B"/>
    <w:rsid w:val="00EC3CDA"/>
    <w:rsid w:val="00EF030D"/>
    <w:rsid w:val="00F24871"/>
    <w:rsid w:val="00F329EB"/>
    <w:rsid w:val="00F40FDE"/>
    <w:rsid w:val="00F641DF"/>
    <w:rsid w:val="00F70957"/>
    <w:rsid w:val="00F72684"/>
    <w:rsid w:val="00F8518F"/>
    <w:rsid w:val="00FD7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868BF55"/>
  <w15:chartTrackingRefBased/>
  <w15:docId w15:val="{35265646-54E7-4971-9BA7-03F2842FE1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vysvtlivek">
    <w:name w:val="endnote text"/>
    <w:basedOn w:val="Normln"/>
    <w:link w:val="TextvysvtlivekChar"/>
    <w:uiPriority w:val="99"/>
    <w:semiHidden/>
    <w:unhideWhenUsed/>
    <w:rsid w:val="007F404F"/>
    <w:pPr>
      <w:suppressAutoHyphens/>
      <w:spacing w:after="0" w:line="240" w:lineRule="auto"/>
    </w:pPr>
    <w:rPr>
      <w:rFonts w:ascii="Tahoma" w:eastAsia="Times New Roman" w:hAnsi="Tahoma"/>
      <w:sz w:val="20"/>
      <w:szCs w:val="20"/>
      <w:lang w:eastAsia="ar-SA"/>
    </w:rPr>
  </w:style>
  <w:style w:type="character" w:customStyle="1" w:styleId="TextvysvtlivekChar">
    <w:name w:val="Text vysvětlivek Char"/>
    <w:link w:val="Textvysvtlivek"/>
    <w:uiPriority w:val="99"/>
    <w:semiHidden/>
    <w:rsid w:val="007F404F"/>
    <w:rPr>
      <w:rFonts w:ascii="Tahoma" w:eastAsia="Times New Roman" w:hAnsi="Tahoma" w:cs="Times New Roman"/>
      <w:sz w:val="20"/>
      <w:szCs w:val="20"/>
      <w:lang w:eastAsia="ar-SA"/>
    </w:rPr>
  </w:style>
  <w:style w:type="character" w:styleId="Odkaznavysvtlivky">
    <w:name w:val="endnote reference"/>
    <w:uiPriority w:val="99"/>
    <w:semiHidden/>
    <w:unhideWhenUsed/>
    <w:rsid w:val="007F404F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D3000C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D3000C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D3000C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D3000C"/>
    <w:rPr>
      <w:sz w:val="22"/>
      <w:szCs w:val="22"/>
      <w:lang w:eastAsia="en-US"/>
    </w:rPr>
  </w:style>
  <w:style w:type="paragraph" w:styleId="Normlnweb">
    <w:name w:val="Normal (Web)"/>
    <w:basedOn w:val="Normln"/>
    <w:uiPriority w:val="99"/>
    <w:semiHidden/>
    <w:unhideWhenUsed/>
    <w:rsid w:val="008A3A0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731CAC"/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rsid w:val="00731CAC"/>
    <w:rPr>
      <w:lang w:eastAsia="en-US"/>
    </w:rPr>
  </w:style>
  <w:style w:type="character" w:styleId="Znakapoznpodarou">
    <w:name w:val="footnote reference"/>
    <w:uiPriority w:val="99"/>
    <w:semiHidden/>
    <w:unhideWhenUsed/>
    <w:rsid w:val="00731CA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725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4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282cf59-1191-4319-92fb-7796901e210a">
      <Terms xmlns="http://schemas.microsoft.com/office/infopath/2007/PartnerControls"/>
    </lcf76f155ced4ddcb4097134ff3c332f>
    <TaxCatchAll xmlns="0ebddf4e-9a06-4bef-8ad1-21ffa05a2a3f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002A0D9E794664297D9EA7626CC7319" ma:contentTypeVersion="9" ma:contentTypeDescription="Vytvoří nový dokument" ma:contentTypeScope="" ma:versionID="f56e87fb4064c57f5a593b673f9f593f">
  <xsd:schema xmlns:xsd="http://www.w3.org/2001/XMLSchema" xmlns:xs="http://www.w3.org/2001/XMLSchema" xmlns:p="http://schemas.microsoft.com/office/2006/metadata/properties" xmlns:ns2="f282cf59-1191-4319-92fb-7796901e210a" xmlns:ns3="0ebddf4e-9a06-4bef-8ad1-21ffa05a2a3f" targetNamespace="http://schemas.microsoft.com/office/2006/metadata/properties" ma:root="true" ma:fieldsID="ba2d07539e67f4db8a1756544d223700" ns2:_="" ns3:_="">
    <xsd:import namespace="f282cf59-1191-4319-92fb-7796901e210a"/>
    <xsd:import namespace="0ebddf4e-9a06-4bef-8ad1-21ffa05a2a3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82cf59-1191-4319-92fb-7796901e210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Značky obrázků" ma:readOnly="false" ma:fieldId="{5cf76f15-5ced-4ddc-b409-7134ff3c332f}" ma:taxonomyMulti="true" ma:sspId="b654b4cd-2104-4107-9f38-d10f8718bfa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bddf4e-9a06-4bef-8ad1-21ffa05a2a3f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7b615195-b6ff-4656-8bd3-de9d61c14c68}" ma:internalName="TaxCatchAll" ma:showField="CatchAllData" ma:web="0ebddf4e-9a06-4bef-8ad1-21ffa05a2a3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C31304E-585E-415F-A37B-67116E77A883}">
  <ds:schemaRefs>
    <ds:schemaRef ds:uri="http://schemas.microsoft.com/office/2006/metadata/properties"/>
    <ds:schemaRef ds:uri="http://schemas.microsoft.com/office/infopath/2007/PartnerControls"/>
    <ds:schemaRef ds:uri="f282cf59-1191-4319-92fb-7796901e210a"/>
    <ds:schemaRef ds:uri="0ebddf4e-9a06-4bef-8ad1-21ffa05a2a3f"/>
  </ds:schemaRefs>
</ds:datastoreItem>
</file>

<file path=customXml/itemProps2.xml><?xml version="1.0" encoding="utf-8"?>
<ds:datastoreItem xmlns:ds="http://schemas.openxmlformats.org/officeDocument/2006/customXml" ds:itemID="{7D746529-B007-4CAD-ACC3-3C7686726BA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9021F28-10B0-4CFC-B59E-A985E97B220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D4D6614-A83A-40B6-9B64-B581CFCB67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282cf59-1191-4319-92fb-7796901e210a"/>
    <ds:schemaRef ds:uri="0ebddf4e-9a06-4bef-8ad1-21ffa05a2a3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1195</Words>
  <Characters>7055</Characters>
  <Application>Microsoft Office Word</Application>
  <DocSecurity>0</DocSecurity>
  <Lines>58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Město Česká Kamenice</Company>
  <LinksUpToDate>false</LinksUpToDate>
  <CharactersWithSpaces>8234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nacarova</dc:creator>
  <cp:keywords/>
  <cp:lastModifiedBy>Miroslav Hlavnička</cp:lastModifiedBy>
  <cp:revision>3</cp:revision>
  <cp:lastPrinted>2020-12-04T08:39:00Z</cp:lastPrinted>
  <dcterms:created xsi:type="dcterms:W3CDTF">2023-05-03T05:30:00Z</dcterms:created>
  <dcterms:modified xsi:type="dcterms:W3CDTF">2023-05-03T05:36:00Z</dcterms:modified>
</cp:coreProperties>
</file>