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D9DFB7" w14:textId="77777777" w:rsidR="00260004" w:rsidRPr="00260004" w:rsidRDefault="00260004" w:rsidP="00260004">
      <w:pPr>
        <w:adjustRightInd/>
        <w:spacing w:after="160" w:line="259" w:lineRule="auto"/>
        <w:jc w:val="left"/>
        <w:rPr>
          <w:rFonts w:ascii="Calibri" w:eastAsia="Calibri" w:hAnsi="Calibri" w:cs="Times New Roman"/>
          <w:sz w:val="22"/>
        </w:rPr>
      </w:pPr>
      <w:r w:rsidRPr="00260004">
        <w:rPr>
          <w:rFonts w:eastAsia="Calibri" w:cs="Arial"/>
          <w:sz w:val="22"/>
        </w:rPr>
        <w:t xml:space="preserve">Příloha k obecně závazné vyhlášce Zlínského kraje: </w:t>
      </w:r>
    </w:p>
    <w:p w14:paraId="3EE60D19" w14:textId="020B7508" w:rsidR="00260004" w:rsidRDefault="00260004" w:rsidP="00260004">
      <w:pPr>
        <w:pStyle w:val="Odstavecseseznamem"/>
        <w:keepNext/>
        <w:keepLines/>
        <w:numPr>
          <w:ilvl w:val="0"/>
          <w:numId w:val="50"/>
        </w:numPr>
        <w:suppressAutoHyphens/>
        <w:autoSpaceDN w:val="0"/>
        <w:adjustRightInd/>
        <w:spacing w:before="480" w:after="480" w:line="276" w:lineRule="auto"/>
        <w:jc w:val="left"/>
        <w:outlineLvl w:val="0"/>
        <w:rPr>
          <w:rFonts w:eastAsia="Times New Roman" w:cs="Arial"/>
          <w:b/>
          <w:bCs/>
          <w:sz w:val="24"/>
          <w:szCs w:val="28"/>
        </w:rPr>
      </w:pPr>
      <w:r w:rsidRPr="00260004">
        <w:rPr>
          <w:rFonts w:eastAsia="Times New Roman" w:cs="Arial"/>
          <w:b/>
          <w:bCs/>
          <w:sz w:val="24"/>
          <w:szCs w:val="28"/>
        </w:rPr>
        <w:t>Plán odpadového hospodářství Zlínského kraje pro období 2016 –</w:t>
      </w:r>
      <w:r w:rsidRPr="00260004">
        <w:rPr>
          <w:rFonts w:eastAsia="Times New Roman" w:cs="Arial"/>
          <w:b/>
          <w:bCs/>
          <w:sz w:val="24"/>
          <w:szCs w:val="28"/>
        </w:rPr>
        <w:br/>
        <w:t>202</w:t>
      </w:r>
      <w:r>
        <w:rPr>
          <w:rFonts w:eastAsia="Times New Roman" w:cs="Arial"/>
          <w:b/>
          <w:bCs/>
          <w:sz w:val="24"/>
          <w:szCs w:val="28"/>
        </w:rPr>
        <w:t>5</w:t>
      </w:r>
    </w:p>
    <w:p w14:paraId="588CA4B8" w14:textId="77777777" w:rsidR="00260004" w:rsidRPr="00260004" w:rsidRDefault="00260004" w:rsidP="00260004">
      <w:pPr>
        <w:pStyle w:val="Odstavecseseznamem"/>
        <w:keepNext/>
        <w:keepLines/>
        <w:suppressAutoHyphens/>
        <w:autoSpaceDN w:val="0"/>
        <w:adjustRightInd/>
        <w:spacing w:before="480" w:after="480" w:line="276" w:lineRule="auto"/>
        <w:jc w:val="left"/>
        <w:outlineLvl w:val="0"/>
        <w:rPr>
          <w:rFonts w:eastAsia="Times New Roman" w:cs="Arial"/>
          <w:b/>
          <w:bCs/>
          <w:sz w:val="24"/>
          <w:szCs w:val="28"/>
        </w:rPr>
      </w:pPr>
    </w:p>
    <w:p w14:paraId="6841AFBE" w14:textId="77777777" w:rsidR="00260004" w:rsidRPr="00260004" w:rsidRDefault="00260004" w:rsidP="00260004">
      <w:pPr>
        <w:pStyle w:val="Odstavecseseznamem"/>
        <w:keepNext/>
        <w:keepLines/>
        <w:numPr>
          <w:ilvl w:val="0"/>
          <w:numId w:val="50"/>
        </w:numPr>
        <w:suppressAutoHyphens/>
        <w:autoSpaceDN w:val="0"/>
        <w:adjustRightInd/>
        <w:spacing w:before="480" w:after="480" w:line="276" w:lineRule="auto"/>
        <w:jc w:val="left"/>
        <w:outlineLvl w:val="0"/>
        <w:rPr>
          <w:rFonts w:eastAsia="Times New Roman" w:cs="Arial"/>
          <w:b/>
          <w:bCs/>
          <w:sz w:val="24"/>
          <w:szCs w:val="28"/>
        </w:rPr>
      </w:pPr>
      <w:r w:rsidRPr="00260004">
        <w:rPr>
          <w:rFonts w:eastAsia="Times New Roman" w:cs="Arial"/>
          <w:b/>
          <w:bCs/>
          <w:sz w:val="24"/>
          <w:szCs w:val="24"/>
        </w:rPr>
        <w:t>Závazná část</w:t>
      </w:r>
    </w:p>
    <w:p w14:paraId="3AFFF393" w14:textId="77777777" w:rsidR="00260004" w:rsidRPr="00260004" w:rsidRDefault="00260004" w:rsidP="00260004">
      <w:pPr>
        <w:pStyle w:val="Odstavecseseznamem"/>
        <w:rPr>
          <w:rFonts w:eastAsia="Calibri" w:cs="Arial"/>
          <w:i/>
          <w:iCs/>
          <w:szCs w:val="20"/>
        </w:rPr>
      </w:pPr>
    </w:p>
    <w:p w14:paraId="1FB58EFE" w14:textId="0116F1AA" w:rsidR="00260004" w:rsidRDefault="00260004" w:rsidP="00260004">
      <w:pPr>
        <w:pStyle w:val="Odstavecseseznamem"/>
        <w:keepNext/>
        <w:keepLines/>
        <w:suppressAutoHyphens/>
        <w:autoSpaceDN w:val="0"/>
        <w:adjustRightInd/>
        <w:spacing w:before="480" w:after="480" w:line="276" w:lineRule="auto"/>
        <w:jc w:val="left"/>
        <w:outlineLvl w:val="0"/>
        <w:rPr>
          <w:rFonts w:eastAsia="Calibri" w:cs="Arial"/>
          <w:i/>
          <w:iCs/>
          <w:szCs w:val="20"/>
        </w:rPr>
      </w:pPr>
      <w:r w:rsidRPr="00260004">
        <w:rPr>
          <w:rFonts w:eastAsia="Calibri" w:cs="Arial"/>
          <w:i/>
          <w:iCs/>
          <w:szCs w:val="20"/>
        </w:rPr>
        <w:t>Poznámka: Číselné označení jednotlivých částí textu navazuje na úvodní část, analytickou část a směrnou část Aktualizace č. 1 Plánu odpadového hospodářství Zlínského kraje pro období 2016–2025) (s výhledem do roku 2035).</w:t>
      </w:r>
    </w:p>
    <w:p w14:paraId="69DA7A98" w14:textId="77777777" w:rsidR="00260004" w:rsidRDefault="00260004" w:rsidP="00260004">
      <w:pPr>
        <w:pStyle w:val="Odstavecseseznamem"/>
        <w:keepNext/>
        <w:keepLines/>
        <w:suppressAutoHyphens/>
        <w:autoSpaceDN w:val="0"/>
        <w:adjustRightInd/>
        <w:spacing w:before="480" w:after="480" w:line="276" w:lineRule="auto"/>
        <w:jc w:val="left"/>
        <w:outlineLvl w:val="0"/>
        <w:rPr>
          <w:rFonts w:eastAsia="Calibri" w:cs="Arial"/>
          <w:i/>
          <w:iCs/>
          <w:szCs w:val="20"/>
        </w:rPr>
      </w:pPr>
    </w:p>
    <w:p w14:paraId="4B54D020" w14:textId="6EAE7E63" w:rsidR="00E455B4" w:rsidRPr="00A531BC" w:rsidRDefault="00260004" w:rsidP="00E455B4">
      <w:pPr>
        <w:pStyle w:val="Odstavecseseznamem"/>
        <w:keepNext/>
        <w:keepLines/>
        <w:numPr>
          <w:ilvl w:val="0"/>
          <w:numId w:val="50"/>
        </w:numPr>
        <w:suppressAutoHyphens/>
        <w:autoSpaceDN w:val="0"/>
        <w:adjustRightInd/>
        <w:spacing w:before="480" w:after="480" w:line="276" w:lineRule="auto"/>
        <w:jc w:val="left"/>
        <w:outlineLvl w:val="0"/>
      </w:pPr>
      <w:r w:rsidRPr="00260004">
        <w:rPr>
          <w:rFonts w:eastAsia="Times New Roman" w:cs="Arial"/>
          <w:b/>
          <w:bCs/>
          <w:sz w:val="24"/>
          <w:szCs w:val="28"/>
        </w:rPr>
        <w:t>Závazná část Plánu odpadového hospodářství Zlínského kraje pro ob</w:t>
      </w:r>
      <w:r w:rsidR="00840189">
        <w:rPr>
          <w:rFonts w:eastAsia="Times New Roman" w:cs="Arial"/>
          <w:b/>
          <w:bCs/>
          <w:sz w:val="24"/>
          <w:szCs w:val="28"/>
        </w:rPr>
        <w:t>d</w:t>
      </w:r>
      <w:r w:rsidRPr="00260004">
        <w:rPr>
          <w:rFonts w:eastAsia="Times New Roman" w:cs="Arial"/>
          <w:b/>
          <w:bCs/>
          <w:sz w:val="24"/>
          <w:szCs w:val="28"/>
        </w:rPr>
        <w:t>obí 2016–2025 (s výhledem do roku 2035)</w:t>
      </w:r>
      <w:bookmarkStart w:id="0" w:name="_Toc424887744"/>
      <w:r w:rsidR="005A7D88">
        <w:t xml:space="preserve"> </w:t>
      </w:r>
      <w:bookmarkEnd w:id="0"/>
    </w:p>
    <w:p w14:paraId="053A443D" w14:textId="52540B6F" w:rsidR="00903186" w:rsidRDefault="00BC4D3A" w:rsidP="00E455B4">
      <w:pPr>
        <w:rPr>
          <w:rFonts w:cs="Arial"/>
        </w:rPr>
      </w:pPr>
      <w:r>
        <w:rPr>
          <w:szCs w:val="20"/>
        </w:rPr>
        <w:t>Zá</w:t>
      </w:r>
      <w:r w:rsidR="00903186" w:rsidRPr="00FA0B38">
        <w:rPr>
          <w:szCs w:val="20"/>
        </w:rPr>
        <w:t xml:space="preserve">vazná část </w:t>
      </w:r>
      <w:r w:rsidR="00903186" w:rsidRPr="00FA0B38">
        <w:rPr>
          <w:rFonts w:cs="Arial"/>
        </w:rPr>
        <w:t xml:space="preserve">Plánu odpadového hospodářství Zlínského kraje 2016–2025 </w:t>
      </w:r>
      <w:r w:rsidR="00903186" w:rsidRPr="00FA0B38">
        <w:rPr>
          <w:szCs w:val="20"/>
        </w:rPr>
        <w:t xml:space="preserve">zohledňuje politiku životního prostředí ČR, evropské závazky ČR a potřeby současného odpadového a oběhového hospodářství v ČR, reflektuje strategii a vytyčené priority rozvoje odpadového a oběhového hospodářství na další období a je založena na principu dodržování hierarchie odpadového hospodářství. Závazná část Aktualizace č. 1 zcela nahrazuje závaznou část ZLK schválenou Zastupitelstvem kraje na </w:t>
      </w:r>
      <w:r w:rsidR="00FA0B38" w:rsidRPr="00FA0B38">
        <w:rPr>
          <w:szCs w:val="20"/>
        </w:rPr>
        <w:t>20. zasedání dne 24. února 2016 usnesením č.</w:t>
      </w:r>
      <w:r w:rsidR="00FA0B38" w:rsidRPr="00FA0B38">
        <w:t xml:space="preserve"> </w:t>
      </w:r>
      <w:r w:rsidR="00FA0B38" w:rsidRPr="00FA0B38">
        <w:rPr>
          <w:szCs w:val="20"/>
        </w:rPr>
        <w:t>0667/Z20/16</w:t>
      </w:r>
      <w:r w:rsidR="00903186" w:rsidRPr="00FA0B38">
        <w:rPr>
          <w:szCs w:val="20"/>
        </w:rPr>
        <w:t>.</w:t>
      </w:r>
    </w:p>
    <w:p w14:paraId="4B54D021" w14:textId="3A6C6A82" w:rsidR="00E455B4" w:rsidRPr="00FA0B38" w:rsidRDefault="00E455B4" w:rsidP="00E455B4">
      <w:pPr>
        <w:rPr>
          <w:rFonts w:cs="Arial"/>
        </w:rPr>
      </w:pPr>
      <w:r w:rsidRPr="00FA0B38">
        <w:rPr>
          <w:rFonts w:cs="Arial"/>
        </w:rPr>
        <w:t xml:space="preserve">Závazná část </w:t>
      </w:r>
      <w:r w:rsidR="001A5C04" w:rsidRPr="00FA0B38">
        <w:rPr>
          <w:rFonts w:cs="Arial"/>
        </w:rPr>
        <w:t>P</w:t>
      </w:r>
      <w:r w:rsidRPr="00FA0B38">
        <w:rPr>
          <w:rFonts w:cs="Arial"/>
        </w:rPr>
        <w:t xml:space="preserve">lánu odpadového hospodářství Zlínského kraje </w:t>
      </w:r>
      <w:r w:rsidR="001A5C04" w:rsidRPr="00FA0B38">
        <w:rPr>
          <w:rFonts w:cs="Arial"/>
        </w:rPr>
        <w:t xml:space="preserve">2016–2025 </w:t>
      </w:r>
      <w:r w:rsidRPr="00FA0B38">
        <w:rPr>
          <w:rFonts w:cs="Arial"/>
        </w:rPr>
        <w:t>stanovuje zásady pro nakládání</w:t>
      </w:r>
      <w:r w:rsidR="0064546E" w:rsidRPr="00FA0B38">
        <w:rPr>
          <w:rFonts w:cs="Arial"/>
        </w:rPr>
        <w:t xml:space="preserve"> s odpady</w:t>
      </w:r>
      <w:r w:rsidRPr="00FA0B38">
        <w:rPr>
          <w:rFonts w:cs="Arial"/>
        </w:rPr>
        <w:t>, cíle</w:t>
      </w:r>
      <w:r w:rsidR="0064546E" w:rsidRPr="00FA0B38">
        <w:rPr>
          <w:rFonts w:cs="Arial"/>
        </w:rPr>
        <w:t xml:space="preserve"> a </w:t>
      </w:r>
      <w:r w:rsidRPr="00FA0B38">
        <w:rPr>
          <w:rFonts w:cs="Arial"/>
        </w:rPr>
        <w:t>opatření</w:t>
      </w:r>
      <w:r w:rsidR="0064546E" w:rsidRPr="00FA0B38">
        <w:rPr>
          <w:rFonts w:cs="Arial"/>
        </w:rPr>
        <w:t xml:space="preserve"> k </w:t>
      </w:r>
      <w:r w:rsidRPr="00FA0B38">
        <w:rPr>
          <w:rFonts w:cs="Arial"/>
        </w:rPr>
        <w:t>jejich dosažení, včetně cílů</w:t>
      </w:r>
      <w:r w:rsidR="0064546E" w:rsidRPr="00FA0B38">
        <w:rPr>
          <w:rFonts w:cs="Arial"/>
        </w:rPr>
        <w:t xml:space="preserve"> a </w:t>
      </w:r>
      <w:r w:rsidRPr="00FA0B38">
        <w:rPr>
          <w:rFonts w:cs="Arial"/>
        </w:rPr>
        <w:t>opatření pro předcházení vzniku odpadů, dále preferované způsoby nakládání</w:t>
      </w:r>
      <w:r w:rsidR="0064546E" w:rsidRPr="00FA0B38">
        <w:rPr>
          <w:rFonts w:cs="Arial"/>
        </w:rPr>
        <w:t xml:space="preserve"> s odpady a </w:t>
      </w:r>
      <w:r w:rsidRPr="00FA0B38">
        <w:rPr>
          <w:rFonts w:cs="Arial"/>
        </w:rPr>
        <w:t>soustavu indikátorů</w:t>
      </w:r>
      <w:r w:rsidR="0064546E" w:rsidRPr="00FA0B38">
        <w:rPr>
          <w:rFonts w:cs="Arial"/>
        </w:rPr>
        <w:t xml:space="preserve"> k </w:t>
      </w:r>
      <w:r w:rsidRPr="00FA0B38">
        <w:rPr>
          <w:rFonts w:cs="Arial"/>
        </w:rPr>
        <w:t>hodnocení plnění cílů POH ZK,</w:t>
      </w:r>
      <w:r w:rsidR="0064546E" w:rsidRPr="00FA0B38">
        <w:rPr>
          <w:rFonts w:cs="Arial"/>
        </w:rPr>
        <w:t xml:space="preserve"> a </w:t>
      </w:r>
      <w:r w:rsidRPr="00FA0B38">
        <w:rPr>
          <w:rFonts w:cs="Arial"/>
        </w:rPr>
        <w:t xml:space="preserve">to pro: </w:t>
      </w:r>
    </w:p>
    <w:p w14:paraId="4B54D022" w14:textId="77777777" w:rsidR="00E455B4" w:rsidRPr="00FA0B38" w:rsidRDefault="00E455B4" w:rsidP="0074467F">
      <w:pPr>
        <w:pStyle w:val="Styl3"/>
        <w:numPr>
          <w:ilvl w:val="0"/>
          <w:numId w:val="12"/>
        </w:numPr>
        <w:adjustRightInd/>
        <w:spacing w:after="60" w:line="288" w:lineRule="auto"/>
        <w:ind w:hanging="357"/>
        <w:rPr>
          <w:rFonts w:ascii="Arial" w:hAnsi="Arial" w:cs="Arial"/>
        </w:rPr>
      </w:pPr>
      <w:r w:rsidRPr="00FA0B38">
        <w:rPr>
          <w:rFonts w:ascii="Arial" w:hAnsi="Arial" w:cs="Arial"/>
        </w:rPr>
        <w:t>vybrané druhy odpadů:</w:t>
      </w:r>
    </w:p>
    <w:p w14:paraId="4B54D023" w14:textId="77777777" w:rsidR="00E455B4" w:rsidRPr="00FA0B38" w:rsidRDefault="00E455B4" w:rsidP="0074467F">
      <w:pPr>
        <w:pStyle w:val="Styl3"/>
        <w:numPr>
          <w:ilvl w:val="1"/>
          <w:numId w:val="12"/>
        </w:numPr>
        <w:adjustRightInd/>
        <w:spacing w:after="60" w:line="288" w:lineRule="auto"/>
        <w:ind w:left="1604" w:hanging="357"/>
        <w:rPr>
          <w:rFonts w:ascii="Arial" w:hAnsi="Arial" w:cs="Arial"/>
        </w:rPr>
      </w:pPr>
      <w:r w:rsidRPr="00FA0B38">
        <w:rPr>
          <w:rFonts w:ascii="Arial" w:hAnsi="Arial" w:cs="Arial"/>
        </w:rPr>
        <w:t>prioritní odpadové toky (KO, SKO, živnostenské odpady, BRO</w:t>
      </w:r>
      <w:r w:rsidR="0064546E" w:rsidRPr="00FA0B38">
        <w:rPr>
          <w:rFonts w:ascii="Arial" w:hAnsi="Arial" w:cs="Arial"/>
        </w:rPr>
        <w:t xml:space="preserve"> a </w:t>
      </w:r>
      <w:r w:rsidRPr="00FA0B38">
        <w:rPr>
          <w:rFonts w:ascii="Arial" w:hAnsi="Arial" w:cs="Arial"/>
        </w:rPr>
        <w:t>BRKO, stavební</w:t>
      </w:r>
      <w:r w:rsidR="0064546E" w:rsidRPr="00FA0B38">
        <w:rPr>
          <w:rFonts w:ascii="Arial" w:hAnsi="Arial" w:cs="Arial"/>
        </w:rPr>
        <w:t xml:space="preserve"> a </w:t>
      </w:r>
      <w:r w:rsidRPr="00FA0B38">
        <w:rPr>
          <w:rFonts w:ascii="Arial" w:hAnsi="Arial" w:cs="Arial"/>
        </w:rPr>
        <w:t>demoliční odpady, nebezpečné odpady, výrobky</w:t>
      </w:r>
      <w:r w:rsidR="0064546E" w:rsidRPr="00FA0B38">
        <w:rPr>
          <w:rFonts w:ascii="Arial" w:hAnsi="Arial" w:cs="Arial"/>
        </w:rPr>
        <w:t xml:space="preserve"> s </w:t>
      </w:r>
      <w:r w:rsidRPr="00FA0B38">
        <w:rPr>
          <w:rFonts w:ascii="Arial" w:hAnsi="Arial" w:cs="Arial"/>
        </w:rPr>
        <w:t>ukončenou životností</w:t>
      </w:r>
      <w:r w:rsidR="0064546E" w:rsidRPr="00FA0B38">
        <w:rPr>
          <w:rFonts w:ascii="Arial" w:hAnsi="Arial" w:cs="Arial"/>
        </w:rPr>
        <w:t xml:space="preserve"> s </w:t>
      </w:r>
      <w:r w:rsidRPr="00FA0B38">
        <w:rPr>
          <w:rFonts w:ascii="Arial" w:hAnsi="Arial" w:cs="Arial"/>
        </w:rPr>
        <w:t>režimem zpětného odběru, kaly</w:t>
      </w:r>
      <w:r w:rsidR="0064546E" w:rsidRPr="00FA0B38">
        <w:rPr>
          <w:rFonts w:ascii="Arial" w:hAnsi="Arial" w:cs="Arial"/>
        </w:rPr>
        <w:t xml:space="preserve"> z </w:t>
      </w:r>
      <w:r w:rsidRPr="00FA0B38">
        <w:rPr>
          <w:rFonts w:ascii="Arial" w:hAnsi="Arial" w:cs="Arial"/>
        </w:rPr>
        <w:t>čistíren komunálních odpadních vod, odpadní oleje, odpady ze zdravotnické</w:t>
      </w:r>
      <w:r w:rsidR="0064546E" w:rsidRPr="00FA0B38">
        <w:rPr>
          <w:rFonts w:ascii="Arial" w:hAnsi="Arial" w:cs="Arial"/>
        </w:rPr>
        <w:t xml:space="preserve"> a </w:t>
      </w:r>
      <w:r w:rsidRPr="00FA0B38">
        <w:rPr>
          <w:rFonts w:ascii="Arial" w:hAnsi="Arial" w:cs="Arial"/>
        </w:rPr>
        <w:t xml:space="preserve">veterinární péče), </w:t>
      </w:r>
    </w:p>
    <w:p w14:paraId="4B54D024" w14:textId="77777777" w:rsidR="00E455B4" w:rsidRPr="00FA0B38" w:rsidRDefault="00E455B4" w:rsidP="0074467F">
      <w:pPr>
        <w:pStyle w:val="Styl3"/>
        <w:numPr>
          <w:ilvl w:val="1"/>
          <w:numId w:val="12"/>
        </w:numPr>
        <w:adjustRightInd/>
        <w:spacing w:after="60" w:line="288" w:lineRule="auto"/>
        <w:ind w:left="1604" w:hanging="357"/>
        <w:rPr>
          <w:rFonts w:ascii="Arial" w:hAnsi="Arial" w:cs="Arial"/>
        </w:rPr>
      </w:pPr>
      <w:r w:rsidRPr="00FA0B38">
        <w:rPr>
          <w:rFonts w:ascii="Arial" w:hAnsi="Arial" w:cs="Arial"/>
        </w:rPr>
        <w:t>specifické skupiny nebezpečných odpadů (odpady</w:t>
      </w:r>
      <w:r w:rsidR="0064546E" w:rsidRPr="00FA0B38">
        <w:rPr>
          <w:rFonts w:ascii="Arial" w:hAnsi="Arial" w:cs="Arial"/>
        </w:rPr>
        <w:t xml:space="preserve"> a </w:t>
      </w:r>
      <w:r w:rsidRPr="00FA0B38">
        <w:rPr>
          <w:rFonts w:ascii="Arial" w:hAnsi="Arial" w:cs="Arial"/>
        </w:rPr>
        <w:t>zařízení</w:t>
      </w:r>
      <w:r w:rsidR="0064546E" w:rsidRPr="00FA0B38">
        <w:rPr>
          <w:rFonts w:ascii="Arial" w:hAnsi="Arial" w:cs="Arial"/>
        </w:rPr>
        <w:t xml:space="preserve"> s </w:t>
      </w:r>
      <w:r w:rsidRPr="00FA0B38">
        <w:rPr>
          <w:rFonts w:ascii="Arial" w:hAnsi="Arial" w:cs="Arial"/>
        </w:rPr>
        <w:t>obsahem PCB, odpady</w:t>
      </w:r>
      <w:r w:rsidR="0064546E" w:rsidRPr="00FA0B38">
        <w:rPr>
          <w:rFonts w:ascii="Arial" w:hAnsi="Arial" w:cs="Arial"/>
        </w:rPr>
        <w:t xml:space="preserve"> s </w:t>
      </w:r>
      <w:r w:rsidRPr="00FA0B38">
        <w:rPr>
          <w:rFonts w:ascii="Arial" w:hAnsi="Arial" w:cs="Arial"/>
        </w:rPr>
        <w:t xml:space="preserve">obsahem </w:t>
      </w:r>
      <w:proofErr w:type="spellStart"/>
      <w:r w:rsidRPr="00FA0B38">
        <w:rPr>
          <w:rFonts w:ascii="Arial" w:hAnsi="Arial" w:cs="Arial"/>
        </w:rPr>
        <w:t>POPs</w:t>
      </w:r>
      <w:proofErr w:type="spellEnd"/>
      <w:r w:rsidRPr="00FA0B38">
        <w:rPr>
          <w:rFonts w:ascii="Arial" w:hAnsi="Arial" w:cs="Arial"/>
        </w:rPr>
        <w:t>, odpady</w:t>
      </w:r>
      <w:r w:rsidR="0064546E" w:rsidRPr="00FA0B38">
        <w:rPr>
          <w:rFonts w:ascii="Arial" w:hAnsi="Arial" w:cs="Arial"/>
        </w:rPr>
        <w:t xml:space="preserve"> s </w:t>
      </w:r>
      <w:r w:rsidRPr="00FA0B38">
        <w:rPr>
          <w:rFonts w:ascii="Arial" w:hAnsi="Arial" w:cs="Arial"/>
        </w:rPr>
        <w:t>obsahem azbestu, odpady</w:t>
      </w:r>
      <w:r w:rsidR="0064546E" w:rsidRPr="00FA0B38">
        <w:rPr>
          <w:rFonts w:ascii="Arial" w:hAnsi="Arial" w:cs="Arial"/>
        </w:rPr>
        <w:t xml:space="preserve"> s </w:t>
      </w:r>
      <w:r w:rsidRPr="00FA0B38">
        <w:rPr>
          <w:rFonts w:ascii="Arial" w:hAnsi="Arial" w:cs="Arial"/>
        </w:rPr>
        <w:t>obsahem přírodních radionuklidů),</w:t>
      </w:r>
    </w:p>
    <w:p w14:paraId="4B54D025" w14:textId="77777777" w:rsidR="00E455B4" w:rsidRPr="00FA0B38" w:rsidRDefault="00E455B4" w:rsidP="0074467F">
      <w:pPr>
        <w:pStyle w:val="Styl3"/>
        <w:numPr>
          <w:ilvl w:val="1"/>
          <w:numId w:val="12"/>
        </w:numPr>
        <w:adjustRightInd/>
        <w:spacing w:after="60" w:line="288" w:lineRule="auto"/>
        <w:ind w:left="1604" w:hanging="357"/>
        <w:rPr>
          <w:rFonts w:ascii="Arial" w:hAnsi="Arial" w:cs="Arial"/>
        </w:rPr>
      </w:pPr>
      <w:r w:rsidRPr="00FA0B38">
        <w:rPr>
          <w:rFonts w:ascii="Arial" w:hAnsi="Arial" w:cs="Arial"/>
        </w:rPr>
        <w:t>další skupiny odpadů (vedlejší produkty živočišného původu</w:t>
      </w:r>
      <w:r w:rsidR="0064546E" w:rsidRPr="00FA0B38">
        <w:rPr>
          <w:rFonts w:ascii="Arial" w:hAnsi="Arial" w:cs="Arial"/>
        </w:rPr>
        <w:t xml:space="preserve"> a </w:t>
      </w:r>
      <w:r w:rsidRPr="00FA0B38">
        <w:rPr>
          <w:rFonts w:ascii="Arial" w:hAnsi="Arial" w:cs="Arial"/>
        </w:rPr>
        <w:t>biologicky rozložitelné odpady,</w:t>
      </w:r>
      <w:r w:rsidR="0064546E" w:rsidRPr="00FA0B38">
        <w:rPr>
          <w:rFonts w:ascii="Arial" w:hAnsi="Arial" w:cs="Arial"/>
        </w:rPr>
        <w:t xml:space="preserve"> z </w:t>
      </w:r>
      <w:r w:rsidRPr="00FA0B38">
        <w:rPr>
          <w:rFonts w:ascii="Arial" w:hAnsi="Arial" w:cs="Arial"/>
        </w:rPr>
        <w:t>kuchyní</w:t>
      </w:r>
      <w:r w:rsidR="0064546E" w:rsidRPr="00FA0B38">
        <w:rPr>
          <w:rFonts w:ascii="Arial" w:hAnsi="Arial" w:cs="Arial"/>
        </w:rPr>
        <w:t xml:space="preserve"> a </w:t>
      </w:r>
      <w:r w:rsidRPr="00FA0B38">
        <w:rPr>
          <w:rFonts w:ascii="Arial" w:hAnsi="Arial" w:cs="Arial"/>
        </w:rPr>
        <w:t>stravoven, odpady železných</w:t>
      </w:r>
      <w:r w:rsidR="0064546E" w:rsidRPr="00FA0B38">
        <w:rPr>
          <w:rFonts w:ascii="Arial" w:hAnsi="Arial" w:cs="Arial"/>
        </w:rPr>
        <w:t xml:space="preserve"> a </w:t>
      </w:r>
      <w:r w:rsidRPr="00FA0B38">
        <w:rPr>
          <w:rFonts w:ascii="Arial" w:hAnsi="Arial" w:cs="Arial"/>
        </w:rPr>
        <w:t>neželezných kovů),</w:t>
      </w:r>
    </w:p>
    <w:p w14:paraId="4B54D026" w14:textId="77777777" w:rsidR="00E455B4" w:rsidRPr="00FA0B38" w:rsidRDefault="00E455B4" w:rsidP="0074467F">
      <w:pPr>
        <w:pStyle w:val="Styl3"/>
        <w:numPr>
          <w:ilvl w:val="0"/>
          <w:numId w:val="12"/>
        </w:numPr>
        <w:adjustRightInd/>
        <w:spacing w:after="200" w:line="288" w:lineRule="auto"/>
        <w:ind w:hanging="357"/>
        <w:rPr>
          <w:rFonts w:ascii="Arial" w:hAnsi="Arial" w:cs="Arial"/>
        </w:rPr>
      </w:pPr>
      <w:r w:rsidRPr="00FA0B38">
        <w:rPr>
          <w:rFonts w:ascii="Arial" w:hAnsi="Arial" w:cs="Arial"/>
        </w:rPr>
        <w:t>vytváření sítě zařízení</w:t>
      </w:r>
      <w:r w:rsidR="0064546E" w:rsidRPr="00FA0B38">
        <w:rPr>
          <w:rFonts w:ascii="Arial" w:hAnsi="Arial" w:cs="Arial"/>
        </w:rPr>
        <w:t xml:space="preserve"> k </w:t>
      </w:r>
      <w:r w:rsidRPr="00FA0B38">
        <w:rPr>
          <w:rFonts w:ascii="Arial" w:hAnsi="Arial" w:cs="Arial"/>
        </w:rPr>
        <w:t>nakládání</w:t>
      </w:r>
      <w:r w:rsidR="0064546E" w:rsidRPr="00FA0B38">
        <w:rPr>
          <w:rFonts w:ascii="Arial" w:hAnsi="Arial" w:cs="Arial"/>
        </w:rPr>
        <w:t xml:space="preserve"> s odpady</w:t>
      </w:r>
      <w:r w:rsidRPr="00FA0B38">
        <w:rPr>
          <w:rFonts w:ascii="Arial" w:hAnsi="Arial" w:cs="Arial"/>
        </w:rPr>
        <w:t>,</w:t>
      </w:r>
    </w:p>
    <w:p w14:paraId="4B54D027" w14:textId="77777777" w:rsidR="00E455B4" w:rsidRPr="00FA0B38" w:rsidRDefault="00E455B4" w:rsidP="0074467F">
      <w:pPr>
        <w:pStyle w:val="Styl3"/>
        <w:numPr>
          <w:ilvl w:val="0"/>
          <w:numId w:val="12"/>
        </w:numPr>
        <w:adjustRightInd/>
        <w:spacing w:after="200" w:line="288" w:lineRule="auto"/>
        <w:ind w:hanging="357"/>
        <w:rPr>
          <w:rFonts w:ascii="Arial" w:hAnsi="Arial" w:cs="Arial"/>
        </w:rPr>
      </w:pPr>
      <w:r w:rsidRPr="00FA0B38">
        <w:rPr>
          <w:rFonts w:ascii="Arial" w:hAnsi="Arial" w:cs="Arial"/>
        </w:rPr>
        <w:t>opatření</w:t>
      </w:r>
      <w:r w:rsidR="0064546E" w:rsidRPr="00FA0B38">
        <w:rPr>
          <w:rFonts w:ascii="Arial" w:hAnsi="Arial" w:cs="Arial"/>
        </w:rPr>
        <w:t xml:space="preserve"> k </w:t>
      </w:r>
      <w:r w:rsidRPr="00FA0B38">
        <w:rPr>
          <w:rFonts w:ascii="Arial" w:hAnsi="Arial" w:cs="Arial"/>
        </w:rPr>
        <w:t>omezení odkládání odpadů mimo místa</w:t>
      </w:r>
      <w:r w:rsidR="0064546E" w:rsidRPr="00FA0B38">
        <w:rPr>
          <w:rFonts w:ascii="Arial" w:hAnsi="Arial" w:cs="Arial"/>
        </w:rPr>
        <w:t xml:space="preserve"> k </w:t>
      </w:r>
      <w:r w:rsidRPr="00FA0B38">
        <w:rPr>
          <w:rFonts w:ascii="Arial" w:hAnsi="Arial" w:cs="Arial"/>
        </w:rPr>
        <w:t>tomu určená</w:t>
      </w:r>
      <w:r w:rsidR="0064546E" w:rsidRPr="00FA0B38">
        <w:rPr>
          <w:rFonts w:ascii="Arial" w:hAnsi="Arial" w:cs="Arial"/>
        </w:rPr>
        <w:t xml:space="preserve"> a </w:t>
      </w:r>
      <w:r w:rsidRPr="00FA0B38">
        <w:rPr>
          <w:rFonts w:ascii="Arial" w:hAnsi="Arial" w:cs="Arial"/>
        </w:rPr>
        <w:t>zajištění nakládání</w:t>
      </w:r>
      <w:r w:rsidR="0064546E" w:rsidRPr="00FA0B38">
        <w:rPr>
          <w:rFonts w:ascii="Arial" w:hAnsi="Arial" w:cs="Arial"/>
        </w:rPr>
        <w:t xml:space="preserve"> s odpady</w:t>
      </w:r>
      <w:r w:rsidRPr="00FA0B38">
        <w:rPr>
          <w:rFonts w:ascii="Arial" w:hAnsi="Arial" w:cs="Arial"/>
        </w:rPr>
        <w:t>, jejichž vlastník není znám nebo zanikl.</w:t>
      </w:r>
    </w:p>
    <w:p w14:paraId="4B54D028" w14:textId="77777777" w:rsidR="00E455B4" w:rsidRPr="00FA0B38" w:rsidRDefault="00E455B4" w:rsidP="00E455B4">
      <w:pPr>
        <w:rPr>
          <w:rFonts w:cs="Arial"/>
        </w:rPr>
      </w:pPr>
      <w:r w:rsidRPr="00FA0B38">
        <w:rPr>
          <w:rFonts w:cs="Arial"/>
        </w:rPr>
        <w:t>Součástí Závazné části POH ZK je samostatný Program předcházení vzniku odpadů Zlínského kraje.</w:t>
      </w:r>
    </w:p>
    <w:p w14:paraId="4B54D029" w14:textId="77777777" w:rsidR="00E455B4" w:rsidRPr="00FA0B38" w:rsidRDefault="00E455B4" w:rsidP="00E455B4">
      <w:pPr>
        <w:rPr>
          <w:rFonts w:cs="Arial"/>
        </w:rPr>
      </w:pPr>
      <w:r w:rsidRPr="00FA0B38">
        <w:rPr>
          <w:rFonts w:cs="Arial"/>
        </w:rPr>
        <w:t>Závazná část POH ZK je závazným podkladem pro zpracování POH obcí Zlínského kraje</w:t>
      </w:r>
      <w:r w:rsidR="0064546E" w:rsidRPr="00FA0B38">
        <w:rPr>
          <w:rFonts w:cs="Arial"/>
        </w:rPr>
        <w:t xml:space="preserve"> a </w:t>
      </w:r>
      <w:r w:rsidRPr="00FA0B38">
        <w:rPr>
          <w:rFonts w:cs="Arial"/>
        </w:rPr>
        <w:t>pro rozhodovací</w:t>
      </w:r>
      <w:r w:rsidR="0064546E" w:rsidRPr="00FA0B38">
        <w:rPr>
          <w:rFonts w:cs="Arial"/>
        </w:rPr>
        <w:t xml:space="preserve"> a </w:t>
      </w:r>
      <w:r w:rsidRPr="00FA0B38">
        <w:rPr>
          <w:rFonts w:cs="Arial"/>
        </w:rPr>
        <w:t>jiné činnosti příslušných správních úřadů</w:t>
      </w:r>
      <w:r w:rsidR="0064546E" w:rsidRPr="00FA0B38">
        <w:rPr>
          <w:rFonts w:cs="Arial"/>
        </w:rPr>
        <w:t xml:space="preserve"> a </w:t>
      </w:r>
      <w:r w:rsidRPr="00FA0B38">
        <w:rPr>
          <w:rFonts w:cs="Arial"/>
        </w:rPr>
        <w:t>obcí</w:t>
      </w:r>
      <w:r w:rsidR="0064546E" w:rsidRPr="00FA0B38">
        <w:rPr>
          <w:rFonts w:cs="Arial"/>
        </w:rPr>
        <w:t xml:space="preserve"> v </w:t>
      </w:r>
      <w:r w:rsidRPr="00FA0B38">
        <w:rPr>
          <w:rFonts w:cs="Arial"/>
        </w:rPr>
        <w:t>oblasti odpadového hospodářství ve Zlínském kraji.</w:t>
      </w:r>
    </w:p>
    <w:p w14:paraId="53157B0B" w14:textId="014F6570" w:rsidR="00EB3985" w:rsidRPr="00FA0B38" w:rsidRDefault="00E455B4" w:rsidP="00E455B4">
      <w:pPr>
        <w:rPr>
          <w:rFonts w:cs="Arial"/>
        </w:rPr>
      </w:pPr>
      <w:r w:rsidRPr="00FA0B38">
        <w:rPr>
          <w:rFonts w:cs="Arial"/>
        </w:rPr>
        <w:t>Závazná část POH ZK obsahuje krajské cíle, zásady, opatření</w:t>
      </w:r>
      <w:r w:rsidR="0064546E" w:rsidRPr="00FA0B38">
        <w:rPr>
          <w:rFonts w:cs="Arial"/>
        </w:rPr>
        <w:t xml:space="preserve"> a </w:t>
      </w:r>
      <w:r w:rsidRPr="00FA0B38">
        <w:rPr>
          <w:rFonts w:cs="Arial"/>
        </w:rPr>
        <w:t>indikátory, které zohledňují politiku životního prostředí České republiky, evropské závazky České republiky</w:t>
      </w:r>
      <w:r w:rsidR="0064546E" w:rsidRPr="00FA0B38">
        <w:rPr>
          <w:rFonts w:cs="Arial"/>
        </w:rPr>
        <w:t xml:space="preserve"> a </w:t>
      </w:r>
      <w:r w:rsidRPr="00FA0B38">
        <w:rPr>
          <w:rFonts w:cs="Arial"/>
        </w:rPr>
        <w:t>potřeby současného odpadového hospodářství v</w:t>
      </w:r>
      <w:r w:rsidR="00F50AB5" w:rsidRPr="00FA0B38">
        <w:rPr>
          <w:rFonts w:cs="Arial"/>
        </w:rPr>
        <w:t>e Zlínském kraji</w:t>
      </w:r>
      <w:r w:rsidRPr="00FA0B38">
        <w:rPr>
          <w:rFonts w:cs="Arial"/>
        </w:rPr>
        <w:t>. Závazná část Plánu odpadového hospodářství Z</w:t>
      </w:r>
      <w:r w:rsidR="00F50AB5" w:rsidRPr="00FA0B38">
        <w:rPr>
          <w:rFonts w:cs="Arial"/>
        </w:rPr>
        <w:t xml:space="preserve">línského </w:t>
      </w:r>
      <w:r w:rsidR="00F50AB5" w:rsidRPr="00FA0B38">
        <w:rPr>
          <w:rFonts w:cs="Arial"/>
        </w:rPr>
        <w:lastRenderedPageBreak/>
        <w:t>kraje</w:t>
      </w:r>
      <w:r w:rsidRPr="00FA0B38">
        <w:rPr>
          <w:rFonts w:cs="Arial"/>
        </w:rPr>
        <w:t xml:space="preserve"> je založena na principu dodržování hierarchie nakládání</w:t>
      </w:r>
      <w:r w:rsidR="0064546E" w:rsidRPr="00FA0B38">
        <w:rPr>
          <w:rFonts w:cs="Arial"/>
        </w:rPr>
        <w:t xml:space="preserve"> s odpady a </w:t>
      </w:r>
      <w:r w:rsidRPr="00FA0B38">
        <w:rPr>
          <w:rFonts w:cs="Arial"/>
        </w:rPr>
        <w:t>reflektuje cíle, zásady</w:t>
      </w:r>
      <w:r w:rsidR="0064546E" w:rsidRPr="00FA0B38">
        <w:rPr>
          <w:rFonts w:cs="Arial"/>
        </w:rPr>
        <w:t xml:space="preserve"> a </w:t>
      </w:r>
      <w:r w:rsidRPr="00FA0B38">
        <w:rPr>
          <w:rFonts w:cs="Arial"/>
        </w:rPr>
        <w:t>opatření stanovené</w:t>
      </w:r>
      <w:r w:rsidR="0064546E" w:rsidRPr="00FA0B38">
        <w:rPr>
          <w:rFonts w:cs="Arial"/>
        </w:rPr>
        <w:t xml:space="preserve"> v </w:t>
      </w:r>
      <w:r w:rsidR="00EB3985" w:rsidRPr="00FA0B38">
        <w:rPr>
          <w:rFonts w:cs="Arial"/>
        </w:rPr>
        <w:t>POH ČR.</w:t>
      </w:r>
    </w:p>
    <w:p w14:paraId="733948F1" w14:textId="15527A6C" w:rsidR="00903186" w:rsidRPr="0012345F" w:rsidRDefault="00E455B4" w:rsidP="00903186">
      <w:pPr>
        <w:rPr>
          <w:rFonts w:cs="Arial"/>
          <w:b/>
          <w:sz w:val="22"/>
        </w:rPr>
      </w:pPr>
      <w:r w:rsidRPr="0012345F">
        <w:rPr>
          <w:rFonts w:cs="Arial"/>
          <w:b/>
          <w:sz w:val="22"/>
        </w:rPr>
        <w:t xml:space="preserve">Strategické cíle </w:t>
      </w:r>
      <w:r w:rsidR="00903186" w:rsidRPr="0012345F">
        <w:rPr>
          <w:rFonts w:cs="Arial"/>
          <w:b/>
          <w:sz w:val="22"/>
        </w:rPr>
        <w:t>odpadového hospodářství s výhledem do roku 2035</w:t>
      </w:r>
    </w:p>
    <w:p w14:paraId="77B034D1" w14:textId="7B386317" w:rsidR="00903186" w:rsidRPr="00B57E59" w:rsidRDefault="00903186" w:rsidP="00EB3985">
      <w:pPr>
        <w:spacing w:after="0" w:line="240" w:lineRule="auto"/>
        <w:rPr>
          <w:rFonts w:cs="Arial"/>
          <w:b/>
        </w:rPr>
      </w:pPr>
      <w:r w:rsidRPr="00B57E59">
        <w:rPr>
          <w:rFonts w:cs="Arial"/>
          <w:b/>
        </w:rPr>
        <w:t xml:space="preserve">1. </w:t>
      </w:r>
      <w:r w:rsidR="0012345F" w:rsidRPr="00B57E59">
        <w:rPr>
          <w:rFonts w:cs="Arial"/>
          <w:b/>
        </w:rPr>
        <w:t xml:space="preserve"> </w:t>
      </w:r>
      <w:r w:rsidR="00B57E59">
        <w:rPr>
          <w:rFonts w:cs="Arial"/>
          <w:b/>
        </w:rPr>
        <w:t xml:space="preserve"> </w:t>
      </w:r>
      <w:r w:rsidRPr="00B57E59">
        <w:rPr>
          <w:rFonts w:cs="Arial"/>
          <w:b/>
        </w:rPr>
        <w:t>Předcházení vzniku odpadů a snižování měrné produkce odpadů.</w:t>
      </w:r>
    </w:p>
    <w:p w14:paraId="3DE72C17" w14:textId="72524E0F" w:rsidR="00903186" w:rsidRPr="00B57E59" w:rsidRDefault="00903186" w:rsidP="00EB3985">
      <w:pPr>
        <w:spacing w:after="0" w:line="240" w:lineRule="auto"/>
        <w:rPr>
          <w:rFonts w:cs="Arial"/>
          <w:b/>
        </w:rPr>
      </w:pPr>
      <w:r w:rsidRPr="00B57E59">
        <w:rPr>
          <w:rFonts w:cs="Arial"/>
          <w:b/>
        </w:rPr>
        <w:t>2.</w:t>
      </w:r>
      <w:r w:rsidR="00B57E59">
        <w:rPr>
          <w:rFonts w:cs="Arial"/>
          <w:b/>
        </w:rPr>
        <w:t xml:space="preserve"> </w:t>
      </w:r>
      <w:r w:rsidRPr="00B57E59">
        <w:rPr>
          <w:rFonts w:cs="Arial"/>
          <w:b/>
        </w:rPr>
        <w:t xml:space="preserve"> </w:t>
      </w:r>
      <w:r w:rsidR="00B57E59">
        <w:rPr>
          <w:rFonts w:cs="Arial"/>
          <w:b/>
        </w:rPr>
        <w:t xml:space="preserve"> </w:t>
      </w:r>
      <w:r w:rsidRPr="00B57E59">
        <w:rPr>
          <w:rFonts w:cs="Arial"/>
          <w:b/>
        </w:rPr>
        <w:t>Minimalizace nepříznivých účinků vzniku odpadů a nakládání s nimi na lidské zdraví a životní</w:t>
      </w:r>
      <w:r w:rsidR="0012345F" w:rsidRPr="00B57E59">
        <w:rPr>
          <w:rFonts w:cs="Arial"/>
          <w:b/>
        </w:rPr>
        <w:br/>
        <w:t xml:space="preserve">    </w:t>
      </w:r>
      <w:r w:rsidRPr="00B57E59">
        <w:rPr>
          <w:rFonts w:cs="Arial"/>
          <w:b/>
        </w:rPr>
        <w:t xml:space="preserve"> </w:t>
      </w:r>
      <w:r w:rsidR="00B57E59">
        <w:rPr>
          <w:rFonts w:cs="Arial"/>
          <w:b/>
        </w:rPr>
        <w:t xml:space="preserve"> </w:t>
      </w:r>
      <w:r w:rsidRPr="00B57E59">
        <w:rPr>
          <w:rFonts w:cs="Arial"/>
          <w:b/>
        </w:rPr>
        <w:t>prostředí.</w:t>
      </w:r>
    </w:p>
    <w:p w14:paraId="3B3D9C25" w14:textId="77777777" w:rsidR="00EB3985" w:rsidRPr="00B57E59" w:rsidRDefault="00903186" w:rsidP="00EB3985">
      <w:pPr>
        <w:spacing w:after="0" w:line="240" w:lineRule="auto"/>
        <w:rPr>
          <w:rFonts w:cs="Arial"/>
          <w:b/>
        </w:rPr>
      </w:pPr>
      <w:r w:rsidRPr="00B57E59">
        <w:rPr>
          <w:rFonts w:cs="Arial"/>
          <w:b/>
        </w:rPr>
        <w:t xml:space="preserve">3. </w:t>
      </w:r>
      <w:r w:rsidR="00B57E59">
        <w:rPr>
          <w:rFonts w:cs="Arial"/>
          <w:b/>
        </w:rPr>
        <w:t xml:space="preserve">  </w:t>
      </w:r>
      <w:r w:rsidRPr="00B57E59">
        <w:rPr>
          <w:rFonts w:cs="Arial"/>
          <w:b/>
        </w:rPr>
        <w:t>Udržitelný rozvoj společnosti a přechod k cirkulární ekonomice.</w:t>
      </w:r>
    </w:p>
    <w:p w14:paraId="07843094" w14:textId="7259E316" w:rsidR="00EB3985" w:rsidRPr="00B57E59" w:rsidRDefault="00EB3985" w:rsidP="00EB3985">
      <w:pPr>
        <w:spacing w:after="0" w:line="240" w:lineRule="auto"/>
        <w:rPr>
          <w:rFonts w:cs="Arial"/>
          <w:b/>
        </w:rPr>
      </w:pPr>
      <w:r w:rsidRPr="00B57E59">
        <w:rPr>
          <w:rFonts w:cs="Arial"/>
          <w:b/>
        </w:rPr>
        <w:t>4. Maximální využívání odpadů jako náhrady primárních zdrojů a přechod na oběhové</w:t>
      </w:r>
      <w:r w:rsidR="00B57E59">
        <w:rPr>
          <w:rFonts w:cs="Arial"/>
          <w:b/>
        </w:rPr>
        <w:br/>
        <w:t xml:space="preserve">     </w:t>
      </w:r>
      <w:r w:rsidRPr="00B57E59">
        <w:rPr>
          <w:rFonts w:cs="Arial"/>
          <w:b/>
        </w:rPr>
        <w:t xml:space="preserve"> hospodářství.</w:t>
      </w:r>
      <w:r w:rsidRPr="00B57E59">
        <w:rPr>
          <w:rStyle w:val="Znakapoznpodarou"/>
          <w:rFonts w:cs="Arial"/>
          <w:b/>
        </w:rPr>
        <w:footnoteReference w:id="1"/>
      </w:r>
    </w:p>
    <w:p w14:paraId="4B54D030" w14:textId="7E873E00" w:rsidR="00E455B4" w:rsidRPr="00B57E59" w:rsidRDefault="00B57E59" w:rsidP="00B57E59">
      <w:pPr>
        <w:pStyle w:val="Nadpis2"/>
      </w:pPr>
      <w:bookmarkStart w:id="1" w:name="_Toc416535724"/>
      <w:bookmarkStart w:id="2" w:name="_Toc419276665"/>
      <w:bookmarkStart w:id="3" w:name="_Toc420487987"/>
      <w:bookmarkStart w:id="4" w:name="_Toc424887745"/>
      <w:r w:rsidRPr="00B57E59">
        <w:t xml:space="preserve">         </w:t>
      </w:r>
      <w:bookmarkStart w:id="5" w:name="_Toc150704741"/>
      <w:r w:rsidR="00E455B4" w:rsidRPr="00B57E59">
        <w:t xml:space="preserve">Zásady pro </w:t>
      </w:r>
      <w:r w:rsidR="002A72F7" w:rsidRPr="00B57E59">
        <w:t xml:space="preserve">předcházení vzniku </w:t>
      </w:r>
      <w:r w:rsidR="007C66F8" w:rsidRPr="00B57E59">
        <w:t>odpadU</w:t>
      </w:r>
      <w:r w:rsidR="0064546E" w:rsidRPr="00B57E59">
        <w:t xml:space="preserve"> a </w:t>
      </w:r>
      <w:r w:rsidR="00E455B4" w:rsidRPr="00B57E59">
        <w:t>nakládání</w:t>
      </w:r>
      <w:r w:rsidRPr="00B57E59">
        <w:t xml:space="preserve"> </w:t>
      </w:r>
      <w:r>
        <w:br/>
        <w:t xml:space="preserve">    </w:t>
      </w:r>
      <w:r w:rsidRPr="00B57E59">
        <w:t xml:space="preserve"> </w:t>
      </w:r>
      <w:r w:rsidR="0064546E" w:rsidRPr="00B57E59">
        <w:t xml:space="preserve"> </w:t>
      </w:r>
      <w:r w:rsidRPr="00B57E59">
        <w:t xml:space="preserve">   </w:t>
      </w:r>
      <w:r w:rsidR="0064546E" w:rsidRPr="00B57E59">
        <w:t>s odpady</w:t>
      </w:r>
      <w:bookmarkEnd w:id="1"/>
      <w:bookmarkEnd w:id="2"/>
      <w:bookmarkEnd w:id="3"/>
      <w:bookmarkEnd w:id="4"/>
      <w:bookmarkEnd w:id="5"/>
    </w:p>
    <w:p w14:paraId="4B54D031" w14:textId="77777777" w:rsidR="00E455B4" w:rsidRPr="007C66F8" w:rsidRDefault="00E455B4" w:rsidP="00E455B4">
      <w:pPr>
        <w:rPr>
          <w:rFonts w:cs="Arial"/>
        </w:rPr>
      </w:pPr>
      <w:r w:rsidRPr="007C66F8">
        <w:rPr>
          <w:rFonts w:cs="Arial"/>
        </w:rPr>
        <w:t>V zájmu splnění strategických cílů odpadové politiky ČR</w:t>
      </w:r>
      <w:r w:rsidR="0064546E" w:rsidRPr="007C66F8">
        <w:rPr>
          <w:rFonts w:cs="Arial"/>
        </w:rPr>
        <w:t xml:space="preserve"> a </w:t>
      </w:r>
      <w:r w:rsidRPr="007C66F8">
        <w:rPr>
          <w:rFonts w:cs="Arial"/>
        </w:rPr>
        <w:t xml:space="preserve">plnění POH ČR přijímá Zlínský kraj následující zásady pro </w:t>
      </w:r>
      <w:r w:rsidR="002A72F7" w:rsidRPr="007C66F8">
        <w:rPr>
          <w:rFonts w:cs="Arial"/>
        </w:rPr>
        <w:t xml:space="preserve">předcházení vzniku </w:t>
      </w:r>
      <w:r w:rsidR="001B51B4" w:rsidRPr="007C66F8">
        <w:rPr>
          <w:rFonts w:cs="Arial"/>
        </w:rPr>
        <w:t>odpadu</w:t>
      </w:r>
      <w:r w:rsidR="0064546E" w:rsidRPr="007C66F8">
        <w:rPr>
          <w:rFonts w:cs="Arial"/>
        </w:rPr>
        <w:t xml:space="preserve"> a </w:t>
      </w:r>
      <w:r w:rsidRPr="007C66F8">
        <w:rPr>
          <w:rFonts w:cs="Arial"/>
        </w:rPr>
        <w:t>nakládání</w:t>
      </w:r>
      <w:r w:rsidR="0064546E" w:rsidRPr="007C66F8">
        <w:rPr>
          <w:rFonts w:cs="Arial"/>
        </w:rPr>
        <w:t xml:space="preserve"> s odpady</w:t>
      </w:r>
      <w:r w:rsidRPr="007C66F8">
        <w:rPr>
          <w:rFonts w:cs="Arial"/>
        </w:rPr>
        <w:t>:</w:t>
      </w:r>
    </w:p>
    <w:p w14:paraId="4B54D032" w14:textId="77777777" w:rsidR="00E455B4" w:rsidRPr="007C66F8" w:rsidRDefault="00E455B4" w:rsidP="0074467F">
      <w:pPr>
        <w:numPr>
          <w:ilvl w:val="0"/>
          <w:numId w:val="9"/>
        </w:numPr>
        <w:adjustRightInd/>
        <w:ind w:left="357" w:hanging="357"/>
        <w:rPr>
          <w:rFonts w:cs="Arial"/>
        </w:rPr>
      </w:pPr>
      <w:r w:rsidRPr="007C66F8">
        <w:rPr>
          <w:rFonts w:cs="Arial"/>
          <w:b/>
        </w:rPr>
        <w:t>Předcházet vzniku odpadů</w:t>
      </w:r>
      <w:r w:rsidRPr="007C66F8">
        <w:rPr>
          <w:rFonts w:cs="Arial"/>
        </w:rPr>
        <w:t xml:space="preserve"> prostřednictvím plnění „Programu předcházení vzniku odpadů ČR“, „Programu předcházení vniku odpadů ZK“</w:t>
      </w:r>
      <w:r w:rsidR="0064546E" w:rsidRPr="007C66F8">
        <w:rPr>
          <w:rFonts w:cs="Arial"/>
        </w:rPr>
        <w:t xml:space="preserve"> a </w:t>
      </w:r>
      <w:r w:rsidRPr="007C66F8">
        <w:rPr>
          <w:rFonts w:cs="Arial"/>
        </w:rPr>
        <w:t>dalšími opatřeními podporujícími omezování vzniku odpadů.</w:t>
      </w:r>
    </w:p>
    <w:p w14:paraId="4B54D033" w14:textId="77777777" w:rsidR="00E455B4" w:rsidRPr="007C66F8" w:rsidRDefault="00E455B4" w:rsidP="0074467F">
      <w:pPr>
        <w:numPr>
          <w:ilvl w:val="0"/>
          <w:numId w:val="9"/>
        </w:numPr>
        <w:adjustRightInd/>
        <w:ind w:left="357" w:hanging="357"/>
        <w:rPr>
          <w:rFonts w:cs="Arial"/>
        </w:rPr>
      </w:pPr>
      <w:r w:rsidRPr="007C66F8">
        <w:rPr>
          <w:rFonts w:cs="Arial"/>
        </w:rPr>
        <w:t>Při nakládání</w:t>
      </w:r>
      <w:r w:rsidR="0064546E" w:rsidRPr="007C66F8">
        <w:rPr>
          <w:rFonts w:cs="Arial"/>
        </w:rPr>
        <w:t xml:space="preserve"> s odpady</w:t>
      </w:r>
      <w:r w:rsidRPr="007C66F8">
        <w:rPr>
          <w:rFonts w:cs="Arial"/>
        </w:rPr>
        <w:t xml:space="preserve"> </w:t>
      </w:r>
      <w:r w:rsidRPr="007C66F8">
        <w:rPr>
          <w:rFonts w:cs="Arial"/>
          <w:b/>
        </w:rPr>
        <w:t>uplatňovat hierarchii nakládání</w:t>
      </w:r>
      <w:r w:rsidR="0064546E" w:rsidRPr="007C66F8">
        <w:rPr>
          <w:rFonts w:cs="Arial"/>
          <w:b/>
        </w:rPr>
        <w:t xml:space="preserve"> s odpady</w:t>
      </w:r>
      <w:r w:rsidRPr="007C66F8">
        <w:rPr>
          <w:rFonts w:cs="Arial"/>
          <w:b/>
        </w:rPr>
        <w:t>.</w:t>
      </w:r>
      <w:r w:rsidR="0064546E" w:rsidRPr="007C66F8">
        <w:rPr>
          <w:rFonts w:cs="Arial"/>
        </w:rPr>
        <w:t xml:space="preserve"> s odpady</w:t>
      </w:r>
      <w:r w:rsidRPr="007C66F8">
        <w:rPr>
          <w:rFonts w:cs="Arial"/>
        </w:rPr>
        <w:t xml:space="preserve"> nakládat</w:t>
      </w:r>
      <w:r w:rsidR="0064546E" w:rsidRPr="007C66F8">
        <w:rPr>
          <w:rFonts w:cs="Arial"/>
        </w:rPr>
        <w:t xml:space="preserve"> v </w:t>
      </w:r>
      <w:r w:rsidRPr="007C66F8">
        <w:rPr>
          <w:rFonts w:cs="Arial"/>
        </w:rPr>
        <w:t>pořadí: předcházení vzniku, příprava</w:t>
      </w:r>
      <w:r w:rsidR="0064546E" w:rsidRPr="007C66F8">
        <w:rPr>
          <w:rFonts w:cs="Arial"/>
        </w:rPr>
        <w:t xml:space="preserve"> k </w:t>
      </w:r>
      <w:r w:rsidRPr="007C66F8">
        <w:rPr>
          <w:rFonts w:cs="Arial"/>
        </w:rPr>
        <w:t>opětovnému použití, recyklace, jiné využití</w:t>
      </w:r>
      <w:r w:rsidRPr="007C66F8">
        <w:rPr>
          <w:rFonts w:cs="Arial"/>
          <w:i/>
        </w:rPr>
        <w:t xml:space="preserve"> (</w:t>
      </w:r>
      <w:r w:rsidRPr="007C66F8">
        <w:rPr>
          <w:rFonts w:cs="Arial"/>
        </w:rPr>
        <w:t>například energetické využití)</w:t>
      </w:r>
      <w:r w:rsidR="0064546E" w:rsidRPr="007C66F8">
        <w:rPr>
          <w:rFonts w:cs="Arial"/>
        </w:rPr>
        <w:t xml:space="preserve"> a </w:t>
      </w:r>
      <w:r w:rsidRPr="007C66F8">
        <w:rPr>
          <w:rFonts w:cs="Arial"/>
        </w:rPr>
        <w:t>na posledním místě odstranění (bezpečné odstranění),</w:t>
      </w:r>
      <w:r w:rsidR="0064546E" w:rsidRPr="007C66F8">
        <w:rPr>
          <w:rFonts w:cs="Arial"/>
        </w:rPr>
        <w:t xml:space="preserve"> a </w:t>
      </w:r>
      <w:r w:rsidRPr="007C66F8">
        <w:rPr>
          <w:rFonts w:cs="Arial"/>
        </w:rPr>
        <w:t>to při dodržení všech požadavků, právních předpisů, norem</w:t>
      </w:r>
      <w:r w:rsidR="0064546E" w:rsidRPr="007C66F8">
        <w:rPr>
          <w:rFonts w:cs="Arial"/>
        </w:rPr>
        <w:t xml:space="preserve"> a </w:t>
      </w:r>
      <w:r w:rsidRPr="007C66F8">
        <w:rPr>
          <w:rFonts w:cs="Arial"/>
        </w:rPr>
        <w:t>pravidel pro zajištění ochrany lidského zdraví</w:t>
      </w:r>
      <w:r w:rsidR="0064546E" w:rsidRPr="007C66F8">
        <w:rPr>
          <w:rFonts w:cs="Arial"/>
        </w:rPr>
        <w:t xml:space="preserve"> a </w:t>
      </w:r>
      <w:r w:rsidRPr="007C66F8">
        <w:rPr>
          <w:rFonts w:cs="Arial"/>
        </w:rPr>
        <w:t>životního prostředí. Při uplatňování hierarchie nakládání</w:t>
      </w:r>
      <w:r w:rsidR="0064546E" w:rsidRPr="007C66F8">
        <w:rPr>
          <w:rFonts w:cs="Arial"/>
        </w:rPr>
        <w:t xml:space="preserve"> s odpady</w:t>
      </w:r>
      <w:r w:rsidRPr="007C66F8">
        <w:rPr>
          <w:rFonts w:cs="Arial"/>
        </w:rPr>
        <w:t xml:space="preserve"> podporovat možnosti, které představují nejlepší celkový výsledek</w:t>
      </w:r>
      <w:r w:rsidR="0064546E" w:rsidRPr="007C66F8">
        <w:rPr>
          <w:rFonts w:cs="Arial"/>
        </w:rPr>
        <w:t xml:space="preserve"> z </w:t>
      </w:r>
      <w:r w:rsidRPr="007C66F8">
        <w:rPr>
          <w:rFonts w:cs="Arial"/>
        </w:rPr>
        <w:t>hlediska životního prostředí. Zohledňovat celý životní cyklus výrobků</w:t>
      </w:r>
      <w:r w:rsidR="0064546E" w:rsidRPr="007C66F8">
        <w:rPr>
          <w:rFonts w:cs="Arial"/>
        </w:rPr>
        <w:t xml:space="preserve"> a </w:t>
      </w:r>
      <w:r w:rsidRPr="007C66F8">
        <w:rPr>
          <w:rFonts w:cs="Arial"/>
        </w:rPr>
        <w:t>materiálů,</w:t>
      </w:r>
      <w:r w:rsidR="0064546E" w:rsidRPr="007C66F8">
        <w:rPr>
          <w:rFonts w:cs="Arial"/>
        </w:rPr>
        <w:t xml:space="preserve"> a </w:t>
      </w:r>
      <w:r w:rsidRPr="007C66F8">
        <w:rPr>
          <w:rFonts w:cs="Arial"/>
        </w:rPr>
        <w:t>zaměřit se na snižování vlivu nakládání</w:t>
      </w:r>
      <w:r w:rsidR="0064546E" w:rsidRPr="007C66F8">
        <w:rPr>
          <w:rFonts w:cs="Arial"/>
        </w:rPr>
        <w:t xml:space="preserve"> s odpady</w:t>
      </w:r>
      <w:r w:rsidRPr="007C66F8">
        <w:rPr>
          <w:rFonts w:cs="Arial"/>
        </w:rPr>
        <w:t xml:space="preserve"> na životní prostředí.</w:t>
      </w:r>
    </w:p>
    <w:p w14:paraId="4B54D034" w14:textId="62A56C03" w:rsidR="00E455B4" w:rsidRDefault="00E455B4" w:rsidP="0074467F">
      <w:pPr>
        <w:numPr>
          <w:ilvl w:val="0"/>
          <w:numId w:val="9"/>
        </w:numPr>
        <w:adjustRightInd/>
        <w:ind w:left="357" w:hanging="357"/>
        <w:rPr>
          <w:rFonts w:cs="Arial"/>
        </w:rPr>
      </w:pPr>
      <w:r w:rsidRPr="007C66F8">
        <w:rPr>
          <w:rFonts w:cs="Arial"/>
        </w:rPr>
        <w:t>Podporovat způsoby nakládání</w:t>
      </w:r>
      <w:r w:rsidR="0064546E" w:rsidRPr="007C66F8">
        <w:rPr>
          <w:rFonts w:cs="Arial"/>
        </w:rPr>
        <w:t xml:space="preserve"> s odpady</w:t>
      </w:r>
      <w:r w:rsidRPr="007C66F8">
        <w:rPr>
          <w:rFonts w:cs="Arial"/>
        </w:rPr>
        <w:t xml:space="preserve">, které </w:t>
      </w:r>
      <w:r w:rsidRPr="007C66F8">
        <w:rPr>
          <w:rFonts w:cs="Arial"/>
          <w:b/>
        </w:rPr>
        <w:t>využívají odpady jako zdroje surovin,</w:t>
      </w:r>
      <w:r w:rsidRPr="007C66F8">
        <w:rPr>
          <w:rFonts w:cs="Arial"/>
        </w:rPr>
        <w:t xml:space="preserve"> kterými jsou nahrazovány primární přírodní suroviny.</w:t>
      </w:r>
    </w:p>
    <w:p w14:paraId="4FE355D7" w14:textId="77777777" w:rsidR="00B63E33" w:rsidRPr="00B63E33" w:rsidRDefault="00B63E33" w:rsidP="00B63E33">
      <w:pPr>
        <w:numPr>
          <w:ilvl w:val="0"/>
          <w:numId w:val="9"/>
        </w:numPr>
        <w:adjustRightInd/>
        <w:rPr>
          <w:rFonts w:cs="Arial"/>
        </w:rPr>
      </w:pPr>
      <w:r w:rsidRPr="00B63E33">
        <w:rPr>
          <w:rFonts w:cs="Arial"/>
        </w:rPr>
        <w:t xml:space="preserve">Podporovat zavádění </w:t>
      </w:r>
      <w:proofErr w:type="spellStart"/>
      <w:r w:rsidRPr="00B63E33">
        <w:rPr>
          <w:rFonts w:cs="Arial"/>
        </w:rPr>
        <w:t>nízkoodpadových</w:t>
      </w:r>
      <w:proofErr w:type="spellEnd"/>
      <w:r w:rsidRPr="00B63E33">
        <w:rPr>
          <w:rFonts w:cs="Arial"/>
        </w:rPr>
        <w:t xml:space="preserve"> a bezodpadových a inovativních technologií šetřících vstupní suroviny a materiály.</w:t>
      </w:r>
    </w:p>
    <w:p w14:paraId="7F2D9224" w14:textId="3071F215" w:rsidR="00B63E33" w:rsidRDefault="00B63E33" w:rsidP="00B63E33">
      <w:pPr>
        <w:numPr>
          <w:ilvl w:val="0"/>
          <w:numId w:val="9"/>
        </w:numPr>
        <w:adjustRightInd/>
        <w:rPr>
          <w:rFonts w:cs="Arial"/>
        </w:rPr>
      </w:pPr>
      <w:r w:rsidRPr="00B63E33">
        <w:rPr>
          <w:rFonts w:cs="Arial"/>
        </w:rPr>
        <w:t>Aktivně využívat dobrovolné nástroje.</w:t>
      </w:r>
    </w:p>
    <w:p w14:paraId="1E60CAF9" w14:textId="38C83F5E" w:rsidR="00B63E33" w:rsidRDefault="00B63E33" w:rsidP="00B63E33">
      <w:pPr>
        <w:numPr>
          <w:ilvl w:val="0"/>
          <w:numId w:val="9"/>
        </w:numPr>
        <w:adjustRightInd/>
        <w:rPr>
          <w:rFonts w:cs="Arial"/>
        </w:rPr>
      </w:pPr>
      <w:r w:rsidRPr="00B63E33">
        <w:rPr>
          <w:rFonts w:cs="Arial"/>
        </w:rPr>
        <w:t>Podporovat snižování produkce potravinových odpadů.</w:t>
      </w:r>
    </w:p>
    <w:p w14:paraId="7F79ED6B" w14:textId="77777777" w:rsidR="00B63E33" w:rsidRPr="00B63E33" w:rsidRDefault="00B63E33" w:rsidP="00B63E33">
      <w:pPr>
        <w:numPr>
          <w:ilvl w:val="0"/>
          <w:numId w:val="9"/>
        </w:numPr>
        <w:adjustRightInd/>
        <w:rPr>
          <w:rFonts w:cs="Arial"/>
        </w:rPr>
      </w:pPr>
      <w:r w:rsidRPr="00B63E33">
        <w:rPr>
          <w:rFonts w:cs="Arial"/>
        </w:rPr>
        <w:t>Podporovat stabilizaci a následné snižování produkce složek komunálního odpadu, které nejsou vhodné pro přípravu k opětovnému použití nebo recyklaci.</w:t>
      </w:r>
    </w:p>
    <w:p w14:paraId="0396126B" w14:textId="60277F4D" w:rsidR="00B63E33" w:rsidRPr="00B63E33" w:rsidRDefault="00B63E33" w:rsidP="00B63E33">
      <w:pPr>
        <w:numPr>
          <w:ilvl w:val="0"/>
          <w:numId w:val="9"/>
        </w:numPr>
        <w:adjustRightInd/>
        <w:rPr>
          <w:rFonts w:cs="Arial"/>
        </w:rPr>
      </w:pPr>
      <w:r w:rsidRPr="00B63E33">
        <w:rPr>
          <w:rFonts w:cs="Arial"/>
        </w:rPr>
        <w:t xml:space="preserve">Podporovat stabilizaci produkce nebezpečných odpadů, stavebních a demoličních odpadů </w:t>
      </w:r>
      <w:r>
        <w:rPr>
          <w:rFonts w:cs="Arial"/>
        </w:rPr>
        <w:br/>
      </w:r>
      <w:r w:rsidRPr="00B63E33">
        <w:rPr>
          <w:rFonts w:cs="Arial"/>
        </w:rPr>
        <w:t>a snižovat obsah nebezpečných látek v materiálech a výrobcích, aniž by byly dotčeny harmonizované právní požadavky týkající se těchto materiálů a výrobků.</w:t>
      </w:r>
    </w:p>
    <w:p w14:paraId="2F4D3FC1" w14:textId="76A1C0F4" w:rsidR="00B63E33" w:rsidRPr="00B63E33" w:rsidRDefault="00B63E33" w:rsidP="00B63E33">
      <w:pPr>
        <w:numPr>
          <w:ilvl w:val="0"/>
          <w:numId w:val="9"/>
        </w:numPr>
        <w:adjustRightInd/>
        <w:rPr>
          <w:rFonts w:cs="Arial"/>
        </w:rPr>
      </w:pPr>
      <w:r w:rsidRPr="00B63E33">
        <w:rPr>
          <w:rFonts w:cs="Arial"/>
        </w:rPr>
        <w:t>Podporovat činnost charitativních středisek a organizací, servisních a opravárenských služeb za účelem prodlužování životnosti a opětovného používání výrobků a materiálů, zejména elektrozařízení, textilu, nábytku a stavebních materiálů.</w:t>
      </w:r>
    </w:p>
    <w:p w14:paraId="7533B876" w14:textId="3F77273F" w:rsidR="00B63E33" w:rsidRPr="007C66F8" w:rsidRDefault="00B63E33" w:rsidP="00B63E33">
      <w:pPr>
        <w:numPr>
          <w:ilvl w:val="0"/>
          <w:numId w:val="9"/>
        </w:numPr>
        <w:adjustRightInd/>
        <w:rPr>
          <w:rFonts w:cs="Arial"/>
        </w:rPr>
      </w:pPr>
      <w:r w:rsidRPr="00B63E33">
        <w:rPr>
          <w:rFonts w:cs="Arial"/>
        </w:rPr>
        <w:lastRenderedPageBreak/>
        <w:t>Podporovat stabilizaci produkce odpadů výrobků s ukončenou životností a zvýšit prosazování problematiky předcházení vzniku odpadů v aktivitách a činnostech kolektivních systémů a systémů zpětně odebíraných výrobků.</w:t>
      </w:r>
    </w:p>
    <w:p w14:paraId="4B54D035" w14:textId="77777777" w:rsidR="00E455B4" w:rsidRPr="007C66F8" w:rsidRDefault="00E455B4" w:rsidP="0074467F">
      <w:pPr>
        <w:numPr>
          <w:ilvl w:val="0"/>
          <w:numId w:val="9"/>
        </w:numPr>
        <w:adjustRightInd/>
        <w:ind w:left="357" w:hanging="357"/>
        <w:rPr>
          <w:rFonts w:cs="Arial"/>
        </w:rPr>
      </w:pPr>
      <w:r w:rsidRPr="007C66F8">
        <w:rPr>
          <w:rFonts w:cs="Arial"/>
        </w:rPr>
        <w:t>Podporovat nakládání</w:t>
      </w:r>
      <w:r w:rsidR="0064546E" w:rsidRPr="007C66F8">
        <w:rPr>
          <w:rFonts w:cs="Arial"/>
        </w:rPr>
        <w:t xml:space="preserve"> s odpady</w:t>
      </w:r>
      <w:r w:rsidRPr="007C66F8">
        <w:rPr>
          <w:rFonts w:cs="Arial"/>
        </w:rPr>
        <w:t>, které vede ke zvýšení hospodářské využitelnosti odpadu.</w:t>
      </w:r>
    </w:p>
    <w:p w14:paraId="4B54D036" w14:textId="77777777" w:rsidR="00E455B4" w:rsidRPr="007C66F8" w:rsidRDefault="00E455B4" w:rsidP="0074467F">
      <w:pPr>
        <w:numPr>
          <w:ilvl w:val="0"/>
          <w:numId w:val="9"/>
        </w:numPr>
        <w:adjustRightInd/>
        <w:ind w:left="357" w:hanging="357"/>
        <w:rPr>
          <w:rFonts w:cs="Arial"/>
        </w:rPr>
      </w:pPr>
      <w:r w:rsidRPr="007C66F8">
        <w:rPr>
          <w:rFonts w:cs="Arial"/>
        </w:rPr>
        <w:t>Podporovat přípravu na opětovné použití</w:t>
      </w:r>
      <w:r w:rsidR="0064546E" w:rsidRPr="007C66F8">
        <w:rPr>
          <w:rFonts w:cs="Arial"/>
        </w:rPr>
        <w:t xml:space="preserve"> a </w:t>
      </w:r>
      <w:r w:rsidRPr="007C66F8">
        <w:rPr>
          <w:rFonts w:cs="Arial"/>
        </w:rPr>
        <w:t>recyklaci odpadů.</w:t>
      </w:r>
    </w:p>
    <w:p w14:paraId="4B54D037" w14:textId="77777777" w:rsidR="00E455B4" w:rsidRPr="007C66F8" w:rsidRDefault="00E455B4" w:rsidP="0074467F">
      <w:pPr>
        <w:numPr>
          <w:ilvl w:val="0"/>
          <w:numId w:val="9"/>
        </w:numPr>
        <w:adjustRightInd/>
        <w:ind w:left="357" w:hanging="357"/>
        <w:rPr>
          <w:rFonts w:cs="Arial"/>
        </w:rPr>
      </w:pPr>
      <w:r w:rsidRPr="007C66F8">
        <w:rPr>
          <w:rFonts w:cs="Arial"/>
        </w:rPr>
        <w:t>Nepodporovat skládkování nebo spalování recyklovatelných materiálů.</w:t>
      </w:r>
    </w:p>
    <w:p w14:paraId="4B54D038" w14:textId="77777777" w:rsidR="00E455B4" w:rsidRPr="007C66F8" w:rsidRDefault="00E455B4" w:rsidP="0074467F">
      <w:pPr>
        <w:numPr>
          <w:ilvl w:val="0"/>
          <w:numId w:val="9"/>
        </w:numPr>
        <w:adjustRightInd/>
        <w:ind w:left="357" w:hanging="357"/>
        <w:rPr>
          <w:rFonts w:cs="Arial"/>
        </w:rPr>
      </w:pPr>
      <w:r w:rsidRPr="007C66F8">
        <w:rPr>
          <w:rFonts w:cs="Arial"/>
        </w:rPr>
        <w:t>Nepodporovat výstavbu nových skládek odpadu.</w:t>
      </w:r>
    </w:p>
    <w:p w14:paraId="4B54D039" w14:textId="77777777" w:rsidR="00E455B4" w:rsidRPr="007C66F8" w:rsidRDefault="00E455B4" w:rsidP="0074467F">
      <w:pPr>
        <w:numPr>
          <w:ilvl w:val="0"/>
          <w:numId w:val="9"/>
        </w:numPr>
        <w:adjustRightInd/>
        <w:ind w:left="357" w:hanging="357"/>
        <w:rPr>
          <w:rFonts w:cs="Arial"/>
        </w:rPr>
      </w:pPr>
      <w:r w:rsidRPr="007C66F8">
        <w:rPr>
          <w:rFonts w:cs="Arial"/>
        </w:rPr>
        <w:t>U zvláštních toků odpadů je možno připustit odchýlení se od stanovené hierarchie nakládání</w:t>
      </w:r>
      <w:r w:rsidR="0064546E" w:rsidRPr="007C66F8">
        <w:rPr>
          <w:rFonts w:cs="Arial"/>
        </w:rPr>
        <w:t xml:space="preserve"> s odpady</w:t>
      </w:r>
      <w:r w:rsidRPr="007C66F8">
        <w:rPr>
          <w:rFonts w:cs="Arial"/>
        </w:rPr>
        <w:t>, je-li to odůvodněno zohledněním celkových dopadů životního cyklu u tohoto odpadu</w:t>
      </w:r>
      <w:r w:rsidR="0064546E" w:rsidRPr="007C66F8">
        <w:rPr>
          <w:rFonts w:cs="Arial"/>
        </w:rPr>
        <w:t xml:space="preserve"> a </w:t>
      </w:r>
      <w:r w:rsidRPr="007C66F8">
        <w:rPr>
          <w:rFonts w:cs="Arial"/>
        </w:rPr>
        <w:t>nakládání</w:t>
      </w:r>
      <w:r w:rsidR="0064546E" w:rsidRPr="007C66F8">
        <w:rPr>
          <w:rFonts w:cs="Arial"/>
        </w:rPr>
        <w:t xml:space="preserve"> s </w:t>
      </w:r>
      <w:r w:rsidRPr="007C66F8">
        <w:rPr>
          <w:rFonts w:cs="Arial"/>
        </w:rPr>
        <w:t>ním.</w:t>
      </w:r>
    </w:p>
    <w:p w14:paraId="4B54D03A" w14:textId="77777777" w:rsidR="00E455B4" w:rsidRPr="007C66F8" w:rsidRDefault="00E455B4" w:rsidP="0074467F">
      <w:pPr>
        <w:numPr>
          <w:ilvl w:val="0"/>
          <w:numId w:val="9"/>
        </w:numPr>
        <w:adjustRightInd/>
        <w:ind w:left="357" w:hanging="357"/>
        <w:rPr>
          <w:rFonts w:cs="Arial"/>
        </w:rPr>
      </w:pPr>
      <w:r w:rsidRPr="007C66F8">
        <w:rPr>
          <w:rFonts w:cs="Arial"/>
        </w:rPr>
        <w:t>Při uplatňování hierarchie nakládání</w:t>
      </w:r>
      <w:r w:rsidR="0064546E" w:rsidRPr="007C66F8">
        <w:rPr>
          <w:rFonts w:cs="Arial"/>
        </w:rPr>
        <w:t xml:space="preserve"> s odpady</w:t>
      </w:r>
      <w:r w:rsidRPr="007C66F8">
        <w:rPr>
          <w:rFonts w:cs="Arial"/>
        </w:rPr>
        <w:t xml:space="preserve"> reflektovat zásadu předběžné opatrnosti</w:t>
      </w:r>
      <w:r w:rsidR="0064546E" w:rsidRPr="007C66F8">
        <w:rPr>
          <w:rFonts w:cs="Arial"/>
        </w:rPr>
        <w:t xml:space="preserve"> a </w:t>
      </w:r>
      <w:r w:rsidRPr="007C66F8">
        <w:rPr>
          <w:rFonts w:cs="Arial"/>
        </w:rPr>
        <w:t>předcházet nepříznivým vlivům nakládání</w:t>
      </w:r>
      <w:r w:rsidR="0064546E" w:rsidRPr="007C66F8">
        <w:rPr>
          <w:rFonts w:cs="Arial"/>
        </w:rPr>
        <w:t xml:space="preserve"> s odpady</w:t>
      </w:r>
      <w:r w:rsidRPr="007C66F8">
        <w:rPr>
          <w:rFonts w:cs="Arial"/>
        </w:rPr>
        <w:t xml:space="preserve"> na lidské zdraví</w:t>
      </w:r>
      <w:r w:rsidR="0064546E" w:rsidRPr="007C66F8">
        <w:rPr>
          <w:rFonts w:cs="Arial"/>
        </w:rPr>
        <w:t xml:space="preserve"> a </w:t>
      </w:r>
      <w:r w:rsidRPr="007C66F8">
        <w:rPr>
          <w:rFonts w:cs="Arial"/>
        </w:rPr>
        <w:t>životní prostředí.</w:t>
      </w:r>
    </w:p>
    <w:p w14:paraId="4B54D03B" w14:textId="77777777" w:rsidR="00E455B4" w:rsidRPr="007C66F8" w:rsidRDefault="00E455B4" w:rsidP="0074467F">
      <w:pPr>
        <w:numPr>
          <w:ilvl w:val="0"/>
          <w:numId w:val="9"/>
        </w:numPr>
        <w:adjustRightInd/>
        <w:ind w:left="357" w:hanging="357"/>
        <w:rPr>
          <w:rFonts w:cs="Arial"/>
        </w:rPr>
      </w:pPr>
      <w:r w:rsidRPr="007C66F8">
        <w:rPr>
          <w:rFonts w:cs="Arial"/>
        </w:rPr>
        <w:t>Při uplatňování hierarchie nakládání</w:t>
      </w:r>
      <w:r w:rsidR="0064546E" w:rsidRPr="007C66F8">
        <w:rPr>
          <w:rFonts w:cs="Arial"/>
        </w:rPr>
        <w:t xml:space="preserve"> s odpady</w:t>
      </w:r>
      <w:r w:rsidRPr="007C66F8">
        <w:rPr>
          <w:rFonts w:cs="Arial"/>
        </w:rPr>
        <w:t xml:space="preserve"> zohlednit zásadu udržitelnosti včetně technické proveditelnosti</w:t>
      </w:r>
      <w:r w:rsidR="0064546E" w:rsidRPr="007C66F8">
        <w:rPr>
          <w:rFonts w:cs="Arial"/>
        </w:rPr>
        <w:t xml:space="preserve"> a </w:t>
      </w:r>
      <w:r w:rsidRPr="007C66F8">
        <w:rPr>
          <w:rFonts w:cs="Arial"/>
        </w:rPr>
        <w:t>hospodářské udržitelnosti.</w:t>
      </w:r>
    </w:p>
    <w:p w14:paraId="4B54D03C" w14:textId="77777777" w:rsidR="00E455B4" w:rsidRPr="007C66F8" w:rsidRDefault="00E455B4" w:rsidP="0074467F">
      <w:pPr>
        <w:numPr>
          <w:ilvl w:val="0"/>
          <w:numId w:val="9"/>
        </w:numPr>
        <w:adjustRightInd/>
        <w:ind w:left="357" w:hanging="357"/>
        <w:rPr>
          <w:rFonts w:cs="Arial"/>
        </w:rPr>
      </w:pPr>
      <w:r w:rsidRPr="007C66F8">
        <w:rPr>
          <w:rFonts w:cs="Arial"/>
        </w:rPr>
        <w:t>Při uplatňování hierarchie nakládání</w:t>
      </w:r>
      <w:r w:rsidR="0064546E" w:rsidRPr="007C66F8">
        <w:rPr>
          <w:rFonts w:cs="Arial"/>
        </w:rPr>
        <w:t xml:space="preserve"> s odpady</w:t>
      </w:r>
      <w:r w:rsidRPr="007C66F8">
        <w:rPr>
          <w:rFonts w:cs="Arial"/>
        </w:rPr>
        <w:t xml:space="preserve"> </w:t>
      </w:r>
      <w:r w:rsidRPr="007C66F8">
        <w:rPr>
          <w:rFonts w:cs="Arial"/>
          <w:b/>
        </w:rPr>
        <w:t>zajistit ochranu zdrojů surovin, životního prostředí, lidského zdraví</w:t>
      </w:r>
      <w:r w:rsidR="0064546E" w:rsidRPr="007C66F8">
        <w:rPr>
          <w:rFonts w:cs="Arial"/>
          <w:b/>
        </w:rPr>
        <w:t xml:space="preserve"> s </w:t>
      </w:r>
      <w:r w:rsidRPr="007C66F8">
        <w:rPr>
          <w:rFonts w:cs="Arial"/>
          <w:b/>
        </w:rPr>
        <w:t>ohledem na hospodářské</w:t>
      </w:r>
      <w:r w:rsidR="0064546E" w:rsidRPr="007C66F8">
        <w:rPr>
          <w:rFonts w:cs="Arial"/>
          <w:b/>
        </w:rPr>
        <w:t xml:space="preserve"> a </w:t>
      </w:r>
      <w:r w:rsidRPr="007C66F8">
        <w:rPr>
          <w:rFonts w:cs="Arial"/>
          <w:b/>
        </w:rPr>
        <w:t>sociální dopady.</w:t>
      </w:r>
    </w:p>
    <w:p w14:paraId="4B54D03D" w14:textId="77777777" w:rsidR="00E455B4" w:rsidRPr="007C66F8" w:rsidRDefault="00E455B4" w:rsidP="0074467F">
      <w:pPr>
        <w:numPr>
          <w:ilvl w:val="0"/>
          <w:numId w:val="9"/>
        </w:numPr>
        <w:adjustRightInd/>
        <w:ind w:left="357" w:hanging="357"/>
        <w:rPr>
          <w:rFonts w:cs="Arial"/>
        </w:rPr>
      </w:pPr>
      <w:r w:rsidRPr="007C66F8">
        <w:rPr>
          <w:rFonts w:cs="Arial"/>
        </w:rPr>
        <w:t>Jednotlivé způsoby nakládání</w:t>
      </w:r>
      <w:r w:rsidR="0064546E" w:rsidRPr="007C66F8">
        <w:rPr>
          <w:rFonts w:cs="Arial"/>
        </w:rPr>
        <w:t xml:space="preserve"> s odpady v </w:t>
      </w:r>
      <w:r w:rsidRPr="007C66F8">
        <w:rPr>
          <w:rFonts w:cs="Arial"/>
        </w:rPr>
        <w:t>rámci Zlínského kraje musí vytvářet komplexní celek zaručující co nejmenší negativní vlivy na životní prostředí</w:t>
      </w:r>
      <w:r w:rsidR="0064546E" w:rsidRPr="007C66F8">
        <w:rPr>
          <w:rFonts w:cs="Arial"/>
        </w:rPr>
        <w:t xml:space="preserve"> a </w:t>
      </w:r>
      <w:r w:rsidRPr="007C66F8">
        <w:rPr>
          <w:rFonts w:cs="Arial"/>
        </w:rPr>
        <w:t>vysokou ochranu lidského zdraví.</w:t>
      </w:r>
    </w:p>
    <w:p w14:paraId="4B54D03E" w14:textId="77777777" w:rsidR="001A5DDB" w:rsidRPr="00953942" w:rsidRDefault="001A5DDB" w:rsidP="001A5DDB">
      <w:pPr>
        <w:adjustRightInd/>
        <w:rPr>
          <w:rFonts w:cs="Arial"/>
        </w:rPr>
      </w:pPr>
    </w:p>
    <w:p w14:paraId="4B54D03F" w14:textId="73BA3181" w:rsidR="001A5DDB" w:rsidRPr="007C66F8" w:rsidRDefault="00D501FD" w:rsidP="00D501FD">
      <w:pPr>
        <w:pStyle w:val="Nadpis2"/>
      </w:pPr>
      <w:bookmarkStart w:id="6" w:name="_Toc416535740"/>
      <w:bookmarkStart w:id="7" w:name="_Toc419276696"/>
      <w:bookmarkStart w:id="8" w:name="_Toc420488017"/>
      <w:bookmarkStart w:id="9" w:name="_Toc424887774"/>
      <w:r>
        <w:t xml:space="preserve">      </w:t>
      </w:r>
      <w:bookmarkStart w:id="10" w:name="_Toc150704742"/>
      <w:r w:rsidR="001A5DDB" w:rsidRPr="007C66F8">
        <w:t>Pr</w:t>
      </w:r>
      <w:r w:rsidR="007C66F8" w:rsidRPr="007C66F8">
        <w:t xml:space="preserve">ogram předcházení vzniku odpadů </w:t>
      </w:r>
      <w:r w:rsidR="001A5DDB" w:rsidRPr="007C66F8">
        <w:t>Z</w:t>
      </w:r>
      <w:r w:rsidR="00916473" w:rsidRPr="007C66F8">
        <w:t>línského kraje</w:t>
      </w:r>
      <w:bookmarkEnd w:id="6"/>
      <w:bookmarkEnd w:id="7"/>
      <w:bookmarkEnd w:id="8"/>
      <w:bookmarkEnd w:id="9"/>
      <w:bookmarkEnd w:id="10"/>
    </w:p>
    <w:p w14:paraId="4B54D040" w14:textId="77777777" w:rsidR="001A5DDB" w:rsidRPr="00953942" w:rsidRDefault="001A5DDB" w:rsidP="001A5DDB">
      <w:pPr>
        <w:autoSpaceDE w:val="0"/>
        <w:autoSpaceDN w:val="0"/>
        <w:rPr>
          <w:rFonts w:cs="Arial"/>
          <w:color w:val="000000"/>
        </w:rPr>
      </w:pPr>
      <w:r w:rsidRPr="00953942">
        <w:rPr>
          <w:rFonts w:cs="Arial"/>
          <w:color w:val="000000"/>
        </w:rPr>
        <w:t>V souladu</w:t>
      </w:r>
      <w:r w:rsidR="0064546E">
        <w:rPr>
          <w:rFonts w:cs="Arial"/>
          <w:color w:val="000000"/>
        </w:rPr>
        <w:t xml:space="preserve"> s </w:t>
      </w:r>
      <w:r w:rsidRPr="00953942">
        <w:rPr>
          <w:rFonts w:cs="Arial"/>
          <w:color w:val="000000"/>
        </w:rPr>
        <w:t>požadavkem směrnice Evropského parlamentu</w:t>
      </w:r>
      <w:r w:rsidR="0064546E">
        <w:rPr>
          <w:rFonts w:cs="Arial"/>
          <w:color w:val="000000"/>
        </w:rPr>
        <w:t xml:space="preserve"> a </w:t>
      </w:r>
      <w:r w:rsidRPr="00953942">
        <w:rPr>
          <w:rFonts w:cs="Arial"/>
          <w:color w:val="000000"/>
        </w:rPr>
        <w:t>Rady 2008/98/ES o odpadech je do Plánu odpadového hospodářství ZK začleněn Program předcházení vzniku odpadů ZK (dále jen „Program PVO ZK“).</w:t>
      </w:r>
    </w:p>
    <w:p w14:paraId="4B54D041" w14:textId="77777777" w:rsidR="001A5DDB" w:rsidRPr="00953942" w:rsidRDefault="001A5DDB" w:rsidP="001A5DDB">
      <w:pPr>
        <w:autoSpaceDE w:val="0"/>
        <w:autoSpaceDN w:val="0"/>
        <w:rPr>
          <w:rFonts w:cs="Arial"/>
          <w:color w:val="000000"/>
        </w:rPr>
      </w:pPr>
      <w:r w:rsidRPr="00953942">
        <w:rPr>
          <w:rFonts w:cs="Arial"/>
          <w:color w:val="000000"/>
        </w:rPr>
        <w:t>Prevence</w:t>
      </w:r>
      <w:r w:rsidR="0064546E">
        <w:rPr>
          <w:rFonts w:cs="Arial"/>
          <w:color w:val="000000"/>
        </w:rPr>
        <w:t xml:space="preserve"> v </w:t>
      </w:r>
      <w:r w:rsidRPr="00953942">
        <w:rPr>
          <w:rFonts w:cs="Arial"/>
          <w:color w:val="000000"/>
        </w:rPr>
        <w:t>odpadovém hospodářství bude směřovat jak ke snižování množství vznikajících odpadů, tak ke snižování jejich nebezpečných vlastností, které mají nepříznivý dopad na životní prostředí</w:t>
      </w:r>
      <w:r w:rsidR="0064546E">
        <w:rPr>
          <w:rFonts w:cs="Arial"/>
          <w:color w:val="000000"/>
        </w:rPr>
        <w:t xml:space="preserve"> a </w:t>
      </w:r>
      <w:r w:rsidRPr="00953942">
        <w:rPr>
          <w:rFonts w:cs="Arial"/>
          <w:color w:val="000000"/>
        </w:rPr>
        <w:t xml:space="preserve">zdraví obyvatel. Za </w:t>
      </w:r>
      <w:r w:rsidR="00CC1DDE" w:rsidRPr="00953942">
        <w:rPr>
          <w:rFonts w:cs="Arial"/>
          <w:color w:val="000000"/>
        </w:rPr>
        <w:t>předcházení vzniku odpadu</w:t>
      </w:r>
      <w:r w:rsidRPr="00953942">
        <w:rPr>
          <w:rFonts w:cs="Arial"/>
          <w:color w:val="000000"/>
        </w:rPr>
        <w:t xml:space="preserve"> je rovněž považováno opětovné využití výrobků </w:t>
      </w:r>
      <w:r w:rsidR="00CC1DDE" w:rsidRPr="00953942">
        <w:rPr>
          <w:rFonts w:cs="Arial"/>
          <w:color w:val="000000"/>
        </w:rPr>
        <w:t> </w:t>
      </w:r>
      <w:r w:rsidRPr="00953942">
        <w:rPr>
          <w:rFonts w:cs="Arial"/>
          <w:color w:val="000000"/>
        </w:rPr>
        <w:t xml:space="preserve"> příprava</w:t>
      </w:r>
      <w:r w:rsidR="0064546E">
        <w:rPr>
          <w:rFonts w:cs="Arial"/>
          <w:color w:val="000000"/>
        </w:rPr>
        <w:t xml:space="preserve"> k </w:t>
      </w:r>
      <w:r w:rsidRPr="00953942">
        <w:rPr>
          <w:rFonts w:cs="Arial"/>
          <w:color w:val="000000"/>
        </w:rPr>
        <w:t>němu. Cíle</w:t>
      </w:r>
      <w:r w:rsidR="0064546E">
        <w:rPr>
          <w:rFonts w:cs="Arial"/>
          <w:color w:val="000000"/>
        </w:rPr>
        <w:t xml:space="preserve"> a </w:t>
      </w:r>
      <w:r w:rsidRPr="00953942">
        <w:rPr>
          <w:rFonts w:cs="Arial"/>
          <w:color w:val="000000"/>
        </w:rPr>
        <w:t>opatření Programu PVO ZK jsou zaměřeny obecně na p</w:t>
      </w:r>
      <w:r w:rsidR="0062701F" w:rsidRPr="00953942">
        <w:rPr>
          <w:rFonts w:cs="Arial"/>
          <w:color w:val="000000"/>
        </w:rPr>
        <w:t>ředcházení</w:t>
      </w:r>
      <w:r w:rsidRPr="00953942">
        <w:rPr>
          <w:rFonts w:cs="Arial"/>
          <w:color w:val="000000"/>
        </w:rPr>
        <w:t xml:space="preserve"> vzniku odpadů se zdůrazněním prevence u vybraných toků.</w:t>
      </w:r>
      <w:r w:rsidR="001B51B4" w:rsidRPr="00953942">
        <w:rPr>
          <w:rStyle w:val="Znakapoznpodarou"/>
          <w:rFonts w:cs="Arial"/>
          <w:color w:val="000000"/>
        </w:rPr>
        <w:footnoteReference w:id="2"/>
      </w:r>
    </w:p>
    <w:p w14:paraId="4B54D042" w14:textId="77777777" w:rsidR="001A5DDB" w:rsidRPr="00953942" w:rsidRDefault="001A5DDB" w:rsidP="001A5DDB">
      <w:pPr>
        <w:autoSpaceDE w:val="0"/>
        <w:autoSpaceDN w:val="0"/>
        <w:rPr>
          <w:rFonts w:cs="Arial"/>
          <w:color w:val="000000"/>
        </w:rPr>
      </w:pPr>
      <w:r w:rsidRPr="00953942">
        <w:rPr>
          <w:rFonts w:cs="Arial"/>
          <w:color w:val="000000"/>
        </w:rPr>
        <w:t>Hlavní přínosy Programu PVO ZK lze očekávat</w:t>
      </w:r>
      <w:r w:rsidR="0064546E">
        <w:rPr>
          <w:rFonts w:cs="Arial"/>
          <w:color w:val="000000"/>
        </w:rPr>
        <w:t xml:space="preserve"> v </w:t>
      </w:r>
      <w:r w:rsidRPr="00953942">
        <w:rPr>
          <w:rFonts w:cs="Arial"/>
          <w:color w:val="000000"/>
        </w:rPr>
        <w:t>oblasti zabezpečení dostupných informací na různých úrovních, zvýšení povědomí o problematice, zvýšení pocitu vlastní zodpovědnosti, reálného prosazování opatření jak u občana, institucí, tak u zainteresované podnikatelské sféry, zvyšování konkurenceschopnosti zapojených subjektů Z</w:t>
      </w:r>
      <w:r w:rsidR="004F6A4F">
        <w:rPr>
          <w:rFonts w:cs="Arial"/>
        </w:rPr>
        <w:t>línského kraje</w:t>
      </w:r>
      <w:r w:rsidR="0064546E">
        <w:rPr>
          <w:rFonts w:cs="Arial"/>
          <w:color w:val="000000"/>
        </w:rPr>
        <w:t xml:space="preserve"> a </w:t>
      </w:r>
      <w:r w:rsidRPr="00953942">
        <w:rPr>
          <w:rFonts w:cs="Arial"/>
          <w:color w:val="000000"/>
        </w:rPr>
        <w:t>celé České republiky, rozvoje vědy</w:t>
      </w:r>
      <w:r w:rsidR="0064546E">
        <w:rPr>
          <w:rFonts w:cs="Arial"/>
          <w:color w:val="000000"/>
        </w:rPr>
        <w:t xml:space="preserve"> a </w:t>
      </w:r>
      <w:r w:rsidRPr="00953942">
        <w:rPr>
          <w:rFonts w:cs="Arial"/>
          <w:color w:val="000000"/>
        </w:rPr>
        <w:t>výzkumu</w:t>
      </w:r>
      <w:r w:rsidR="0064546E">
        <w:rPr>
          <w:rFonts w:cs="Arial"/>
          <w:color w:val="000000"/>
        </w:rPr>
        <w:t xml:space="preserve"> v </w:t>
      </w:r>
      <w:r w:rsidRPr="00953942">
        <w:rPr>
          <w:rFonts w:cs="Arial"/>
          <w:color w:val="000000"/>
        </w:rPr>
        <w:t>oblasti p</w:t>
      </w:r>
      <w:r w:rsidR="0062701F" w:rsidRPr="00953942">
        <w:rPr>
          <w:rFonts w:cs="Arial"/>
          <w:color w:val="000000"/>
        </w:rPr>
        <w:t>ředcházení</w:t>
      </w:r>
      <w:r w:rsidRPr="00953942">
        <w:rPr>
          <w:rFonts w:cs="Arial"/>
          <w:color w:val="000000"/>
        </w:rPr>
        <w:t xml:space="preserve"> vzniku odpadů.</w:t>
      </w:r>
    </w:p>
    <w:p w14:paraId="4B54D043" w14:textId="77777777" w:rsidR="001A5DDB" w:rsidRPr="002914EB" w:rsidRDefault="001A5DDB" w:rsidP="001A5DDB">
      <w:pPr>
        <w:keepNext/>
        <w:autoSpaceDE w:val="0"/>
        <w:autoSpaceDN w:val="0"/>
        <w:spacing w:after="120"/>
        <w:rPr>
          <w:rFonts w:cs="Arial"/>
        </w:rPr>
      </w:pPr>
      <w:r w:rsidRPr="002914EB">
        <w:rPr>
          <w:rFonts w:cs="Arial"/>
          <w:b/>
          <w:bCs/>
        </w:rPr>
        <w:lastRenderedPageBreak/>
        <w:t>Cíle:</w:t>
      </w:r>
    </w:p>
    <w:p w14:paraId="4B54D044" w14:textId="074CA89A" w:rsidR="001A5DDB" w:rsidRPr="00953942" w:rsidRDefault="001A5DDB" w:rsidP="001A5DDB">
      <w:pPr>
        <w:pStyle w:val="Titulek"/>
        <w:rPr>
          <w:rFonts w:cs="Arial"/>
        </w:rPr>
      </w:pPr>
      <w:bookmarkStart w:id="11" w:name="_Toc150677157"/>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1</w:t>
      </w:r>
      <w:r w:rsidR="00066004" w:rsidRPr="00953942">
        <w:rPr>
          <w:rFonts w:cs="Arial"/>
          <w:noProof/>
        </w:rPr>
        <w:fldChar w:fldCharType="end"/>
      </w:r>
      <w:r w:rsidRPr="00953942">
        <w:rPr>
          <w:rFonts w:cs="Arial"/>
        </w:rPr>
        <w:t>: Cíle Programu předcházení vzniku odpadů Zlínského kraje</w:t>
      </w:r>
      <w:bookmarkEnd w:id="11"/>
    </w:p>
    <w:tbl>
      <w:tblPr>
        <w:tblStyle w:val="ENVIROS"/>
        <w:tblW w:w="5000" w:type="pct"/>
        <w:tblLayout w:type="fixed"/>
        <w:tblLook w:val="04A0" w:firstRow="1" w:lastRow="0" w:firstColumn="1" w:lastColumn="0" w:noHBand="0" w:noVBand="1"/>
      </w:tblPr>
      <w:tblGrid>
        <w:gridCol w:w="1212"/>
        <w:gridCol w:w="7850"/>
      </w:tblGrid>
      <w:tr w:rsidR="001A5DDB" w:rsidRPr="00953942" w14:paraId="4B54D047" w14:textId="77777777" w:rsidTr="00614091">
        <w:trPr>
          <w:cnfStyle w:val="100000000000" w:firstRow="1" w:lastRow="0" w:firstColumn="0" w:lastColumn="0" w:oddVBand="0" w:evenVBand="0" w:oddHBand="0" w:evenHBand="0" w:firstRowFirstColumn="0" w:firstRowLastColumn="0" w:lastRowFirstColumn="0" w:lastRowLastColumn="0"/>
          <w:cantSplit/>
        </w:trPr>
        <w:tc>
          <w:tcPr>
            <w:tcW w:w="669" w:type="pct"/>
            <w:noWrap/>
          </w:tcPr>
          <w:p w14:paraId="4B54D045" w14:textId="77777777" w:rsidR="001A5DDB" w:rsidRPr="00614091" w:rsidRDefault="001A5DDB" w:rsidP="001A5DDB">
            <w:pPr>
              <w:keepNext/>
              <w:jc w:val="center"/>
              <w:rPr>
                <w:rFonts w:eastAsia="Times New Roman" w:cs="Arial"/>
                <w:color w:val="auto"/>
                <w:szCs w:val="20"/>
                <w:lang w:eastAsia="zh-CN"/>
              </w:rPr>
            </w:pPr>
            <w:r w:rsidRPr="00614091">
              <w:rPr>
                <w:rFonts w:eastAsia="Times New Roman" w:cs="Arial"/>
                <w:color w:val="auto"/>
                <w:szCs w:val="20"/>
                <w:lang w:eastAsia="zh-CN"/>
              </w:rPr>
              <w:t>Číslo cíle</w:t>
            </w:r>
          </w:p>
        </w:tc>
        <w:tc>
          <w:tcPr>
            <w:tcW w:w="4331" w:type="pct"/>
            <w:noWrap/>
          </w:tcPr>
          <w:p w14:paraId="4B54D046" w14:textId="77777777" w:rsidR="001A5DDB" w:rsidRPr="00614091" w:rsidRDefault="001A5DDB" w:rsidP="001A5DDB">
            <w:pPr>
              <w:keepNext/>
              <w:jc w:val="center"/>
              <w:rPr>
                <w:rFonts w:eastAsia="Times New Roman" w:cs="Arial"/>
                <w:color w:val="auto"/>
                <w:szCs w:val="20"/>
                <w:lang w:eastAsia="zh-CN"/>
              </w:rPr>
            </w:pPr>
            <w:r w:rsidRPr="00614091">
              <w:rPr>
                <w:rFonts w:eastAsia="Times New Roman" w:cs="Arial"/>
                <w:color w:val="auto"/>
                <w:szCs w:val="20"/>
                <w:lang w:eastAsia="zh-CN"/>
              </w:rPr>
              <w:t>Hlavní cíl</w:t>
            </w:r>
          </w:p>
        </w:tc>
      </w:tr>
      <w:tr w:rsidR="001A5DDB" w:rsidRPr="00953942" w14:paraId="4B54D04A"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vAlign w:val="top"/>
          </w:tcPr>
          <w:p w14:paraId="4B54D048" w14:textId="77777777" w:rsidR="001A5DDB" w:rsidRPr="00953942" w:rsidRDefault="001A5DDB" w:rsidP="00465160">
            <w:pPr>
              <w:jc w:val="left"/>
              <w:rPr>
                <w:rFonts w:cs="Arial"/>
                <w:color w:val="000000"/>
                <w:szCs w:val="20"/>
              </w:rPr>
            </w:pPr>
            <w:r w:rsidRPr="00953942">
              <w:rPr>
                <w:rFonts w:cs="Arial"/>
                <w:color w:val="000000"/>
                <w:szCs w:val="20"/>
              </w:rPr>
              <w:t>3.2.I</w:t>
            </w:r>
          </w:p>
        </w:tc>
        <w:tc>
          <w:tcPr>
            <w:tcW w:w="4331" w:type="pct"/>
            <w:noWrap/>
            <w:vAlign w:val="top"/>
          </w:tcPr>
          <w:p w14:paraId="4B54D049" w14:textId="77777777" w:rsidR="001A5DDB" w:rsidRPr="00953942" w:rsidRDefault="001A5DDB" w:rsidP="001A5DDB">
            <w:pPr>
              <w:jc w:val="left"/>
              <w:rPr>
                <w:rFonts w:cs="Arial"/>
                <w:color w:val="000000"/>
                <w:szCs w:val="20"/>
              </w:rPr>
            </w:pPr>
            <w:r w:rsidRPr="00953942">
              <w:rPr>
                <w:rFonts w:cs="Arial"/>
                <w:bCs/>
                <w:color w:val="000000"/>
              </w:rPr>
              <w:t>Koordinovaným</w:t>
            </w:r>
            <w:r w:rsidR="0064546E">
              <w:rPr>
                <w:rFonts w:cs="Arial"/>
                <w:bCs/>
                <w:color w:val="000000"/>
              </w:rPr>
              <w:t xml:space="preserve"> a </w:t>
            </w:r>
            <w:r w:rsidRPr="00953942">
              <w:rPr>
                <w:rFonts w:cs="Arial"/>
                <w:bCs/>
                <w:color w:val="000000"/>
              </w:rPr>
              <w:t>jednotným přístupem vytvořit podmínky</w:t>
            </w:r>
            <w:r w:rsidR="0064546E">
              <w:rPr>
                <w:rFonts w:cs="Arial"/>
                <w:bCs/>
                <w:color w:val="000000"/>
              </w:rPr>
              <w:t xml:space="preserve"> k </w:t>
            </w:r>
            <w:r w:rsidRPr="00953942">
              <w:rPr>
                <w:rFonts w:cs="Arial"/>
                <w:bCs/>
                <w:color w:val="000000"/>
              </w:rPr>
              <w:t>nižší spotřebě primárních zdrojů</w:t>
            </w:r>
            <w:r w:rsidR="0064546E">
              <w:rPr>
                <w:rFonts w:cs="Arial"/>
                <w:bCs/>
                <w:color w:val="000000"/>
              </w:rPr>
              <w:t xml:space="preserve"> a </w:t>
            </w:r>
            <w:r w:rsidRPr="00953942">
              <w:rPr>
                <w:rFonts w:cs="Arial"/>
                <w:bCs/>
                <w:color w:val="000000"/>
              </w:rPr>
              <w:t>postupnému snižování produkce odpadů.</w:t>
            </w:r>
          </w:p>
        </w:tc>
      </w:tr>
      <w:tr w:rsidR="001A5DDB" w:rsidRPr="00953942" w14:paraId="4B54D04D" w14:textId="77777777" w:rsidTr="00614091">
        <w:trPr>
          <w:cantSplit/>
        </w:trPr>
        <w:tc>
          <w:tcPr>
            <w:tcW w:w="669" w:type="pct"/>
            <w:shd w:val="clear" w:color="auto" w:fill="FFFF00"/>
            <w:noWrap/>
          </w:tcPr>
          <w:p w14:paraId="4B54D04B" w14:textId="77777777" w:rsidR="001A5DDB" w:rsidRPr="00614091" w:rsidRDefault="001A5DDB" w:rsidP="001A5DDB">
            <w:pPr>
              <w:keepNext/>
              <w:jc w:val="center"/>
              <w:rPr>
                <w:rFonts w:eastAsia="Times New Roman" w:cs="Arial"/>
                <w:b/>
                <w:szCs w:val="20"/>
                <w:lang w:eastAsia="zh-CN"/>
              </w:rPr>
            </w:pPr>
            <w:r w:rsidRPr="00614091">
              <w:rPr>
                <w:rFonts w:eastAsia="Times New Roman" w:cs="Arial"/>
                <w:b/>
                <w:szCs w:val="20"/>
                <w:lang w:eastAsia="zh-CN"/>
              </w:rPr>
              <w:t>Číslo cíle</w:t>
            </w:r>
          </w:p>
        </w:tc>
        <w:tc>
          <w:tcPr>
            <w:tcW w:w="4331" w:type="pct"/>
            <w:shd w:val="clear" w:color="auto" w:fill="FFFF00"/>
            <w:noWrap/>
          </w:tcPr>
          <w:p w14:paraId="4B54D04C" w14:textId="77777777" w:rsidR="001A5DDB" w:rsidRPr="00614091" w:rsidRDefault="001A5DDB" w:rsidP="001A5DDB">
            <w:pPr>
              <w:keepNext/>
              <w:jc w:val="center"/>
              <w:rPr>
                <w:rFonts w:eastAsia="Times New Roman" w:cs="Arial"/>
                <w:b/>
                <w:szCs w:val="20"/>
                <w:lang w:eastAsia="zh-CN"/>
              </w:rPr>
            </w:pPr>
            <w:r w:rsidRPr="00614091">
              <w:rPr>
                <w:rFonts w:eastAsia="Times New Roman" w:cs="Arial"/>
                <w:b/>
                <w:szCs w:val="20"/>
                <w:lang w:eastAsia="zh-CN"/>
              </w:rPr>
              <w:t>Dílčí cíle</w:t>
            </w:r>
          </w:p>
        </w:tc>
      </w:tr>
      <w:tr w:rsidR="001A5DDB" w:rsidRPr="00953942" w14:paraId="4B54D050"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4E" w14:textId="77777777" w:rsidR="001A5DDB" w:rsidRPr="00953942" w:rsidRDefault="001A5DDB" w:rsidP="0074467F">
            <w:pPr>
              <w:numPr>
                <w:ilvl w:val="0"/>
                <w:numId w:val="10"/>
              </w:numPr>
              <w:autoSpaceDE w:val="0"/>
              <w:autoSpaceDN w:val="0"/>
              <w:spacing w:line="240" w:lineRule="auto"/>
              <w:jc w:val="center"/>
              <w:rPr>
                <w:rFonts w:cs="Arial"/>
                <w:color w:val="000000"/>
                <w:szCs w:val="20"/>
              </w:rPr>
            </w:pPr>
          </w:p>
        </w:tc>
        <w:tc>
          <w:tcPr>
            <w:tcW w:w="4331" w:type="pct"/>
            <w:noWrap/>
            <w:vAlign w:val="top"/>
          </w:tcPr>
          <w:p w14:paraId="4B54D04F" w14:textId="77777777" w:rsidR="001A5DDB" w:rsidRPr="00953942" w:rsidRDefault="001A5DDB" w:rsidP="001A5DDB">
            <w:pPr>
              <w:autoSpaceDE w:val="0"/>
              <w:autoSpaceDN w:val="0"/>
              <w:spacing w:after="60"/>
              <w:rPr>
                <w:rFonts w:cs="Arial"/>
                <w:color w:val="000000"/>
              </w:rPr>
            </w:pPr>
            <w:r w:rsidRPr="00953942">
              <w:rPr>
                <w:rFonts w:cs="Arial"/>
                <w:bCs/>
                <w:color w:val="000000"/>
              </w:rPr>
              <w:t>Po celou dobu realizace Programu PVO ZK</w:t>
            </w:r>
            <w:r w:rsidR="0064546E">
              <w:rPr>
                <w:rFonts w:cs="Arial"/>
                <w:bCs/>
                <w:color w:val="000000"/>
              </w:rPr>
              <w:t xml:space="preserve"> v </w:t>
            </w:r>
            <w:r w:rsidRPr="00953942">
              <w:rPr>
                <w:rFonts w:cs="Arial"/>
                <w:bCs/>
                <w:color w:val="000000"/>
              </w:rPr>
              <w:t>návaznosti na koncepce EVVO ZK</w:t>
            </w:r>
            <w:r w:rsidR="0064546E">
              <w:rPr>
                <w:rFonts w:cs="Arial"/>
                <w:bCs/>
                <w:color w:val="000000"/>
              </w:rPr>
              <w:t xml:space="preserve"> a </w:t>
            </w:r>
            <w:r w:rsidRPr="00953942">
              <w:rPr>
                <w:rFonts w:cs="Arial"/>
                <w:bCs/>
                <w:color w:val="000000"/>
              </w:rPr>
              <w:t>ČR zajistit komplexní informační podporu o problematice, včetně zavedení problematiky předcházení vzniku odpadů do školních osnov, výzkumných programů</w:t>
            </w:r>
            <w:r w:rsidR="0064546E">
              <w:rPr>
                <w:rFonts w:cs="Arial"/>
                <w:bCs/>
                <w:color w:val="000000"/>
              </w:rPr>
              <w:t xml:space="preserve"> a </w:t>
            </w:r>
            <w:r w:rsidRPr="00953942">
              <w:rPr>
                <w:rFonts w:cs="Arial"/>
                <w:bCs/>
                <w:color w:val="000000"/>
              </w:rPr>
              <w:t>výchovných, osvětových</w:t>
            </w:r>
            <w:r w:rsidR="0064546E">
              <w:rPr>
                <w:rFonts w:cs="Arial"/>
                <w:bCs/>
                <w:color w:val="000000"/>
              </w:rPr>
              <w:t xml:space="preserve"> a </w:t>
            </w:r>
            <w:r w:rsidRPr="00953942">
              <w:rPr>
                <w:rFonts w:cs="Arial"/>
                <w:bCs/>
                <w:color w:val="000000"/>
              </w:rPr>
              <w:t>vzdělávacích aktivit související</w:t>
            </w:r>
            <w:r w:rsidR="0064546E">
              <w:rPr>
                <w:rFonts w:cs="Arial"/>
                <w:bCs/>
                <w:color w:val="000000"/>
              </w:rPr>
              <w:t xml:space="preserve"> s </w:t>
            </w:r>
            <w:r w:rsidRPr="00953942">
              <w:rPr>
                <w:rFonts w:cs="Arial"/>
                <w:bCs/>
                <w:color w:val="000000"/>
              </w:rPr>
              <w:t>ochranou</w:t>
            </w:r>
            <w:r w:rsidR="0064546E">
              <w:rPr>
                <w:rFonts w:cs="Arial"/>
                <w:bCs/>
                <w:color w:val="000000"/>
              </w:rPr>
              <w:t xml:space="preserve"> a </w:t>
            </w:r>
            <w:r w:rsidRPr="00953942">
              <w:rPr>
                <w:rFonts w:cs="Arial"/>
                <w:bCs/>
                <w:color w:val="000000"/>
              </w:rPr>
              <w:t>tvorbou životního prostředí.</w:t>
            </w:r>
          </w:p>
        </w:tc>
      </w:tr>
      <w:tr w:rsidR="001A5DDB" w:rsidRPr="00953942" w14:paraId="4B54D053" w14:textId="77777777" w:rsidTr="00A06B07">
        <w:trPr>
          <w:cantSplit/>
        </w:trPr>
        <w:tc>
          <w:tcPr>
            <w:tcW w:w="669" w:type="pct"/>
            <w:noWrap/>
          </w:tcPr>
          <w:p w14:paraId="4B54D051"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52" w14:textId="77777777" w:rsidR="001A5DDB" w:rsidRPr="00953942" w:rsidRDefault="001A5DDB" w:rsidP="004F6A4F">
            <w:pPr>
              <w:autoSpaceDE w:val="0"/>
              <w:autoSpaceDN w:val="0"/>
              <w:spacing w:after="60"/>
              <w:rPr>
                <w:rFonts w:cs="Arial"/>
                <w:color w:val="000000"/>
              </w:rPr>
            </w:pPr>
            <w:r w:rsidRPr="00953942">
              <w:rPr>
                <w:rFonts w:cs="Arial"/>
                <w:bCs/>
                <w:color w:val="000000"/>
              </w:rPr>
              <w:t xml:space="preserve">Zajistit účinné zapojení </w:t>
            </w:r>
            <w:r w:rsidR="00F71152" w:rsidRPr="00953942">
              <w:rPr>
                <w:rFonts w:cs="Arial"/>
                <w:bCs/>
                <w:color w:val="000000"/>
              </w:rPr>
              <w:t>veřejné</w:t>
            </w:r>
            <w:r w:rsidRPr="00953942">
              <w:rPr>
                <w:rFonts w:cs="Arial"/>
                <w:bCs/>
                <w:color w:val="000000"/>
              </w:rPr>
              <w:t xml:space="preserve"> správy Z</w:t>
            </w:r>
            <w:r w:rsidR="004F6A4F">
              <w:rPr>
                <w:rFonts w:cs="Arial"/>
              </w:rPr>
              <w:t>línského kraje</w:t>
            </w:r>
            <w:r w:rsidRPr="00953942">
              <w:rPr>
                <w:rFonts w:cs="Arial"/>
                <w:bCs/>
                <w:color w:val="000000"/>
              </w:rPr>
              <w:t xml:space="preserve"> na všech úrovních do problematiky předcházení vzniku odpadů</w:t>
            </w:r>
            <w:r w:rsidR="0064546E">
              <w:rPr>
                <w:rFonts w:cs="Arial"/>
                <w:bCs/>
                <w:color w:val="000000"/>
              </w:rPr>
              <w:t xml:space="preserve"> s </w:t>
            </w:r>
            <w:r w:rsidRPr="00953942">
              <w:rPr>
                <w:rFonts w:cs="Arial"/>
                <w:bCs/>
                <w:color w:val="000000"/>
              </w:rPr>
              <w:t>cílem postupného snižování množství odpadů při výkonu státní správy Z</w:t>
            </w:r>
            <w:r w:rsidR="004F6A4F">
              <w:rPr>
                <w:rFonts w:cs="Arial"/>
              </w:rPr>
              <w:t>línského kraje</w:t>
            </w:r>
            <w:r w:rsidRPr="00953942">
              <w:rPr>
                <w:rFonts w:cs="Arial"/>
                <w:bCs/>
                <w:color w:val="000000"/>
              </w:rPr>
              <w:t>.</w:t>
            </w:r>
          </w:p>
        </w:tc>
      </w:tr>
      <w:tr w:rsidR="001A5DDB" w:rsidRPr="00953942" w14:paraId="4B54D056"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54"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55" w14:textId="77777777" w:rsidR="001A5DDB" w:rsidRPr="00953942" w:rsidRDefault="00F71152" w:rsidP="004F6A4F">
            <w:pPr>
              <w:autoSpaceDE w:val="0"/>
              <w:autoSpaceDN w:val="0"/>
              <w:spacing w:after="60"/>
              <w:rPr>
                <w:rFonts w:cs="Arial"/>
                <w:color w:val="000000"/>
              </w:rPr>
            </w:pPr>
            <w:r w:rsidRPr="00953942">
              <w:rPr>
                <w:rFonts w:cs="Arial"/>
                <w:bCs/>
                <w:color w:val="000000"/>
              </w:rPr>
              <w:t xml:space="preserve">Podporovat </w:t>
            </w:r>
            <w:r w:rsidR="001A5DDB" w:rsidRPr="00953942">
              <w:rPr>
                <w:rFonts w:cs="Arial"/>
                <w:bCs/>
                <w:color w:val="000000"/>
              </w:rPr>
              <w:t xml:space="preserve">snižování </w:t>
            </w:r>
            <w:r w:rsidRPr="00953942">
              <w:rPr>
                <w:rFonts w:cs="Arial"/>
                <w:bCs/>
                <w:color w:val="000000"/>
              </w:rPr>
              <w:t xml:space="preserve">spotřeby </w:t>
            </w:r>
            <w:r w:rsidR="001A5DDB" w:rsidRPr="00953942">
              <w:rPr>
                <w:rFonts w:cs="Arial"/>
                <w:bCs/>
                <w:color w:val="000000"/>
              </w:rPr>
              <w:t>surovinových</w:t>
            </w:r>
            <w:r w:rsidR="0064546E">
              <w:rPr>
                <w:rFonts w:cs="Arial"/>
                <w:bCs/>
                <w:color w:val="000000"/>
              </w:rPr>
              <w:t xml:space="preserve"> a </w:t>
            </w:r>
            <w:r w:rsidR="001A5DDB" w:rsidRPr="00953942">
              <w:rPr>
                <w:rFonts w:cs="Arial"/>
                <w:bCs/>
                <w:color w:val="000000"/>
              </w:rPr>
              <w:t>energetických zdrojů ve výrobních odvětvích</w:t>
            </w:r>
            <w:r w:rsidR="0064546E">
              <w:rPr>
                <w:rFonts w:cs="Arial"/>
                <w:bCs/>
                <w:color w:val="000000"/>
              </w:rPr>
              <w:t xml:space="preserve"> a </w:t>
            </w:r>
            <w:r w:rsidR="001A5DDB" w:rsidRPr="00953942">
              <w:rPr>
                <w:rFonts w:cs="Arial"/>
                <w:bCs/>
                <w:color w:val="000000"/>
              </w:rPr>
              <w:t>zvyšování využívání „druhotných surovin“</w:t>
            </w:r>
            <w:r w:rsidR="0064546E">
              <w:rPr>
                <w:rFonts w:cs="Arial"/>
                <w:bCs/>
                <w:color w:val="000000"/>
              </w:rPr>
              <w:t xml:space="preserve"> v </w:t>
            </w:r>
            <w:r w:rsidR="001A5DDB" w:rsidRPr="00953942">
              <w:rPr>
                <w:rFonts w:cs="Arial"/>
                <w:bCs/>
                <w:color w:val="000000"/>
              </w:rPr>
              <w:t>sou</w:t>
            </w:r>
            <w:r w:rsidRPr="00953942">
              <w:rPr>
                <w:rFonts w:cs="Arial"/>
                <w:bCs/>
                <w:color w:val="000000"/>
              </w:rPr>
              <w:t>ladu</w:t>
            </w:r>
            <w:r w:rsidR="0064546E">
              <w:rPr>
                <w:rFonts w:cs="Arial"/>
                <w:bCs/>
                <w:color w:val="000000"/>
              </w:rPr>
              <w:t xml:space="preserve"> s </w:t>
            </w:r>
            <w:r w:rsidR="001A5DDB" w:rsidRPr="00953942">
              <w:rPr>
                <w:rFonts w:cs="Arial"/>
                <w:bCs/>
                <w:color w:val="000000"/>
              </w:rPr>
              <w:t>dalšími strategickými dokumenty Z</w:t>
            </w:r>
            <w:r w:rsidR="004F6A4F">
              <w:rPr>
                <w:rFonts w:cs="Arial"/>
              </w:rPr>
              <w:t>línského kraje</w:t>
            </w:r>
            <w:r w:rsidR="0064546E">
              <w:rPr>
                <w:rFonts w:cs="Arial"/>
                <w:bCs/>
                <w:color w:val="000000"/>
              </w:rPr>
              <w:t xml:space="preserve"> a </w:t>
            </w:r>
            <w:r w:rsidR="001A5DDB" w:rsidRPr="00953942">
              <w:rPr>
                <w:rFonts w:cs="Arial"/>
                <w:bCs/>
                <w:color w:val="000000"/>
              </w:rPr>
              <w:t>ve vazbě na Politiku druhotných surovin</w:t>
            </w:r>
            <w:r w:rsidR="001A5DDB" w:rsidRPr="00953942">
              <w:rPr>
                <w:rFonts w:cs="Arial"/>
                <w:color w:val="000000"/>
              </w:rPr>
              <w:t>.</w:t>
            </w:r>
          </w:p>
        </w:tc>
      </w:tr>
      <w:tr w:rsidR="001A5DDB" w:rsidRPr="00953942" w14:paraId="4B54D059" w14:textId="77777777" w:rsidTr="00A06B07">
        <w:trPr>
          <w:cantSplit/>
        </w:trPr>
        <w:tc>
          <w:tcPr>
            <w:tcW w:w="669" w:type="pct"/>
            <w:noWrap/>
          </w:tcPr>
          <w:p w14:paraId="4B54D057"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58" w14:textId="77777777" w:rsidR="001A5DDB" w:rsidRPr="00953942" w:rsidRDefault="001A5DDB" w:rsidP="001A5DDB">
            <w:pPr>
              <w:autoSpaceDE w:val="0"/>
              <w:autoSpaceDN w:val="0"/>
              <w:spacing w:after="60"/>
              <w:rPr>
                <w:rFonts w:cs="Arial"/>
                <w:color w:val="000000"/>
              </w:rPr>
            </w:pPr>
            <w:r w:rsidRPr="00953942">
              <w:rPr>
                <w:rFonts w:cs="Arial"/>
                <w:bCs/>
                <w:color w:val="000000"/>
              </w:rPr>
              <w:t xml:space="preserve">Podpořit zavádění </w:t>
            </w:r>
            <w:proofErr w:type="spellStart"/>
            <w:r w:rsidRPr="00953942">
              <w:rPr>
                <w:rFonts w:cs="Arial"/>
                <w:bCs/>
                <w:color w:val="000000"/>
              </w:rPr>
              <w:t>nízkoodpadových</w:t>
            </w:r>
            <w:proofErr w:type="spellEnd"/>
            <w:r w:rsidR="0064546E">
              <w:rPr>
                <w:rFonts w:cs="Arial"/>
                <w:bCs/>
                <w:color w:val="000000"/>
              </w:rPr>
              <w:t xml:space="preserve"> a </w:t>
            </w:r>
            <w:r w:rsidRPr="00953942">
              <w:rPr>
                <w:rFonts w:cs="Arial"/>
                <w:bCs/>
                <w:color w:val="000000"/>
              </w:rPr>
              <w:t>inovativních technologií šetřící vstupní suroviny</w:t>
            </w:r>
            <w:r w:rsidR="0064546E">
              <w:rPr>
                <w:rFonts w:cs="Arial"/>
                <w:bCs/>
                <w:color w:val="000000"/>
              </w:rPr>
              <w:t xml:space="preserve"> a </w:t>
            </w:r>
            <w:r w:rsidRPr="00953942">
              <w:rPr>
                <w:rFonts w:cs="Arial"/>
                <w:bCs/>
                <w:color w:val="000000"/>
              </w:rPr>
              <w:t>materiály</w:t>
            </w:r>
            <w:r w:rsidR="0064546E">
              <w:rPr>
                <w:rFonts w:cs="Arial"/>
                <w:bCs/>
                <w:color w:val="000000"/>
              </w:rPr>
              <w:t xml:space="preserve"> a </w:t>
            </w:r>
            <w:r w:rsidRPr="00953942">
              <w:rPr>
                <w:rFonts w:cs="Arial"/>
                <w:bCs/>
                <w:color w:val="000000"/>
              </w:rPr>
              <w:t>podpořit výrobní</w:t>
            </w:r>
            <w:r w:rsidR="0064546E">
              <w:rPr>
                <w:rFonts w:cs="Arial"/>
                <w:bCs/>
                <w:color w:val="000000"/>
              </w:rPr>
              <w:t xml:space="preserve"> a </w:t>
            </w:r>
            <w:r w:rsidRPr="00953942">
              <w:rPr>
                <w:rFonts w:cs="Arial"/>
                <w:bCs/>
                <w:color w:val="000000"/>
              </w:rPr>
              <w:t>průmyslovou sféru ve snaze optimalizovat procesy řízení výroby</w:t>
            </w:r>
            <w:r w:rsidR="0064546E">
              <w:rPr>
                <w:rFonts w:cs="Arial"/>
                <w:bCs/>
                <w:color w:val="000000"/>
              </w:rPr>
              <w:t xml:space="preserve"> z </w:t>
            </w:r>
            <w:r w:rsidRPr="00953942">
              <w:rPr>
                <w:rFonts w:cs="Arial"/>
                <w:bCs/>
                <w:color w:val="000000"/>
              </w:rPr>
              <w:t>hlediska naplnění cílů Programu PVO ZK.</w:t>
            </w:r>
          </w:p>
        </w:tc>
      </w:tr>
      <w:tr w:rsidR="001A5DDB" w:rsidRPr="00953942" w14:paraId="4B54D05C"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5A"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5B" w14:textId="77777777" w:rsidR="001A5DDB" w:rsidRPr="00953942" w:rsidRDefault="001A5DDB" w:rsidP="000B3725">
            <w:pPr>
              <w:autoSpaceDE w:val="0"/>
              <w:autoSpaceDN w:val="0"/>
              <w:spacing w:after="60"/>
              <w:rPr>
                <w:rFonts w:cs="Arial"/>
                <w:color w:val="000000"/>
              </w:rPr>
            </w:pPr>
            <w:r w:rsidRPr="00953942">
              <w:rPr>
                <w:rFonts w:cs="Arial"/>
                <w:bCs/>
                <w:color w:val="000000"/>
                <w:position w:val="1"/>
              </w:rPr>
              <w:t>Na všech úrovních podpořit, propagovat</w:t>
            </w:r>
            <w:r w:rsidR="0064546E">
              <w:rPr>
                <w:rFonts w:cs="Arial"/>
                <w:bCs/>
                <w:color w:val="000000"/>
                <w:position w:val="1"/>
              </w:rPr>
              <w:t xml:space="preserve"> a </w:t>
            </w:r>
            <w:r w:rsidRPr="00953942">
              <w:rPr>
                <w:rFonts w:cs="Arial"/>
                <w:bCs/>
                <w:color w:val="000000"/>
                <w:position w:val="1"/>
              </w:rPr>
              <w:t xml:space="preserve">dostatečně informovat o dostupných </w:t>
            </w:r>
            <w:r w:rsidRPr="00953942">
              <w:rPr>
                <w:rFonts w:cs="Arial"/>
                <w:bCs/>
                <w:color w:val="000000"/>
              </w:rPr>
              <w:t xml:space="preserve">dobrovolných nástrojích </w:t>
            </w:r>
            <w:r w:rsidRPr="00953942">
              <w:rPr>
                <w:rFonts w:cs="Arial"/>
                <w:color w:val="000000"/>
              </w:rPr>
              <w:t>(dobrovolné dohody, systémy environmentálního řízení, environmentální značení, čistší produkce)</w:t>
            </w:r>
            <w:r w:rsidR="0064546E">
              <w:rPr>
                <w:rFonts w:cs="Arial"/>
                <w:color w:val="000000"/>
              </w:rPr>
              <w:t xml:space="preserve"> s </w:t>
            </w:r>
            <w:r w:rsidRPr="00953942">
              <w:rPr>
                <w:rFonts w:cs="Arial"/>
                <w:bCs/>
                <w:color w:val="000000"/>
              </w:rPr>
              <w:t>cílem jejich postupného rozšiřování</w:t>
            </w:r>
            <w:r w:rsidRPr="00953942">
              <w:rPr>
                <w:rFonts w:cs="Arial"/>
                <w:color w:val="000000"/>
              </w:rPr>
              <w:t>.</w:t>
            </w:r>
          </w:p>
        </w:tc>
      </w:tr>
      <w:tr w:rsidR="001A5DDB" w:rsidRPr="00953942" w14:paraId="4B54D05F" w14:textId="77777777" w:rsidTr="00A06B07">
        <w:trPr>
          <w:cantSplit/>
        </w:trPr>
        <w:tc>
          <w:tcPr>
            <w:tcW w:w="669" w:type="pct"/>
            <w:noWrap/>
          </w:tcPr>
          <w:p w14:paraId="4B54D05D"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5E" w14:textId="77777777" w:rsidR="001A5DDB" w:rsidRPr="00953942" w:rsidRDefault="001A5DDB" w:rsidP="00F71152">
            <w:pPr>
              <w:autoSpaceDE w:val="0"/>
              <w:autoSpaceDN w:val="0"/>
              <w:spacing w:after="60"/>
              <w:rPr>
                <w:rFonts w:cs="Arial"/>
                <w:color w:val="000000"/>
              </w:rPr>
            </w:pPr>
            <w:r w:rsidRPr="00953942">
              <w:rPr>
                <w:rFonts w:cs="Arial"/>
                <w:color w:val="000000"/>
              </w:rPr>
              <w:t>V souvislosti</w:t>
            </w:r>
            <w:r w:rsidR="0064546E">
              <w:rPr>
                <w:rFonts w:cs="Arial"/>
                <w:color w:val="000000"/>
              </w:rPr>
              <w:t xml:space="preserve"> s </w:t>
            </w:r>
            <w:r w:rsidRPr="00953942">
              <w:rPr>
                <w:rFonts w:cs="Arial"/>
                <w:color w:val="000000"/>
              </w:rPr>
              <w:t xml:space="preserve">jednotlivými cíli Programu PVO ZK, </w:t>
            </w:r>
            <w:r w:rsidR="00F71152" w:rsidRPr="00953942">
              <w:rPr>
                <w:rFonts w:cs="Arial"/>
                <w:color w:val="000000"/>
              </w:rPr>
              <w:t>Programu PVO ČR</w:t>
            </w:r>
            <w:r w:rsidR="0064546E">
              <w:rPr>
                <w:rFonts w:cs="Arial"/>
                <w:color w:val="000000"/>
              </w:rPr>
              <w:t xml:space="preserve"> a s </w:t>
            </w:r>
            <w:r w:rsidRPr="00953942">
              <w:rPr>
                <w:rFonts w:cs="Arial"/>
                <w:color w:val="000000"/>
              </w:rPr>
              <w:t xml:space="preserve">cíli </w:t>
            </w:r>
            <w:r w:rsidR="00F71152" w:rsidRPr="00953942">
              <w:rPr>
                <w:rFonts w:cs="Arial"/>
                <w:color w:val="000000"/>
              </w:rPr>
              <w:t xml:space="preserve">dalších souvisejících </w:t>
            </w:r>
            <w:r w:rsidRPr="00953942">
              <w:rPr>
                <w:rFonts w:cs="Arial"/>
                <w:color w:val="000000"/>
              </w:rPr>
              <w:t>programů</w:t>
            </w:r>
            <w:r w:rsidR="0064546E">
              <w:rPr>
                <w:rFonts w:cs="Arial"/>
                <w:color w:val="000000"/>
              </w:rPr>
              <w:t xml:space="preserve"> a </w:t>
            </w:r>
            <w:r w:rsidRPr="00953942">
              <w:rPr>
                <w:rFonts w:cs="Arial"/>
                <w:color w:val="000000"/>
              </w:rPr>
              <w:t xml:space="preserve">politik </w:t>
            </w:r>
            <w:r w:rsidR="00F71152" w:rsidRPr="00953942">
              <w:rPr>
                <w:rFonts w:cs="Arial"/>
                <w:color w:val="000000"/>
              </w:rPr>
              <w:t>vytvářet vhodné podmínky</w:t>
            </w:r>
            <w:r w:rsidRPr="00953942">
              <w:rPr>
                <w:rFonts w:cs="Arial"/>
                <w:color w:val="000000"/>
              </w:rPr>
              <w:t xml:space="preserve"> pro realizaci Programu PVO ZK.</w:t>
            </w:r>
          </w:p>
        </w:tc>
      </w:tr>
      <w:tr w:rsidR="001A5DDB" w:rsidRPr="00953942" w14:paraId="4B54D062"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60"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61" w14:textId="77777777" w:rsidR="001A5DDB" w:rsidRPr="00953942" w:rsidRDefault="001A5DDB" w:rsidP="001A5DDB">
            <w:pPr>
              <w:autoSpaceDE w:val="0"/>
              <w:autoSpaceDN w:val="0"/>
              <w:spacing w:after="60"/>
              <w:rPr>
                <w:rFonts w:cs="Arial"/>
                <w:color w:val="000000"/>
              </w:rPr>
            </w:pPr>
            <w:r w:rsidRPr="00953942">
              <w:rPr>
                <w:rFonts w:cs="Arial"/>
                <w:bCs/>
                <w:color w:val="000000"/>
              </w:rPr>
              <w:t>Věnovat pozornost odpadům</w:t>
            </w:r>
            <w:r w:rsidR="0064546E">
              <w:rPr>
                <w:rFonts w:cs="Arial"/>
                <w:bCs/>
                <w:color w:val="000000"/>
              </w:rPr>
              <w:t xml:space="preserve"> z </w:t>
            </w:r>
            <w:r w:rsidRPr="00953942">
              <w:rPr>
                <w:rFonts w:cs="Arial"/>
                <w:bCs/>
                <w:color w:val="000000"/>
              </w:rPr>
              <w:t>potravin</w:t>
            </w:r>
            <w:r w:rsidR="0064546E">
              <w:rPr>
                <w:rFonts w:cs="Arial"/>
                <w:bCs/>
                <w:color w:val="000000"/>
              </w:rPr>
              <w:t xml:space="preserve"> s </w:t>
            </w:r>
            <w:r w:rsidRPr="00953942">
              <w:rPr>
                <w:rFonts w:cs="Arial"/>
                <w:bCs/>
                <w:color w:val="000000"/>
              </w:rPr>
              <w:t xml:space="preserve">cílem postupného snižování těchto odpadů na všech úrovních potravinového cyklu </w:t>
            </w:r>
            <w:r w:rsidRPr="00953942">
              <w:rPr>
                <w:rFonts w:cs="Arial"/>
                <w:color w:val="000000"/>
              </w:rPr>
              <w:t>(fáze výroby potravin včetně jejich uvádění na trh</w:t>
            </w:r>
            <w:r w:rsidR="0064546E">
              <w:rPr>
                <w:rFonts w:cs="Arial"/>
                <w:color w:val="000000"/>
              </w:rPr>
              <w:t xml:space="preserve"> a </w:t>
            </w:r>
            <w:r w:rsidRPr="00953942">
              <w:rPr>
                <w:rFonts w:cs="Arial"/>
                <w:color w:val="000000"/>
              </w:rPr>
              <w:t>konzumace).</w:t>
            </w:r>
          </w:p>
        </w:tc>
      </w:tr>
      <w:tr w:rsidR="001A5DDB" w:rsidRPr="00953942" w14:paraId="4B54D065" w14:textId="77777777" w:rsidTr="00A06B07">
        <w:trPr>
          <w:cantSplit/>
        </w:trPr>
        <w:tc>
          <w:tcPr>
            <w:tcW w:w="669" w:type="pct"/>
            <w:noWrap/>
          </w:tcPr>
          <w:p w14:paraId="4B54D063"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64" w14:textId="77777777" w:rsidR="001A5DDB" w:rsidRPr="00953942" w:rsidRDefault="001A5DDB" w:rsidP="001A5DDB">
            <w:pPr>
              <w:autoSpaceDE w:val="0"/>
              <w:autoSpaceDN w:val="0"/>
              <w:spacing w:after="60"/>
              <w:rPr>
                <w:rFonts w:cs="Arial"/>
                <w:color w:val="000000"/>
              </w:rPr>
            </w:pPr>
            <w:r w:rsidRPr="00953942">
              <w:rPr>
                <w:rFonts w:cs="Arial"/>
                <w:bCs/>
                <w:color w:val="000000"/>
              </w:rPr>
              <w:t>Přispívat ke stabilizaci produkce jednotlivých složek komunálních odpadů</w:t>
            </w:r>
            <w:r w:rsidR="0064546E">
              <w:rPr>
                <w:rFonts w:cs="Arial"/>
                <w:bCs/>
                <w:color w:val="000000"/>
              </w:rPr>
              <w:t xml:space="preserve"> a </w:t>
            </w:r>
            <w:r w:rsidRPr="00953942">
              <w:rPr>
                <w:rFonts w:cs="Arial"/>
                <w:bCs/>
                <w:color w:val="000000"/>
              </w:rPr>
              <w:t>jejímu následnému snižování na všech úrovních veřejné správy</w:t>
            </w:r>
            <w:r w:rsidR="0064546E">
              <w:rPr>
                <w:rFonts w:cs="Arial"/>
                <w:bCs/>
                <w:color w:val="000000"/>
              </w:rPr>
              <w:t xml:space="preserve"> a </w:t>
            </w:r>
            <w:r w:rsidRPr="00953942">
              <w:rPr>
                <w:rFonts w:cs="Arial"/>
                <w:bCs/>
                <w:color w:val="000000"/>
              </w:rPr>
              <w:t>na úrovni občanů.</w:t>
            </w:r>
          </w:p>
        </w:tc>
      </w:tr>
      <w:tr w:rsidR="001A5DDB" w:rsidRPr="00953942" w14:paraId="4B54D068"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66"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67" w14:textId="77777777" w:rsidR="001A5DDB" w:rsidRPr="00953942" w:rsidRDefault="001A5DDB" w:rsidP="001A5DDB">
            <w:pPr>
              <w:autoSpaceDE w:val="0"/>
              <w:autoSpaceDN w:val="0"/>
              <w:spacing w:after="60"/>
              <w:rPr>
                <w:rFonts w:cs="Arial"/>
                <w:color w:val="000000"/>
              </w:rPr>
            </w:pPr>
            <w:r w:rsidRPr="00953942">
              <w:rPr>
                <w:rFonts w:cs="Arial"/>
                <w:bCs/>
                <w:color w:val="000000"/>
              </w:rPr>
              <w:t>Přispívat ke stabilizaci produkce nebezpečných odpadů, stavebních</w:t>
            </w:r>
            <w:r w:rsidR="0064546E">
              <w:rPr>
                <w:rFonts w:cs="Arial"/>
                <w:bCs/>
                <w:color w:val="000000"/>
              </w:rPr>
              <w:t xml:space="preserve"> a </w:t>
            </w:r>
            <w:r w:rsidRPr="00953942">
              <w:rPr>
                <w:rFonts w:cs="Arial"/>
                <w:bCs/>
                <w:color w:val="000000"/>
              </w:rPr>
              <w:t>demoličních odpadů, textilních odpadů</w:t>
            </w:r>
            <w:r w:rsidR="0064546E">
              <w:rPr>
                <w:rFonts w:cs="Arial"/>
                <w:bCs/>
                <w:color w:val="000000"/>
              </w:rPr>
              <w:t xml:space="preserve"> a </w:t>
            </w:r>
            <w:r w:rsidRPr="00953942">
              <w:rPr>
                <w:rFonts w:cs="Arial"/>
                <w:bCs/>
                <w:color w:val="000000"/>
              </w:rPr>
              <w:t>odpadů</w:t>
            </w:r>
            <w:r w:rsidR="0064546E">
              <w:rPr>
                <w:rFonts w:cs="Arial"/>
                <w:bCs/>
                <w:color w:val="000000"/>
              </w:rPr>
              <w:t xml:space="preserve"> z </w:t>
            </w:r>
            <w:r w:rsidRPr="00953942">
              <w:rPr>
                <w:rFonts w:cs="Arial"/>
                <w:bCs/>
                <w:color w:val="000000"/>
              </w:rPr>
              <w:t>výrobkových směrnic</w:t>
            </w:r>
            <w:r w:rsidR="0064546E">
              <w:rPr>
                <w:rFonts w:cs="Arial"/>
                <w:bCs/>
                <w:color w:val="000000"/>
              </w:rPr>
              <w:t xml:space="preserve"> s </w:t>
            </w:r>
            <w:r w:rsidRPr="00953942">
              <w:rPr>
                <w:rFonts w:cs="Arial"/>
                <w:bCs/>
                <w:color w:val="000000"/>
              </w:rPr>
              <w:t>výhledem jejího snižování</w:t>
            </w:r>
            <w:r w:rsidR="0064546E">
              <w:rPr>
                <w:rFonts w:cs="Arial"/>
                <w:bCs/>
                <w:color w:val="000000"/>
              </w:rPr>
              <w:t xml:space="preserve"> v </w:t>
            </w:r>
            <w:r w:rsidRPr="00953942">
              <w:rPr>
                <w:rFonts w:cs="Arial"/>
                <w:bCs/>
                <w:color w:val="000000"/>
              </w:rPr>
              <w:t>následujících letech.</w:t>
            </w:r>
          </w:p>
        </w:tc>
      </w:tr>
      <w:tr w:rsidR="001A5DDB" w:rsidRPr="00953942" w14:paraId="4B54D06B" w14:textId="77777777" w:rsidTr="00A06B07">
        <w:trPr>
          <w:cantSplit/>
        </w:trPr>
        <w:tc>
          <w:tcPr>
            <w:tcW w:w="669" w:type="pct"/>
            <w:noWrap/>
          </w:tcPr>
          <w:p w14:paraId="4B54D069"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6A" w14:textId="77777777" w:rsidR="001A5DDB" w:rsidRPr="00953942" w:rsidRDefault="001A5DDB" w:rsidP="001A5DDB">
            <w:pPr>
              <w:autoSpaceDE w:val="0"/>
              <w:autoSpaceDN w:val="0"/>
              <w:spacing w:after="60"/>
              <w:rPr>
                <w:rFonts w:cs="Arial"/>
                <w:color w:val="000000"/>
              </w:rPr>
            </w:pPr>
            <w:r w:rsidRPr="00953942">
              <w:rPr>
                <w:rFonts w:cs="Arial"/>
                <w:bCs/>
                <w:color w:val="000000"/>
                <w:position w:val="1"/>
              </w:rPr>
              <w:t>Podporovat využívání servisních</w:t>
            </w:r>
            <w:r w:rsidR="0064546E">
              <w:rPr>
                <w:rFonts w:cs="Arial"/>
                <w:bCs/>
                <w:color w:val="000000"/>
                <w:position w:val="1"/>
              </w:rPr>
              <w:t xml:space="preserve"> a </w:t>
            </w:r>
            <w:r w:rsidRPr="00953942">
              <w:rPr>
                <w:rFonts w:cs="Arial"/>
                <w:bCs/>
                <w:color w:val="000000"/>
                <w:position w:val="1"/>
              </w:rPr>
              <w:t>charitativních středisek</w:t>
            </w:r>
            <w:r w:rsidR="0064546E">
              <w:rPr>
                <w:rFonts w:cs="Arial"/>
                <w:bCs/>
                <w:color w:val="000000"/>
                <w:position w:val="1"/>
              </w:rPr>
              <w:t xml:space="preserve"> a </w:t>
            </w:r>
            <w:r w:rsidRPr="00953942">
              <w:rPr>
                <w:rFonts w:cs="Arial"/>
                <w:bCs/>
                <w:color w:val="000000"/>
                <w:position w:val="1"/>
              </w:rPr>
              <w:t xml:space="preserve">organizací za účelem </w:t>
            </w:r>
            <w:r w:rsidRPr="00953942">
              <w:rPr>
                <w:rFonts w:cs="Arial"/>
                <w:bCs/>
                <w:color w:val="000000"/>
              </w:rPr>
              <w:t>prodlužování životnosti</w:t>
            </w:r>
            <w:r w:rsidR="0064546E">
              <w:rPr>
                <w:rFonts w:cs="Arial"/>
                <w:bCs/>
                <w:color w:val="000000"/>
              </w:rPr>
              <w:t xml:space="preserve"> a </w:t>
            </w:r>
            <w:r w:rsidRPr="00953942">
              <w:rPr>
                <w:rFonts w:cs="Arial"/>
                <w:bCs/>
                <w:color w:val="000000"/>
              </w:rPr>
              <w:t>opětovného používání výrobků</w:t>
            </w:r>
            <w:r w:rsidR="0064546E">
              <w:rPr>
                <w:rFonts w:cs="Arial"/>
                <w:bCs/>
                <w:color w:val="000000"/>
              </w:rPr>
              <w:t xml:space="preserve"> a </w:t>
            </w:r>
            <w:r w:rsidRPr="00953942">
              <w:rPr>
                <w:rFonts w:cs="Arial"/>
                <w:bCs/>
                <w:color w:val="000000"/>
              </w:rPr>
              <w:t>materiálů.</w:t>
            </w:r>
          </w:p>
        </w:tc>
      </w:tr>
      <w:tr w:rsidR="001A5DDB" w:rsidRPr="00953942" w14:paraId="4B54D06E"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6C"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6D" w14:textId="77777777" w:rsidR="001A5DDB" w:rsidRPr="00953942" w:rsidRDefault="001A5DDB" w:rsidP="001A5DDB">
            <w:pPr>
              <w:autoSpaceDE w:val="0"/>
              <w:autoSpaceDN w:val="0"/>
              <w:spacing w:after="60"/>
              <w:rPr>
                <w:rFonts w:cs="Arial"/>
                <w:color w:val="000000"/>
              </w:rPr>
            </w:pPr>
            <w:r w:rsidRPr="00953942">
              <w:rPr>
                <w:rFonts w:cs="Arial"/>
                <w:color w:val="000000"/>
              </w:rPr>
              <w:t>Podporovat zvýšení účinnosti prosazování problematiky předcházení vzniku odpadů</w:t>
            </w:r>
            <w:r w:rsidR="0064546E">
              <w:rPr>
                <w:rFonts w:cs="Arial"/>
                <w:color w:val="000000"/>
              </w:rPr>
              <w:t xml:space="preserve"> v </w:t>
            </w:r>
            <w:r w:rsidRPr="00953942">
              <w:rPr>
                <w:rFonts w:cs="Arial"/>
                <w:color w:val="000000"/>
              </w:rPr>
              <w:t>aktivitách</w:t>
            </w:r>
            <w:r w:rsidR="0064546E">
              <w:rPr>
                <w:rFonts w:cs="Arial"/>
                <w:color w:val="000000"/>
              </w:rPr>
              <w:t xml:space="preserve"> a </w:t>
            </w:r>
            <w:r w:rsidRPr="00953942">
              <w:rPr>
                <w:rFonts w:cs="Arial"/>
                <w:color w:val="000000"/>
              </w:rPr>
              <w:t>činnostech kolektivních systémů</w:t>
            </w:r>
            <w:r w:rsidR="0064546E">
              <w:rPr>
                <w:rFonts w:cs="Arial"/>
                <w:color w:val="000000"/>
              </w:rPr>
              <w:t xml:space="preserve"> a </w:t>
            </w:r>
            <w:r w:rsidRPr="00953942">
              <w:rPr>
                <w:rFonts w:cs="Arial"/>
                <w:color w:val="000000"/>
              </w:rPr>
              <w:t>systémů zpětně odebíraných výrobků.</w:t>
            </w:r>
          </w:p>
        </w:tc>
      </w:tr>
      <w:tr w:rsidR="007C66F8" w:rsidRPr="00953942" w14:paraId="6B48CD15" w14:textId="77777777" w:rsidTr="00A06B07">
        <w:trPr>
          <w:cantSplit/>
        </w:trPr>
        <w:tc>
          <w:tcPr>
            <w:tcW w:w="669" w:type="pct"/>
            <w:noWrap/>
          </w:tcPr>
          <w:p w14:paraId="129192B7" w14:textId="77777777" w:rsidR="007C66F8" w:rsidRPr="00953942" w:rsidRDefault="007C66F8" w:rsidP="0074467F">
            <w:pPr>
              <w:numPr>
                <w:ilvl w:val="0"/>
                <w:numId w:val="10"/>
              </w:numPr>
              <w:autoSpaceDE w:val="0"/>
              <w:autoSpaceDN w:val="0"/>
              <w:spacing w:line="240" w:lineRule="auto"/>
              <w:rPr>
                <w:rFonts w:cs="Arial"/>
                <w:color w:val="000000"/>
                <w:szCs w:val="20"/>
              </w:rPr>
            </w:pPr>
          </w:p>
        </w:tc>
        <w:tc>
          <w:tcPr>
            <w:tcW w:w="4331" w:type="pct"/>
            <w:noWrap/>
            <w:vAlign w:val="top"/>
          </w:tcPr>
          <w:p w14:paraId="75B63CD6" w14:textId="11F7D82B" w:rsidR="007C66F8" w:rsidRPr="007C66F8" w:rsidRDefault="007C66F8" w:rsidP="007C66F8">
            <w:pPr>
              <w:autoSpaceDE w:val="0"/>
              <w:autoSpaceDN w:val="0"/>
              <w:spacing w:after="60"/>
              <w:rPr>
                <w:rFonts w:cs="Arial"/>
                <w:color w:val="000000"/>
              </w:rPr>
            </w:pPr>
            <w:r w:rsidRPr="007C66F8">
              <w:rPr>
                <w:rFonts w:cs="Arial"/>
                <w:color w:val="000000"/>
              </w:rPr>
              <w:t xml:space="preserve">Podporovat vzniku seznamu výrobků, jež jsou hlavními zdroji znečištění odpady </w:t>
            </w:r>
            <w:r w:rsidR="000D5362">
              <w:rPr>
                <w:rFonts w:cs="Arial"/>
                <w:color w:val="000000"/>
              </w:rPr>
              <w:br/>
            </w:r>
            <w:r w:rsidRPr="007C66F8">
              <w:rPr>
                <w:rFonts w:cs="Arial"/>
                <w:color w:val="000000"/>
              </w:rPr>
              <w:t>v životním a mořském prostředí, přijmout vhodná opatření k předcházení a snižování znečištění životního prostředí odpady z těchto výrobků a tím přispět k cíli udržitelného rozvoje Organizace spojených národů usilujícího o prevenci a významné snížení všech typů znečištění moří.</w:t>
            </w:r>
          </w:p>
        </w:tc>
      </w:tr>
      <w:tr w:rsidR="001A5DDB" w:rsidRPr="00953942" w14:paraId="4B54D071" w14:textId="77777777" w:rsidTr="00A06B07">
        <w:trPr>
          <w:cnfStyle w:val="000000100000" w:firstRow="0" w:lastRow="0" w:firstColumn="0" w:lastColumn="0" w:oddVBand="0" w:evenVBand="0" w:oddHBand="1" w:evenHBand="0" w:firstRowFirstColumn="0" w:firstRowLastColumn="0" w:lastRowFirstColumn="0" w:lastRowLastColumn="0"/>
          <w:cantSplit/>
        </w:trPr>
        <w:tc>
          <w:tcPr>
            <w:tcW w:w="669" w:type="pct"/>
            <w:noWrap/>
          </w:tcPr>
          <w:p w14:paraId="4B54D06F" w14:textId="77777777" w:rsidR="001A5DDB" w:rsidRPr="00953942" w:rsidRDefault="001A5DDB" w:rsidP="0074467F">
            <w:pPr>
              <w:numPr>
                <w:ilvl w:val="0"/>
                <w:numId w:val="10"/>
              </w:numPr>
              <w:autoSpaceDE w:val="0"/>
              <w:autoSpaceDN w:val="0"/>
              <w:spacing w:line="240" w:lineRule="auto"/>
              <w:rPr>
                <w:rFonts w:cs="Arial"/>
                <w:color w:val="000000"/>
                <w:szCs w:val="20"/>
              </w:rPr>
            </w:pPr>
          </w:p>
        </w:tc>
        <w:tc>
          <w:tcPr>
            <w:tcW w:w="4331" w:type="pct"/>
            <w:noWrap/>
            <w:vAlign w:val="top"/>
          </w:tcPr>
          <w:p w14:paraId="4B54D070" w14:textId="77777777" w:rsidR="001A5DDB" w:rsidRPr="00953942" w:rsidRDefault="001A5DDB" w:rsidP="001A5DDB">
            <w:pPr>
              <w:autoSpaceDE w:val="0"/>
              <w:autoSpaceDN w:val="0"/>
              <w:rPr>
                <w:rFonts w:cs="Arial"/>
                <w:color w:val="000000"/>
              </w:rPr>
            </w:pPr>
            <w:r w:rsidRPr="00953942">
              <w:rPr>
                <w:rFonts w:cs="Arial"/>
                <w:bCs/>
                <w:color w:val="000000"/>
              </w:rPr>
              <w:t>Zajistit realizaci potřebných analytických podkladů</w:t>
            </w:r>
            <w:r w:rsidR="0064546E">
              <w:rPr>
                <w:rFonts w:cs="Arial"/>
                <w:bCs/>
                <w:color w:val="000000"/>
              </w:rPr>
              <w:t xml:space="preserve"> a </w:t>
            </w:r>
            <w:r w:rsidRPr="00953942">
              <w:rPr>
                <w:rFonts w:cs="Arial"/>
                <w:bCs/>
                <w:color w:val="000000"/>
              </w:rPr>
              <w:t>hodnotících nástrojů za účelem vyhodnocování účinnosti Programu PVO ZK</w:t>
            </w:r>
            <w:r w:rsidR="0064546E">
              <w:rPr>
                <w:rFonts w:cs="Arial"/>
                <w:bCs/>
                <w:color w:val="000000"/>
              </w:rPr>
              <w:t xml:space="preserve"> a </w:t>
            </w:r>
            <w:r w:rsidRPr="00953942">
              <w:rPr>
                <w:rFonts w:cs="Arial"/>
                <w:bCs/>
                <w:color w:val="000000"/>
              </w:rPr>
              <w:t>posouzení dosažených pokroků dílčích prevenčních cílů</w:t>
            </w:r>
            <w:r w:rsidR="0064546E">
              <w:rPr>
                <w:rFonts w:cs="Arial"/>
                <w:bCs/>
                <w:color w:val="000000"/>
              </w:rPr>
              <w:t xml:space="preserve"> a </w:t>
            </w:r>
            <w:r w:rsidRPr="00953942">
              <w:rPr>
                <w:rFonts w:cs="Arial"/>
                <w:bCs/>
                <w:color w:val="000000"/>
              </w:rPr>
              <w:t>opatření.</w:t>
            </w:r>
          </w:p>
        </w:tc>
      </w:tr>
    </w:tbl>
    <w:p w14:paraId="4B54D072" w14:textId="77777777" w:rsidR="001A5DDB" w:rsidRPr="00953942" w:rsidRDefault="001A5DDB" w:rsidP="001A5DDB">
      <w:pPr>
        <w:autoSpaceDE w:val="0"/>
        <w:autoSpaceDN w:val="0"/>
        <w:spacing w:after="0"/>
        <w:rPr>
          <w:rFonts w:cs="Arial"/>
          <w:color w:val="000000"/>
        </w:rPr>
      </w:pPr>
    </w:p>
    <w:p w14:paraId="2361D1BA" w14:textId="7D9CEE7A" w:rsidR="007C66F8" w:rsidRDefault="007C66F8" w:rsidP="001A5DDB">
      <w:pPr>
        <w:keepNext/>
        <w:autoSpaceDE w:val="0"/>
        <w:autoSpaceDN w:val="0"/>
        <w:spacing w:after="120"/>
        <w:rPr>
          <w:szCs w:val="20"/>
        </w:rPr>
      </w:pPr>
      <w:r>
        <w:rPr>
          <w:szCs w:val="20"/>
        </w:rPr>
        <w:t xml:space="preserve">Dále uvedená opatření vycházejí z návrhu opatření uvedených v příloze IV rámcové směrnice </w:t>
      </w:r>
      <w:r>
        <w:rPr>
          <w:szCs w:val="20"/>
        </w:rPr>
        <w:br/>
        <w:t>o odpadech, z analýzy stávajících opatření a z analýzy odpadových toků</w:t>
      </w:r>
      <w:r w:rsidR="00B63E33">
        <w:rPr>
          <w:szCs w:val="20"/>
        </w:rPr>
        <w:t>,</w:t>
      </w:r>
      <w:r>
        <w:rPr>
          <w:szCs w:val="20"/>
        </w:rPr>
        <w:t xml:space="preserve"> uvedených v POH ČR. Zároveň zohledňují další strategické dokumenty ČR, jako například Surovinovou politiku České republiky a Politiku druhotných surovin České republiky. Opatření jsou navrhována tak, aby byla rovněž v souladu s Operačním programem Životní prostředí na období 2021+. Rovněž jsou zohledněny trendy vývoje odpadového hospodářství a realizovaná prevenční opatření v EU. </w:t>
      </w:r>
    </w:p>
    <w:p w14:paraId="4B54D074" w14:textId="7C2E9D9F" w:rsidR="001A5DDB" w:rsidRPr="002914EB" w:rsidRDefault="001A5DDB" w:rsidP="001A5DDB">
      <w:pPr>
        <w:keepNext/>
        <w:autoSpaceDE w:val="0"/>
        <w:autoSpaceDN w:val="0"/>
        <w:spacing w:after="120"/>
        <w:rPr>
          <w:rFonts w:cs="Arial"/>
        </w:rPr>
      </w:pPr>
      <w:r w:rsidRPr="002914EB">
        <w:rPr>
          <w:rFonts w:cs="Arial"/>
          <w:b/>
          <w:bCs/>
        </w:rPr>
        <w:t>Opatření:</w:t>
      </w:r>
    </w:p>
    <w:p w14:paraId="4B54D075" w14:textId="7791DFAB" w:rsidR="00BB6B70" w:rsidRPr="00953942" w:rsidRDefault="00BB6B70" w:rsidP="00BB6B70">
      <w:pPr>
        <w:pStyle w:val="Titulek"/>
        <w:rPr>
          <w:rFonts w:cs="Arial"/>
        </w:rPr>
      </w:pPr>
      <w:bookmarkStart w:id="12" w:name="_Toc150677158"/>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2</w:t>
      </w:r>
      <w:r w:rsidR="00066004" w:rsidRPr="00953942">
        <w:rPr>
          <w:rFonts w:cs="Arial"/>
          <w:noProof/>
        </w:rPr>
        <w:fldChar w:fldCharType="end"/>
      </w:r>
      <w:r w:rsidRPr="00953942">
        <w:rPr>
          <w:rFonts w:cs="Arial"/>
        </w:rPr>
        <w:t>: Opatření Programu předcházení vzniku odpadů Zlínského kraje</w:t>
      </w:r>
      <w:bookmarkEnd w:id="12"/>
    </w:p>
    <w:tbl>
      <w:tblPr>
        <w:tblStyle w:val="ENVIROS"/>
        <w:tblW w:w="5000" w:type="pct"/>
        <w:tblLayout w:type="fixed"/>
        <w:tblLook w:val="04A0" w:firstRow="1" w:lastRow="0" w:firstColumn="1" w:lastColumn="0" w:noHBand="0" w:noVBand="1"/>
      </w:tblPr>
      <w:tblGrid>
        <w:gridCol w:w="1628"/>
        <w:gridCol w:w="5879"/>
        <w:gridCol w:w="1555"/>
      </w:tblGrid>
      <w:tr w:rsidR="00BB6B70" w:rsidRPr="00953942" w14:paraId="4B54D079" w14:textId="77777777" w:rsidTr="006F6052">
        <w:trPr>
          <w:cnfStyle w:val="100000000000" w:firstRow="1" w:lastRow="0" w:firstColumn="0" w:lastColumn="0" w:oddVBand="0" w:evenVBand="0" w:oddHBand="0" w:evenHBand="0" w:firstRowFirstColumn="0" w:firstRowLastColumn="0" w:lastRowFirstColumn="0" w:lastRowLastColumn="0"/>
        </w:trPr>
        <w:tc>
          <w:tcPr>
            <w:tcW w:w="898" w:type="pct"/>
            <w:noWrap/>
          </w:tcPr>
          <w:p w14:paraId="4B54D076" w14:textId="77777777" w:rsidR="00BB6B70" w:rsidRPr="00614091" w:rsidRDefault="00BB6B70" w:rsidP="00EA43F8">
            <w:pPr>
              <w:jc w:val="center"/>
              <w:rPr>
                <w:rFonts w:eastAsia="Times New Roman" w:cs="Arial"/>
                <w:color w:val="auto"/>
                <w:szCs w:val="20"/>
                <w:lang w:eastAsia="zh-CN"/>
              </w:rPr>
            </w:pPr>
            <w:r w:rsidRPr="00614091">
              <w:rPr>
                <w:rFonts w:eastAsia="Times New Roman" w:cs="Arial"/>
                <w:color w:val="auto"/>
                <w:szCs w:val="20"/>
                <w:lang w:eastAsia="zh-CN"/>
              </w:rPr>
              <w:t>Číslo opatření</w:t>
            </w:r>
          </w:p>
        </w:tc>
        <w:tc>
          <w:tcPr>
            <w:tcW w:w="3244" w:type="pct"/>
            <w:noWrap/>
          </w:tcPr>
          <w:p w14:paraId="4B54D077" w14:textId="77777777" w:rsidR="00BB6B70" w:rsidRPr="00614091" w:rsidRDefault="00BB6B70" w:rsidP="00EA43F8">
            <w:pPr>
              <w:jc w:val="center"/>
              <w:rPr>
                <w:rFonts w:eastAsia="Times New Roman" w:cs="Arial"/>
                <w:color w:val="auto"/>
                <w:szCs w:val="20"/>
                <w:lang w:eastAsia="zh-CN"/>
              </w:rPr>
            </w:pPr>
            <w:r w:rsidRPr="00614091">
              <w:rPr>
                <w:rFonts w:eastAsia="Times New Roman" w:cs="Arial"/>
                <w:color w:val="auto"/>
                <w:szCs w:val="20"/>
                <w:lang w:eastAsia="zh-CN"/>
              </w:rPr>
              <w:t>Opatření</w:t>
            </w:r>
          </w:p>
        </w:tc>
        <w:tc>
          <w:tcPr>
            <w:tcW w:w="857" w:type="pct"/>
          </w:tcPr>
          <w:p w14:paraId="4B54D078" w14:textId="77777777" w:rsidR="00BB6B70" w:rsidRPr="00614091" w:rsidRDefault="00BB6B70" w:rsidP="00EA43F8">
            <w:pPr>
              <w:jc w:val="center"/>
              <w:rPr>
                <w:rFonts w:eastAsia="Times New Roman" w:cs="Arial"/>
                <w:color w:val="auto"/>
                <w:szCs w:val="20"/>
                <w:lang w:eastAsia="zh-CN"/>
              </w:rPr>
            </w:pPr>
            <w:r w:rsidRPr="00614091">
              <w:rPr>
                <w:rFonts w:eastAsia="Times New Roman" w:cs="Arial"/>
                <w:color w:val="auto"/>
                <w:szCs w:val="20"/>
                <w:lang w:eastAsia="zh-CN"/>
              </w:rPr>
              <w:t>Odpovědnost</w:t>
            </w:r>
          </w:p>
        </w:tc>
      </w:tr>
      <w:tr w:rsidR="00BB6B70" w:rsidRPr="00953942" w14:paraId="4B54D07B" w14:textId="77777777" w:rsidTr="002914EB">
        <w:trPr>
          <w:cnfStyle w:val="000000100000" w:firstRow="0" w:lastRow="0" w:firstColumn="0" w:lastColumn="0" w:oddVBand="0" w:evenVBand="0" w:oddHBand="1" w:evenHBand="0" w:firstRowFirstColumn="0" w:firstRowLastColumn="0" w:lastRowFirstColumn="0" w:lastRowLastColumn="0"/>
        </w:trPr>
        <w:tc>
          <w:tcPr>
            <w:tcW w:w="5000" w:type="pct"/>
            <w:gridSpan w:val="3"/>
            <w:shd w:val="clear" w:color="auto" w:fill="808080" w:themeFill="background1" w:themeFillShade="80"/>
            <w:noWrap/>
            <w:vAlign w:val="top"/>
          </w:tcPr>
          <w:p w14:paraId="4B54D07A" w14:textId="77777777" w:rsidR="00BB6B70" w:rsidRPr="00953942" w:rsidRDefault="00BB6B70" w:rsidP="00BB6B70">
            <w:pPr>
              <w:spacing w:before="60" w:after="60"/>
              <w:jc w:val="center"/>
              <w:rPr>
                <w:rFonts w:cs="Arial"/>
                <w:b/>
                <w:color w:val="000000"/>
                <w:szCs w:val="20"/>
              </w:rPr>
            </w:pPr>
            <w:r w:rsidRPr="002914EB">
              <w:rPr>
                <w:rFonts w:cs="Arial"/>
                <w:b/>
                <w:color w:val="FFFF00"/>
                <w:szCs w:val="20"/>
              </w:rPr>
              <w:t>Informační podpora, vzdělávání</w:t>
            </w:r>
            <w:r w:rsidR="0064546E" w:rsidRPr="002914EB">
              <w:rPr>
                <w:rFonts w:cs="Arial"/>
                <w:b/>
                <w:color w:val="FFFF00"/>
                <w:szCs w:val="20"/>
              </w:rPr>
              <w:t xml:space="preserve"> a </w:t>
            </w:r>
            <w:r w:rsidRPr="002914EB">
              <w:rPr>
                <w:rFonts w:cs="Arial"/>
                <w:b/>
                <w:color w:val="FFFF00"/>
                <w:szCs w:val="20"/>
              </w:rPr>
              <w:t>osvěta</w:t>
            </w:r>
          </w:p>
        </w:tc>
      </w:tr>
      <w:tr w:rsidR="00DF74AB" w:rsidRPr="00953942" w14:paraId="4B54D080" w14:textId="77777777" w:rsidTr="006F6052">
        <w:tc>
          <w:tcPr>
            <w:tcW w:w="898" w:type="pct"/>
            <w:noWrap/>
            <w:vAlign w:val="top"/>
          </w:tcPr>
          <w:p w14:paraId="4B54D07C" w14:textId="77777777" w:rsidR="00DF74AB" w:rsidRPr="00953942" w:rsidRDefault="00DF74AB" w:rsidP="00EA43F8">
            <w:pPr>
              <w:jc w:val="left"/>
              <w:rPr>
                <w:rFonts w:cs="Arial"/>
                <w:color w:val="000000"/>
                <w:szCs w:val="20"/>
              </w:rPr>
            </w:pPr>
            <w:r w:rsidRPr="00953942">
              <w:rPr>
                <w:rFonts w:cs="Arial"/>
                <w:color w:val="000000"/>
                <w:szCs w:val="20"/>
              </w:rPr>
              <w:t>3.2.A</w:t>
            </w:r>
          </w:p>
        </w:tc>
        <w:tc>
          <w:tcPr>
            <w:tcW w:w="3244" w:type="pct"/>
            <w:noWrap/>
            <w:vAlign w:val="top"/>
          </w:tcPr>
          <w:p w14:paraId="4B54D07D" w14:textId="36C1C0CD" w:rsidR="00DF74AB" w:rsidRPr="00953942" w:rsidRDefault="00DF74AB" w:rsidP="00EA43F8">
            <w:pPr>
              <w:jc w:val="left"/>
              <w:rPr>
                <w:rFonts w:cs="Arial"/>
                <w:color w:val="000000"/>
                <w:szCs w:val="20"/>
              </w:rPr>
            </w:pPr>
            <w:r w:rsidRPr="00953942">
              <w:rPr>
                <w:rFonts w:cs="Arial"/>
                <w:color w:val="000000"/>
              </w:rPr>
              <w:t xml:space="preserve">Zajistit provoz volně přístupné informační základny </w:t>
            </w:r>
            <w:r w:rsidR="004B3659">
              <w:rPr>
                <w:rFonts w:cs="Arial"/>
                <w:color w:val="000000"/>
              </w:rPr>
              <w:br/>
            </w:r>
            <w:r w:rsidRPr="00953942">
              <w:rPr>
                <w:rFonts w:cs="Arial"/>
                <w:color w:val="000000"/>
              </w:rPr>
              <w:t>o problematice předcházení vzniku odpadů. Podporovat vznik</w:t>
            </w:r>
            <w:r w:rsidR="0064546E">
              <w:rPr>
                <w:rFonts w:cs="Arial"/>
                <w:color w:val="000000"/>
              </w:rPr>
              <w:t xml:space="preserve"> a </w:t>
            </w:r>
            <w:r w:rsidRPr="00953942">
              <w:rPr>
                <w:rFonts w:cs="Arial"/>
                <w:color w:val="000000"/>
              </w:rPr>
              <w:t>propagovat informační</w:t>
            </w:r>
            <w:r w:rsidR="0064546E">
              <w:rPr>
                <w:rFonts w:cs="Arial"/>
                <w:color w:val="000000"/>
              </w:rPr>
              <w:t xml:space="preserve"> a </w:t>
            </w:r>
            <w:r w:rsidRPr="00953942">
              <w:rPr>
                <w:rFonts w:cs="Arial"/>
                <w:color w:val="000000"/>
              </w:rPr>
              <w:t>vzdělávací materiály, jak předcházet vzniku odpadů (se zaměřením především na občany</w:t>
            </w:r>
            <w:r w:rsidR="0064546E">
              <w:rPr>
                <w:rFonts w:cs="Arial"/>
                <w:color w:val="000000"/>
              </w:rPr>
              <w:t xml:space="preserve"> a </w:t>
            </w:r>
            <w:r w:rsidRPr="00953942">
              <w:rPr>
                <w:rFonts w:cs="Arial"/>
                <w:color w:val="000000"/>
              </w:rPr>
              <w:t>komunální odpad</w:t>
            </w:r>
            <w:r w:rsidR="0064546E">
              <w:rPr>
                <w:rFonts w:cs="Arial"/>
                <w:color w:val="000000"/>
              </w:rPr>
              <w:t xml:space="preserve"> a </w:t>
            </w:r>
            <w:r w:rsidRPr="00953942">
              <w:rPr>
                <w:rFonts w:cs="Arial"/>
                <w:color w:val="000000"/>
              </w:rPr>
              <w:t>jeho jednotlivé složky).</w:t>
            </w:r>
          </w:p>
        </w:tc>
        <w:tc>
          <w:tcPr>
            <w:tcW w:w="857" w:type="pct"/>
            <w:vAlign w:val="top"/>
          </w:tcPr>
          <w:p w14:paraId="4B54D07E" w14:textId="77777777" w:rsidR="00DF74AB" w:rsidRPr="00953942" w:rsidRDefault="00916463" w:rsidP="00EA43F8">
            <w:pPr>
              <w:jc w:val="left"/>
              <w:rPr>
                <w:rFonts w:cs="Arial"/>
                <w:color w:val="000000"/>
                <w:szCs w:val="20"/>
              </w:rPr>
            </w:pPr>
            <w:r w:rsidRPr="00953942">
              <w:rPr>
                <w:rFonts w:cs="Arial"/>
                <w:color w:val="000000"/>
                <w:szCs w:val="20"/>
              </w:rPr>
              <w:t>Kraj</w:t>
            </w:r>
          </w:p>
          <w:p w14:paraId="4B54D07F"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85"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81" w14:textId="77777777" w:rsidR="00916463" w:rsidRPr="00953942" w:rsidRDefault="00916463" w:rsidP="00DF74AB">
            <w:pPr>
              <w:jc w:val="left"/>
              <w:rPr>
                <w:rFonts w:cs="Arial"/>
                <w:color w:val="000000"/>
                <w:szCs w:val="20"/>
              </w:rPr>
            </w:pPr>
            <w:r w:rsidRPr="00953942">
              <w:rPr>
                <w:rFonts w:cs="Arial"/>
                <w:color w:val="000000"/>
                <w:szCs w:val="20"/>
              </w:rPr>
              <w:t>3.2.B</w:t>
            </w:r>
          </w:p>
        </w:tc>
        <w:tc>
          <w:tcPr>
            <w:tcW w:w="3244" w:type="pct"/>
            <w:noWrap/>
            <w:vAlign w:val="top"/>
          </w:tcPr>
          <w:p w14:paraId="4B54D082" w14:textId="2B5E9026" w:rsidR="00916463" w:rsidRPr="00953942" w:rsidRDefault="00916463"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technicky zajišťovat šíření informací</w:t>
            </w:r>
            <w:r w:rsidR="0064546E">
              <w:rPr>
                <w:rFonts w:cs="Arial"/>
                <w:color w:val="000000"/>
              </w:rPr>
              <w:t xml:space="preserve"> a </w:t>
            </w:r>
            <w:r w:rsidRPr="00953942">
              <w:rPr>
                <w:rFonts w:cs="Arial"/>
                <w:color w:val="000000"/>
              </w:rPr>
              <w:t>osvětových programů</w:t>
            </w:r>
            <w:r w:rsidR="0064546E">
              <w:rPr>
                <w:rFonts w:cs="Arial"/>
                <w:color w:val="000000"/>
              </w:rPr>
              <w:t xml:space="preserve"> v </w:t>
            </w:r>
            <w:r w:rsidRPr="00953942">
              <w:rPr>
                <w:rFonts w:cs="Arial"/>
                <w:color w:val="000000"/>
              </w:rPr>
              <w:t>oblasti výrobků</w:t>
            </w:r>
            <w:r w:rsidR="0064546E">
              <w:rPr>
                <w:rFonts w:cs="Arial"/>
                <w:color w:val="000000"/>
              </w:rPr>
              <w:t xml:space="preserve"> s </w:t>
            </w:r>
            <w:r w:rsidRPr="00953942">
              <w:rPr>
                <w:rFonts w:cs="Arial"/>
                <w:color w:val="000000"/>
              </w:rPr>
              <w:t>povinností zpětného odběru</w:t>
            </w:r>
            <w:r w:rsidR="0064546E">
              <w:rPr>
                <w:rFonts w:cs="Arial"/>
                <w:color w:val="000000"/>
              </w:rPr>
              <w:t xml:space="preserve"> a </w:t>
            </w:r>
            <w:r w:rsidRPr="00953942">
              <w:rPr>
                <w:rFonts w:cs="Arial"/>
                <w:color w:val="000000"/>
              </w:rPr>
              <w:t>dalších výrobků vhodných ke zpětnému odběru</w:t>
            </w:r>
            <w:r w:rsidR="0064546E">
              <w:rPr>
                <w:rFonts w:cs="Arial"/>
                <w:color w:val="000000"/>
              </w:rPr>
              <w:t xml:space="preserve"> a </w:t>
            </w:r>
            <w:r w:rsidRPr="00953942">
              <w:rPr>
                <w:rFonts w:cs="Arial"/>
                <w:color w:val="000000"/>
              </w:rPr>
              <w:t>opětovnému použití (např. textil, obuv, hračky, knihy, nábytek, koberce, vybavení domácnosti, nářadí apod.)</w:t>
            </w:r>
            <w:r w:rsidR="004B3659">
              <w:rPr>
                <w:rFonts w:cs="Arial"/>
                <w:color w:val="000000"/>
              </w:rPr>
              <w:t>.</w:t>
            </w:r>
          </w:p>
        </w:tc>
        <w:tc>
          <w:tcPr>
            <w:tcW w:w="857" w:type="pct"/>
            <w:vAlign w:val="top"/>
          </w:tcPr>
          <w:p w14:paraId="4B54D083"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84"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8A" w14:textId="77777777" w:rsidTr="006F6052">
        <w:tc>
          <w:tcPr>
            <w:tcW w:w="898" w:type="pct"/>
            <w:noWrap/>
            <w:vAlign w:val="top"/>
          </w:tcPr>
          <w:p w14:paraId="4B54D086" w14:textId="77777777" w:rsidR="00916463" w:rsidRPr="00953942" w:rsidRDefault="00916463" w:rsidP="00DF74AB">
            <w:pPr>
              <w:jc w:val="left"/>
              <w:rPr>
                <w:rFonts w:cs="Arial"/>
                <w:color w:val="000000"/>
                <w:szCs w:val="20"/>
              </w:rPr>
            </w:pPr>
            <w:r w:rsidRPr="00953942">
              <w:rPr>
                <w:rFonts w:cs="Arial"/>
                <w:color w:val="000000"/>
                <w:szCs w:val="20"/>
              </w:rPr>
              <w:t>3.2.C</w:t>
            </w:r>
          </w:p>
        </w:tc>
        <w:tc>
          <w:tcPr>
            <w:tcW w:w="3244" w:type="pct"/>
            <w:noWrap/>
            <w:vAlign w:val="top"/>
          </w:tcPr>
          <w:p w14:paraId="4B54D087" w14:textId="77777777" w:rsidR="00916463" w:rsidRPr="00953942" w:rsidRDefault="00916463" w:rsidP="00EA43F8">
            <w:pPr>
              <w:jc w:val="left"/>
              <w:rPr>
                <w:rFonts w:cs="Arial"/>
              </w:rPr>
            </w:pPr>
            <w:r w:rsidRPr="00953942">
              <w:rPr>
                <w:rFonts w:cs="Arial"/>
                <w:color w:val="000000"/>
              </w:rPr>
              <w:t>Veřejně propagovat činnosti neziskových organizací zpětně odebírajících výrobky</w:t>
            </w:r>
            <w:r w:rsidR="0064546E">
              <w:rPr>
                <w:rFonts w:cs="Arial"/>
                <w:color w:val="000000"/>
              </w:rPr>
              <w:t xml:space="preserve"> k </w:t>
            </w:r>
            <w:r w:rsidRPr="00953942">
              <w:rPr>
                <w:rFonts w:cs="Arial"/>
                <w:color w:val="000000"/>
              </w:rPr>
              <w:t>opětovnému použití</w:t>
            </w:r>
            <w:r w:rsidR="0064546E">
              <w:rPr>
                <w:rFonts w:cs="Arial"/>
                <w:color w:val="000000"/>
              </w:rPr>
              <w:t xml:space="preserve"> a </w:t>
            </w:r>
            <w:r w:rsidRPr="00953942">
              <w:rPr>
                <w:rFonts w:cs="Arial"/>
                <w:color w:val="000000"/>
              </w:rPr>
              <w:t>podobných subjektů. Zvážit vytvoření interaktivní veřejně přístupné sítě (mapy) těchto organizací</w:t>
            </w:r>
            <w:r w:rsidR="0064546E">
              <w:rPr>
                <w:rFonts w:cs="Arial"/>
                <w:color w:val="000000"/>
              </w:rPr>
              <w:t xml:space="preserve"> a </w:t>
            </w:r>
            <w:r w:rsidRPr="00953942">
              <w:rPr>
                <w:rFonts w:cs="Arial"/>
                <w:color w:val="000000"/>
              </w:rPr>
              <w:t>středisek.</w:t>
            </w:r>
          </w:p>
        </w:tc>
        <w:tc>
          <w:tcPr>
            <w:tcW w:w="857" w:type="pct"/>
            <w:vAlign w:val="top"/>
          </w:tcPr>
          <w:p w14:paraId="4B54D088"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89"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8F"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08B" w14:textId="77777777" w:rsidR="00916463" w:rsidRPr="00953942" w:rsidRDefault="00916463" w:rsidP="00DF74AB">
            <w:pPr>
              <w:jc w:val="left"/>
              <w:rPr>
                <w:rFonts w:cs="Arial"/>
                <w:color w:val="000000"/>
                <w:szCs w:val="20"/>
              </w:rPr>
            </w:pPr>
            <w:r w:rsidRPr="00953942">
              <w:rPr>
                <w:rFonts w:cs="Arial"/>
                <w:color w:val="000000"/>
                <w:szCs w:val="20"/>
              </w:rPr>
              <w:t>3.2.D</w:t>
            </w:r>
          </w:p>
        </w:tc>
        <w:tc>
          <w:tcPr>
            <w:tcW w:w="3244" w:type="pct"/>
            <w:noWrap/>
            <w:vAlign w:val="top"/>
          </w:tcPr>
          <w:p w14:paraId="4B54D08C" w14:textId="77777777" w:rsidR="00916463" w:rsidRPr="00953942" w:rsidRDefault="00916463" w:rsidP="00EA43F8">
            <w:pPr>
              <w:jc w:val="left"/>
              <w:rPr>
                <w:rFonts w:cs="Arial"/>
              </w:rPr>
            </w:pPr>
            <w:r w:rsidRPr="00953942">
              <w:rPr>
                <w:rFonts w:cs="Arial"/>
                <w:color w:val="000000"/>
              </w:rPr>
              <w:t>Podporovat vytvoření informační sítě servisních středisek pro opravy</w:t>
            </w:r>
            <w:r w:rsidR="0064546E">
              <w:rPr>
                <w:rFonts w:cs="Arial"/>
                <w:color w:val="000000"/>
              </w:rPr>
              <w:t xml:space="preserve"> a </w:t>
            </w:r>
            <w:r w:rsidRPr="00953942">
              <w:rPr>
                <w:rFonts w:cs="Arial"/>
                <w:color w:val="000000"/>
              </w:rPr>
              <w:t>další používání výrobků (např. elektrických</w:t>
            </w:r>
            <w:r w:rsidR="0064546E">
              <w:rPr>
                <w:rFonts w:cs="Arial"/>
                <w:color w:val="000000"/>
              </w:rPr>
              <w:t xml:space="preserve"> a </w:t>
            </w:r>
            <w:r w:rsidRPr="00953942">
              <w:rPr>
                <w:rFonts w:cs="Arial"/>
                <w:color w:val="000000"/>
              </w:rPr>
              <w:t>elektronických zařízení). Zvážit vytvoření interaktivní veřejně přístupné sítě (mapy) těchto středisek.</w:t>
            </w:r>
          </w:p>
        </w:tc>
        <w:tc>
          <w:tcPr>
            <w:tcW w:w="857" w:type="pct"/>
            <w:vAlign w:val="top"/>
          </w:tcPr>
          <w:p w14:paraId="4B54D08D"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8E"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94" w14:textId="77777777" w:rsidTr="006F6052">
        <w:tc>
          <w:tcPr>
            <w:tcW w:w="898" w:type="pct"/>
            <w:noWrap/>
            <w:vAlign w:val="top"/>
          </w:tcPr>
          <w:p w14:paraId="4B54D090" w14:textId="77777777" w:rsidR="00916463" w:rsidRPr="00953942" w:rsidRDefault="00916463" w:rsidP="00DF74AB">
            <w:pPr>
              <w:jc w:val="left"/>
              <w:rPr>
                <w:rFonts w:cs="Arial"/>
                <w:color w:val="000000"/>
                <w:szCs w:val="20"/>
              </w:rPr>
            </w:pPr>
            <w:r w:rsidRPr="00953942">
              <w:rPr>
                <w:rFonts w:cs="Arial"/>
                <w:color w:val="000000"/>
                <w:szCs w:val="20"/>
              </w:rPr>
              <w:t>3.2.E</w:t>
            </w:r>
          </w:p>
        </w:tc>
        <w:tc>
          <w:tcPr>
            <w:tcW w:w="3244" w:type="pct"/>
            <w:noWrap/>
            <w:vAlign w:val="top"/>
          </w:tcPr>
          <w:p w14:paraId="4B54D091" w14:textId="77777777" w:rsidR="00916463" w:rsidRPr="00953942" w:rsidRDefault="00916463"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technicky zajišťovat šíření informací</w:t>
            </w:r>
            <w:r w:rsidR="0064546E">
              <w:rPr>
                <w:rFonts w:cs="Arial"/>
                <w:color w:val="000000"/>
              </w:rPr>
              <w:t xml:space="preserve"> a </w:t>
            </w:r>
            <w:r w:rsidRPr="00953942">
              <w:rPr>
                <w:rFonts w:cs="Arial"/>
                <w:color w:val="000000"/>
              </w:rPr>
              <w:t>osvětových programů věnujících se snižování produkce odpadů</w:t>
            </w:r>
            <w:r w:rsidR="0064546E">
              <w:rPr>
                <w:rFonts w:cs="Arial"/>
                <w:color w:val="000000"/>
              </w:rPr>
              <w:t xml:space="preserve"> z </w:t>
            </w:r>
            <w:r w:rsidRPr="00953942">
              <w:rPr>
                <w:rFonts w:cs="Arial"/>
                <w:color w:val="000000"/>
              </w:rPr>
              <w:t>potravin se zaměřením jak na občany, tak na majitele</w:t>
            </w:r>
            <w:r w:rsidR="0064546E">
              <w:rPr>
                <w:rFonts w:cs="Arial"/>
                <w:color w:val="000000"/>
              </w:rPr>
              <w:t xml:space="preserve"> a </w:t>
            </w:r>
            <w:r w:rsidRPr="00953942">
              <w:rPr>
                <w:rFonts w:cs="Arial"/>
                <w:color w:val="000000"/>
              </w:rPr>
              <w:t>provozovatele restaurací, hotelů</w:t>
            </w:r>
            <w:r w:rsidR="0064546E">
              <w:rPr>
                <w:rFonts w:cs="Arial"/>
                <w:color w:val="000000"/>
              </w:rPr>
              <w:t xml:space="preserve"> a </w:t>
            </w:r>
            <w:r w:rsidRPr="00953942">
              <w:rPr>
                <w:rFonts w:cs="Arial"/>
                <w:color w:val="000000"/>
              </w:rPr>
              <w:t>dalších stravovacích zařízení.</w:t>
            </w:r>
          </w:p>
        </w:tc>
        <w:tc>
          <w:tcPr>
            <w:tcW w:w="857" w:type="pct"/>
            <w:vAlign w:val="top"/>
          </w:tcPr>
          <w:p w14:paraId="4B54D092"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93"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99"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95" w14:textId="77777777" w:rsidR="00916463" w:rsidRPr="00953942" w:rsidRDefault="00916463" w:rsidP="00DF74AB">
            <w:pPr>
              <w:jc w:val="left"/>
              <w:rPr>
                <w:rFonts w:cs="Arial"/>
                <w:color w:val="000000"/>
                <w:szCs w:val="20"/>
              </w:rPr>
            </w:pPr>
            <w:r w:rsidRPr="00953942">
              <w:rPr>
                <w:rFonts w:cs="Arial"/>
                <w:color w:val="000000"/>
                <w:szCs w:val="20"/>
              </w:rPr>
              <w:t>3.2.F</w:t>
            </w:r>
          </w:p>
        </w:tc>
        <w:tc>
          <w:tcPr>
            <w:tcW w:w="3244" w:type="pct"/>
            <w:noWrap/>
            <w:vAlign w:val="top"/>
          </w:tcPr>
          <w:p w14:paraId="4B54D096" w14:textId="77777777" w:rsidR="00916463" w:rsidRPr="00953942" w:rsidRDefault="00916463"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technicky zajišťovat šíření informací</w:t>
            </w:r>
            <w:r w:rsidR="0064546E">
              <w:rPr>
                <w:rFonts w:cs="Arial"/>
                <w:color w:val="000000"/>
              </w:rPr>
              <w:t xml:space="preserve"> a </w:t>
            </w:r>
            <w:r w:rsidRPr="00953942">
              <w:rPr>
                <w:rFonts w:cs="Arial"/>
                <w:color w:val="000000"/>
              </w:rPr>
              <w:t>osvětových programů věnujících se předcházení vzniku odpadů ze stavebnictví se zaměřením na výrobce stavebních materiálů, projektanty, investory, stavební firmy</w:t>
            </w:r>
            <w:r w:rsidR="0064546E">
              <w:rPr>
                <w:rFonts w:cs="Arial"/>
                <w:color w:val="000000"/>
              </w:rPr>
              <w:t xml:space="preserve"> a </w:t>
            </w:r>
            <w:r w:rsidRPr="00953942">
              <w:rPr>
                <w:rFonts w:cs="Arial"/>
                <w:color w:val="000000"/>
              </w:rPr>
              <w:t>občany. Propagovat využití stavebních materiálů bez obsahu nebezpečných látek</w:t>
            </w:r>
            <w:r w:rsidR="0064546E">
              <w:rPr>
                <w:rFonts w:cs="Arial"/>
                <w:color w:val="000000"/>
              </w:rPr>
              <w:t xml:space="preserve"> a </w:t>
            </w:r>
            <w:r w:rsidRPr="00953942">
              <w:rPr>
                <w:rFonts w:cs="Arial"/>
                <w:color w:val="000000"/>
              </w:rPr>
              <w:t>látek mající negativní vliv na lidské zdraví</w:t>
            </w:r>
            <w:r w:rsidR="0064546E">
              <w:rPr>
                <w:rFonts w:cs="Arial"/>
                <w:color w:val="000000"/>
              </w:rPr>
              <w:t xml:space="preserve"> a </w:t>
            </w:r>
            <w:r w:rsidRPr="00953942">
              <w:rPr>
                <w:rFonts w:cs="Arial"/>
                <w:color w:val="000000"/>
              </w:rPr>
              <w:t>životní prostředí.</w:t>
            </w:r>
          </w:p>
        </w:tc>
        <w:tc>
          <w:tcPr>
            <w:tcW w:w="857" w:type="pct"/>
            <w:vAlign w:val="top"/>
          </w:tcPr>
          <w:p w14:paraId="4B54D097"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98"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9D" w14:textId="77777777" w:rsidTr="006F6052">
        <w:tc>
          <w:tcPr>
            <w:tcW w:w="898" w:type="pct"/>
            <w:noWrap/>
            <w:vAlign w:val="top"/>
          </w:tcPr>
          <w:p w14:paraId="4B54D09A" w14:textId="77777777" w:rsidR="00916463" w:rsidRPr="00953942" w:rsidRDefault="00916463" w:rsidP="00DF74AB">
            <w:pPr>
              <w:jc w:val="left"/>
              <w:rPr>
                <w:rFonts w:cs="Arial"/>
                <w:color w:val="000000"/>
                <w:szCs w:val="20"/>
              </w:rPr>
            </w:pPr>
            <w:r w:rsidRPr="00953942">
              <w:rPr>
                <w:rFonts w:cs="Arial"/>
                <w:color w:val="000000"/>
                <w:szCs w:val="20"/>
              </w:rPr>
              <w:t>3.2.G</w:t>
            </w:r>
          </w:p>
        </w:tc>
        <w:tc>
          <w:tcPr>
            <w:tcW w:w="3244" w:type="pct"/>
            <w:noWrap/>
            <w:vAlign w:val="top"/>
          </w:tcPr>
          <w:p w14:paraId="4B54D09B" w14:textId="77777777" w:rsidR="00916463" w:rsidRPr="00953942" w:rsidRDefault="00916463" w:rsidP="00EA43F8">
            <w:pPr>
              <w:jc w:val="left"/>
              <w:rPr>
                <w:rFonts w:cs="Arial"/>
              </w:rPr>
            </w:pPr>
            <w:r w:rsidRPr="00953942">
              <w:rPr>
                <w:rFonts w:cs="Arial"/>
                <w:color w:val="000000"/>
              </w:rPr>
              <w:t>Využít existující nebo vypracovat nový studijní materiál na téma předcházení vzniku odpadů</w:t>
            </w:r>
            <w:r w:rsidR="0064546E">
              <w:rPr>
                <w:rFonts w:cs="Arial"/>
                <w:color w:val="000000"/>
              </w:rPr>
              <w:t xml:space="preserve"> a </w:t>
            </w:r>
            <w:r w:rsidRPr="00953942">
              <w:rPr>
                <w:rFonts w:cs="Arial"/>
                <w:color w:val="000000"/>
              </w:rPr>
              <w:t>začlenit jej do školních osnov</w:t>
            </w:r>
            <w:r w:rsidR="0064546E">
              <w:rPr>
                <w:rFonts w:cs="Arial"/>
                <w:color w:val="000000"/>
              </w:rPr>
              <w:t xml:space="preserve"> a </w:t>
            </w:r>
            <w:r w:rsidRPr="00953942">
              <w:rPr>
                <w:rFonts w:cs="Arial"/>
                <w:color w:val="000000"/>
              </w:rPr>
              <w:t>vzdělávacích programů</w:t>
            </w:r>
            <w:r w:rsidR="0064546E">
              <w:rPr>
                <w:rFonts w:cs="Arial"/>
                <w:color w:val="000000"/>
              </w:rPr>
              <w:t xml:space="preserve"> v </w:t>
            </w:r>
            <w:r w:rsidRPr="00953942">
              <w:rPr>
                <w:rFonts w:cs="Arial"/>
                <w:color w:val="000000"/>
              </w:rPr>
              <w:t>rámci Koncepce EVVO ZK.</w:t>
            </w:r>
          </w:p>
        </w:tc>
        <w:tc>
          <w:tcPr>
            <w:tcW w:w="857" w:type="pct"/>
            <w:vAlign w:val="top"/>
          </w:tcPr>
          <w:p w14:paraId="4B54D09C" w14:textId="77777777" w:rsidR="00916463" w:rsidRPr="00953942" w:rsidRDefault="00916463" w:rsidP="00FF4D3A">
            <w:pPr>
              <w:jc w:val="left"/>
              <w:rPr>
                <w:rFonts w:cs="Arial"/>
                <w:color w:val="000000"/>
                <w:szCs w:val="20"/>
              </w:rPr>
            </w:pPr>
            <w:r w:rsidRPr="00953942">
              <w:rPr>
                <w:rFonts w:cs="Arial"/>
                <w:color w:val="000000"/>
                <w:szCs w:val="20"/>
              </w:rPr>
              <w:t>Kraj</w:t>
            </w:r>
          </w:p>
        </w:tc>
      </w:tr>
      <w:tr w:rsidR="00916463" w:rsidRPr="00953942" w14:paraId="4B54D0A2"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9E" w14:textId="77777777" w:rsidR="00916463" w:rsidRPr="00953942" w:rsidRDefault="00916463" w:rsidP="00DF74AB">
            <w:pPr>
              <w:jc w:val="left"/>
              <w:rPr>
                <w:rFonts w:cs="Arial"/>
                <w:color w:val="000000"/>
                <w:szCs w:val="20"/>
              </w:rPr>
            </w:pPr>
            <w:r w:rsidRPr="00953942">
              <w:rPr>
                <w:rFonts w:cs="Arial"/>
                <w:color w:val="000000"/>
                <w:szCs w:val="20"/>
              </w:rPr>
              <w:lastRenderedPageBreak/>
              <w:t>3.2.H</w:t>
            </w:r>
          </w:p>
        </w:tc>
        <w:tc>
          <w:tcPr>
            <w:tcW w:w="3244" w:type="pct"/>
            <w:noWrap/>
            <w:vAlign w:val="top"/>
          </w:tcPr>
          <w:p w14:paraId="4B54D09F" w14:textId="77777777" w:rsidR="00916463" w:rsidRPr="00953942" w:rsidRDefault="00916463" w:rsidP="00EA43F8">
            <w:pPr>
              <w:jc w:val="left"/>
              <w:rPr>
                <w:rFonts w:cs="Arial"/>
              </w:rPr>
            </w:pPr>
            <w:r w:rsidRPr="00953942">
              <w:rPr>
                <w:rFonts w:cs="Arial"/>
                <w:color w:val="000000"/>
              </w:rPr>
              <w:t>V oblasti zpětného odběru výrobků spolupracovat</w:t>
            </w:r>
            <w:r w:rsidR="0064546E">
              <w:rPr>
                <w:rFonts w:cs="Arial"/>
                <w:color w:val="000000"/>
              </w:rPr>
              <w:t xml:space="preserve"> s </w:t>
            </w:r>
            <w:r w:rsidRPr="00953942">
              <w:rPr>
                <w:rFonts w:cs="Arial"/>
                <w:color w:val="000000"/>
              </w:rPr>
              <w:t>kolektivními systémy formou informačních kampaní se zaměřením na zvyšování povědomí obyvatelstva.</w:t>
            </w:r>
          </w:p>
        </w:tc>
        <w:tc>
          <w:tcPr>
            <w:tcW w:w="857" w:type="pct"/>
            <w:vAlign w:val="top"/>
          </w:tcPr>
          <w:p w14:paraId="4B54D0A0"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A1"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916463" w:rsidRPr="00953942" w14:paraId="4B54D0A7" w14:textId="77777777" w:rsidTr="006F6052">
        <w:tc>
          <w:tcPr>
            <w:tcW w:w="898" w:type="pct"/>
            <w:noWrap/>
            <w:vAlign w:val="top"/>
          </w:tcPr>
          <w:p w14:paraId="4B54D0A3" w14:textId="77777777" w:rsidR="00916463" w:rsidRPr="00953942" w:rsidRDefault="00916463" w:rsidP="00DF74AB">
            <w:pPr>
              <w:jc w:val="left"/>
              <w:rPr>
                <w:rFonts w:cs="Arial"/>
                <w:color w:val="000000"/>
                <w:szCs w:val="20"/>
              </w:rPr>
            </w:pPr>
            <w:r w:rsidRPr="00953942">
              <w:rPr>
                <w:rFonts w:cs="Arial"/>
                <w:color w:val="000000"/>
                <w:szCs w:val="20"/>
              </w:rPr>
              <w:t>3.2.I</w:t>
            </w:r>
          </w:p>
        </w:tc>
        <w:tc>
          <w:tcPr>
            <w:tcW w:w="3244" w:type="pct"/>
            <w:noWrap/>
            <w:vAlign w:val="top"/>
          </w:tcPr>
          <w:p w14:paraId="4B54D0A4" w14:textId="77777777" w:rsidR="00916463" w:rsidRPr="00953942" w:rsidRDefault="00916463"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propagovat důvěryhodná environmentální značení</w:t>
            </w:r>
            <w:r w:rsidR="0064546E">
              <w:rPr>
                <w:rFonts w:cs="Arial"/>
                <w:color w:val="000000"/>
              </w:rPr>
              <w:t xml:space="preserve"> a </w:t>
            </w:r>
            <w:r w:rsidRPr="00953942">
              <w:rPr>
                <w:rFonts w:cs="Arial"/>
                <w:color w:val="000000"/>
              </w:rPr>
              <w:t>výrobky</w:t>
            </w:r>
            <w:r w:rsidR="0064546E">
              <w:rPr>
                <w:rFonts w:cs="Arial"/>
                <w:color w:val="000000"/>
              </w:rPr>
              <w:t xml:space="preserve"> s </w:t>
            </w:r>
            <w:r w:rsidRPr="00953942">
              <w:rPr>
                <w:rFonts w:cs="Arial"/>
                <w:color w:val="000000"/>
              </w:rPr>
              <w:t>menším dopadem na životní prostředí.</w:t>
            </w:r>
          </w:p>
        </w:tc>
        <w:tc>
          <w:tcPr>
            <w:tcW w:w="857" w:type="pct"/>
            <w:vAlign w:val="top"/>
          </w:tcPr>
          <w:p w14:paraId="4B54D0A5"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A6"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BB6B70" w:rsidRPr="00953942" w14:paraId="4B54D0A9" w14:textId="77777777" w:rsidTr="002914EB">
        <w:trPr>
          <w:cnfStyle w:val="000000100000" w:firstRow="0" w:lastRow="0" w:firstColumn="0" w:lastColumn="0" w:oddVBand="0" w:evenVBand="0" w:oddHBand="1" w:evenHBand="0" w:firstRowFirstColumn="0" w:firstRowLastColumn="0" w:lastRowFirstColumn="0" w:lastRowLastColumn="0"/>
        </w:trPr>
        <w:tc>
          <w:tcPr>
            <w:tcW w:w="5000" w:type="pct"/>
            <w:gridSpan w:val="3"/>
            <w:shd w:val="clear" w:color="auto" w:fill="808080" w:themeFill="background1" w:themeFillShade="80"/>
            <w:noWrap/>
            <w:vAlign w:val="top"/>
          </w:tcPr>
          <w:p w14:paraId="4B54D0A8" w14:textId="77777777" w:rsidR="00BB6B70" w:rsidRPr="00953942" w:rsidRDefault="00BB6B70" w:rsidP="00BB6B70">
            <w:pPr>
              <w:spacing w:before="60" w:after="60"/>
              <w:jc w:val="center"/>
              <w:rPr>
                <w:rFonts w:cs="Arial"/>
                <w:b/>
                <w:color w:val="000000"/>
                <w:szCs w:val="20"/>
              </w:rPr>
            </w:pPr>
            <w:r w:rsidRPr="002914EB">
              <w:rPr>
                <w:rFonts w:cs="Arial"/>
                <w:b/>
                <w:color w:val="FFFF00"/>
                <w:szCs w:val="20"/>
              </w:rPr>
              <w:t>Regulace</w:t>
            </w:r>
            <w:r w:rsidR="0064546E" w:rsidRPr="002914EB">
              <w:rPr>
                <w:rFonts w:cs="Arial"/>
                <w:b/>
                <w:color w:val="FFFF00"/>
                <w:szCs w:val="20"/>
              </w:rPr>
              <w:t xml:space="preserve"> a </w:t>
            </w:r>
            <w:r w:rsidRPr="002914EB">
              <w:rPr>
                <w:rFonts w:cs="Arial"/>
                <w:b/>
                <w:color w:val="FFFF00"/>
                <w:szCs w:val="20"/>
              </w:rPr>
              <w:t>plánování</w:t>
            </w:r>
          </w:p>
        </w:tc>
      </w:tr>
      <w:tr w:rsidR="00916463" w:rsidRPr="00953942" w14:paraId="4B54D0AE" w14:textId="77777777" w:rsidTr="006F6052">
        <w:tc>
          <w:tcPr>
            <w:tcW w:w="898" w:type="pct"/>
            <w:noWrap/>
            <w:vAlign w:val="top"/>
          </w:tcPr>
          <w:p w14:paraId="4B54D0AA" w14:textId="77777777" w:rsidR="00916463" w:rsidRPr="00953942" w:rsidRDefault="00916463" w:rsidP="00EA43F8">
            <w:pPr>
              <w:jc w:val="left"/>
              <w:rPr>
                <w:rFonts w:cs="Arial"/>
                <w:color w:val="000000"/>
                <w:szCs w:val="20"/>
              </w:rPr>
            </w:pPr>
            <w:r w:rsidRPr="00953942">
              <w:rPr>
                <w:rFonts w:cs="Arial"/>
                <w:color w:val="000000"/>
                <w:szCs w:val="20"/>
              </w:rPr>
              <w:t>3.2.J</w:t>
            </w:r>
          </w:p>
        </w:tc>
        <w:tc>
          <w:tcPr>
            <w:tcW w:w="3244" w:type="pct"/>
            <w:noWrap/>
            <w:vAlign w:val="top"/>
          </w:tcPr>
          <w:p w14:paraId="4B54D0AB" w14:textId="77777777" w:rsidR="00916463" w:rsidRPr="00953942" w:rsidRDefault="00916463" w:rsidP="00EA43F8">
            <w:pPr>
              <w:jc w:val="left"/>
              <w:rPr>
                <w:rFonts w:cs="Arial"/>
              </w:rPr>
            </w:pPr>
            <w:r w:rsidRPr="00953942">
              <w:rPr>
                <w:rFonts w:cs="Arial"/>
                <w:color w:val="000000"/>
              </w:rPr>
              <w:t>Podporovat technicky</w:t>
            </w:r>
            <w:r w:rsidR="0064546E">
              <w:rPr>
                <w:rFonts w:cs="Arial"/>
                <w:color w:val="000000"/>
              </w:rPr>
              <w:t xml:space="preserve"> a </w:t>
            </w:r>
            <w:r w:rsidRPr="00953942">
              <w:rPr>
                <w:rFonts w:cs="Arial"/>
                <w:color w:val="000000"/>
              </w:rPr>
              <w:t>osvětovými kampaněmi domácí, komunitní</w:t>
            </w:r>
            <w:r w:rsidR="0064546E">
              <w:rPr>
                <w:rFonts w:cs="Arial"/>
                <w:color w:val="000000"/>
              </w:rPr>
              <w:t xml:space="preserve"> a </w:t>
            </w:r>
            <w:r w:rsidRPr="00953942">
              <w:rPr>
                <w:rFonts w:cs="Arial"/>
                <w:color w:val="000000"/>
              </w:rPr>
              <w:t>obecní kompostování biologicky rozložitelných odpadů u fyzických osob.</w:t>
            </w:r>
          </w:p>
        </w:tc>
        <w:tc>
          <w:tcPr>
            <w:tcW w:w="857" w:type="pct"/>
            <w:vAlign w:val="top"/>
          </w:tcPr>
          <w:p w14:paraId="4B54D0AC" w14:textId="77777777" w:rsidR="00916463" w:rsidRPr="00953942" w:rsidRDefault="00916463" w:rsidP="000B3725">
            <w:pPr>
              <w:jc w:val="left"/>
              <w:rPr>
                <w:rFonts w:cs="Arial"/>
                <w:color w:val="000000"/>
                <w:szCs w:val="20"/>
              </w:rPr>
            </w:pPr>
            <w:r w:rsidRPr="00953942">
              <w:rPr>
                <w:rFonts w:cs="Arial"/>
                <w:color w:val="000000"/>
                <w:szCs w:val="20"/>
              </w:rPr>
              <w:t>Kraj</w:t>
            </w:r>
          </w:p>
          <w:p w14:paraId="4B54D0AD" w14:textId="77777777" w:rsidR="00916463" w:rsidRPr="00953942" w:rsidRDefault="00916463" w:rsidP="00EA43F8">
            <w:pPr>
              <w:jc w:val="left"/>
              <w:rPr>
                <w:rFonts w:cs="Arial"/>
                <w:color w:val="000000"/>
                <w:szCs w:val="20"/>
              </w:rPr>
            </w:pPr>
            <w:r w:rsidRPr="00953942">
              <w:rPr>
                <w:rFonts w:cs="Arial"/>
                <w:color w:val="000000"/>
                <w:szCs w:val="20"/>
              </w:rPr>
              <w:t>Obce</w:t>
            </w:r>
          </w:p>
        </w:tc>
      </w:tr>
      <w:tr w:rsidR="000B3725" w:rsidRPr="00953942" w14:paraId="4B54D0B2"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AF" w14:textId="77777777" w:rsidR="000B3725" w:rsidRPr="00953942" w:rsidRDefault="00FF4D3A" w:rsidP="00EA43F8">
            <w:pPr>
              <w:jc w:val="left"/>
              <w:rPr>
                <w:rFonts w:cs="Arial"/>
                <w:color w:val="000000"/>
                <w:szCs w:val="20"/>
              </w:rPr>
            </w:pPr>
            <w:r w:rsidRPr="00953942">
              <w:rPr>
                <w:rFonts w:cs="Arial"/>
                <w:color w:val="000000"/>
                <w:szCs w:val="20"/>
              </w:rPr>
              <w:t>3.2.K</w:t>
            </w:r>
          </w:p>
        </w:tc>
        <w:tc>
          <w:tcPr>
            <w:tcW w:w="3244" w:type="pct"/>
            <w:noWrap/>
            <w:vAlign w:val="top"/>
          </w:tcPr>
          <w:p w14:paraId="4B54D0B0" w14:textId="77777777" w:rsidR="000B3725" w:rsidRPr="00953942" w:rsidRDefault="000B3725" w:rsidP="007A4FB4">
            <w:pPr>
              <w:rPr>
                <w:rFonts w:cs="Arial"/>
                <w:color w:val="000000"/>
              </w:rPr>
            </w:pPr>
            <w:r w:rsidRPr="00953942">
              <w:rPr>
                <w:rFonts w:cs="Arial"/>
              </w:rPr>
              <w:t xml:space="preserve">Podporovat vznik míst </w:t>
            </w:r>
            <w:r w:rsidR="00FF4D3A" w:rsidRPr="00953942">
              <w:rPr>
                <w:rFonts w:cs="Arial"/>
              </w:rPr>
              <w:t>předcházení vzniku odpadu</w:t>
            </w:r>
            <w:r w:rsidR="0064546E">
              <w:rPr>
                <w:rFonts w:cs="Arial"/>
              </w:rPr>
              <w:t xml:space="preserve"> a </w:t>
            </w:r>
            <w:r w:rsidRPr="00953942">
              <w:rPr>
                <w:rFonts w:cs="Arial"/>
              </w:rPr>
              <w:t>opětovného použití</w:t>
            </w:r>
            <w:r w:rsidR="00FF4D3A" w:rsidRPr="00953942">
              <w:rPr>
                <w:rFonts w:cs="Arial"/>
              </w:rPr>
              <w:t xml:space="preserve"> výrobků</w:t>
            </w:r>
            <w:r w:rsidRPr="00953942">
              <w:rPr>
                <w:rFonts w:cs="Arial"/>
              </w:rPr>
              <w:t xml:space="preserve"> (např.</w:t>
            </w:r>
            <w:r w:rsidR="0064546E">
              <w:rPr>
                <w:rFonts w:cs="Arial"/>
              </w:rPr>
              <w:t xml:space="preserve"> v </w:t>
            </w:r>
            <w:r w:rsidRPr="00953942">
              <w:rPr>
                <w:rFonts w:cs="Arial"/>
              </w:rPr>
              <w:t>areálech sběrných dvorů).</w:t>
            </w:r>
            <w:r w:rsidR="007A4FB4" w:rsidRPr="00953942">
              <w:rPr>
                <w:rFonts w:cs="Arial"/>
              </w:rPr>
              <w:t xml:space="preserve"> Iniciovat</w:t>
            </w:r>
            <w:r w:rsidR="0064546E">
              <w:rPr>
                <w:rFonts w:cs="Arial"/>
              </w:rPr>
              <w:t xml:space="preserve"> a </w:t>
            </w:r>
            <w:r w:rsidR="007A4FB4" w:rsidRPr="00953942">
              <w:rPr>
                <w:rFonts w:cs="Arial"/>
              </w:rPr>
              <w:t>podporovat další aktivity zaměřené na předcházení vzniku odpadu</w:t>
            </w:r>
            <w:r w:rsidR="0064546E">
              <w:rPr>
                <w:rFonts w:cs="Arial"/>
              </w:rPr>
              <w:t xml:space="preserve"> a </w:t>
            </w:r>
            <w:r w:rsidR="007A4FB4" w:rsidRPr="00953942">
              <w:rPr>
                <w:rFonts w:cs="Arial"/>
              </w:rPr>
              <w:t>opětovné použití výrobků.</w:t>
            </w:r>
            <w:r w:rsidR="007A4FB4" w:rsidRPr="00953942">
              <w:rPr>
                <w:rStyle w:val="Znakapoznpodarou"/>
                <w:rFonts w:cs="Arial"/>
              </w:rPr>
              <w:footnoteReference w:id="3"/>
            </w:r>
          </w:p>
        </w:tc>
        <w:tc>
          <w:tcPr>
            <w:tcW w:w="857" w:type="pct"/>
            <w:vAlign w:val="top"/>
          </w:tcPr>
          <w:p w14:paraId="4B54D0B1" w14:textId="77777777" w:rsidR="000B3725" w:rsidRPr="00953942" w:rsidRDefault="00FF4D3A" w:rsidP="000B3725">
            <w:pPr>
              <w:jc w:val="left"/>
              <w:rPr>
                <w:rFonts w:cs="Arial"/>
                <w:color w:val="000000"/>
                <w:szCs w:val="20"/>
              </w:rPr>
            </w:pPr>
            <w:r w:rsidRPr="00953942">
              <w:rPr>
                <w:rFonts w:cs="Arial"/>
                <w:color w:val="000000"/>
                <w:szCs w:val="20"/>
              </w:rPr>
              <w:t>Obce</w:t>
            </w:r>
          </w:p>
        </w:tc>
      </w:tr>
      <w:tr w:rsidR="00916463" w:rsidRPr="00953942" w14:paraId="4B54D0B4" w14:textId="77777777" w:rsidTr="002914EB">
        <w:tc>
          <w:tcPr>
            <w:tcW w:w="5000" w:type="pct"/>
            <w:gridSpan w:val="3"/>
            <w:shd w:val="clear" w:color="auto" w:fill="808080" w:themeFill="background1" w:themeFillShade="80"/>
            <w:noWrap/>
            <w:vAlign w:val="top"/>
          </w:tcPr>
          <w:p w14:paraId="4B54D0B3" w14:textId="77777777" w:rsidR="00916463" w:rsidRPr="00953942" w:rsidRDefault="00916463" w:rsidP="00BB6B70">
            <w:pPr>
              <w:spacing w:before="60" w:after="60"/>
              <w:jc w:val="center"/>
              <w:rPr>
                <w:rFonts w:cs="Arial"/>
                <w:color w:val="000000"/>
                <w:szCs w:val="20"/>
              </w:rPr>
            </w:pPr>
            <w:r w:rsidRPr="002914EB">
              <w:rPr>
                <w:rFonts w:cs="Arial"/>
                <w:b/>
                <w:color w:val="FFFF00"/>
                <w:szCs w:val="20"/>
              </w:rPr>
              <w:t>Dobrovolné nástroje</w:t>
            </w:r>
          </w:p>
        </w:tc>
      </w:tr>
      <w:tr w:rsidR="00FF4D3A" w:rsidRPr="00953942" w14:paraId="4B54D0B9"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B5" w14:textId="77777777" w:rsidR="00FF4D3A" w:rsidRPr="00953942" w:rsidRDefault="00FF4D3A" w:rsidP="005C59F8">
            <w:pPr>
              <w:jc w:val="left"/>
              <w:rPr>
                <w:rFonts w:cs="Arial"/>
                <w:color w:val="000000"/>
                <w:szCs w:val="20"/>
              </w:rPr>
            </w:pPr>
            <w:r w:rsidRPr="00953942">
              <w:rPr>
                <w:rFonts w:cs="Arial"/>
                <w:color w:val="000000"/>
                <w:szCs w:val="20"/>
              </w:rPr>
              <w:t>3.2.L</w:t>
            </w:r>
          </w:p>
        </w:tc>
        <w:tc>
          <w:tcPr>
            <w:tcW w:w="3244" w:type="pct"/>
            <w:noWrap/>
            <w:vAlign w:val="top"/>
          </w:tcPr>
          <w:p w14:paraId="4B54D0B6" w14:textId="77777777" w:rsidR="00FF4D3A" w:rsidRPr="00953942" w:rsidRDefault="00FF4D3A" w:rsidP="000B3725">
            <w:pPr>
              <w:autoSpaceDE w:val="0"/>
              <w:autoSpaceDN w:val="0"/>
              <w:ind w:left="-20"/>
              <w:jc w:val="left"/>
              <w:rPr>
                <w:rFonts w:cs="Arial"/>
              </w:rPr>
            </w:pPr>
            <w:r w:rsidRPr="00953942">
              <w:rPr>
                <w:rFonts w:cs="Arial"/>
                <w:color w:val="000000"/>
              </w:rPr>
              <w:t>Zajišťovat dostatečnou informační podporu o dostupných dobrovolných nástrojích (dobrovolné dohody, systémy environmentálního řízení, environmentální značení, čistší produkce)</w:t>
            </w:r>
            <w:r w:rsidR="0064546E">
              <w:rPr>
                <w:rFonts w:cs="Arial"/>
                <w:color w:val="000000"/>
              </w:rPr>
              <w:t xml:space="preserve"> a </w:t>
            </w:r>
            <w:r w:rsidRPr="00953942">
              <w:rPr>
                <w:rFonts w:cs="Arial"/>
                <w:color w:val="000000"/>
              </w:rPr>
              <w:t>jejich přínosech. Propagovat jejich zavádění</w:t>
            </w:r>
            <w:r w:rsidR="0064546E">
              <w:rPr>
                <w:rFonts w:cs="Arial"/>
                <w:color w:val="000000"/>
              </w:rPr>
              <w:t xml:space="preserve"> v </w:t>
            </w:r>
            <w:r w:rsidRPr="00953942">
              <w:rPr>
                <w:rFonts w:cs="Arial"/>
                <w:color w:val="000000"/>
              </w:rPr>
              <w:t>podnikatelské sféře</w:t>
            </w:r>
            <w:r w:rsidR="0064546E">
              <w:rPr>
                <w:rFonts w:cs="Arial"/>
                <w:color w:val="000000"/>
              </w:rPr>
              <w:t xml:space="preserve"> i </w:t>
            </w:r>
            <w:r w:rsidRPr="00953942">
              <w:rPr>
                <w:rFonts w:cs="Arial"/>
                <w:color w:val="000000"/>
              </w:rPr>
              <w:t>veřejném sektoru.</w:t>
            </w:r>
          </w:p>
        </w:tc>
        <w:tc>
          <w:tcPr>
            <w:tcW w:w="857" w:type="pct"/>
            <w:vAlign w:val="top"/>
          </w:tcPr>
          <w:p w14:paraId="4B54D0B7" w14:textId="77777777" w:rsidR="00FF4D3A" w:rsidRPr="00953942" w:rsidRDefault="00FF4D3A" w:rsidP="000B3725">
            <w:pPr>
              <w:jc w:val="left"/>
              <w:rPr>
                <w:rFonts w:cs="Arial"/>
                <w:color w:val="000000"/>
                <w:szCs w:val="20"/>
              </w:rPr>
            </w:pPr>
            <w:r w:rsidRPr="00953942">
              <w:rPr>
                <w:rFonts w:cs="Arial"/>
                <w:color w:val="000000"/>
                <w:szCs w:val="20"/>
              </w:rPr>
              <w:t>Kraj</w:t>
            </w:r>
          </w:p>
          <w:p w14:paraId="4B54D0B8" w14:textId="77777777" w:rsidR="00FF4D3A" w:rsidRPr="00953942" w:rsidRDefault="00FF4D3A" w:rsidP="00EA43F8">
            <w:pPr>
              <w:jc w:val="left"/>
              <w:rPr>
                <w:rFonts w:cs="Arial"/>
                <w:color w:val="000000"/>
                <w:szCs w:val="20"/>
              </w:rPr>
            </w:pPr>
            <w:r w:rsidRPr="00953942">
              <w:rPr>
                <w:rFonts w:cs="Arial"/>
                <w:color w:val="000000"/>
                <w:szCs w:val="20"/>
              </w:rPr>
              <w:t>Obce</w:t>
            </w:r>
          </w:p>
        </w:tc>
      </w:tr>
      <w:tr w:rsidR="00FF4D3A" w:rsidRPr="00953942" w14:paraId="4B54D0BE" w14:textId="77777777" w:rsidTr="006F6052">
        <w:tc>
          <w:tcPr>
            <w:tcW w:w="898" w:type="pct"/>
            <w:noWrap/>
            <w:vAlign w:val="top"/>
          </w:tcPr>
          <w:p w14:paraId="4B54D0BA" w14:textId="77777777" w:rsidR="00FF4D3A" w:rsidRPr="00953942" w:rsidRDefault="00FF4D3A" w:rsidP="00EB4F8C">
            <w:pPr>
              <w:keepNext/>
              <w:jc w:val="left"/>
              <w:rPr>
                <w:rFonts w:cs="Arial"/>
                <w:color w:val="000000"/>
                <w:szCs w:val="20"/>
              </w:rPr>
            </w:pPr>
            <w:r w:rsidRPr="00953942">
              <w:rPr>
                <w:rFonts w:cs="Arial"/>
                <w:color w:val="000000"/>
                <w:szCs w:val="20"/>
              </w:rPr>
              <w:t>3.2.M</w:t>
            </w:r>
          </w:p>
        </w:tc>
        <w:tc>
          <w:tcPr>
            <w:tcW w:w="3244" w:type="pct"/>
            <w:noWrap/>
            <w:vAlign w:val="top"/>
          </w:tcPr>
          <w:p w14:paraId="4B54D0BB" w14:textId="77777777" w:rsidR="00FF4D3A" w:rsidRPr="00EB4F8C" w:rsidRDefault="00FF4D3A" w:rsidP="00A06B07">
            <w:pPr>
              <w:autoSpaceDE w:val="0"/>
              <w:autoSpaceDN w:val="0"/>
              <w:ind w:left="-20"/>
              <w:jc w:val="left"/>
              <w:rPr>
                <w:rFonts w:cs="Arial"/>
                <w:color w:val="000000"/>
              </w:rPr>
            </w:pPr>
            <w:r w:rsidRPr="00EB4F8C">
              <w:rPr>
                <w:rFonts w:cs="Arial"/>
                <w:color w:val="000000"/>
              </w:rPr>
              <w:t>Podporovat realizaci projektů čistší produkce (CP)</w:t>
            </w:r>
            <w:r w:rsidRPr="00EB4F8C">
              <w:rPr>
                <w:rStyle w:val="Znakapoznpodarou"/>
                <w:rFonts w:cs="Arial"/>
                <w:color w:val="000000"/>
              </w:rPr>
              <w:footnoteReference w:id="4"/>
            </w:r>
            <w:r w:rsidR="0064546E">
              <w:rPr>
                <w:rFonts w:cs="Arial"/>
                <w:color w:val="000000"/>
              </w:rPr>
              <w:t xml:space="preserve"> a </w:t>
            </w:r>
            <w:r w:rsidRPr="00EB4F8C">
              <w:rPr>
                <w:rFonts w:cs="Arial"/>
                <w:color w:val="000000"/>
              </w:rPr>
              <w:t>udržitelné spotřeby</w:t>
            </w:r>
            <w:r w:rsidR="0064546E">
              <w:rPr>
                <w:rFonts w:cs="Arial"/>
                <w:color w:val="000000"/>
              </w:rPr>
              <w:t xml:space="preserve"> a </w:t>
            </w:r>
            <w:r w:rsidRPr="00EB4F8C">
              <w:rPr>
                <w:rFonts w:cs="Arial"/>
                <w:color w:val="000000"/>
              </w:rPr>
              <w:t>výroby (USV)</w:t>
            </w:r>
            <w:r w:rsidRPr="00EB4F8C">
              <w:rPr>
                <w:rStyle w:val="Znakapoznpodarou"/>
                <w:rFonts w:cs="Arial"/>
                <w:color w:val="000000"/>
              </w:rPr>
              <w:footnoteReference w:id="5"/>
            </w:r>
            <w:r w:rsidR="0064546E">
              <w:rPr>
                <w:rFonts w:cs="Arial"/>
                <w:color w:val="000000"/>
              </w:rPr>
              <w:t xml:space="preserve"> v </w:t>
            </w:r>
            <w:r w:rsidRPr="00EB4F8C">
              <w:rPr>
                <w:rFonts w:cs="Arial"/>
                <w:color w:val="000000"/>
              </w:rPr>
              <w:t>průmyslových podnicích. Zvážit realizaci krajského projektu CP/USV.</w:t>
            </w:r>
            <w:r w:rsidRPr="00EB4F8C">
              <w:rPr>
                <w:rStyle w:val="Znakapoznpodarou"/>
                <w:rFonts w:cs="Arial"/>
                <w:color w:val="000000"/>
              </w:rPr>
              <w:footnoteReference w:id="6"/>
            </w:r>
          </w:p>
        </w:tc>
        <w:tc>
          <w:tcPr>
            <w:tcW w:w="857" w:type="pct"/>
            <w:vAlign w:val="top"/>
          </w:tcPr>
          <w:p w14:paraId="4B54D0BC" w14:textId="77777777" w:rsidR="00FF4D3A" w:rsidRPr="00953942" w:rsidRDefault="00FF4D3A" w:rsidP="000B3725">
            <w:pPr>
              <w:jc w:val="left"/>
              <w:rPr>
                <w:rFonts w:cs="Arial"/>
                <w:color w:val="000000"/>
                <w:szCs w:val="20"/>
              </w:rPr>
            </w:pPr>
            <w:r w:rsidRPr="00953942">
              <w:rPr>
                <w:rFonts w:cs="Arial"/>
                <w:color w:val="000000"/>
                <w:szCs w:val="20"/>
              </w:rPr>
              <w:t>Kraj</w:t>
            </w:r>
          </w:p>
          <w:p w14:paraId="4B54D0BD" w14:textId="77777777" w:rsidR="00FF4D3A" w:rsidRPr="00953942" w:rsidRDefault="00EF4D40" w:rsidP="00EA43F8">
            <w:pPr>
              <w:jc w:val="left"/>
              <w:rPr>
                <w:rFonts w:cs="Arial"/>
                <w:color w:val="000000"/>
                <w:szCs w:val="20"/>
              </w:rPr>
            </w:pPr>
            <w:r w:rsidRPr="00953942">
              <w:rPr>
                <w:rFonts w:cs="Arial"/>
                <w:color w:val="000000"/>
                <w:szCs w:val="20"/>
              </w:rPr>
              <w:t>Výrobci</w:t>
            </w:r>
          </w:p>
        </w:tc>
      </w:tr>
      <w:tr w:rsidR="00FF4D3A" w:rsidRPr="00953942" w14:paraId="4B54D0C3"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BF" w14:textId="77777777" w:rsidR="00FF4D3A" w:rsidRPr="00953942" w:rsidRDefault="00FF4D3A" w:rsidP="005C59F8">
            <w:pPr>
              <w:jc w:val="left"/>
              <w:rPr>
                <w:rFonts w:cs="Arial"/>
                <w:color w:val="000000"/>
                <w:szCs w:val="20"/>
              </w:rPr>
            </w:pPr>
            <w:r w:rsidRPr="00953942">
              <w:rPr>
                <w:rFonts w:cs="Arial"/>
                <w:color w:val="000000"/>
                <w:szCs w:val="20"/>
              </w:rPr>
              <w:t>3.2.N</w:t>
            </w:r>
          </w:p>
        </w:tc>
        <w:tc>
          <w:tcPr>
            <w:tcW w:w="3244" w:type="pct"/>
            <w:noWrap/>
            <w:vAlign w:val="top"/>
          </w:tcPr>
          <w:p w14:paraId="4B54D0C0" w14:textId="77777777" w:rsidR="00FF4D3A" w:rsidRPr="00EB4F8C" w:rsidRDefault="00FF4D3A" w:rsidP="00A06B07">
            <w:pPr>
              <w:autoSpaceDE w:val="0"/>
              <w:autoSpaceDN w:val="0"/>
              <w:ind w:left="-20"/>
              <w:jc w:val="left"/>
              <w:rPr>
                <w:rFonts w:cs="Arial"/>
                <w:color w:val="000000"/>
              </w:rPr>
            </w:pPr>
            <w:r w:rsidRPr="00EB4F8C">
              <w:rPr>
                <w:rFonts w:cs="Arial"/>
                <w:color w:val="000000"/>
              </w:rPr>
              <w:t>Vytvářet podmínky, případně realizovat dobrovolné dohody</w:t>
            </w:r>
            <w:r w:rsidR="0064546E">
              <w:rPr>
                <w:rFonts w:cs="Arial"/>
                <w:color w:val="000000"/>
              </w:rPr>
              <w:t xml:space="preserve"> v </w:t>
            </w:r>
            <w:r w:rsidRPr="00EB4F8C">
              <w:rPr>
                <w:rFonts w:cs="Arial"/>
                <w:color w:val="000000"/>
              </w:rPr>
              <w:t>oblastech dotčených Programem PVO ZK.</w:t>
            </w:r>
          </w:p>
        </w:tc>
        <w:tc>
          <w:tcPr>
            <w:tcW w:w="857" w:type="pct"/>
            <w:vAlign w:val="top"/>
          </w:tcPr>
          <w:p w14:paraId="4B54D0C1" w14:textId="77777777" w:rsidR="00FF4D3A" w:rsidRPr="00953942" w:rsidRDefault="00FF4D3A" w:rsidP="000B3725">
            <w:pPr>
              <w:jc w:val="left"/>
              <w:rPr>
                <w:rFonts w:cs="Arial"/>
                <w:color w:val="000000"/>
                <w:szCs w:val="20"/>
              </w:rPr>
            </w:pPr>
            <w:r w:rsidRPr="00953942">
              <w:rPr>
                <w:rFonts w:cs="Arial"/>
                <w:color w:val="000000"/>
                <w:szCs w:val="20"/>
              </w:rPr>
              <w:t>Kraj</w:t>
            </w:r>
          </w:p>
          <w:p w14:paraId="4B54D0C2" w14:textId="77777777" w:rsidR="00FF4D3A" w:rsidRPr="00953942" w:rsidRDefault="00FF4D3A" w:rsidP="00EA43F8">
            <w:pPr>
              <w:jc w:val="left"/>
              <w:rPr>
                <w:rFonts w:cs="Arial"/>
                <w:color w:val="000000"/>
                <w:szCs w:val="20"/>
              </w:rPr>
            </w:pPr>
            <w:r w:rsidRPr="00953942">
              <w:rPr>
                <w:rFonts w:cs="Arial"/>
                <w:color w:val="000000"/>
                <w:szCs w:val="20"/>
              </w:rPr>
              <w:t>Obce</w:t>
            </w:r>
          </w:p>
        </w:tc>
      </w:tr>
      <w:tr w:rsidR="00FF4D3A" w:rsidRPr="00953942" w14:paraId="4B54D0C8" w14:textId="77777777" w:rsidTr="006F6052">
        <w:tc>
          <w:tcPr>
            <w:tcW w:w="898" w:type="pct"/>
            <w:noWrap/>
            <w:vAlign w:val="top"/>
          </w:tcPr>
          <w:p w14:paraId="4B54D0C4" w14:textId="77777777" w:rsidR="00FF4D3A" w:rsidRPr="00953942" w:rsidRDefault="00FF4D3A" w:rsidP="005C59F8">
            <w:pPr>
              <w:jc w:val="left"/>
              <w:rPr>
                <w:rFonts w:cs="Arial"/>
                <w:color w:val="000000"/>
                <w:szCs w:val="20"/>
              </w:rPr>
            </w:pPr>
            <w:r w:rsidRPr="00953942">
              <w:rPr>
                <w:rFonts w:cs="Arial"/>
                <w:color w:val="000000"/>
                <w:szCs w:val="20"/>
              </w:rPr>
              <w:t>3.2.O</w:t>
            </w:r>
          </w:p>
        </w:tc>
        <w:tc>
          <w:tcPr>
            <w:tcW w:w="3244" w:type="pct"/>
            <w:noWrap/>
            <w:vAlign w:val="top"/>
          </w:tcPr>
          <w:p w14:paraId="4B54D0C5" w14:textId="77777777" w:rsidR="00FF4D3A" w:rsidRPr="00953942" w:rsidRDefault="00FF4D3A" w:rsidP="00A06B07">
            <w:pPr>
              <w:autoSpaceDE w:val="0"/>
              <w:autoSpaceDN w:val="0"/>
              <w:ind w:left="-20"/>
              <w:jc w:val="left"/>
              <w:rPr>
                <w:rFonts w:cs="Arial"/>
              </w:rPr>
            </w:pPr>
            <w:r w:rsidRPr="00953942">
              <w:rPr>
                <w:rFonts w:cs="Arial"/>
                <w:color w:val="000000"/>
              </w:rPr>
              <w:t>Prosazovat zohledňování environmentálních aspektů se zaměřením na předcházení vzniku odpadů při zadávání zakázek</w:t>
            </w:r>
            <w:r w:rsidR="0064546E">
              <w:rPr>
                <w:rFonts w:cs="Arial"/>
                <w:color w:val="000000"/>
              </w:rPr>
              <w:t xml:space="preserve"> z </w:t>
            </w:r>
            <w:r w:rsidRPr="00953942">
              <w:rPr>
                <w:rFonts w:cs="Arial"/>
                <w:color w:val="000000"/>
              </w:rPr>
              <w:t>veřejného rozpočtu.</w:t>
            </w:r>
            <w:r w:rsidRPr="00953942">
              <w:rPr>
                <w:rStyle w:val="Znakapoznpodarou"/>
                <w:rFonts w:cs="Arial"/>
                <w:color w:val="000000"/>
              </w:rPr>
              <w:footnoteReference w:id="7"/>
            </w:r>
          </w:p>
        </w:tc>
        <w:tc>
          <w:tcPr>
            <w:tcW w:w="857" w:type="pct"/>
            <w:vAlign w:val="top"/>
          </w:tcPr>
          <w:p w14:paraId="4B54D0C6" w14:textId="77777777" w:rsidR="00FF4D3A" w:rsidRPr="00953942" w:rsidRDefault="00FF4D3A" w:rsidP="000B3725">
            <w:pPr>
              <w:jc w:val="left"/>
              <w:rPr>
                <w:rFonts w:cs="Arial"/>
                <w:color w:val="000000"/>
                <w:szCs w:val="20"/>
              </w:rPr>
            </w:pPr>
            <w:r w:rsidRPr="00953942">
              <w:rPr>
                <w:rFonts w:cs="Arial"/>
                <w:color w:val="000000"/>
                <w:szCs w:val="20"/>
              </w:rPr>
              <w:t>Kraj</w:t>
            </w:r>
          </w:p>
          <w:p w14:paraId="4B54D0C7" w14:textId="77777777" w:rsidR="00FF4D3A" w:rsidRPr="00953942" w:rsidRDefault="00FF4D3A" w:rsidP="00EA43F8">
            <w:pPr>
              <w:jc w:val="left"/>
              <w:rPr>
                <w:rFonts w:cs="Arial"/>
                <w:color w:val="000000"/>
                <w:szCs w:val="20"/>
              </w:rPr>
            </w:pPr>
            <w:r w:rsidRPr="00953942">
              <w:rPr>
                <w:rFonts w:cs="Arial"/>
                <w:color w:val="000000"/>
                <w:szCs w:val="20"/>
              </w:rPr>
              <w:t>Obce</w:t>
            </w:r>
          </w:p>
        </w:tc>
      </w:tr>
      <w:tr w:rsidR="00FF4D3A" w:rsidRPr="00953942" w14:paraId="4B54D0CA" w14:textId="77777777" w:rsidTr="002914EB">
        <w:trPr>
          <w:cnfStyle w:val="000000100000" w:firstRow="0" w:lastRow="0" w:firstColumn="0" w:lastColumn="0" w:oddVBand="0" w:evenVBand="0" w:oddHBand="1" w:evenHBand="0" w:firstRowFirstColumn="0" w:firstRowLastColumn="0" w:lastRowFirstColumn="0" w:lastRowLastColumn="0"/>
        </w:trPr>
        <w:tc>
          <w:tcPr>
            <w:tcW w:w="5000" w:type="pct"/>
            <w:gridSpan w:val="3"/>
            <w:shd w:val="clear" w:color="auto" w:fill="808080" w:themeFill="background1" w:themeFillShade="80"/>
            <w:noWrap/>
            <w:vAlign w:val="top"/>
          </w:tcPr>
          <w:p w14:paraId="4B54D0C9" w14:textId="77777777" w:rsidR="00FF4D3A" w:rsidRPr="00953942" w:rsidRDefault="00FF4D3A" w:rsidP="00BB6B70">
            <w:pPr>
              <w:spacing w:before="60" w:after="60"/>
              <w:jc w:val="center"/>
              <w:rPr>
                <w:rFonts w:cs="Arial"/>
                <w:color w:val="000000"/>
                <w:szCs w:val="20"/>
              </w:rPr>
            </w:pPr>
            <w:r w:rsidRPr="002914EB">
              <w:rPr>
                <w:rFonts w:cs="Arial"/>
                <w:b/>
                <w:color w:val="FFFF00"/>
                <w:szCs w:val="20"/>
              </w:rPr>
              <w:t>Výzkum, vývoj</w:t>
            </w:r>
            <w:r w:rsidR="0064546E" w:rsidRPr="002914EB">
              <w:rPr>
                <w:rFonts w:cs="Arial"/>
                <w:b/>
                <w:color w:val="FFFF00"/>
                <w:szCs w:val="20"/>
              </w:rPr>
              <w:t xml:space="preserve"> a </w:t>
            </w:r>
            <w:r w:rsidRPr="002914EB">
              <w:rPr>
                <w:rFonts w:cs="Arial"/>
                <w:b/>
                <w:color w:val="FFFF00"/>
                <w:szCs w:val="20"/>
              </w:rPr>
              <w:t>inovace</w:t>
            </w:r>
          </w:p>
        </w:tc>
      </w:tr>
      <w:tr w:rsidR="00FF4D3A" w:rsidRPr="00953942" w14:paraId="4B54D0CE" w14:textId="77777777" w:rsidTr="006F6052">
        <w:tc>
          <w:tcPr>
            <w:tcW w:w="898" w:type="pct"/>
            <w:noWrap/>
            <w:vAlign w:val="top"/>
          </w:tcPr>
          <w:p w14:paraId="4B54D0CB" w14:textId="77777777" w:rsidR="00FF4D3A" w:rsidRPr="00953942" w:rsidRDefault="00FF4D3A" w:rsidP="006F7CA8">
            <w:pPr>
              <w:jc w:val="left"/>
              <w:rPr>
                <w:rFonts w:cs="Arial"/>
                <w:color w:val="000000"/>
                <w:szCs w:val="20"/>
              </w:rPr>
            </w:pPr>
            <w:r w:rsidRPr="00953942">
              <w:rPr>
                <w:rFonts w:cs="Arial"/>
                <w:color w:val="000000"/>
                <w:szCs w:val="20"/>
              </w:rPr>
              <w:t>3.2.P</w:t>
            </w:r>
          </w:p>
        </w:tc>
        <w:tc>
          <w:tcPr>
            <w:tcW w:w="3244" w:type="pct"/>
            <w:noWrap/>
            <w:vAlign w:val="top"/>
          </w:tcPr>
          <w:p w14:paraId="4B54D0CC" w14:textId="77777777" w:rsidR="00FF4D3A" w:rsidRPr="00953942" w:rsidRDefault="00FF4D3A"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propagovat programy</w:t>
            </w:r>
            <w:r w:rsidR="0064546E">
              <w:rPr>
                <w:rFonts w:cs="Arial"/>
                <w:color w:val="000000"/>
              </w:rPr>
              <w:t xml:space="preserve"> a </w:t>
            </w:r>
            <w:r w:rsidRPr="00953942">
              <w:rPr>
                <w:rFonts w:cs="Arial"/>
                <w:color w:val="000000"/>
              </w:rPr>
              <w:t>projekty výzkumu, experimentálního vývoje</w:t>
            </w:r>
            <w:r w:rsidR="0064546E">
              <w:rPr>
                <w:rFonts w:cs="Arial"/>
                <w:color w:val="000000"/>
              </w:rPr>
              <w:t xml:space="preserve"> a </w:t>
            </w:r>
            <w:r w:rsidRPr="00953942">
              <w:rPr>
                <w:rFonts w:cs="Arial"/>
                <w:color w:val="000000"/>
              </w:rPr>
              <w:t>inovací</w:t>
            </w:r>
            <w:r w:rsidR="0064546E">
              <w:rPr>
                <w:rFonts w:cs="Arial"/>
                <w:color w:val="000000"/>
              </w:rPr>
              <w:t xml:space="preserve"> v </w:t>
            </w:r>
            <w:r w:rsidRPr="00953942">
              <w:rPr>
                <w:rFonts w:cs="Arial"/>
                <w:color w:val="000000"/>
              </w:rPr>
              <w:t xml:space="preserve">oblasti předcházení vzniku </w:t>
            </w:r>
            <w:r w:rsidRPr="00953942">
              <w:rPr>
                <w:rFonts w:cs="Arial"/>
                <w:color w:val="000000"/>
              </w:rPr>
              <w:lastRenderedPageBreak/>
              <w:t>odpadů</w:t>
            </w:r>
            <w:r w:rsidR="0064546E">
              <w:rPr>
                <w:rFonts w:cs="Arial"/>
                <w:color w:val="000000"/>
              </w:rPr>
              <w:t xml:space="preserve"> s </w:t>
            </w:r>
            <w:r w:rsidRPr="00953942">
              <w:rPr>
                <w:rFonts w:cs="Arial"/>
                <w:color w:val="000000"/>
              </w:rPr>
              <w:t>cílem prodlužovat životnost výrobků, snižovat množství nebezpečných látek</w:t>
            </w:r>
            <w:r w:rsidR="0064546E">
              <w:rPr>
                <w:rFonts w:cs="Arial"/>
                <w:color w:val="000000"/>
              </w:rPr>
              <w:t xml:space="preserve"> v </w:t>
            </w:r>
            <w:r w:rsidRPr="00953942">
              <w:rPr>
                <w:rFonts w:cs="Arial"/>
                <w:color w:val="000000"/>
              </w:rPr>
              <w:t>nich obsažených</w:t>
            </w:r>
            <w:r w:rsidR="0064546E">
              <w:rPr>
                <w:rFonts w:cs="Arial"/>
                <w:color w:val="000000"/>
              </w:rPr>
              <w:t xml:space="preserve"> a </w:t>
            </w:r>
            <w:r w:rsidRPr="00953942">
              <w:rPr>
                <w:rFonts w:cs="Arial"/>
                <w:color w:val="000000"/>
              </w:rPr>
              <w:t>snižování spotřeby materiálů při výrobě.</w:t>
            </w:r>
          </w:p>
        </w:tc>
        <w:tc>
          <w:tcPr>
            <w:tcW w:w="857" w:type="pct"/>
            <w:vAlign w:val="top"/>
          </w:tcPr>
          <w:p w14:paraId="4B54D0CD" w14:textId="77777777" w:rsidR="00FF4D3A" w:rsidRPr="00953942" w:rsidRDefault="00FF4D3A" w:rsidP="00EF4D40">
            <w:pPr>
              <w:jc w:val="left"/>
              <w:rPr>
                <w:rFonts w:cs="Arial"/>
                <w:color w:val="000000"/>
                <w:szCs w:val="20"/>
              </w:rPr>
            </w:pPr>
            <w:r w:rsidRPr="00953942">
              <w:rPr>
                <w:rFonts w:cs="Arial"/>
                <w:color w:val="000000"/>
                <w:szCs w:val="20"/>
              </w:rPr>
              <w:lastRenderedPageBreak/>
              <w:t>Kraj</w:t>
            </w:r>
          </w:p>
        </w:tc>
      </w:tr>
      <w:tr w:rsidR="00FF4D3A" w:rsidRPr="00953942" w14:paraId="4B54D0D2"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CF" w14:textId="77777777" w:rsidR="00FF4D3A" w:rsidRPr="00953942" w:rsidRDefault="00FF4D3A" w:rsidP="006F7CA8">
            <w:pPr>
              <w:jc w:val="left"/>
              <w:rPr>
                <w:rFonts w:cs="Arial"/>
                <w:color w:val="000000"/>
                <w:szCs w:val="20"/>
              </w:rPr>
            </w:pPr>
            <w:r w:rsidRPr="00953942">
              <w:rPr>
                <w:rFonts w:cs="Arial"/>
                <w:color w:val="000000"/>
                <w:szCs w:val="20"/>
              </w:rPr>
              <w:t>3.2.Q</w:t>
            </w:r>
          </w:p>
        </w:tc>
        <w:tc>
          <w:tcPr>
            <w:tcW w:w="3244" w:type="pct"/>
            <w:noWrap/>
            <w:vAlign w:val="top"/>
          </w:tcPr>
          <w:p w14:paraId="4B54D0D0" w14:textId="77777777" w:rsidR="00FF4D3A" w:rsidRPr="00953942" w:rsidRDefault="00FF4D3A"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propagovat programy</w:t>
            </w:r>
            <w:r w:rsidR="0064546E">
              <w:rPr>
                <w:rFonts w:cs="Arial"/>
                <w:color w:val="000000"/>
              </w:rPr>
              <w:t xml:space="preserve"> a </w:t>
            </w:r>
            <w:r w:rsidRPr="00953942">
              <w:rPr>
                <w:rFonts w:cs="Arial"/>
                <w:color w:val="000000"/>
              </w:rPr>
              <w:t>projekty výzkumu, experimentálního vývoje</w:t>
            </w:r>
            <w:r w:rsidR="0064546E">
              <w:rPr>
                <w:rFonts w:cs="Arial"/>
                <w:color w:val="000000"/>
              </w:rPr>
              <w:t xml:space="preserve"> a </w:t>
            </w:r>
            <w:r w:rsidRPr="00953942">
              <w:rPr>
                <w:rFonts w:cs="Arial"/>
                <w:color w:val="000000"/>
              </w:rPr>
              <w:t>inovací</w:t>
            </w:r>
            <w:r w:rsidR="0064546E">
              <w:rPr>
                <w:rFonts w:cs="Arial"/>
                <w:color w:val="000000"/>
              </w:rPr>
              <w:t xml:space="preserve"> v </w:t>
            </w:r>
            <w:r w:rsidRPr="00953942">
              <w:rPr>
                <w:rFonts w:cs="Arial"/>
                <w:color w:val="000000"/>
              </w:rPr>
              <w:t xml:space="preserve">oblasti využívání „druhotných surovin“ ve výrobních procesech, zavádění </w:t>
            </w:r>
            <w:proofErr w:type="spellStart"/>
            <w:r w:rsidRPr="00953942">
              <w:rPr>
                <w:rFonts w:cs="Arial"/>
                <w:color w:val="000000"/>
              </w:rPr>
              <w:t>nízkoodpadových</w:t>
            </w:r>
            <w:proofErr w:type="spellEnd"/>
            <w:r w:rsidRPr="00953942">
              <w:rPr>
                <w:rFonts w:cs="Arial"/>
                <w:color w:val="000000"/>
              </w:rPr>
              <w:t xml:space="preserve"> technologií</w:t>
            </w:r>
            <w:r w:rsidR="0064546E">
              <w:rPr>
                <w:rFonts w:cs="Arial"/>
                <w:color w:val="000000"/>
              </w:rPr>
              <w:t xml:space="preserve"> a </w:t>
            </w:r>
            <w:r w:rsidRPr="00953942">
              <w:rPr>
                <w:rFonts w:cs="Arial"/>
                <w:color w:val="000000"/>
              </w:rPr>
              <w:t>technologií šetřící vstupní primární suroviny</w:t>
            </w:r>
            <w:r w:rsidR="0064546E">
              <w:rPr>
                <w:rFonts w:cs="Arial"/>
                <w:color w:val="000000"/>
              </w:rPr>
              <w:t xml:space="preserve"> a v </w:t>
            </w:r>
            <w:r w:rsidRPr="00953942">
              <w:rPr>
                <w:rFonts w:cs="Arial"/>
                <w:color w:val="000000"/>
              </w:rPr>
              <w:t>oblasti předcházení vzniku odpadů včetně zohlednění ekodesignu</w:t>
            </w:r>
            <w:r w:rsidR="0064546E">
              <w:rPr>
                <w:rFonts w:cs="Arial"/>
                <w:color w:val="000000"/>
              </w:rPr>
              <w:t xml:space="preserve"> a </w:t>
            </w:r>
            <w:r w:rsidRPr="00953942">
              <w:rPr>
                <w:rFonts w:cs="Arial"/>
                <w:color w:val="000000"/>
              </w:rPr>
              <w:t>hodnocení životního cyklu.</w:t>
            </w:r>
          </w:p>
        </w:tc>
        <w:tc>
          <w:tcPr>
            <w:tcW w:w="857" w:type="pct"/>
            <w:vAlign w:val="top"/>
          </w:tcPr>
          <w:p w14:paraId="4B54D0D1" w14:textId="77777777" w:rsidR="00FF4D3A" w:rsidRPr="00953942" w:rsidRDefault="00FF4D3A" w:rsidP="00EF4D40">
            <w:pPr>
              <w:jc w:val="left"/>
              <w:rPr>
                <w:rFonts w:cs="Arial"/>
                <w:color w:val="000000"/>
                <w:szCs w:val="20"/>
              </w:rPr>
            </w:pPr>
            <w:r w:rsidRPr="00953942">
              <w:rPr>
                <w:rFonts w:cs="Arial"/>
                <w:color w:val="000000"/>
                <w:szCs w:val="20"/>
              </w:rPr>
              <w:t>Kraj</w:t>
            </w:r>
          </w:p>
        </w:tc>
      </w:tr>
      <w:tr w:rsidR="00FF4D3A" w:rsidRPr="00953942" w14:paraId="4B54D0D6" w14:textId="77777777" w:rsidTr="006F6052">
        <w:tc>
          <w:tcPr>
            <w:tcW w:w="898" w:type="pct"/>
            <w:noWrap/>
            <w:vAlign w:val="top"/>
          </w:tcPr>
          <w:p w14:paraId="4B54D0D3" w14:textId="77777777" w:rsidR="00FF4D3A" w:rsidRPr="00953942" w:rsidRDefault="00FF4D3A" w:rsidP="006F7CA8">
            <w:pPr>
              <w:jc w:val="left"/>
              <w:rPr>
                <w:rFonts w:cs="Arial"/>
                <w:color w:val="000000"/>
                <w:szCs w:val="20"/>
              </w:rPr>
            </w:pPr>
            <w:r w:rsidRPr="00953942">
              <w:rPr>
                <w:rFonts w:cs="Arial"/>
                <w:color w:val="000000"/>
                <w:szCs w:val="20"/>
              </w:rPr>
              <w:t>3.2.R</w:t>
            </w:r>
          </w:p>
        </w:tc>
        <w:tc>
          <w:tcPr>
            <w:tcW w:w="3244" w:type="pct"/>
            <w:noWrap/>
            <w:vAlign w:val="top"/>
          </w:tcPr>
          <w:p w14:paraId="4B54D0D4" w14:textId="77777777" w:rsidR="00FF4D3A" w:rsidRPr="00953942" w:rsidRDefault="00FF4D3A" w:rsidP="00EA43F8">
            <w:pPr>
              <w:jc w:val="left"/>
              <w:rPr>
                <w:rFonts w:cs="Arial"/>
              </w:rPr>
            </w:pPr>
            <w:r w:rsidRPr="00953942">
              <w:rPr>
                <w:rFonts w:cs="Arial"/>
                <w:color w:val="000000"/>
              </w:rPr>
              <w:t>Podporovat</w:t>
            </w:r>
            <w:r w:rsidR="0064546E">
              <w:rPr>
                <w:rFonts w:cs="Arial"/>
                <w:color w:val="000000"/>
              </w:rPr>
              <w:t xml:space="preserve"> a </w:t>
            </w:r>
            <w:r w:rsidRPr="00953942">
              <w:rPr>
                <w:rFonts w:cs="Arial"/>
                <w:color w:val="000000"/>
              </w:rPr>
              <w:t>propagovat programy</w:t>
            </w:r>
            <w:r w:rsidR="0064546E">
              <w:rPr>
                <w:rFonts w:cs="Arial"/>
                <w:color w:val="000000"/>
              </w:rPr>
              <w:t xml:space="preserve"> a </w:t>
            </w:r>
            <w:r w:rsidRPr="00953942">
              <w:rPr>
                <w:rFonts w:cs="Arial"/>
                <w:color w:val="000000"/>
              </w:rPr>
              <w:t>projekty výzkumu, experimentálního vývoje</w:t>
            </w:r>
            <w:r w:rsidR="0064546E">
              <w:rPr>
                <w:rFonts w:cs="Arial"/>
                <w:color w:val="000000"/>
              </w:rPr>
              <w:t xml:space="preserve"> a </w:t>
            </w:r>
            <w:r w:rsidRPr="00953942">
              <w:rPr>
                <w:rFonts w:cs="Arial"/>
                <w:color w:val="000000"/>
              </w:rPr>
              <w:t>inovací</w:t>
            </w:r>
            <w:r w:rsidR="0064546E">
              <w:rPr>
                <w:rFonts w:cs="Arial"/>
                <w:color w:val="000000"/>
              </w:rPr>
              <w:t xml:space="preserve"> v </w:t>
            </w:r>
            <w:r w:rsidRPr="00953942">
              <w:rPr>
                <w:rFonts w:cs="Arial"/>
                <w:color w:val="000000"/>
              </w:rPr>
              <w:t>oblasti udržitelné výstavby</w:t>
            </w:r>
            <w:r w:rsidR="0064546E">
              <w:rPr>
                <w:rFonts w:cs="Arial"/>
                <w:color w:val="000000"/>
              </w:rPr>
              <w:t xml:space="preserve"> a </w:t>
            </w:r>
            <w:r w:rsidRPr="00953942">
              <w:rPr>
                <w:rFonts w:cs="Arial"/>
                <w:color w:val="000000"/>
              </w:rPr>
              <w:t>rekonstrukce budov, snižování nebezpečných látek ve stavebních</w:t>
            </w:r>
            <w:r w:rsidR="0064546E">
              <w:rPr>
                <w:rFonts w:cs="Arial"/>
                <w:color w:val="000000"/>
              </w:rPr>
              <w:t xml:space="preserve"> a </w:t>
            </w:r>
            <w:r w:rsidRPr="00953942">
              <w:rPr>
                <w:rFonts w:cs="Arial"/>
                <w:color w:val="000000"/>
              </w:rPr>
              <w:t>konstrukčních materiálech</w:t>
            </w:r>
            <w:r w:rsidR="0064546E">
              <w:rPr>
                <w:rFonts w:cs="Arial"/>
                <w:color w:val="000000"/>
              </w:rPr>
              <w:t xml:space="preserve"> a </w:t>
            </w:r>
            <w:r w:rsidRPr="00953942">
              <w:rPr>
                <w:rFonts w:cs="Arial"/>
                <w:color w:val="000000"/>
              </w:rPr>
              <w:t>předcházení vzniku stavebních</w:t>
            </w:r>
            <w:r w:rsidR="0064546E">
              <w:rPr>
                <w:rFonts w:cs="Arial"/>
                <w:color w:val="000000"/>
              </w:rPr>
              <w:t xml:space="preserve"> a </w:t>
            </w:r>
            <w:r w:rsidRPr="00953942">
              <w:rPr>
                <w:rFonts w:cs="Arial"/>
                <w:color w:val="000000"/>
              </w:rPr>
              <w:t>demoličních odpadů.</w:t>
            </w:r>
          </w:p>
        </w:tc>
        <w:tc>
          <w:tcPr>
            <w:tcW w:w="857" w:type="pct"/>
            <w:vAlign w:val="top"/>
          </w:tcPr>
          <w:p w14:paraId="4B54D0D5" w14:textId="77777777" w:rsidR="00FF4D3A" w:rsidRPr="00953942" w:rsidRDefault="00FF4D3A" w:rsidP="00EF4D40">
            <w:pPr>
              <w:jc w:val="left"/>
              <w:rPr>
                <w:rFonts w:cs="Arial"/>
                <w:color w:val="000000"/>
                <w:szCs w:val="20"/>
              </w:rPr>
            </w:pPr>
            <w:r w:rsidRPr="00953942">
              <w:rPr>
                <w:rFonts w:cs="Arial"/>
                <w:color w:val="000000"/>
                <w:szCs w:val="20"/>
              </w:rPr>
              <w:t>Kraj</w:t>
            </w:r>
          </w:p>
        </w:tc>
      </w:tr>
      <w:tr w:rsidR="00FF4D3A" w:rsidRPr="00953942" w14:paraId="4B54D0D8" w14:textId="77777777" w:rsidTr="002914EB">
        <w:trPr>
          <w:cnfStyle w:val="000000100000" w:firstRow="0" w:lastRow="0" w:firstColumn="0" w:lastColumn="0" w:oddVBand="0" w:evenVBand="0" w:oddHBand="1" w:evenHBand="0" w:firstRowFirstColumn="0" w:firstRowLastColumn="0" w:lastRowFirstColumn="0" w:lastRowLastColumn="0"/>
        </w:trPr>
        <w:tc>
          <w:tcPr>
            <w:tcW w:w="5000" w:type="pct"/>
            <w:gridSpan w:val="3"/>
            <w:shd w:val="clear" w:color="auto" w:fill="808080" w:themeFill="background1" w:themeFillShade="80"/>
            <w:noWrap/>
            <w:vAlign w:val="top"/>
          </w:tcPr>
          <w:p w14:paraId="4B54D0D7" w14:textId="77777777" w:rsidR="00FF4D3A" w:rsidRPr="00953942" w:rsidRDefault="00FF4D3A" w:rsidP="00BB6B70">
            <w:pPr>
              <w:spacing w:before="60" w:after="60"/>
              <w:jc w:val="center"/>
              <w:rPr>
                <w:rFonts w:cs="Arial"/>
                <w:b/>
                <w:color w:val="000000"/>
                <w:szCs w:val="20"/>
              </w:rPr>
            </w:pPr>
            <w:r w:rsidRPr="002914EB">
              <w:rPr>
                <w:rFonts w:cs="Arial"/>
                <w:b/>
                <w:color w:val="FFFF00"/>
                <w:szCs w:val="20"/>
              </w:rPr>
              <w:t>Metodická podpora</w:t>
            </w:r>
          </w:p>
        </w:tc>
      </w:tr>
      <w:tr w:rsidR="00FF4D3A" w:rsidRPr="00953942" w14:paraId="4B54D0E2" w14:textId="77777777" w:rsidTr="006F6052">
        <w:tc>
          <w:tcPr>
            <w:tcW w:w="898" w:type="pct"/>
            <w:noWrap/>
            <w:vAlign w:val="top"/>
          </w:tcPr>
          <w:p w14:paraId="4B54D0D9" w14:textId="77777777" w:rsidR="00FF4D3A" w:rsidRPr="00953942" w:rsidRDefault="00FF4D3A" w:rsidP="006F7CA8">
            <w:pPr>
              <w:jc w:val="left"/>
              <w:rPr>
                <w:rFonts w:cs="Arial"/>
                <w:color w:val="000000"/>
                <w:szCs w:val="20"/>
              </w:rPr>
            </w:pPr>
            <w:r w:rsidRPr="00953942">
              <w:rPr>
                <w:rFonts w:cs="Arial"/>
                <w:color w:val="000000"/>
                <w:szCs w:val="20"/>
              </w:rPr>
              <w:t>3.2.S</w:t>
            </w:r>
          </w:p>
        </w:tc>
        <w:tc>
          <w:tcPr>
            <w:tcW w:w="3244" w:type="pct"/>
            <w:noWrap/>
            <w:vAlign w:val="top"/>
          </w:tcPr>
          <w:p w14:paraId="4B54D0DA" w14:textId="77777777" w:rsidR="00FF4D3A" w:rsidRPr="00953942" w:rsidRDefault="00FF4D3A" w:rsidP="00EA43F8">
            <w:pPr>
              <w:jc w:val="left"/>
              <w:rPr>
                <w:rFonts w:cs="Arial"/>
              </w:rPr>
            </w:pPr>
            <w:r w:rsidRPr="00953942">
              <w:rPr>
                <w:rFonts w:cs="Arial"/>
              </w:rPr>
              <w:t>Využívat metodické postupy</w:t>
            </w:r>
            <w:r w:rsidR="0064546E">
              <w:rPr>
                <w:rFonts w:cs="Arial"/>
              </w:rPr>
              <w:t xml:space="preserve"> a </w:t>
            </w:r>
            <w:r w:rsidRPr="00953942">
              <w:rPr>
                <w:rFonts w:cs="Arial"/>
              </w:rPr>
              <w:t>analytické podklady vypracované Ministerstvem životního prostředí</w:t>
            </w:r>
            <w:r w:rsidR="0064546E">
              <w:rPr>
                <w:rFonts w:cs="Arial"/>
              </w:rPr>
              <w:t xml:space="preserve"> v </w:t>
            </w:r>
            <w:r w:rsidRPr="00953942">
              <w:rPr>
                <w:rFonts w:cs="Arial"/>
              </w:rPr>
              <w:t>rámci Programu PVO ČR, zejména</w:t>
            </w:r>
          </w:p>
          <w:p w14:paraId="4B54D0DB" w14:textId="77777777" w:rsidR="00FF4D3A" w:rsidRPr="00953942" w:rsidRDefault="00FF4D3A" w:rsidP="0074467F">
            <w:pPr>
              <w:pStyle w:val="Odstavecseseznamem"/>
              <w:numPr>
                <w:ilvl w:val="0"/>
                <w:numId w:val="25"/>
              </w:numPr>
              <w:spacing w:before="30"/>
              <w:ind w:left="714" w:hanging="357"/>
              <w:contextualSpacing w:val="0"/>
              <w:jc w:val="left"/>
              <w:rPr>
                <w:rFonts w:cs="Arial"/>
                <w:color w:val="000000"/>
              </w:rPr>
            </w:pPr>
            <w:r w:rsidRPr="00953942">
              <w:rPr>
                <w:rFonts w:cs="Arial"/>
                <w:color w:val="000000"/>
              </w:rPr>
              <w:t>Metodiku pro kvalifikované</w:t>
            </w:r>
            <w:r w:rsidR="0064546E">
              <w:rPr>
                <w:rFonts w:cs="Arial"/>
                <w:color w:val="000000"/>
              </w:rPr>
              <w:t xml:space="preserve"> a </w:t>
            </w:r>
            <w:r w:rsidRPr="00953942">
              <w:rPr>
                <w:rFonts w:cs="Arial"/>
                <w:color w:val="000000"/>
              </w:rPr>
              <w:t>kvantifikované hodnocení toku odpadů</w:t>
            </w:r>
            <w:r w:rsidR="0064546E">
              <w:rPr>
                <w:rFonts w:cs="Arial"/>
                <w:color w:val="000000"/>
              </w:rPr>
              <w:t xml:space="preserve"> z </w:t>
            </w:r>
            <w:r w:rsidRPr="00953942">
              <w:rPr>
                <w:rFonts w:cs="Arial"/>
                <w:color w:val="000000"/>
              </w:rPr>
              <w:t>potravin</w:t>
            </w:r>
            <w:r w:rsidR="0064546E">
              <w:rPr>
                <w:rFonts w:cs="Arial"/>
                <w:color w:val="000000"/>
              </w:rPr>
              <w:t xml:space="preserve"> a </w:t>
            </w:r>
            <w:r w:rsidRPr="00953942">
              <w:rPr>
                <w:rFonts w:cs="Arial"/>
                <w:color w:val="000000"/>
              </w:rPr>
              <w:t>odbornou studii toku těchto odpadů;</w:t>
            </w:r>
          </w:p>
          <w:p w14:paraId="4B54D0DC" w14:textId="77777777" w:rsidR="00FF4D3A" w:rsidRPr="00953942" w:rsidRDefault="00FF4D3A" w:rsidP="0074467F">
            <w:pPr>
              <w:pStyle w:val="Odstavecseseznamem"/>
              <w:numPr>
                <w:ilvl w:val="0"/>
                <w:numId w:val="25"/>
              </w:numPr>
              <w:spacing w:before="30"/>
              <w:ind w:left="714" w:hanging="357"/>
              <w:contextualSpacing w:val="0"/>
              <w:jc w:val="left"/>
              <w:rPr>
                <w:rFonts w:cs="Arial"/>
                <w:color w:val="000000"/>
              </w:rPr>
            </w:pPr>
            <w:r w:rsidRPr="00953942">
              <w:rPr>
                <w:rFonts w:cs="Arial"/>
                <w:color w:val="000000"/>
              </w:rPr>
              <w:t>Metodický návod pro bilanci kompostovaných materiálů</w:t>
            </w:r>
            <w:r w:rsidR="0064546E">
              <w:rPr>
                <w:rFonts w:cs="Arial"/>
                <w:color w:val="000000"/>
              </w:rPr>
              <w:t xml:space="preserve"> v </w:t>
            </w:r>
            <w:r w:rsidRPr="00953942">
              <w:rPr>
                <w:rFonts w:cs="Arial"/>
                <w:color w:val="000000"/>
              </w:rPr>
              <w:t>rámci domácího</w:t>
            </w:r>
            <w:r w:rsidR="0064546E">
              <w:rPr>
                <w:rFonts w:cs="Arial"/>
                <w:color w:val="000000"/>
              </w:rPr>
              <w:t xml:space="preserve"> a </w:t>
            </w:r>
            <w:r w:rsidRPr="00953942">
              <w:rPr>
                <w:rFonts w:cs="Arial"/>
                <w:color w:val="000000"/>
              </w:rPr>
              <w:t>komunitního kompostování;</w:t>
            </w:r>
          </w:p>
          <w:p w14:paraId="4B54D0DD" w14:textId="77777777" w:rsidR="00FF4D3A" w:rsidRPr="00953942" w:rsidRDefault="00FF4D3A" w:rsidP="0074467F">
            <w:pPr>
              <w:pStyle w:val="Odstavecseseznamem"/>
              <w:numPr>
                <w:ilvl w:val="0"/>
                <w:numId w:val="25"/>
              </w:numPr>
              <w:spacing w:before="30"/>
              <w:ind w:left="714" w:hanging="357"/>
              <w:contextualSpacing w:val="0"/>
              <w:jc w:val="left"/>
              <w:rPr>
                <w:rFonts w:cs="Arial"/>
                <w:color w:val="000000"/>
              </w:rPr>
            </w:pPr>
            <w:r w:rsidRPr="00953942">
              <w:rPr>
                <w:rFonts w:cs="Arial"/>
                <w:color w:val="000000"/>
              </w:rPr>
              <w:t>Metodiku pro kvalifikované</w:t>
            </w:r>
            <w:r w:rsidR="0064546E">
              <w:rPr>
                <w:rFonts w:cs="Arial"/>
                <w:color w:val="000000"/>
              </w:rPr>
              <w:t xml:space="preserve"> a </w:t>
            </w:r>
            <w:r w:rsidRPr="00953942">
              <w:rPr>
                <w:rFonts w:cs="Arial"/>
                <w:color w:val="000000"/>
              </w:rPr>
              <w:t>kvantifikované hodnocení produkce textilu</w:t>
            </w:r>
            <w:r w:rsidR="0064546E">
              <w:rPr>
                <w:rFonts w:cs="Arial"/>
                <w:color w:val="000000"/>
              </w:rPr>
              <w:t xml:space="preserve"> a </w:t>
            </w:r>
            <w:r w:rsidRPr="00953942">
              <w:rPr>
                <w:rFonts w:cs="Arial"/>
                <w:color w:val="000000"/>
              </w:rPr>
              <w:t>oděvů</w:t>
            </w:r>
            <w:r w:rsidR="0064546E">
              <w:rPr>
                <w:rFonts w:cs="Arial"/>
                <w:color w:val="000000"/>
              </w:rPr>
              <w:t xml:space="preserve"> a </w:t>
            </w:r>
            <w:r w:rsidRPr="00953942">
              <w:rPr>
                <w:rFonts w:cs="Arial"/>
                <w:color w:val="000000"/>
              </w:rPr>
              <w:t>toku obnošených</w:t>
            </w:r>
            <w:r w:rsidR="0064546E">
              <w:rPr>
                <w:rFonts w:cs="Arial"/>
                <w:color w:val="000000"/>
              </w:rPr>
              <w:t xml:space="preserve"> a </w:t>
            </w:r>
            <w:r w:rsidRPr="00953942">
              <w:rPr>
                <w:rFonts w:cs="Arial"/>
                <w:color w:val="000000"/>
              </w:rPr>
              <w:t>znovupoužitých oděvů</w:t>
            </w:r>
            <w:r w:rsidR="0064546E">
              <w:rPr>
                <w:rFonts w:cs="Arial"/>
                <w:color w:val="000000"/>
              </w:rPr>
              <w:t xml:space="preserve"> a </w:t>
            </w:r>
            <w:r w:rsidRPr="00953942">
              <w:rPr>
                <w:rFonts w:cs="Arial"/>
                <w:color w:val="000000"/>
              </w:rPr>
              <w:t>odpadů</w:t>
            </w:r>
            <w:r w:rsidR="0064546E">
              <w:rPr>
                <w:rFonts w:cs="Arial"/>
                <w:color w:val="000000"/>
              </w:rPr>
              <w:t xml:space="preserve"> z </w:t>
            </w:r>
            <w:r w:rsidRPr="00953942">
              <w:rPr>
                <w:rFonts w:cs="Arial"/>
                <w:color w:val="000000"/>
              </w:rPr>
              <w:t>textilu;</w:t>
            </w:r>
          </w:p>
          <w:p w14:paraId="4B54D0DE" w14:textId="77777777" w:rsidR="00FF4D3A" w:rsidRPr="00953942" w:rsidRDefault="00FF4D3A" w:rsidP="0074467F">
            <w:pPr>
              <w:pStyle w:val="Odstavecseseznamem"/>
              <w:numPr>
                <w:ilvl w:val="0"/>
                <w:numId w:val="25"/>
              </w:numPr>
              <w:spacing w:before="30"/>
              <w:ind w:left="714" w:hanging="357"/>
              <w:contextualSpacing w:val="0"/>
              <w:jc w:val="left"/>
              <w:rPr>
                <w:rFonts w:cs="Arial"/>
                <w:color w:val="000000"/>
              </w:rPr>
            </w:pPr>
            <w:r w:rsidRPr="00953942">
              <w:rPr>
                <w:rFonts w:cs="Arial"/>
                <w:color w:val="000000"/>
              </w:rPr>
              <w:t>Analýzu aktuálního výskytu nebezpečných látek</w:t>
            </w:r>
            <w:r w:rsidR="0064546E">
              <w:rPr>
                <w:rFonts w:cs="Arial"/>
                <w:color w:val="000000"/>
              </w:rPr>
              <w:t xml:space="preserve"> a </w:t>
            </w:r>
            <w:r w:rsidRPr="00953942">
              <w:rPr>
                <w:rFonts w:cs="Arial"/>
                <w:color w:val="000000"/>
              </w:rPr>
              <w:t>materiálů ve stavebnictví</w:t>
            </w:r>
            <w:r w:rsidR="0064546E">
              <w:rPr>
                <w:rFonts w:cs="Arial"/>
                <w:color w:val="000000"/>
              </w:rPr>
              <w:t xml:space="preserve"> s </w:t>
            </w:r>
            <w:r w:rsidRPr="00953942">
              <w:rPr>
                <w:rFonts w:cs="Arial"/>
                <w:color w:val="000000"/>
              </w:rPr>
              <w:t>ohledem na snižování nebezpečných látek ve stavebním</w:t>
            </w:r>
            <w:r w:rsidR="0064546E">
              <w:rPr>
                <w:rFonts w:cs="Arial"/>
                <w:color w:val="000000"/>
              </w:rPr>
              <w:t xml:space="preserve"> a </w:t>
            </w:r>
            <w:r w:rsidRPr="00953942">
              <w:rPr>
                <w:rFonts w:cs="Arial"/>
                <w:color w:val="000000"/>
              </w:rPr>
              <w:t>demoličním odpadu;</w:t>
            </w:r>
          </w:p>
          <w:p w14:paraId="4B54D0DF" w14:textId="77777777" w:rsidR="00FF4D3A" w:rsidRPr="00953942" w:rsidRDefault="00FF4D3A" w:rsidP="0074467F">
            <w:pPr>
              <w:pStyle w:val="Odstavecseseznamem"/>
              <w:numPr>
                <w:ilvl w:val="0"/>
                <w:numId w:val="25"/>
              </w:numPr>
              <w:spacing w:before="30"/>
              <w:ind w:left="714" w:hanging="357"/>
              <w:contextualSpacing w:val="0"/>
              <w:jc w:val="left"/>
              <w:rPr>
                <w:rFonts w:cs="Arial"/>
              </w:rPr>
            </w:pPr>
            <w:r w:rsidRPr="00953942">
              <w:rPr>
                <w:rFonts w:cs="Arial"/>
                <w:color w:val="000000"/>
              </w:rPr>
              <w:t>Studii o možnostech používání jednotlivých materiálových</w:t>
            </w:r>
            <w:r w:rsidR="0064546E">
              <w:rPr>
                <w:rFonts w:cs="Arial"/>
                <w:color w:val="000000"/>
              </w:rPr>
              <w:t xml:space="preserve"> a </w:t>
            </w:r>
            <w:r w:rsidRPr="00953942">
              <w:rPr>
                <w:rFonts w:cs="Arial"/>
                <w:color w:val="000000"/>
              </w:rPr>
              <w:t>konstrukčních celků demolovaných staveb</w:t>
            </w:r>
            <w:r w:rsidR="0064546E">
              <w:rPr>
                <w:rFonts w:cs="Arial"/>
                <w:color w:val="000000"/>
              </w:rPr>
              <w:t xml:space="preserve"> k </w:t>
            </w:r>
            <w:r w:rsidRPr="00953942">
              <w:rPr>
                <w:rFonts w:cs="Arial"/>
                <w:color w:val="000000"/>
              </w:rPr>
              <w:t>původnímu nebo jinému účelu při zachování funkčnosti materiálu.</w:t>
            </w:r>
          </w:p>
        </w:tc>
        <w:tc>
          <w:tcPr>
            <w:tcW w:w="857" w:type="pct"/>
            <w:vAlign w:val="top"/>
          </w:tcPr>
          <w:p w14:paraId="4B54D0E0" w14:textId="77777777" w:rsidR="00FF4D3A" w:rsidRPr="00953942" w:rsidRDefault="00FF4D3A" w:rsidP="000B3725">
            <w:pPr>
              <w:jc w:val="left"/>
              <w:rPr>
                <w:rFonts w:cs="Arial"/>
                <w:color w:val="000000"/>
                <w:szCs w:val="20"/>
              </w:rPr>
            </w:pPr>
            <w:r w:rsidRPr="00953942">
              <w:rPr>
                <w:rFonts w:cs="Arial"/>
                <w:color w:val="000000"/>
                <w:szCs w:val="20"/>
              </w:rPr>
              <w:t>Kraj</w:t>
            </w:r>
          </w:p>
          <w:p w14:paraId="4B54D0E1" w14:textId="77777777" w:rsidR="00FF4D3A" w:rsidRPr="00953942" w:rsidRDefault="00FF4D3A" w:rsidP="00EA43F8">
            <w:pPr>
              <w:jc w:val="left"/>
              <w:rPr>
                <w:rFonts w:cs="Arial"/>
                <w:color w:val="000000"/>
                <w:szCs w:val="20"/>
              </w:rPr>
            </w:pPr>
            <w:r w:rsidRPr="00953942">
              <w:rPr>
                <w:rFonts w:cs="Arial"/>
                <w:color w:val="000000"/>
                <w:szCs w:val="20"/>
              </w:rPr>
              <w:t>Obce</w:t>
            </w:r>
          </w:p>
        </w:tc>
      </w:tr>
      <w:tr w:rsidR="00FF4D3A" w:rsidRPr="00953942" w14:paraId="4B54D0E6"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0E3" w14:textId="77777777" w:rsidR="00FF4D3A" w:rsidRPr="00953942" w:rsidRDefault="00FF4D3A" w:rsidP="00FF4D3A">
            <w:pPr>
              <w:jc w:val="left"/>
              <w:rPr>
                <w:rFonts w:cs="Arial"/>
                <w:color w:val="000000"/>
                <w:szCs w:val="20"/>
              </w:rPr>
            </w:pPr>
            <w:r w:rsidRPr="00953942">
              <w:rPr>
                <w:rFonts w:cs="Arial"/>
                <w:color w:val="000000"/>
                <w:szCs w:val="20"/>
              </w:rPr>
              <w:t>3.2.T</w:t>
            </w:r>
          </w:p>
        </w:tc>
        <w:tc>
          <w:tcPr>
            <w:tcW w:w="3244" w:type="pct"/>
            <w:noWrap/>
            <w:vAlign w:val="top"/>
          </w:tcPr>
          <w:p w14:paraId="4B54D0E4" w14:textId="77777777" w:rsidR="00FF4D3A" w:rsidRPr="00953942" w:rsidRDefault="00FF4D3A" w:rsidP="00EA43F8">
            <w:pPr>
              <w:jc w:val="left"/>
              <w:rPr>
                <w:rFonts w:cs="Arial"/>
              </w:rPr>
            </w:pPr>
            <w:r w:rsidRPr="00953942">
              <w:rPr>
                <w:rFonts w:cs="Arial"/>
                <w:color w:val="000000"/>
              </w:rPr>
              <w:t>Využít metodiku postupu pro komplexní vyhodnocení Programu PVO ČR za účelem sledování</w:t>
            </w:r>
            <w:r w:rsidR="0064546E">
              <w:rPr>
                <w:rFonts w:cs="Arial"/>
                <w:color w:val="000000"/>
              </w:rPr>
              <w:t xml:space="preserve"> a </w:t>
            </w:r>
            <w:r w:rsidRPr="00953942">
              <w:rPr>
                <w:rFonts w:cs="Arial"/>
                <w:color w:val="000000"/>
              </w:rPr>
              <w:t>posouzení pokroku Programu PVO ZK, jehož bylo dosaženo.</w:t>
            </w:r>
          </w:p>
        </w:tc>
        <w:tc>
          <w:tcPr>
            <w:tcW w:w="857" w:type="pct"/>
            <w:vAlign w:val="top"/>
          </w:tcPr>
          <w:p w14:paraId="4B54D0E5" w14:textId="77777777" w:rsidR="00FF4D3A" w:rsidRPr="00953942" w:rsidRDefault="00FF4D3A" w:rsidP="00EF4D40">
            <w:pPr>
              <w:jc w:val="left"/>
              <w:rPr>
                <w:rFonts w:cs="Arial"/>
                <w:color w:val="000000"/>
                <w:szCs w:val="20"/>
              </w:rPr>
            </w:pPr>
            <w:r w:rsidRPr="00953942">
              <w:rPr>
                <w:rFonts w:cs="Arial"/>
                <w:color w:val="000000"/>
                <w:szCs w:val="20"/>
              </w:rPr>
              <w:t>Kraj</w:t>
            </w:r>
          </w:p>
        </w:tc>
      </w:tr>
    </w:tbl>
    <w:p w14:paraId="32D586B2" w14:textId="2B49D21B" w:rsidR="00B57E59" w:rsidRPr="00953942" w:rsidRDefault="00B57E59" w:rsidP="001A5DDB">
      <w:pPr>
        <w:adjustRightInd/>
        <w:rPr>
          <w:rFonts w:cs="Arial"/>
        </w:rPr>
      </w:pPr>
    </w:p>
    <w:p w14:paraId="4B54D0E8" w14:textId="0F64EDE8" w:rsidR="00E455B4" w:rsidRPr="00953942" w:rsidRDefault="0012345F" w:rsidP="00B57E59">
      <w:pPr>
        <w:pStyle w:val="Nadpis2"/>
      </w:pPr>
      <w:bookmarkStart w:id="13" w:name="_Toc416535725"/>
      <w:bookmarkStart w:id="14" w:name="_Toc419276666"/>
      <w:bookmarkStart w:id="15" w:name="_Toc420487988"/>
      <w:bookmarkStart w:id="16" w:name="_Toc424887746"/>
      <w:r>
        <w:t xml:space="preserve">       </w:t>
      </w:r>
      <w:bookmarkStart w:id="17" w:name="_Toc150704743"/>
      <w:r w:rsidR="00E455B4" w:rsidRPr="00953942">
        <w:t xml:space="preserve">Zásady </w:t>
      </w:r>
      <w:r w:rsidR="00E455B4" w:rsidRPr="0012345F">
        <w:t>pro</w:t>
      </w:r>
      <w:r w:rsidR="00E455B4" w:rsidRPr="00953942">
        <w:t xml:space="preserve"> nakládání</w:t>
      </w:r>
      <w:r w:rsidR="0064546E">
        <w:t xml:space="preserve"> s </w:t>
      </w:r>
      <w:r w:rsidR="00E455B4" w:rsidRPr="00953942">
        <w:t xml:space="preserve">vybranými druhy </w:t>
      </w:r>
      <w:r w:rsidR="00E455B4" w:rsidRPr="0012345F">
        <w:t>odpadů</w:t>
      </w:r>
      <w:bookmarkEnd w:id="13"/>
      <w:bookmarkEnd w:id="14"/>
      <w:bookmarkEnd w:id="15"/>
      <w:bookmarkEnd w:id="16"/>
      <w:bookmarkEnd w:id="17"/>
    </w:p>
    <w:p w14:paraId="4B54D0E9" w14:textId="77777777" w:rsidR="00E455B4" w:rsidRPr="00953942" w:rsidRDefault="00E455B4" w:rsidP="00E455B4">
      <w:pPr>
        <w:keepNext/>
        <w:rPr>
          <w:rFonts w:cs="Arial"/>
        </w:rPr>
      </w:pPr>
      <w:bookmarkStart w:id="18" w:name="_Toc416535726"/>
      <w:bookmarkStart w:id="19" w:name="_Toc419276667"/>
      <w:r w:rsidRPr="00953942">
        <w:rPr>
          <w:rFonts w:cs="Arial"/>
        </w:rPr>
        <w:t>Cíle, zásady</w:t>
      </w:r>
      <w:r w:rsidR="0064546E">
        <w:rPr>
          <w:rFonts w:cs="Arial"/>
        </w:rPr>
        <w:t xml:space="preserve"> a </w:t>
      </w:r>
      <w:r w:rsidRPr="00953942">
        <w:rPr>
          <w:rFonts w:cs="Arial"/>
        </w:rPr>
        <w:t>opatření pro nakládání</w:t>
      </w:r>
      <w:r w:rsidR="0064546E">
        <w:rPr>
          <w:rFonts w:cs="Arial"/>
        </w:rPr>
        <w:t xml:space="preserve"> s </w:t>
      </w:r>
      <w:r w:rsidRPr="00953942">
        <w:rPr>
          <w:rFonts w:cs="Arial"/>
        </w:rPr>
        <w:t>vybranými druhy odpadů ve Zlínském kraji vycházejí</w:t>
      </w:r>
      <w:r w:rsidR="0064546E">
        <w:rPr>
          <w:rFonts w:cs="Arial"/>
        </w:rPr>
        <w:t xml:space="preserve"> z </w:t>
      </w:r>
      <w:r w:rsidRPr="00953942">
        <w:rPr>
          <w:rFonts w:cs="Arial"/>
        </w:rPr>
        <w:t>požadavků evropských právních předpisů (především</w:t>
      </w:r>
      <w:r w:rsidR="0064546E">
        <w:rPr>
          <w:rFonts w:cs="Arial"/>
        </w:rPr>
        <w:t xml:space="preserve"> z </w:t>
      </w:r>
      <w:r w:rsidRPr="00953942">
        <w:rPr>
          <w:rFonts w:cs="Arial"/>
        </w:rPr>
        <w:t xml:space="preserve">ustanovení rámcové směrnice o odpadech, </w:t>
      </w:r>
      <w:r w:rsidRPr="00953942">
        <w:rPr>
          <w:rFonts w:cs="Arial"/>
        </w:rPr>
        <w:lastRenderedPageBreak/>
        <w:t>směrnice o obalech, směrnic o výrobcích</w:t>
      </w:r>
      <w:r w:rsidR="0064546E">
        <w:rPr>
          <w:rFonts w:cs="Arial"/>
        </w:rPr>
        <w:t xml:space="preserve"> s </w:t>
      </w:r>
      <w:r w:rsidRPr="00953942">
        <w:rPr>
          <w:rFonts w:cs="Arial"/>
        </w:rPr>
        <w:t>ukončenou životností</w:t>
      </w:r>
      <w:r w:rsidR="0064546E">
        <w:rPr>
          <w:rFonts w:cs="Arial"/>
        </w:rPr>
        <w:t xml:space="preserve"> a </w:t>
      </w:r>
      <w:r w:rsidRPr="00953942">
        <w:rPr>
          <w:rFonts w:cs="Arial"/>
        </w:rPr>
        <w:t>směrnice o skládkách), POH ČR</w:t>
      </w:r>
      <w:r w:rsidR="0064546E">
        <w:rPr>
          <w:rFonts w:cs="Arial"/>
        </w:rPr>
        <w:t xml:space="preserve"> a </w:t>
      </w:r>
      <w:r w:rsidRPr="00953942">
        <w:rPr>
          <w:rFonts w:cs="Arial"/>
        </w:rPr>
        <w:t>odpovídají platné hierarchii nakládání</w:t>
      </w:r>
      <w:r w:rsidR="0064546E">
        <w:rPr>
          <w:rFonts w:cs="Arial"/>
        </w:rPr>
        <w:t xml:space="preserve"> s odpady</w:t>
      </w:r>
      <w:r w:rsidRPr="00953942">
        <w:rPr>
          <w:rFonts w:cs="Arial"/>
        </w:rPr>
        <w:t>.</w:t>
      </w:r>
    </w:p>
    <w:p w14:paraId="4B54D0EA" w14:textId="77777777" w:rsidR="00E455B4" w:rsidRPr="00953942" w:rsidRDefault="00E455B4" w:rsidP="00E455B4">
      <w:pPr>
        <w:keepNext/>
        <w:rPr>
          <w:rFonts w:cs="Arial"/>
        </w:rPr>
      </w:pPr>
      <w:r w:rsidRPr="00953942">
        <w:rPr>
          <w:rFonts w:cs="Arial"/>
        </w:rPr>
        <w:t>Pro každou skupinu odpadů (odpadový tok) jsou stanoveny cíle, kterých se má dosáhnout,</w:t>
      </w:r>
      <w:r w:rsidR="0064546E">
        <w:rPr>
          <w:rFonts w:cs="Arial"/>
        </w:rPr>
        <w:t xml:space="preserve"> a </w:t>
      </w:r>
      <w:r w:rsidRPr="00953942">
        <w:rPr>
          <w:rFonts w:cs="Arial"/>
        </w:rPr>
        <w:t>konkrétní opatření vedoucí</w:t>
      </w:r>
      <w:r w:rsidR="0064546E">
        <w:rPr>
          <w:rFonts w:cs="Arial"/>
        </w:rPr>
        <w:t xml:space="preserve"> k </w:t>
      </w:r>
      <w:r w:rsidRPr="00953942">
        <w:rPr>
          <w:rFonts w:cs="Arial"/>
        </w:rPr>
        <w:t>jejich naplnění. Uvedené cíle</w:t>
      </w:r>
      <w:r w:rsidR="0064546E">
        <w:rPr>
          <w:rFonts w:cs="Arial"/>
        </w:rPr>
        <w:t xml:space="preserve"> a </w:t>
      </w:r>
      <w:r w:rsidRPr="00953942">
        <w:rPr>
          <w:rFonts w:cs="Arial"/>
        </w:rPr>
        <w:t>opatření vycházejí ze Závazné části POH ČR</w:t>
      </w:r>
      <w:r w:rsidR="0064546E">
        <w:rPr>
          <w:rFonts w:cs="Arial"/>
        </w:rPr>
        <w:t xml:space="preserve"> a </w:t>
      </w:r>
      <w:r w:rsidRPr="00953942">
        <w:rPr>
          <w:rFonts w:cs="Arial"/>
        </w:rPr>
        <w:t>respektují zásady, které jsou pro nakládání</w:t>
      </w:r>
      <w:r w:rsidR="0064546E">
        <w:rPr>
          <w:rFonts w:cs="Arial"/>
        </w:rPr>
        <w:t xml:space="preserve"> s </w:t>
      </w:r>
      <w:r w:rsidRPr="00953942">
        <w:rPr>
          <w:rFonts w:cs="Arial"/>
        </w:rPr>
        <w:t>danými odpadními toky stanovené</w:t>
      </w:r>
      <w:r w:rsidR="0064546E">
        <w:rPr>
          <w:rFonts w:cs="Arial"/>
        </w:rPr>
        <w:t xml:space="preserve"> v </w:t>
      </w:r>
      <w:r w:rsidRPr="00953942">
        <w:rPr>
          <w:rFonts w:cs="Arial"/>
        </w:rPr>
        <w:t>POH ČR.</w:t>
      </w:r>
    </w:p>
    <w:p w14:paraId="4B54D0EB" w14:textId="01CC6EE9" w:rsidR="00E455B4" w:rsidRDefault="00E455B4" w:rsidP="00E455B4">
      <w:pPr>
        <w:keepNext/>
        <w:rPr>
          <w:rFonts w:cs="Arial"/>
        </w:rPr>
      </w:pPr>
      <w:r w:rsidRPr="00953942">
        <w:rPr>
          <w:rFonts w:cs="Arial"/>
        </w:rPr>
        <w:t>Nezbytnou zásadou</w:t>
      </w:r>
      <w:r w:rsidR="0064546E">
        <w:rPr>
          <w:rFonts w:cs="Arial"/>
        </w:rPr>
        <w:t xml:space="preserve"> a </w:t>
      </w:r>
      <w:r w:rsidRPr="00953942">
        <w:rPr>
          <w:rFonts w:cs="Arial"/>
        </w:rPr>
        <w:t>podmínkou při nakládání</w:t>
      </w:r>
      <w:r w:rsidR="0064546E">
        <w:rPr>
          <w:rFonts w:cs="Arial"/>
        </w:rPr>
        <w:t xml:space="preserve"> s odpady</w:t>
      </w:r>
      <w:r w:rsidRPr="00953942">
        <w:rPr>
          <w:rFonts w:cs="Arial"/>
        </w:rPr>
        <w:t xml:space="preserve"> ve Zlínském kraji je dodržování platné legislativy</w:t>
      </w:r>
      <w:r w:rsidR="0064546E">
        <w:rPr>
          <w:rFonts w:cs="Arial"/>
        </w:rPr>
        <w:t xml:space="preserve"> v </w:t>
      </w:r>
      <w:r w:rsidRPr="00953942">
        <w:rPr>
          <w:rFonts w:cs="Arial"/>
        </w:rPr>
        <w:t>oblasti dopadů všemi subjekty, na které se vztahuje.</w:t>
      </w:r>
    </w:p>
    <w:p w14:paraId="1AC7928D" w14:textId="77777777" w:rsidR="00991F3A" w:rsidRPr="00953942" w:rsidRDefault="00991F3A" w:rsidP="00E455B4">
      <w:pPr>
        <w:keepNext/>
        <w:rPr>
          <w:rFonts w:cs="Arial"/>
        </w:rPr>
      </w:pPr>
    </w:p>
    <w:p w14:paraId="4B54D0EC" w14:textId="3029C09C" w:rsidR="00E455B4" w:rsidRDefault="00E455B4" w:rsidP="00E70E9B">
      <w:pPr>
        <w:pStyle w:val="Nadpis3"/>
      </w:pPr>
      <w:bookmarkStart w:id="20" w:name="_Toc420487989"/>
      <w:bookmarkStart w:id="21" w:name="_Toc424887747"/>
      <w:bookmarkStart w:id="22" w:name="_Toc150704744"/>
      <w:r w:rsidRPr="00953942">
        <w:t xml:space="preserve">Komunální </w:t>
      </w:r>
      <w:r w:rsidRPr="0012345F">
        <w:t>odpad</w:t>
      </w:r>
      <w:bookmarkEnd w:id="18"/>
      <w:bookmarkEnd w:id="19"/>
      <w:bookmarkEnd w:id="20"/>
      <w:bookmarkEnd w:id="21"/>
      <w:bookmarkEnd w:id="22"/>
    </w:p>
    <w:p w14:paraId="4B54D0ED" w14:textId="77777777" w:rsidR="00E455B4" w:rsidRPr="00953942" w:rsidRDefault="00E455B4" w:rsidP="00E455B4">
      <w:pPr>
        <w:keepNext/>
        <w:rPr>
          <w:rFonts w:cs="Arial"/>
          <w:szCs w:val="20"/>
        </w:rPr>
      </w:pPr>
      <w:r w:rsidRPr="00953942">
        <w:rPr>
          <w:rFonts w:cs="Arial"/>
          <w:szCs w:val="20"/>
        </w:rPr>
        <w:t>Za účelem splnění cílů POH ČR plnit ve Zlínském kraji následující cíle:</w:t>
      </w:r>
    </w:p>
    <w:p w14:paraId="4B54D0EE" w14:textId="77777777" w:rsidR="00E455B4" w:rsidRPr="002914EB" w:rsidRDefault="00E455B4" w:rsidP="00E455B4">
      <w:pPr>
        <w:autoSpaceDE w:val="0"/>
        <w:autoSpaceDN w:val="0"/>
        <w:spacing w:after="120"/>
        <w:rPr>
          <w:rFonts w:cs="Arial"/>
          <w:szCs w:val="20"/>
        </w:rPr>
      </w:pPr>
      <w:r w:rsidRPr="002914EB">
        <w:rPr>
          <w:rFonts w:cs="Arial"/>
          <w:b/>
          <w:bCs/>
          <w:szCs w:val="20"/>
        </w:rPr>
        <w:t>Cíle:</w:t>
      </w:r>
    </w:p>
    <w:p w14:paraId="4B54D0EF" w14:textId="273B7662" w:rsidR="00E455B4" w:rsidRPr="00953942" w:rsidRDefault="00E455B4" w:rsidP="00E455B4">
      <w:pPr>
        <w:pStyle w:val="Titulek"/>
        <w:rPr>
          <w:rFonts w:cs="Arial"/>
        </w:rPr>
      </w:pPr>
      <w:bookmarkStart w:id="23" w:name="_Toc423699868"/>
      <w:bookmarkStart w:id="24" w:name="_Toc150677159"/>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3</w:t>
      </w:r>
      <w:r w:rsidR="00066004" w:rsidRPr="00953942">
        <w:rPr>
          <w:rFonts w:cs="Arial"/>
          <w:noProof/>
        </w:rPr>
        <w:fldChar w:fldCharType="end"/>
      </w:r>
      <w:r w:rsidRPr="00953942">
        <w:rPr>
          <w:rFonts w:cs="Arial"/>
        </w:rPr>
        <w:t>: Cíle</w:t>
      </w:r>
      <w:r w:rsidR="0064546E">
        <w:rPr>
          <w:rFonts w:cs="Arial"/>
        </w:rPr>
        <w:t xml:space="preserve"> v </w:t>
      </w:r>
      <w:r w:rsidRPr="00953942">
        <w:rPr>
          <w:rFonts w:cs="Arial"/>
        </w:rPr>
        <w:t>oblasti komunálního odpadu</w:t>
      </w:r>
      <w:bookmarkEnd w:id="23"/>
      <w:bookmarkEnd w:id="24"/>
    </w:p>
    <w:tbl>
      <w:tblPr>
        <w:tblStyle w:val="ENVIROS"/>
        <w:tblW w:w="5000" w:type="pct"/>
        <w:tblLayout w:type="fixed"/>
        <w:tblLook w:val="04A0" w:firstRow="1" w:lastRow="0" w:firstColumn="1" w:lastColumn="0" w:noHBand="0" w:noVBand="1"/>
      </w:tblPr>
      <w:tblGrid>
        <w:gridCol w:w="1488"/>
        <w:gridCol w:w="7574"/>
      </w:tblGrid>
      <w:tr w:rsidR="00E455B4" w:rsidRPr="00953942" w14:paraId="4B54D0F2" w14:textId="77777777" w:rsidTr="00614091">
        <w:trPr>
          <w:cnfStyle w:val="100000000000" w:firstRow="1" w:lastRow="0" w:firstColumn="0" w:lastColumn="0" w:oddVBand="0" w:evenVBand="0" w:oddHBand="0" w:evenHBand="0" w:firstRowFirstColumn="0" w:firstRowLastColumn="0" w:lastRowFirstColumn="0" w:lastRowLastColumn="0"/>
        </w:trPr>
        <w:tc>
          <w:tcPr>
            <w:tcW w:w="821" w:type="pct"/>
            <w:noWrap/>
          </w:tcPr>
          <w:p w14:paraId="4B54D0F0"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Číslo cíle</w:t>
            </w:r>
          </w:p>
        </w:tc>
        <w:tc>
          <w:tcPr>
            <w:tcW w:w="4179" w:type="pct"/>
            <w:noWrap/>
          </w:tcPr>
          <w:p w14:paraId="4B54D0F1"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Cíl</w:t>
            </w:r>
          </w:p>
        </w:tc>
      </w:tr>
      <w:tr w:rsidR="00E455B4" w:rsidRPr="00953942" w14:paraId="4B54D0F5"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0F3" w14:textId="77777777" w:rsidR="00E455B4" w:rsidRPr="00933660" w:rsidRDefault="00D73826" w:rsidP="00EE340A">
            <w:pPr>
              <w:jc w:val="left"/>
              <w:rPr>
                <w:rFonts w:cs="Arial"/>
                <w:color w:val="000000"/>
                <w:szCs w:val="20"/>
              </w:rPr>
            </w:pPr>
            <w:r w:rsidRPr="00933660">
              <w:rPr>
                <w:rFonts w:cs="Arial"/>
                <w:color w:val="000000"/>
                <w:szCs w:val="20"/>
              </w:rPr>
              <w:t>3.3.</w:t>
            </w:r>
            <w:r w:rsidR="00E455B4" w:rsidRPr="00933660">
              <w:rPr>
                <w:rFonts w:cs="Arial"/>
                <w:color w:val="000000"/>
                <w:szCs w:val="20"/>
              </w:rPr>
              <w:t>1.I</w:t>
            </w:r>
          </w:p>
        </w:tc>
        <w:tc>
          <w:tcPr>
            <w:tcW w:w="4179" w:type="pct"/>
            <w:noWrap/>
            <w:vAlign w:val="top"/>
          </w:tcPr>
          <w:p w14:paraId="4B54D0F4" w14:textId="751234D4" w:rsidR="00E455B4" w:rsidRPr="00933660" w:rsidRDefault="00E67197" w:rsidP="00EE340A">
            <w:pPr>
              <w:jc w:val="left"/>
              <w:rPr>
                <w:rFonts w:cs="Arial"/>
                <w:color w:val="000000"/>
                <w:szCs w:val="20"/>
              </w:rPr>
            </w:pPr>
            <w:r w:rsidRPr="00933660">
              <w:rPr>
                <w:rFonts w:cs="Arial"/>
                <w:color w:val="000000"/>
                <w:szCs w:val="20"/>
              </w:rPr>
              <w:t>Rozvíjet a intenzifikovat oddělené soustřeďování odpadu (tříděný sběr</w:t>
            </w:r>
            <w:r w:rsidR="00933660" w:rsidRPr="00933660">
              <w:rPr>
                <w:rFonts w:cs="Arial"/>
                <w:color w:val="000000"/>
                <w:szCs w:val="20"/>
              </w:rPr>
              <w:t>*</w:t>
            </w:r>
            <w:r w:rsidRPr="00933660">
              <w:rPr>
                <w:rFonts w:cs="Arial"/>
                <w:color w:val="000000"/>
                <w:szCs w:val="20"/>
              </w:rPr>
              <w:t>) pro odpady z papíru, plastů, skla, kovů a biologického odpadu. Zavést oddělené soustřeďování odpadu (tříděný sběr) pro odpady z textilu do 1. ledna roku 2025.</w:t>
            </w:r>
          </w:p>
        </w:tc>
      </w:tr>
      <w:tr w:rsidR="00E455B4" w:rsidRPr="00953942" w14:paraId="4B54D0FC" w14:textId="77777777" w:rsidTr="00EE340A">
        <w:tc>
          <w:tcPr>
            <w:tcW w:w="821" w:type="pct"/>
            <w:noWrap/>
            <w:vAlign w:val="top"/>
          </w:tcPr>
          <w:p w14:paraId="4B54D0F6" w14:textId="77777777" w:rsidR="00E455B4" w:rsidRPr="00933660" w:rsidRDefault="00D73826" w:rsidP="00EE340A">
            <w:pPr>
              <w:jc w:val="left"/>
              <w:rPr>
                <w:rFonts w:cs="Arial"/>
                <w:color w:val="000000"/>
                <w:szCs w:val="20"/>
              </w:rPr>
            </w:pPr>
            <w:r w:rsidRPr="00933660">
              <w:rPr>
                <w:rFonts w:cs="Arial"/>
                <w:color w:val="000000"/>
                <w:szCs w:val="20"/>
              </w:rPr>
              <w:t>3.3.</w:t>
            </w:r>
            <w:r w:rsidR="00E455B4" w:rsidRPr="00933660">
              <w:rPr>
                <w:rFonts w:cs="Arial"/>
                <w:color w:val="000000"/>
                <w:szCs w:val="20"/>
              </w:rPr>
              <w:t>1.II</w:t>
            </w:r>
          </w:p>
        </w:tc>
        <w:tc>
          <w:tcPr>
            <w:tcW w:w="4179" w:type="pct"/>
            <w:noWrap/>
            <w:vAlign w:val="top"/>
          </w:tcPr>
          <w:p w14:paraId="4B54D0FB" w14:textId="2CB4E19A" w:rsidR="00E455B4" w:rsidRPr="00933660" w:rsidRDefault="00E67197" w:rsidP="00E67197">
            <w:pPr>
              <w:adjustRightInd/>
              <w:jc w:val="left"/>
              <w:rPr>
                <w:rFonts w:cs="Arial"/>
                <w:color w:val="000000"/>
                <w:szCs w:val="20"/>
              </w:rPr>
            </w:pPr>
            <w:r w:rsidRPr="00933660">
              <w:rPr>
                <w:rFonts w:cs="Arial"/>
                <w:color w:val="000000"/>
                <w:szCs w:val="20"/>
              </w:rPr>
              <w:t xml:space="preserve">Do roku 2020 zvýšit nejméně na 50 % hmotnosti celkovou úroveň přípravy </w:t>
            </w:r>
            <w:r w:rsidR="000D5362">
              <w:rPr>
                <w:rFonts w:cs="Arial"/>
                <w:color w:val="000000"/>
                <w:szCs w:val="20"/>
              </w:rPr>
              <w:br/>
            </w:r>
            <w:r w:rsidRPr="00933660">
              <w:rPr>
                <w:rFonts w:cs="Arial"/>
                <w:color w:val="000000"/>
                <w:szCs w:val="20"/>
              </w:rPr>
              <w:t>k opětovnému použití a recyklace alespoň u odpadů z materiálů jako jsou papír, plast, kov, sklo, pocházejících z domácností, a případně odpady jiného původu, pokud jsou tyto toky odpadů podobné odpadům z</w:t>
            </w:r>
            <w:r w:rsidR="004B3659">
              <w:rPr>
                <w:rFonts w:cs="Arial"/>
                <w:color w:val="000000"/>
                <w:szCs w:val="20"/>
              </w:rPr>
              <w:t> </w:t>
            </w:r>
            <w:r w:rsidRPr="00933660">
              <w:rPr>
                <w:rFonts w:cs="Arial"/>
                <w:color w:val="000000"/>
                <w:szCs w:val="20"/>
              </w:rPr>
              <w:t>domácností</w:t>
            </w:r>
            <w:r w:rsidR="004B3659">
              <w:rPr>
                <w:rFonts w:cs="Arial"/>
                <w:color w:val="000000"/>
                <w:szCs w:val="20"/>
              </w:rPr>
              <w:t>.</w:t>
            </w:r>
          </w:p>
        </w:tc>
      </w:tr>
      <w:tr w:rsidR="00E67197" w:rsidRPr="00953942" w14:paraId="69EFB75A"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04461BEE" w14:textId="09293055" w:rsidR="00E67197" w:rsidRPr="00933660" w:rsidRDefault="00E67197" w:rsidP="00EE340A">
            <w:pPr>
              <w:jc w:val="left"/>
              <w:rPr>
                <w:rFonts w:cs="Arial"/>
                <w:color w:val="000000"/>
                <w:szCs w:val="20"/>
              </w:rPr>
            </w:pPr>
            <w:r w:rsidRPr="00933660">
              <w:rPr>
                <w:rFonts w:cs="Arial"/>
                <w:color w:val="000000"/>
                <w:szCs w:val="20"/>
              </w:rPr>
              <w:t>3.3.1.III</w:t>
            </w:r>
          </w:p>
        </w:tc>
        <w:tc>
          <w:tcPr>
            <w:tcW w:w="4179" w:type="pct"/>
            <w:noWrap/>
            <w:vAlign w:val="top"/>
          </w:tcPr>
          <w:p w14:paraId="17D4F523" w14:textId="77777777" w:rsidR="00E67197" w:rsidRPr="00933660" w:rsidRDefault="00E67197" w:rsidP="00EE340A">
            <w:pPr>
              <w:jc w:val="left"/>
              <w:rPr>
                <w:rFonts w:cs="Arial"/>
                <w:szCs w:val="20"/>
              </w:rPr>
            </w:pPr>
            <w:r w:rsidRPr="00933660">
              <w:rPr>
                <w:rFonts w:cs="Arial"/>
                <w:szCs w:val="20"/>
              </w:rPr>
              <w:t>Zvýšit úroveň přípravy k opětovnému použití a recyklace komunálního odpadu nejméně:</w:t>
            </w:r>
          </w:p>
          <w:p w14:paraId="20A424C4" w14:textId="3EA08BC6" w:rsidR="00E67197" w:rsidRPr="00933660" w:rsidRDefault="00E67197" w:rsidP="00EE340A">
            <w:pPr>
              <w:jc w:val="left"/>
              <w:rPr>
                <w:rFonts w:cs="Arial"/>
                <w:szCs w:val="20"/>
              </w:rPr>
            </w:pPr>
            <w:r w:rsidRPr="00933660">
              <w:rPr>
                <w:rFonts w:cs="Arial"/>
                <w:szCs w:val="20"/>
              </w:rPr>
              <w:t>Pro rok 2025 na úroveň 55 %</w:t>
            </w:r>
          </w:p>
          <w:p w14:paraId="419636C6" w14:textId="5346B500" w:rsidR="00E67197" w:rsidRPr="00933660" w:rsidRDefault="00E67197" w:rsidP="00E67197">
            <w:pPr>
              <w:jc w:val="left"/>
              <w:rPr>
                <w:rFonts w:cs="Arial"/>
                <w:szCs w:val="20"/>
              </w:rPr>
            </w:pPr>
            <w:r w:rsidRPr="00933660">
              <w:rPr>
                <w:rFonts w:cs="Arial"/>
                <w:szCs w:val="20"/>
              </w:rPr>
              <w:t>Pro rok 2030 na úroveň 60 %</w:t>
            </w:r>
          </w:p>
          <w:p w14:paraId="6828CE2B" w14:textId="2C226617" w:rsidR="00E67197" w:rsidRPr="00933660" w:rsidRDefault="00E67197" w:rsidP="00E67197">
            <w:pPr>
              <w:jc w:val="left"/>
              <w:rPr>
                <w:rFonts w:cs="Arial"/>
                <w:szCs w:val="20"/>
              </w:rPr>
            </w:pPr>
            <w:r w:rsidRPr="00933660">
              <w:rPr>
                <w:rFonts w:cs="Arial"/>
                <w:szCs w:val="20"/>
              </w:rPr>
              <w:t>Pro rok 2035 na úroveň 65 %</w:t>
            </w:r>
          </w:p>
          <w:p w14:paraId="10AA223A" w14:textId="12224557" w:rsidR="00E67197" w:rsidRPr="00933660" w:rsidRDefault="00E67197" w:rsidP="00EE340A">
            <w:pPr>
              <w:jc w:val="left"/>
              <w:rPr>
                <w:rFonts w:cs="Arial"/>
                <w:szCs w:val="20"/>
              </w:rPr>
            </w:pPr>
            <w:r w:rsidRPr="00933660">
              <w:rPr>
                <w:rFonts w:cs="Arial"/>
                <w:szCs w:val="20"/>
              </w:rPr>
              <w:t xml:space="preserve">         </w:t>
            </w:r>
          </w:p>
        </w:tc>
      </w:tr>
      <w:tr w:rsidR="00E67197" w:rsidRPr="00953942" w14:paraId="53BAFEA8" w14:textId="77777777" w:rsidTr="00EE340A">
        <w:tc>
          <w:tcPr>
            <w:tcW w:w="821" w:type="pct"/>
            <w:noWrap/>
            <w:vAlign w:val="top"/>
          </w:tcPr>
          <w:p w14:paraId="7159E4F5" w14:textId="69FABEFA" w:rsidR="00E67197" w:rsidRPr="00933660" w:rsidRDefault="00E67197" w:rsidP="00EE340A">
            <w:pPr>
              <w:jc w:val="left"/>
              <w:rPr>
                <w:rFonts w:cs="Arial"/>
                <w:color w:val="000000"/>
                <w:szCs w:val="20"/>
              </w:rPr>
            </w:pPr>
            <w:r w:rsidRPr="00933660">
              <w:rPr>
                <w:rFonts w:cs="Arial"/>
                <w:color w:val="000000"/>
                <w:szCs w:val="20"/>
              </w:rPr>
              <w:t>3.3.1.IV</w:t>
            </w:r>
          </w:p>
        </w:tc>
        <w:tc>
          <w:tcPr>
            <w:tcW w:w="4179" w:type="pct"/>
            <w:noWrap/>
            <w:vAlign w:val="top"/>
          </w:tcPr>
          <w:p w14:paraId="20B17AA6" w14:textId="60BF47FF" w:rsidR="00E67197" w:rsidRPr="00933660" w:rsidRDefault="00E67197" w:rsidP="00EE340A">
            <w:pPr>
              <w:jc w:val="left"/>
              <w:rPr>
                <w:rFonts w:cs="Arial"/>
                <w:szCs w:val="20"/>
              </w:rPr>
            </w:pPr>
            <w:r w:rsidRPr="00933660">
              <w:rPr>
                <w:rFonts w:cs="Arial"/>
                <w:szCs w:val="20"/>
              </w:rPr>
              <w:t>Do roku 2035 snížit množství komunálního odpadu ukládaného na skládky na 10 % (hmotnostních) nebo méně z celkového množství produkovaného komunálního odpadu.</w:t>
            </w:r>
          </w:p>
        </w:tc>
      </w:tr>
    </w:tbl>
    <w:p w14:paraId="4B54D0FD" w14:textId="6DBEED15" w:rsidR="00E455B4" w:rsidRDefault="00E455B4" w:rsidP="00E455B4">
      <w:pPr>
        <w:autoSpaceDE w:val="0"/>
        <w:autoSpaceDN w:val="0"/>
        <w:spacing w:after="0"/>
        <w:rPr>
          <w:rFonts w:cs="Arial"/>
          <w:szCs w:val="20"/>
        </w:rPr>
      </w:pPr>
    </w:p>
    <w:p w14:paraId="4F177601" w14:textId="3C3F011E" w:rsidR="00933660" w:rsidRDefault="00933660" w:rsidP="00E455B4">
      <w:pPr>
        <w:autoSpaceDE w:val="0"/>
        <w:autoSpaceDN w:val="0"/>
        <w:spacing w:after="0"/>
        <w:rPr>
          <w:rFonts w:cs="Arial"/>
          <w:szCs w:val="20"/>
        </w:rPr>
      </w:pPr>
      <w:r>
        <w:rPr>
          <w:szCs w:val="20"/>
        </w:rPr>
        <w:t>Způsob sledování cílů bude stanoven v souladu s platnými právními předpisy a doporučeními Evropské unie na úrovni ČR.</w:t>
      </w:r>
    </w:p>
    <w:p w14:paraId="5AA9861B" w14:textId="63780BEE" w:rsidR="00933660" w:rsidRPr="00B57E59" w:rsidRDefault="00933660" w:rsidP="00E455B4">
      <w:pPr>
        <w:autoSpaceDE w:val="0"/>
        <w:autoSpaceDN w:val="0"/>
        <w:spacing w:after="0"/>
        <w:rPr>
          <w:rFonts w:cs="Arial"/>
          <w:i/>
          <w:sz w:val="18"/>
          <w:szCs w:val="18"/>
        </w:rPr>
      </w:pPr>
      <w:r w:rsidRPr="00B57E59">
        <w:rPr>
          <w:rFonts w:cs="Arial"/>
          <w:i/>
          <w:sz w:val="18"/>
          <w:szCs w:val="18"/>
        </w:rPr>
        <w:t>Legenda:</w:t>
      </w:r>
    </w:p>
    <w:p w14:paraId="38EE7385" w14:textId="69C3FA65" w:rsidR="00E67197" w:rsidRDefault="00933660" w:rsidP="00B57E59">
      <w:pPr>
        <w:autoSpaceDE w:val="0"/>
        <w:autoSpaceDN w:val="0"/>
        <w:spacing w:after="0"/>
        <w:rPr>
          <w:i/>
          <w:sz w:val="18"/>
          <w:szCs w:val="18"/>
        </w:rPr>
      </w:pPr>
      <w:r w:rsidRPr="00933660">
        <w:rPr>
          <w:rFonts w:cs="Arial"/>
          <w:i/>
          <w:szCs w:val="20"/>
        </w:rPr>
        <w:t>*</w:t>
      </w:r>
      <w:r w:rsidRPr="00933660">
        <w:t xml:space="preserve"> </w:t>
      </w:r>
      <w:r w:rsidRPr="00933660">
        <w:rPr>
          <w:i/>
          <w:sz w:val="18"/>
          <w:szCs w:val="18"/>
        </w:rPr>
        <w:t xml:space="preserve">Jedná se o běžné užívaný, zažitý výraz pro zákonný pojem oddělené soustřeďování odpadu.  </w:t>
      </w:r>
    </w:p>
    <w:p w14:paraId="1E69F618" w14:textId="1F9123FD" w:rsidR="00991F3A" w:rsidRDefault="00991F3A" w:rsidP="00B57E59">
      <w:pPr>
        <w:autoSpaceDE w:val="0"/>
        <w:autoSpaceDN w:val="0"/>
        <w:spacing w:after="0"/>
        <w:rPr>
          <w:i/>
          <w:sz w:val="18"/>
          <w:szCs w:val="18"/>
        </w:rPr>
      </w:pPr>
    </w:p>
    <w:p w14:paraId="1E1E5B35" w14:textId="054029AB" w:rsidR="00991F3A" w:rsidRDefault="00991F3A" w:rsidP="00B57E59">
      <w:pPr>
        <w:autoSpaceDE w:val="0"/>
        <w:autoSpaceDN w:val="0"/>
        <w:spacing w:after="0"/>
        <w:rPr>
          <w:i/>
          <w:sz w:val="18"/>
          <w:szCs w:val="18"/>
        </w:rPr>
      </w:pPr>
    </w:p>
    <w:p w14:paraId="77D38503" w14:textId="77777777" w:rsidR="00A87999" w:rsidRPr="00964112" w:rsidRDefault="00A87999" w:rsidP="00A87999">
      <w:pPr>
        <w:rPr>
          <w:b/>
          <w:bCs/>
        </w:rPr>
      </w:pPr>
      <w:r>
        <w:rPr>
          <w:b/>
          <w:bCs/>
        </w:rPr>
        <w:t xml:space="preserve">       </w:t>
      </w:r>
      <w:r w:rsidRPr="00964112">
        <w:rPr>
          <w:b/>
          <w:bCs/>
        </w:rPr>
        <w:t>Zásady:</w:t>
      </w:r>
    </w:p>
    <w:p w14:paraId="08A2C1F9" w14:textId="77777777" w:rsidR="00A87999" w:rsidRDefault="00A87999" w:rsidP="00A87999">
      <w:pPr>
        <w:pStyle w:val="Odstavecseseznamem"/>
        <w:numPr>
          <w:ilvl w:val="0"/>
          <w:numId w:val="46"/>
        </w:numPr>
      </w:pPr>
      <w:r>
        <w:t>Zachovat, podporovat a rozvíjet samostatný komoditní sběr (papír, plasty, sklo, kovy, nápojové</w:t>
      </w:r>
    </w:p>
    <w:p w14:paraId="66F826ED" w14:textId="77777777" w:rsidR="00A87999" w:rsidRDefault="00A87999" w:rsidP="00A87999">
      <w:pPr>
        <w:pStyle w:val="Odstavecseseznamem"/>
      </w:pPr>
      <w:r>
        <w:t>kartony) s ohledem na cíle stanovené pro jednotlivé materiály a s ohledem na vyšší kvalitu takto</w:t>
      </w:r>
    </w:p>
    <w:p w14:paraId="58FA3826" w14:textId="77777777" w:rsidR="00A87999" w:rsidRDefault="00A87999" w:rsidP="00A87999">
      <w:pPr>
        <w:pStyle w:val="Odstavecseseznamem"/>
      </w:pPr>
      <w:r>
        <w:t>sbíraných odpadů.</w:t>
      </w:r>
    </w:p>
    <w:p w14:paraId="1248F2C8" w14:textId="77777777" w:rsidR="00A87999" w:rsidRDefault="00A87999" w:rsidP="00A87999">
      <w:pPr>
        <w:pStyle w:val="Odstavecseseznamem"/>
        <w:numPr>
          <w:ilvl w:val="0"/>
          <w:numId w:val="46"/>
        </w:numPr>
      </w:pPr>
      <w:r>
        <w:t>Zachovat a rozvíjet dostupnost odděleného sběru využitelných odpadů v obcích. V obcích povinně zajistit (zavést) oddělený (tříděný) sběr využitelných složek komunálních odpadů, minimálně papíru, plastů, skla a kovů.</w:t>
      </w:r>
    </w:p>
    <w:p w14:paraId="1396A87E" w14:textId="77777777" w:rsidR="00A87999" w:rsidRDefault="00A87999" w:rsidP="00A87999">
      <w:pPr>
        <w:pStyle w:val="Odstavecseseznamem"/>
        <w:numPr>
          <w:ilvl w:val="0"/>
          <w:numId w:val="46"/>
        </w:numPr>
      </w:pPr>
      <w:r>
        <w:t>Systém sběru komunálních odpadů v obci stanoví obec s ohledem na požadavky a dostupnost</w:t>
      </w:r>
    </w:p>
    <w:p w14:paraId="15CAA857" w14:textId="77777777" w:rsidR="00A87999" w:rsidRDefault="00A87999" w:rsidP="00A87999">
      <w:pPr>
        <w:pStyle w:val="Odstavecseseznamem"/>
      </w:pPr>
      <w:r>
        <w:lastRenderedPageBreak/>
        <w:t>technologického zpracování odpadů. Přitom systém sběru stanoví v samostatné působnosti obec obecně závaznou vyhláškou.</w:t>
      </w:r>
    </w:p>
    <w:p w14:paraId="1AA8DEC9" w14:textId="77777777" w:rsidR="00A87999" w:rsidRDefault="00A87999" w:rsidP="00A87999">
      <w:pPr>
        <w:pStyle w:val="Odstavecseseznamem"/>
        <w:numPr>
          <w:ilvl w:val="0"/>
          <w:numId w:val="46"/>
        </w:numPr>
      </w:pPr>
      <w:r>
        <w:t>Rozsah a způsob odděleného sběru složek komunálních odpadů v obci stanoví obec s ohledem</w:t>
      </w:r>
    </w:p>
    <w:p w14:paraId="5B777BF1" w14:textId="77777777" w:rsidR="00A87999" w:rsidRDefault="00A87999" w:rsidP="00A87999">
      <w:pPr>
        <w:pStyle w:val="Odstavecseseznamem"/>
      </w:pPr>
      <w:r>
        <w:t>na technické, environmentální, ekonomické a regionální možnosti a s ohledem na podmínky</w:t>
      </w:r>
    </w:p>
    <w:p w14:paraId="11DAABDD" w14:textId="77777777" w:rsidR="00A87999" w:rsidRDefault="00A87999" w:rsidP="00A87999">
      <w:pPr>
        <w:pStyle w:val="Odstavecseseznamem"/>
      </w:pPr>
      <w:r>
        <w:t>dalšího zpracování odpadů, přičemž oddělený sběr musí být dostatečný pro zajištění cílů POH</w:t>
      </w:r>
    </w:p>
    <w:p w14:paraId="0CFFF290" w14:textId="77777777" w:rsidR="00A87999" w:rsidRDefault="00A87999" w:rsidP="00A87999">
      <w:pPr>
        <w:pStyle w:val="Odstavecseseznamem"/>
      </w:pPr>
      <w:r>
        <w:t>ZLK pro komunální odpady.</w:t>
      </w:r>
    </w:p>
    <w:p w14:paraId="52093768" w14:textId="77777777" w:rsidR="00A87999" w:rsidRDefault="00A87999" w:rsidP="00A87999">
      <w:pPr>
        <w:pStyle w:val="Odstavecseseznamem"/>
        <w:numPr>
          <w:ilvl w:val="0"/>
          <w:numId w:val="46"/>
        </w:numPr>
      </w:pPr>
      <w:r>
        <w:t>Obec je povinna dodržovat hierarchii nakládání s odpady, tedy především přednostně nabízet odpady k recyklaci, poté k jinému využití, a pouze v případě, že odpady není možné využít, předávat je k odstranění. Od této hierarchie nakládání s odpady je možné se odchýlit jen v</w:t>
      </w:r>
    </w:p>
    <w:p w14:paraId="469F7A5B" w14:textId="77777777" w:rsidR="00A87999" w:rsidRDefault="00A87999" w:rsidP="00A87999">
      <w:pPr>
        <w:pStyle w:val="Odstavecseseznamem"/>
      </w:pPr>
      <w:r>
        <w:t>odůvodněných případech, a to v souladu s platnou legislativou a nedojde-li tím k ohrožení nebo</w:t>
      </w:r>
    </w:p>
    <w:p w14:paraId="6F25CC46" w14:textId="77777777" w:rsidR="00A87999" w:rsidRDefault="00A87999" w:rsidP="00A87999">
      <w:pPr>
        <w:pStyle w:val="Odstavecseseznamem"/>
      </w:pPr>
      <w:r>
        <w:t xml:space="preserve">poškození životního prostředí nebo lidského zdraví a postupuje-li se v souladu s POH ČR </w:t>
      </w:r>
      <w:r>
        <w:br/>
        <w:t>a ZLK.</w:t>
      </w:r>
    </w:p>
    <w:p w14:paraId="181A83C1" w14:textId="77777777" w:rsidR="00A87999" w:rsidRDefault="00A87999" w:rsidP="00A87999">
      <w:pPr>
        <w:pStyle w:val="Odstavecseseznamem"/>
        <w:numPr>
          <w:ilvl w:val="0"/>
          <w:numId w:val="46"/>
        </w:numPr>
      </w:pPr>
      <w:r>
        <w:t>Upřednostňovat environmentálně přínosné, ekonomicky a sociálně únosné technologie zpracování komunálních odpadů.</w:t>
      </w:r>
    </w:p>
    <w:p w14:paraId="4C3D535C" w14:textId="77777777" w:rsidR="00A87999" w:rsidRDefault="00A87999" w:rsidP="00A87999">
      <w:pPr>
        <w:pStyle w:val="Odstavecseseznamem"/>
        <w:numPr>
          <w:ilvl w:val="0"/>
          <w:numId w:val="46"/>
        </w:numPr>
      </w:pPr>
      <w:r>
        <w:t>Akceptovat zachování a rozvíjení spoluúčasti a spolupráce s producenty obalů a dalšími výrobci na zajištění sběru (zpětného odběru) a využití příslušných složek komunálních odpadů podle</w:t>
      </w:r>
    </w:p>
    <w:p w14:paraId="67B3DEDD" w14:textId="77777777" w:rsidR="00A87999" w:rsidRDefault="00A87999" w:rsidP="00A87999">
      <w:pPr>
        <w:pStyle w:val="Odstavecseseznamem"/>
      </w:pPr>
      <w:r>
        <w:t>principu „znečišťovatel platí“ a „rozšířené odpovědnosti výrobce“.</w:t>
      </w:r>
    </w:p>
    <w:p w14:paraId="7A79BA72" w14:textId="77777777" w:rsidR="00A87999" w:rsidRDefault="00A87999" w:rsidP="00A87999">
      <w:pPr>
        <w:pStyle w:val="Odstavecseseznamem"/>
        <w:numPr>
          <w:ilvl w:val="0"/>
          <w:numId w:val="46"/>
        </w:numPr>
      </w:pPr>
      <w:r>
        <w:t>Před změnou systému sběru a nakládání s komunálními odpady v obecním nebo krajském měřítku vždy provést důkladnou analýzu dosavadního stavu se zahrnutím environmentálních,</w:t>
      </w:r>
    </w:p>
    <w:p w14:paraId="2AF2926A" w14:textId="77777777" w:rsidR="00A87999" w:rsidRDefault="00A87999" w:rsidP="00A87999">
      <w:pPr>
        <w:pStyle w:val="Odstavecseseznamem"/>
      </w:pPr>
      <w:r>
        <w:t>ekonomických, sociálních hledisek a analýzu podrobit široké diskusi všech dotčených subjektů.</w:t>
      </w:r>
    </w:p>
    <w:p w14:paraId="36E7AEAC" w14:textId="77777777" w:rsidR="00A87999" w:rsidRPr="002C124C" w:rsidRDefault="00A87999" w:rsidP="00A87999">
      <w:pPr>
        <w:pStyle w:val="Odstavecseseznamem"/>
        <w:numPr>
          <w:ilvl w:val="0"/>
          <w:numId w:val="46"/>
        </w:numPr>
      </w:pPr>
      <w:r>
        <w:t>Úpravu směsného komunálního odpadu tříděním lze podporovat jako doplňkovou technologii úpravy odpadů před jejich dalším materiálovým a energetickým využitím. Tato úprava nenahrazuje oddělený sběr využitelných složek komunálních odpadů.</w:t>
      </w:r>
    </w:p>
    <w:p w14:paraId="4A925909" w14:textId="77777777" w:rsidR="00991F3A" w:rsidRDefault="00991F3A" w:rsidP="00B57E59">
      <w:pPr>
        <w:autoSpaceDE w:val="0"/>
        <w:autoSpaceDN w:val="0"/>
        <w:spacing w:after="0"/>
        <w:rPr>
          <w:i/>
          <w:sz w:val="18"/>
          <w:szCs w:val="18"/>
        </w:rPr>
      </w:pPr>
    </w:p>
    <w:p w14:paraId="4D984D04" w14:textId="77777777" w:rsidR="00B57E59" w:rsidRPr="00B57E59" w:rsidRDefault="00B57E59" w:rsidP="00B57E59">
      <w:pPr>
        <w:autoSpaceDE w:val="0"/>
        <w:autoSpaceDN w:val="0"/>
        <w:spacing w:after="0"/>
        <w:rPr>
          <w:rFonts w:cs="Arial"/>
          <w:i/>
          <w:sz w:val="18"/>
          <w:szCs w:val="18"/>
        </w:rPr>
      </w:pPr>
    </w:p>
    <w:p w14:paraId="4B54D0FF" w14:textId="77777777" w:rsidR="00E455B4" w:rsidRPr="002914EB" w:rsidRDefault="00E455B4" w:rsidP="00E455B4">
      <w:pPr>
        <w:autoSpaceDE w:val="0"/>
        <w:autoSpaceDN w:val="0"/>
        <w:spacing w:after="120"/>
        <w:rPr>
          <w:rFonts w:cs="Arial"/>
          <w:b/>
          <w:bCs/>
        </w:rPr>
      </w:pPr>
      <w:r w:rsidRPr="002914EB">
        <w:rPr>
          <w:rFonts w:cs="Arial"/>
          <w:b/>
          <w:bCs/>
        </w:rPr>
        <w:t>Opatření:</w:t>
      </w:r>
    </w:p>
    <w:p w14:paraId="4B54D100" w14:textId="72F81E1F" w:rsidR="00E455B4" w:rsidRPr="00953942" w:rsidRDefault="00E455B4" w:rsidP="00E455B4">
      <w:pPr>
        <w:pStyle w:val="Titulek"/>
        <w:rPr>
          <w:rFonts w:cs="Arial"/>
        </w:rPr>
      </w:pPr>
      <w:bookmarkStart w:id="25" w:name="_Toc423699869"/>
      <w:bookmarkStart w:id="26" w:name="_Toc150677160"/>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4</w:t>
      </w:r>
      <w:r w:rsidR="00066004" w:rsidRPr="00953942">
        <w:rPr>
          <w:rFonts w:cs="Arial"/>
          <w:noProof/>
        </w:rPr>
        <w:fldChar w:fldCharType="end"/>
      </w:r>
      <w:r w:rsidRPr="00953942">
        <w:rPr>
          <w:rFonts w:cs="Arial"/>
        </w:rPr>
        <w:t>: Opatření</w:t>
      </w:r>
      <w:r w:rsidR="0064546E">
        <w:rPr>
          <w:rFonts w:cs="Arial"/>
        </w:rPr>
        <w:t xml:space="preserve"> v </w:t>
      </w:r>
      <w:r w:rsidRPr="00953942">
        <w:rPr>
          <w:rFonts w:cs="Arial"/>
        </w:rPr>
        <w:t>oblasti komunálního odpadu</w:t>
      </w:r>
      <w:bookmarkEnd w:id="25"/>
      <w:bookmarkEnd w:id="26"/>
    </w:p>
    <w:tbl>
      <w:tblPr>
        <w:tblStyle w:val="ENVIROS"/>
        <w:tblW w:w="5000" w:type="pct"/>
        <w:tblLayout w:type="fixed"/>
        <w:tblLook w:val="04A0" w:firstRow="1" w:lastRow="0" w:firstColumn="1" w:lastColumn="0" w:noHBand="0" w:noVBand="1"/>
      </w:tblPr>
      <w:tblGrid>
        <w:gridCol w:w="1628"/>
        <w:gridCol w:w="5881"/>
        <w:gridCol w:w="1553"/>
      </w:tblGrid>
      <w:tr w:rsidR="00E455B4" w:rsidRPr="00953942" w14:paraId="4B54D104" w14:textId="77777777" w:rsidTr="006F6052">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101"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Číslo opatření</w:t>
            </w:r>
          </w:p>
        </w:tc>
        <w:tc>
          <w:tcPr>
            <w:tcW w:w="3244" w:type="pct"/>
            <w:noWrap/>
          </w:tcPr>
          <w:p w14:paraId="4B54D102"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Opatření</w:t>
            </w:r>
          </w:p>
        </w:tc>
        <w:tc>
          <w:tcPr>
            <w:tcW w:w="857" w:type="pct"/>
          </w:tcPr>
          <w:p w14:paraId="4B54D103"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Odpovědnost</w:t>
            </w:r>
          </w:p>
        </w:tc>
      </w:tr>
      <w:tr w:rsidR="00E455B4" w:rsidRPr="00953942" w14:paraId="4B54D108"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05" w14:textId="77777777" w:rsidR="00E455B4" w:rsidRPr="00933660" w:rsidRDefault="00D73826" w:rsidP="00EE340A">
            <w:pPr>
              <w:jc w:val="left"/>
              <w:rPr>
                <w:rFonts w:cs="Arial"/>
                <w:color w:val="000000"/>
                <w:szCs w:val="20"/>
              </w:rPr>
            </w:pPr>
            <w:r w:rsidRPr="00933660">
              <w:rPr>
                <w:rFonts w:cs="Arial"/>
                <w:color w:val="000000"/>
                <w:szCs w:val="20"/>
              </w:rPr>
              <w:t>3.3.</w:t>
            </w:r>
            <w:r w:rsidR="00E455B4" w:rsidRPr="00933660">
              <w:rPr>
                <w:rFonts w:cs="Arial"/>
                <w:color w:val="000000"/>
                <w:szCs w:val="20"/>
              </w:rPr>
              <w:t>1.A</w:t>
            </w:r>
          </w:p>
        </w:tc>
        <w:tc>
          <w:tcPr>
            <w:tcW w:w="3244" w:type="pct"/>
            <w:noWrap/>
            <w:vAlign w:val="top"/>
          </w:tcPr>
          <w:p w14:paraId="4B54D106" w14:textId="237611E2" w:rsidR="00E455B4" w:rsidRPr="00933660" w:rsidRDefault="00B41FC0" w:rsidP="00EE340A">
            <w:pPr>
              <w:jc w:val="left"/>
              <w:rPr>
                <w:rFonts w:cs="Arial"/>
              </w:rPr>
            </w:pPr>
            <w:r w:rsidRPr="00933660">
              <w:rPr>
                <w:rFonts w:cs="Arial"/>
              </w:rPr>
              <w:t xml:space="preserve">Zachovat, podporovat a rozvíjet oddělené soustřeďování – samostatný komoditní sběr (papír, plast, sklo, kovy, nápojové kartony) s ohledem na cíle stanovené pro jednotlivé materiály </w:t>
            </w:r>
            <w:r w:rsidR="000D5362">
              <w:rPr>
                <w:rFonts w:cs="Arial"/>
              </w:rPr>
              <w:br/>
            </w:r>
            <w:r w:rsidRPr="00933660">
              <w:rPr>
                <w:rFonts w:cs="Arial"/>
              </w:rPr>
              <w:t>a s ohledem na vyšší kvalitu takto sbíraných odpadů.</w:t>
            </w:r>
          </w:p>
        </w:tc>
        <w:tc>
          <w:tcPr>
            <w:tcW w:w="857" w:type="pct"/>
            <w:vAlign w:val="top"/>
          </w:tcPr>
          <w:p w14:paraId="4B54D107"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E455B4" w:rsidRPr="00953942" w14:paraId="4B54D10D" w14:textId="77777777" w:rsidTr="006F6052">
        <w:trPr>
          <w:cantSplit/>
        </w:trPr>
        <w:tc>
          <w:tcPr>
            <w:tcW w:w="898" w:type="pct"/>
            <w:noWrap/>
            <w:vAlign w:val="top"/>
          </w:tcPr>
          <w:p w14:paraId="4B54D109" w14:textId="77777777" w:rsidR="00E455B4" w:rsidRPr="00933660" w:rsidRDefault="00D73826" w:rsidP="00EE340A">
            <w:pPr>
              <w:jc w:val="left"/>
              <w:rPr>
                <w:rFonts w:cs="Arial"/>
                <w:color w:val="000000"/>
                <w:szCs w:val="20"/>
              </w:rPr>
            </w:pPr>
            <w:r w:rsidRPr="00933660">
              <w:rPr>
                <w:rFonts w:cs="Arial"/>
                <w:color w:val="000000"/>
                <w:szCs w:val="20"/>
              </w:rPr>
              <w:t>3.3.</w:t>
            </w:r>
            <w:r w:rsidR="00E455B4" w:rsidRPr="00933660">
              <w:rPr>
                <w:rFonts w:cs="Arial"/>
                <w:color w:val="000000"/>
                <w:szCs w:val="20"/>
              </w:rPr>
              <w:t>1.B</w:t>
            </w:r>
          </w:p>
        </w:tc>
        <w:tc>
          <w:tcPr>
            <w:tcW w:w="3244" w:type="pct"/>
            <w:noWrap/>
            <w:vAlign w:val="top"/>
          </w:tcPr>
          <w:p w14:paraId="4B54D10A" w14:textId="4B5D504F" w:rsidR="00E455B4" w:rsidRPr="00933660" w:rsidRDefault="00E455B4" w:rsidP="00EE340A">
            <w:pPr>
              <w:jc w:val="left"/>
              <w:rPr>
                <w:rFonts w:cs="Arial"/>
                <w:color w:val="000000"/>
                <w:szCs w:val="20"/>
              </w:rPr>
            </w:pPr>
            <w:r w:rsidRPr="00933660">
              <w:rPr>
                <w:rFonts w:cs="Arial"/>
              </w:rPr>
              <w:t>Podporovat</w:t>
            </w:r>
            <w:r w:rsidR="0064546E" w:rsidRPr="00933660">
              <w:rPr>
                <w:rFonts w:cs="Arial"/>
              </w:rPr>
              <w:t xml:space="preserve"> a </w:t>
            </w:r>
            <w:r w:rsidRPr="00933660">
              <w:rPr>
                <w:rFonts w:cs="Arial"/>
              </w:rPr>
              <w:t>rozvíjet</w:t>
            </w:r>
            <w:r w:rsidR="00B41FC0" w:rsidRPr="00933660">
              <w:rPr>
                <w:rFonts w:cs="Arial"/>
              </w:rPr>
              <w:t xml:space="preserve"> dostupnost odděleného</w:t>
            </w:r>
            <w:r w:rsidRPr="00933660">
              <w:rPr>
                <w:rFonts w:cs="Arial"/>
              </w:rPr>
              <w:t xml:space="preserve"> sběr</w:t>
            </w:r>
            <w:r w:rsidR="00B41FC0" w:rsidRPr="00933660">
              <w:rPr>
                <w:rFonts w:cs="Arial"/>
              </w:rPr>
              <w:t>u</w:t>
            </w:r>
            <w:r w:rsidRPr="00933660">
              <w:rPr>
                <w:rFonts w:cs="Arial"/>
              </w:rPr>
              <w:t xml:space="preserve"> dalších využitelných odpadů (např. nápojových kartonů</w:t>
            </w:r>
            <w:r w:rsidR="00B41FC0" w:rsidRPr="00933660">
              <w:rPr>
                <w:rFonts w:cs="Arial"/>
              </w:rPr>
              <w:t>, textilu, jedlých olejů</w:t>
            </w:r>
            <w:r w:rsidRPr="00933660">
              <w:rPr>
                <w:rFonts w:cs="Arial"/>
              </w:rPr>
              <w:t>).</w:t>
            </w:r>
          </w:p>
        </w:tc>
        <w:tc>
          <w:tcPr>
            <w:tcW w:w="857" w:type="pct"/>
            <w:vAlign w:val="top"/>
          </w:tcPr>
          <w:p w14:paraId="4B54D10B" w14:textId="77777777" w:rsidR="00E455B4" w:rsidRPr="00953942" w:rsidRDefault="00E455B4" w:rsidP="00EE340A">
            <w:pPr>
              <w:jc w:val="left"/>
              <w:rPr>
                <w:rFonts w:cs="Arial"/>
                <w:color w:val="000000"/>
                <w:szCs w:val="20"/>
              </w:rPr>
            </w:pPr>
            <w:r w:rsidRPr="00953942">
              <w:rPr>
                <w:rFonts w:cs="Arial"/>
                <w:color w:val="000000"/>
                <w:szCs w:val="20"/>
              </w:rPr>
              <w:t>Obce</w:t>
            </w:r>
          </w:p>
          <w:p w14:paraId="4B54D10C"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7E2937" w:rsidRPr="00953942" w14:paraId="4B54D111"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0E" w14:textId="77777777" w:rsidR="007E2937" w:rsidRPr="00933660" w:rsidRDefault="007E2937" w:rsidP="00EE340A">
            <w:pPr>
              <w:jc w:val="left"/>
              <w:rPr>
                <w:rFonts w:cs="Arial"/>
                <w:color w:val="000000"/>
                <w:szCs w:val="20"/>
              </w:rPr>
            </w:pPr>
            <w:r w:rsidRPr="00933660">
              <w:rPr>
                <w:rFonts w:cs="Arial"/>
                <w:color w:val="000000"/>
                <w:szCs w:val="20"/>
              </w:rPr>
              <w:t>3.3.1.C</w:t>
            </w:r>
          </w:p>
        </w:tc>
        <w:tc>
          <w:tcPr>
            <w:tcW w:w="3244" w:type="pct"/>
            <w:noWrap/>
            <w:vAlign w:val="top"/>
          </w:tcPr>
          <w:p w14:paraId="4B54D10F" w14:textId="77777777" w:rsidR="007E2937" w:rsidRPr="00933660" w:rsidRDefault="007E2937" w:rsidP="007E2937">
            <w:pPr>
              <w:jc w:val="left"/>
              <w:rPr>
                <w:rFonts w:cs="Arial"/>
              </w:rPr>
            </w:pPr>
            <w:r w:rsidRPr="00933660">
              <w:rPr>
                <w:rFonts w:cs="Arial"/>
              </w:rPr>
              <w:t>Zařazovat tříděný odpad získaný</w:t>
            </w:r>
            <w:r w:rsidR="0064546E" w:rsidRPr="00933660">
              <w:rPr>
                <w:rFonts w:cs="Arial"/>
              </w:rPr>
              <w:t xml:space="preserve"> v </w:t>
            </w:r>
            <w:r w:rsidRPr="00933660">
              <w:rPr>
                <w:rFonts w:cs="Arial"/>
              </w:rPr>
              <w:t>rámci odděleného sběru</w:t>
            </w:r>
            <w:r w:rsidR="0064546E" w:rsidRPr="00933660">
              <w:rPr>
                <w:rFonts w:cs="Arial"/>
              </w:rPr>
              <w:t xml:space="preserve"> v </w:t>
            </w:r>
            <w:r w:rsidRPr="00933660">
              <w:rPr>
                <w:rFonts w:cs="Arial"/>
              </w:rPr>
              <w:t>obcích jako komunální odpady (s obsahem obalové složky), tj. skupinu 20 Katalogu odpadů.</w:t>
            </w:r>
          </w:p>
        </w:tc>
        <w:tc>
          <w:tcPr>
            <w:tcW w:w="857" w:type="pct"/>
            <w:vAlign w:val="top"/>
          </w:tcPr>
          <w:p w14:paraId="4B54D110" w14:textId="77777777" w:rsidR="007E2937" w:rsidRPr="00953942" w:rsidRDefault="007E2937" w:rsidP="00EE340A">
            <w:pPr>
              <w:jc w:val="left"/>
              <w:rPr>
                <w:rFonts w:cs="Arial"/>
                <w:color w:val="000000"/>
                <w:szCs w:val="20"/>
              </w:rPr>
            </w:pPr>
            <w:r w:rsidRPr="00953942">
              <w:rPr>
                <w:rFonts w:cs="Arial"/>
                <w:color w:val="000000"/>
                <w:szCs w:val="20"/>
              </w:rPr>
              <w:t>Obce</w:t>
            </w:r>
          </w:p>
        </w:tc>
      </w:tr>
      <w:tr w:rsidR="007E2937" w:rsidRPr="00953942" w14:paraId="4B54D115" w14:textId="77777777" w:rsidTr="006F6052">
        <w:trPr>
          <w:cantSplit/>
        </w:trPr>
        <w:tc>
          <w:tcPr>
            <w:tcW w:w="898" w:type="pct"/>
            <w:noWrap/>
            <w:vAlign w:val="top"/>
          </w:tcPr>
          <w:p w14:paraId="4B54D112" w14:textId="77777777" w:rsidR="007E2937" w:rsidRPr="00933660" w:rsidRDefault="007E2937" w:rsidP="00EE340A">
            <w:pPr>
              <w:jc w:val="left"/>
              <w:rPr>
                <w:rFonts w:cs="Arial"/>
                <w:color w:val="000000"/>
                <w:szCs w:val="20"/>
              </w:rPr>
            </w:pPr>
            <w:r w:rsidRPr="00933660">
              <w:rPr>
                <w:rFonts w:cs="Arial"/>
                <w:color w:val="000000"/>
                <w:szCs w:val="20"/>
              </w:rPr>
              <w:t>3.3.1.D</w:t>
            </w:r>
          </w:p>
        </w:tc>
        <w:tc>
          <w:tcPr>
            <w:tcW w:w="3244" w:type="pct"/>
            <w:noWrap/>
            <w:vAlign w:val="top"/>
          </w:tcPr>
          <w:p w14:paraId="4B54D113" w14:textId="77777777" w:rsidR="007E2937" w:rsidRPr="00933660" w:rsidRDefault="007E2937" w:rsidP="00E17716">
            <w:pPr>
              <w:jc w:val="left"/>
              <w:rPr>
                <w:rFonts w:cs="Arial"/>
              </w:rPr>
            </w:pPr>
            <w:r w:rsidRPr="00933660">
              <w:rPr>
                <w:rFonts w:cs="Arial"/>
              </w:rPr>
              <w:t>Stanovit obecně závaznou vyhláškou systém sběru komunálních odpadů</w:t>
            </w:r>
            <w:r w:rsidR="0064546E" w:rsidRPr="00933660">
              <w:rPr>
                <w:rFonts w:cs="Arial"/>
              </w:rPr>
              <w:t xml:space="preserve"> v </w:t>
            </w:r>
            <w:r w:rsidRPr="00933660">
              <w:rPr>
                <w:rFonts w:cs="Arial"/>
              </w:rPr>
              <w:t>obci odpovídající stanoveným cílům POH ZK, motivovat občany</w:t>
            </w:r>
            <w:r w:rsidR="0064546E" w:rsidRPr="00933660">
              <w:rPr>
                <w:rFonts w:cs="Arial"/>
              </w:rPr>
              <w:t xml:space="preserve"> a </w:t>
            </w:r>
            <w:r w:rsidRPr="00933660">
              <w:rPr>
                <w:rFonts w:cs="Arial"/>
              </w:rPr>
              <w:t>omezovat nekontrolované spalování odpadů</w:t>
            </w:r>
            <w:r w:rsidR="0064546E" w:rsidRPr="00933660">
              <w:rPr>
                <w:rFonts w:cs="Arial"/>
              </w:rPr>
              <w:t xml:space="preserve"> v </w:t>
            </w:r>
            <w:r w:rsidRPr="00933660">
              <w:rPr>
                <w:rFonts w:cs="Arial"/>
              </w:rPr>
              <w:t>domácích topeništích.</w:t>
            </w:r>
          </w:p>
        </w:tc>
        <w:tc>
          <w:tcPr>
            <w:tcW w:w="857" w:type="pct"/>
            <w:vAlign w:val="top"/>
          </w:tcPr>
          <w:p w14:paraId="4B54D114" w14:textId="77777777" w:rsidR="007E2937" w:rsidRPr="00953942" w:rsidRDefault="007E2937" w:rsidP="00EE340A">
            <w:pPr>
              <w:jc w:val="left"/>
              <w:rPr>
                <w:rFonts w:cs="Arial"/>
                <w:color w:val="000000"/>
                <w:szCs w:val="20"/>
              </w:rPr>
            </w:pPr>
            <w:r w:rsidRPr="00953942">
              <w:rPr>
                <w:rFonts w:cs="Arial"/>
                <w:color w:val="000000"/>
                <w:szCs w:val="20"/>
              </w:rPr>
              <w:t>Obce</w:t>
            </w:r>
          </w:p>
        </w:tc>
      </w:tr>
      <w:tr w:rsidR="007E2937" w:rsidRPr="00953942" w14:paraId="4B54D119"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16" w14:textId="77777777" w:rsidR="007E2937" w:rsidRPr="00933660" w:rsidRDefault="007E2937" w:rsidP="00EE340A">
            <w:pPr>
              <w:jc w:val="left"/>
              <w:rPr>
                <w:rFonts w:cs="Arial"/>
                <w:color w:val="000000"/>
                <w:szCs w:val="20"/>
              </w:rPr>
            </w:pPr>
            <w:r w:rsidRPr="00933660">
              <w:rPr>
                <w:rFonts w:cs="Arial"/>
                <w:color w:val="000000"/>
                <w:szCs w:val="20"/>
              </w:rPr>
              <w:t>3.3.1.E</w:t>
            </w:r>
          </w:p>
        </w:tc>
        <w:tc>
          <w:tcPr>
            <w:tcW w:w="3244" w:type="pct"/>
            <w:noWrap/>
            <w:vAlign w:val="top"/>
          </w:tcPr>
          <w:p w14:paraId="4B54D117" w14:textId="0DF5593D" w:rsidR="007E2937" w:rsidRPr="00933660" w:rsidRDefault="007E2937" w:rsidP="00B41FC0">
            <w:pPr>
              <w:jc w:val="left"/>
              <w:rPr>
                <w:rFonts w:cs="Arial"/>
              </w:rPr>
            </w:pPr>
            <w:r w:rsidRPr="00933660">
              <w:rPr>
                <w:rFonts w:cs="Arial"/>
              </w:rPr>
              <w:t>Rozvíjet stávající</w:t>
            </w:r>
            <w:r w:rsidR="00B41FC0" w:rsidRPr="00933660">
              <w:rPr>
                <w:rFonts w:cs="Arial"/>
              </w:rPr>
              <w:t xml:space="preserve"> systém sběru objemných odpadů, </w:t>
            </w:r>
            <w:r w:rsidRPr="00933660">
              <w:rPr>
                <w:rFonts w:cs="Arial"/>
              </w:rPr>
              <w:t>zejm. prostřednictvím sběrných dvorů nebo svozů velkoobjemovými kontejnery. Zajistit vybavení větších sběrných dvorů</w:t>
            </w:r>
            <w:r w:rsidR="0064546E" w:rsidRPr="00933660">
              <w:rPr>
                <w:rFonts w:cs="Arial"/>
              </w:rPr>
              <w:t xml:space="preserve"> a </w:t>
            </w:r>
            <w:r w:rsidRPr="00933660">
              <w:rPr>
                <w:rFonts w:cs="Arial"/>
              </w:rPr>
              <w:t>centrálních zařízení prostředky na úpravu objemných odpadů, zejména jejich důsledné dotřídění na jednotlivé složky.</w:t>
            </w:r>
            <w:r w:rsidR="00BA1F62" w:rsidRPr="00933660">
              <w:rPr>
                <w:rFonts w:cs="Arial"/>
              </w:rPr>
              <w:t xml:space="preserve"> Podporovat opatření směřující</w:t>
            </w:r>
            <w:r w:rsidR="0064546E" w:rsidRPr="00933660">
              <w:rPr>
                <w:rFonts w:cs="Arial"/>
              </w:rPr>
              <w:t xml:space="preserve"> k </w:t>
            </w:r>
            <w:r w:rsidR="00BA1F62" w:rsidRPr="00933660">
              <w:rPr>
                <w:rFonts w:cs="Helvetica"/>
              </w:rPr>
              <w:t>přípravě</w:t>
            </w:r>
            <w:r w:rsidR="0064546E" w:rsidRPr="00933660">
              <w:rPr>
                <w:rFonts w:cs="Helvetica"/>
              </w:rPr>
              <w:t xml:space="preserve"> k </w:t>
            </w:r>
            <w:r w:rsidR="00BA1F62" w:rsidRPr="00933660">
              <w:rPr>
                <w:rFonts w:cs="Helvetica"/>
              </w:rPr>
              <w:t>opětovnému použití</w:t>
            </w:r>
            <w:r w:rsidR="0064546E" w:rsidRPr="00933660">
              <w:rPr>
                <w:rFonts w:cs="Helvetica"/>
              </w:rPr>
              <w:t xml:space="preserve"> a </w:t>
            </w:r>
            <w:r w:rsidR="00BA1F62" w:rsidRPr="00933660">
              <w:rPr>
                <w:rFonts w:cs="Helvetica"/>
              </w:rPr>
              <w:t>recyklaci objemných odpadů.</w:t>
            </w:r>
          </w:p>
        </w:tc>
        <w:tc>
          <w:tcPr>
            <w:tcW w:w="857" w:type="pct"/>
            <w:vAlign w:val="top"/>
          </w:tcPr>
          <w:p w14:paraId="4B54D118" w14:textId="77777777" w:rsidR="007E2937" w:rsidRPr="00953942" w:rsidRDefault="007E2937" w:rsidP="00EE340A">
            <w:pPr>
              <w:jc w:val="left"/>
              <w:rPr>
                <w:rFonts w:cs="Arial"/>
                <w:color w:val="000000"/>
                <w:szCs w:val="20"/>
              </w:rPr>
            </w:pPr>
            <w:r w:rsidRPr="00953942">
              <w:rPr>
                <w:rFonts w:cs="Arial"/>
                <w:color w:val="000000"/>
                <w:szCs w:val="20"/>
              </w:rPr>
              <w:t>Obce, svozové firmy</w:t>
            </w:r>
          </w:p>
        </w:tc>
      </w:tr>
      <w:tr w:rsidR="007E2937" w:rsidRPr="00953942" w14:paraId="4B54D11D" w14:textId="77777777" w:rsidTr="006F6052">
        <w:trPr>
          <w:cantSplit/>
        </w:trPr>
        <w:tc>
          <w:tcPr>
            <w:tcW w:w="898" w:type="pct"/>
            <w:noWrap/>
            <w:vAlign w:val="top"/>
          </w:tcPr>
          <w:p w14:paraId="4B54D11A" w14:textId="77777777" w:rsidR="007E2937" w:rsidRPr="00953942" w:rsidRDefault="007E2937" w:rsidP="00EE340A">
            <w:pPr>
              <w:jc w:val="left"/>
              <w:rPr>
                <w:rFonts w:cs="Arial"/>
                <w:color w:val="000000"/>
                <w:szCs w:val="20"/>
              </w:rPr>
            </w:pPr>
            <w:r w:rsidRPr="00953942">
              <w:rPr>
                <w:rFonts w:cs="Arial"/>
                <w:color w:val="000000"/>
                <w:szCs w:val="20"/>
              </w:rPr>
              <w:lastRenderedPageBreak/>
              <w:t>3.3.1.F</w:t>
            </w:r>
          </w:p>
        </w:tc>
        <w:tc>
          <w:tcPr>
            <w:tcW w:w="3244" w:type="pct"/>
            <w:noWrap/>
            <w:vAlign w:val="top"/>
          </w:tcPr>
          <w:p w14:paraId="4B54D11B" w14:textId="106DD59E" w:rsidR="007E2937" w:rsidRPr="00953942" w:rsidRDefault="007E2937" w:rsidP="00FF4D3A">
            <w:pPr>
              <w:jc w:val="left"/>
              <w:rPr>
                <w:rFonts w:cs="Arial"/>
              </w:rPr>
            </w:pPr>
            <w:r w:rsidRPr="00953942">
              <w:rPr>
                <w:rFonts w:cs="Arial"/>
                <w:szCs w:val="24"/>
              </w:rPr>
              <w:t xml:space="preserve">Podporovat vznik míst </w:t>
            </w:r>
            <w:r w:rsidRPr="00953942">
              <w:rPr>
                <w:rFonts w:cs="Arial"/>
              </w:rPr>
              <w:t>předcházení vzniku odpadu</w:t>
            </w:r>
            <w:r w:rsidR="0064546E">
              <w:rPr>
                <w:rFonts w:cs="Arial"/>
              </w:rPr>
              <w:t xml:space="preserve"> a </w:t>
            </w:r>
            <w:r w:rsidRPr="00953942">
              <w:rPr>
                <w:rFonts w:cs="Arial"/>
                <w:szCs w:val="24"/>
              </w:rPr>
              <w:t>opětovné použití výrobků</w:t>
            </w:r>
            <w:r w:rsidR="00B41FC0">
              <w:rPr>
                <w:rFonts w:cs="Arial"/>
                <w:szCs w:val="24"/>
              </w:rPr>
              <w:t xml:space="preserve"> „RE USE“ centra</w:t>
            </w:r>
            <w:r w:rsidRPr="00953942">
              <w:rPr>
                <w:rFonts w:cs="Arial"/>
                <w:szCs w:val="24"/>
              </w:rPr>
              <w:t xml:space="preserve"> (např.</w:t>
            </w:r>
            <w:r w:rsidR="0064546E">
              <w:rPr>
                <w:rFonts w:cs="Arial"/>
                <w:szCs w:val="24"/>
              </w:rPr>
              <w:t xml:space="preserve"> v </w:t>
            </w:r>
            <w:r w:rsidRPr="00953942">
              <w:rPr>
                <w:rFonts w:cs="Arial"/>
                <w:szCs w:val="24"/>
              </w:rPr>
              <w:t>areálech sběrných dvorů).</w:t>
            </w:r>
            <w:r w:rsidRPr="00953942">
              <w:rPr>
                <w:rFonts w:cs="Arial"/>
              </w:rPr>
              <w:t xml:space="preserve"> Iniciovat</w:t>
            </w:r>
            <w:r w:rsidR="0064546E">
              <w:rPr>
                <w:rFonts w:cs="Arial"/>
              </w:rPr>
              <w:t xml:space="preserve"> a </w:t>
            </w:r>
            <w:r w:rsidRPr="00953942">
              <w:rPr>
                <w:rFonts w:cs="Arial"/>
              </w:rPr>
              <w:t>podporovat další aktivity zaměřené na předcházení vzniku odpadu</w:t>
            </w:r>
            <w:r w:rsidR="0064546E">
              <w:rPr>
                <w:rFonts w:cs="Arial"/>
              </w:rPr>
              <w:t xml:space="preserve"> a </w:t>
            </w:r>
            <w:r w:rsidRPr="00953942">
              <w:rPr>
                <w:rFonts w:cs="Arial"/>
              </w:rPr>
              <w:t>opětovné použití výrobků.</w:t>
            </w:r>
            <w:r w:rsidRPr="00953942">
              <w:rPr>
                <w:rStyle w:val="Znakapoznpodarou"/>
                <w:rFonts w:cs="Arial"/>
              </w:rPr>
              <w:footnoteReference w:id="8"/>
            </w:r>
          </w:p>
        </w:tc>
        <w:tc>
          <w:tcPr>
            <w:tcW w:w="857" w:type="pct"/>
            <w:vAlign w:val="top"/>
          </w:tcPr>
          <w:p w14:paraId="7A487123" w14:textId="77777777" w:rsidR="00ED74F9" w:rsidRDefault="00ED74F9" w:rsidP="00EE340A">
            <w:pPr>
              <w:jc w:val="left"/>
              <w:rPr>
                <w:rFonts w:cs="Arial"/>
                <w:color w:val="000000"/>
                <w:szCs w:val="20"/>
              </w:rPr>
            </w:pPr>
            <w:r>
              <w:rPr>
                <w:rFonts w:cs="Arial"/>
                <w:color w:val="000000"/>
                <w:szCs w:val="20"/>
              </w:rPr>
              <w:t>Obce</w:t>
            </w:r>
          </w:p>
          <w:p w14:paraId="4B54D11C" w14:textId="747CC428" w:rsidR="007E2937" w:rsidRPr="00953942" w:rsidRDefault="00ED74F9" w:rsidP="00EE340A">
            <w:pPr>
              <w:jc w:val="left"/>
              <w:rPr>
                <w:rFonts w:cs="Arial"/>
                <w:color w:val="000000"/>
                <w:szCs w:val="20"/>
              </w:rPr>
            </w:pPr>
            <w:r>
              <w:rPr>
                <w:rFonts w:cs="Arial"/>
                <w:color w:val="000000"/>
                <w:szCs w:val="20"/>
              </w:rPr>
              <w:t>Kraj</w:t>
            </w:r>
          </w:p>
        </w:tc>
      </w:tr>
      <w:tr w:rsidR="007E2937" w:rsidRPr="00953942" w14:paraId="4B54D122"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1E" w14:textId="77777777" w:rsidR="007E2937" w:rsidRPr="00953942" w:rsidRDefault="007E2937" w:rsidP="00EE340A">
            <w:pPr>
              <w:jc w:val="left"/>
              <w:rPr>
                <w:rFonts w:cs="Arial"/>
                <w:color w:val="000000"/>
                <w:szCs w:val="20"/>
              </w:rPr>
            </w:pPr>
            <w:r w:rsidRPr="00953942">
              <w:rPr>
                <w:rFonts w:cs="Arial"/>
                <w:color w:val="000000"/>
                <w:szCs w:val="20"/>
              </w:rPr>
              <w:t>3.3.1.G</w:t>
            </w:r>
          </w:p>
        </w:tc>
        <w:tc>
          <w:tcPr>
            <w:tcW w:w="3244" w:type="pct"/>
            <w:noWrap/>
            <w:vAlign w:val="top"/>
          </w:tcPr>
          <w:p w14:paraId="4B54D11F" w14:textId="77777777" w:rsidR="007E2937" w:rsidRPr="00953942" w:rsidRDefault="007E2937" w:rsidP="00EE340A">
            <w:pPr>
              <w:jc w:val="left"/>
              <w:rPr>
                <w:rFonts w:cs="Arial"/>
              </w:rPr>
            </w:pPr>
            <w:r w:rsidRPr="00953942">
              <w:rPr>
                <w:rFonts w:cs="Arial"/>
              </w:rPr>
              <w:t>Odpady odděleně shromažďovat, třídit</w:t>
            </w:r>
            <w:r w:rsidR="0064546E">
              <w:rPr>
                <w:rFonts w:cs="Arial"/>
              </w:rPr>
              <w:t xml:space="preserve"> a </w:t>
            </w:r>
            <w:r w:rsidRPr="00953942">
              <w:rPr>
                <w:rFonts w:cs="Arial"/>
              </w:rPr>
              <w:t>předávat</w:t>
            </w:r>
            <w:r w:rsidR="0064546E">
              <w:rPr>
                <w:rFonts w:cs="Arial"/>
              </w:rPr>
              <w:t xml:space="preserve"> k </w:t>
            </w:r>
            <w:r w:rsidRPr="00953942">
              <w:rPr>
                <w:rFonts w:cs="Arial"/>
              </w:rPr>
              <w:t>využití podle systému stanoveného obcí.</w:t>
            </w:r>
          </w:p>
        </w:tc>
        <w:tc>
          <w:tcPr>
            <w:tcW w:w="857" w:type="pct"/>
            <w:vAlign w:val="top"/>
          </w:tcPr>
          <w:p w14:paraId="4B54D120" w14:textId="77777777" w:rsidR="007E2937" w:rsidRPr="00953942" w:rsidRDefault="007E2937" w:rsidP="00EE340A">
            <w:pPr>
              <w:jc w:val="left"/>
              <w:rPr>
                <w:rFonts w:cs="Arial"/>
                <w:color w:val="000000"/>
                <w:szCs w:val="20"/>
              </w:rPr>
            </w:pPr>
            <w:r w:rsidRPr="00953942">
              <w:rPr>
                <w:rFonts w:cs="Arial"/>
                <w:color w:val="000000"/>
                <w:szCs w:val="20"/>
              </w:rPr>
              <w:t>Původci</w:t>
            </w:r>
          </w:p>
          <w:p w14:paraId="4B54D121" w14:textId="77777777" w:rsidR="007E2937" w:rsidRPr="00953942" w:rsidRDefault="007E2937" w:rsidP="00EE340A">
            <w:pPr>
              <w:jc w:val="left"/>
              <w:rPr>
                <w:rFonts w:cs="Arial"/>
                <w:color w:val="000000"/>
                <w:szCs w:val="20"/>
              </w:rPr>
            </w:pPr>
            <w:r w:rsidRPr="00953942">
              <w:rPr>
                <w:rFonts w:cs="Arial"/>
                <w:color w:val="000000"/>
                <w:szCs w:val="20"/>
              </w:rPr>
              <w:t>Občané</w:t>
            </w:r>
          </w:p>
        </w:tc>
      </w:tr>
      <w:tr w:rsidR="004535CC" w:rsidRPr="00953942" w14:paraId="32DDD43F" w14:textId="77777777" w:rsidTr="006F6052">
        <w:trPr>
          <w:cantSplit/>
        </w:trPr>
        <w:tc>
          <w:tcPr>
            <w:tcW w:w="898" w:type="pct"/>
            <w:noWrap/>
            <w:vAlign w:val="top"/>
          </w:tcPr>
          <w:p w14:paraId="62415721" w14:textId="268959EC" w:rsidR="004535CC" w:rsidRPr="00953942" w:rsidRDefault="004535CC" w:rsidP="00933660">
            <w:pPr>
              <w:jc w:val="left"/>
              <w:rPr>
                <w:rFonts w:cs="Arial"/>
                <w:color w:val="000000"/>
                <w:szCs w:val="20"/>
              </w:rPr>
            </w:pPr>
            <w:r>
              <w:rPr>
                <w:rFonts w:cs="Arial"/>
                <w:color w:val="000000"/>
                <w:szCs w:val="20"/>
              </w:rPr>
              <w:t>3.3.1.</w:t>
            </w:r>
            <w:r w:rsidR="00933660">
              <w:rPr>
                <w:rFonts w:cs="Arial"/>
                <w:color w:val="000000"/>
                <w:szCs w:val="20"/>
              </w:rPr>
              <w:t>H</w:t>
            </w:r>
          </w:p>
        </w:tc>
        <w:tc>
          <w:tcPr>
            <w:tcW w:w="3244" w:type="pct"/>
            <w:noWrap/>
            <w:vAlign w:val="top"/>
          </w:tcPr>
          <w:p w14:paraId="7FB87AC1" w14:textId="140F0D54" w:rsidR="004535CC" w:rsidRPr="00953942" w:rsidRDefault="004535CC" w:rsidP="00EE340A">
            <w:pPr>
              <w:jc w:val="left"/>
              <w:rPr>
                <w:rFonts w:cs="Arial"/>
              </w:rPr>
            </w:pPr>
            <w:r w:rsidRPr="004535CC">
              <w:rPr>
                <w:rFonts w:cs="Arial"/>
              </w:rPr>
              <w:t xml:space="preserve">Podporovat </w:t>
            </w:r>
            <w:r w:rsidR="00933660">
              <w:rPr>
                <w:rFonts w:cs="Arial"/>
              </w:rPr>
              <w:t xml:space="preserve">digitalizaci a </w:t>
            </w:r>
            <w:r w:rsidRPr="004535CC">
              <w:rPr>
                <w:rFonts w:cs="Arial"/>
              </w:rPr>
              <w:t>inovativní technologie v oblasti sběru, dotřídění a zpracování komunálních odpadů.</w:t>
            </w:r>
          </w:p>
        </w:tc>
        <w:tc>
          <w:tcPr>
            <w:tcW w:w="857" w:type="pct"/>
            <w:vAlign w:val="top"/>
          </w:tcPr>
          <w:p w14:paraId="0173B96A" w14:textId="77777777" w:rsidR="004535CC" w:rsidRDefault="004535CC" w:rsidP="00EE340A">
            <w:pPr>
              <w:jc w:val="left"/>
              <w:rPr>
                <w:rFonts w:cs="Arial"/>
                <w:color w:val="000000"/>
                <w:szCs w:val="20"/>
              </w:rPr>
            </w:pPr>
            <w:r>
              <w:rPr>
                <w:rFonts w:cs="Arial"/>
                <w:color w:val="000000"/>
                <w:szCs w:val="20"/>
              </w:rPr>
              <w:t>Kraj</w:t>
            </w:r>
          </w:p>
          <w:p w14:paraId="634A4249" w14:textId="46E29169" w:rsidR="004535CC" w:rsidRPr="00953942" w:rsidRDefault="004535CC" w:rsidP="00EE340A">
            <w:pPr>
              <w:jc w:val="left"/>
              <w:rPr>
                <w:rFonts w:cs="Arial"/>
                <w:color w:val="000000"/>
                <w:szCs w:val="20"/>
              </w:rPr>
            </w:pPr>
            <w:r>
              <w:rPr>
                <w:rFonts w:cs="Arial"/>
                <w:color w:val="000000"/>
                <w:szCs w:val="20"/>
              </w:rPr>
              <w:t>Svozové firmy</w:t>
            </w:r>
          </w:p>
        </w:tc>
      </w:tr>
      <w:tr w:rsidR="007E2937" w:rsidRPr="00953942" w14:paraId="4B54D126"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23" w14:textId="086569F9" w:rsidR="007E2937" w:rsidRPr="00953942" w:rsidRDefault="007E2937" w:rsidP="00EE340A">
            <w:pPr>
              <w:jc w:val="left"/>
              <w:rPr>
                <w:rFonts w:cs="Arial"/>
                <w:color w:val="000000"/>
                <w:szCs w:val="20"/>
              </w:rPr>
            </w:pPr>
            <w:r w:rsidRPr="00953942">
              <w:rPr>
                <w:rFonts w:cs="Arial"/>
                <w:color w:val="000000"/>
                <w:szCs w:val="20"/>
              </w:rPr>
              <w:t>3.3.1.</w:t>
            </w:r>
            <w:r w:rsidR="00933660">
              <w:rPr>
                <w:rFonts w:cs="Arial"/>
                <w:color w:val="000000"/>
                <w:szCs w:val="20"/>
              </w:rPr>
              <w:t>C</w:t>
            </w:r>
            <w:r w:rsidRPr="00953942">
              <w:rPr>
                <w:rFonts w:cs="Arial"/>
                <w:color w:val="000000"/>
                <w:szCs w:val="20"/>
              </w:rPr>
              <w:t>H</w:t>
            </w:r>
          </w:p>
        </w:tc>
        <w:tc>
          <w:tcPr>
            <w:tcW w:w="3244" w:type="pct"/>
            <w:noWrap/>
            <w:vAlign w:val="top"/>
          </w:tcPr>
          <w:p w14:paraId="4B54D124" w14:textId="77777777" w:rsidR="007E2937" w:rsidRPr="00953942" w:rsidRDefault="007E2937" w:rsidP="00EE340A">
            <w:pPr>
              <w:jc w:val="left"/>
              <w:rPr>
                <w:rFonts w:cs="Arial"/>
              </w:rPr>
            </w:pPr>
            <w:r w:rsidRPr="00953942">
              <w:rPr>
                <w:rFonts w:cs="Arial"/>
              </w:rPr>
              <w:t>Dodržovat hierarchii nakládání</w:t>
            </w:r>
            <w:r w:rsidR="0064546E">
              <w:rPr>
                <w:rFonts w:cs="Arial"/>
              </w:rPr>
              <w:t xml:space="preserve"> s odpady</w:t>
            </w:r>
            <w:r w:rsidRPr="00953942">
              <w:rPr>
                <w:rFonts w:cs="Arial"/>
              </w:rPr>
              <w:t>, tj. přednostně nabízet odpady</w:t>
            </w:r>
            <w:r w:rsidR="0064546E">
              <w:rPr>
                <w:rFonts w:cs="Arial"/>
              </w:rPr>
              <w:t xml:space="preserve"> k </w:t>
            </w:r>
            <w:r w:rsidRPr="00953942">
              <w:rPr>
                <w:rFonts w:cs="Arial"/>
              </w:rPr>
              <w:t>recyklaci, poté</w:t>
            </w:r>
            <w:r w:rsidR="0064546E">
              <w:rPr>
                <w:rFonts w:cs="Arial"/>
              </w:rPr>
              <w:t xml:space="preserve"> k </w:t>
            </w:r>
            <w:r w:rsidRPr="00953942">
              <w:rPr>
                <w:rFonts w:cs="Arial"/>
              </w:rPr>
              <w:t>jinému využití</w:t>
            </w:r>
            <w:r w:rsidR="0064546E">
              <w:rPr>
                <w:rFonts w:cs="Arial"/>
              </w:rPr>
              <w:t xml:space="preserve"> a </w:t>
            </w:r>
            <w:r w:rsidRPr="00953942">
              <w:rPr>
                <w:rFonts w:cs="Arial"/>
              </w:rPr>
              <w:t>pouze</w:t>
            </w:r>
            <w:r w:rsidR="0064546E">
              <w:rPr>
                <w:rFonts w:cs="Arial"/>
              </w:rPr>
              <w:t xml:space="preserve"> v </w:t>
            </w:r>
            <w:r w:rsidRPr="00953942">
              <w:rPr>
                <w:rFonts w:cs="Arial"/>
              </w:rPr>
              <w:t>případě, že odpady není možné prokazatelně využít předávat je</w:t>
            </w:r>
            <w:r w:rsidR="0064546E">
              <w:rPr>
                <w:rFonts w:cs="Arial"/>
              </w:rPr>
              <w:t xml:space="preserve"> k </w:t>
            </w:r>
            <w:r w:rsidRPr="00953942">
              <w:rPr>
                <w:rFonts w:cs="Arial"/>
              </w:rPr>
              <w:t>odstranění.</w:t>
            </w:r>
          </w:p>
        </w:tc>
        <w:tc>
          <w:tcPr>
            <w:tcW w:w="857" w:type="pct"/>
            <w:vAlign w:val="top"/>
          </w:tcPr>
          <w:p w14:paraId="4B54D125" w14:textId="77777777" w:rsidR="007E2937" w:rsidRPr="00953942" w:rsidRDefault="007E2937" w:rsidP="00EE340A">
            <w:pPr>
              <w:jc w:val="left"/>
              <w:rPr>
                <w:rFonts w:cs="Arial"/>
                <w:color w:val="000000"/>
                <w:szCs w:val="20"/>
              </w:rPr>
            </w:pPr>
            <w:r w:rsidRPr="00953942">
              <w:rPr>
                <w:rFonts w:cs="Arial"/>
                <w:color w:val="000000"/>
                <w:szCs w:val="20"/>
              </w:rPr>
              <w:t>Obce</w:t>
            </w:r>
          </w:p>
        </w:tc>
      </w:tr>
      <w:tr w:rsidR="007E2937" w:rsidRPr="00953942" w14:paraId="4B54D12B" w14:textId="77777777" w:rsidTr="006F6052">
        <w:trPr>
          <w:cantSplit/>
        </w:trPr>
        <w:tc>
          <w:tcPr>
            <w:tcW w:w="898" w:type="pct"/>
            <w:noWrap/>
            <w:vAlign w:val="top"/>
          </w:tcPr>
          <w:p w14:paraId="4B54D127" w14:textId="77777777" w:rsidR="007E2937" w:rsidRPr="00953942" w:rsidRDefault="007E2937" w:rsidP="00EE340A">
            <w:pPr>
              <w:jc w:val="left"/>
              <w:rPr>
                <w:rFonts w:cs="Arial"/>
                <w:color w:val="000000"/>
                <w:szCs w:val="20"/>
              </w:rPr>
            </w:pPr>
            <w:r w:rsidRPr="00953942">
              <w:rPr>
                <w:rFonts w:cs="Arial"/>
                <w:color w:val="000000"/>
                <w:szCs w:val="20"/>
              </w:rPr>
              <w:t>3.3.1.I</w:t>
            </w:r>
          </w:p>
        </w:tc>
        <w:tc>
          <w:tcPr>
            <w:tcW w:w="3244" w:type="pct"/>
            <w:noWrap/>
            <w:vAlign w:val="top"/>
          </w:tcPr>
          <w:p w14:paraId="4B54D128" w14:textId="77777777" w:rsidR="007E2937" w:rsidRPr="00953942" w:rsidRDefault="007E2937" w:rsidP="00EE340A">
            <w:pPr>
              <w:jc w:val="left"/>
              <w:rPr>
                <w:rFonts w:cs="Arial"/>
              </w:rPr>
            </w:pPr>
            <w:r w:rsidRPr="00953942">
              <w:rPr>
                <w:rFonts w:cs="Arial"/>
              </w:rPr>
              <w:t>Zajistit podporu dotvoření sítě ekonomicky</w:t>
            </w:r>
            <w:r w:rsidR="0064546E">
              <w:rPr>
                <w:rFonts w:cs="Arial"/>
              </w:rPr>
              <w:t xml:space="preserve"> a </w:t>
            </w:r>
            <w:r w:rsidRPr="00953942">
              <w:rPr>
                <w:rFonts w:cs="Arial"/>
              </w:rPr>
              <w:t>technicky zdůvodnitelných zařízení pro nakládání</w:t>
            </w:r>
            <w:r w:rsidR="0064546E">
              <w:rPr>
                <w:rFonts w:cs="Arial"/>
              </w:rPr>
              <w:t xml:space="preserve"> s </w:t>
            </w:r>
            <w:r w:rsidRPr="00953942">
              <w:rPr>
                <w:rFonts w:cs="Arial"/>
              </w:rPr>
              <w:t xml:space="preserve">jednotlivými druhy komunálních </w:t>
            </w:r>
            <w:proofErr w:type="gramStart"/>
            <w:r w:rsidRPr="00953942">
              <w:rPr>
                <w:rFonts w:cs="Arial"/>
              </w:rPr>
              <w:t>odpadů</w:t>
            </w:r>
            <w:proofErr w:type="gramEnd"/>
            <w:r w:rsidR="0064546E">
              <w:rPr>
                <w:rFonts w:cs="Arial"/>
              </w:rPr>
              <w:t xml:space="preserve"> a </w:t>
            </w:r>
            <w:r w:rsidRPr="00953942">
              <w:rPr>
                <w:rFonts w:cs="Arial"/>
              </w:rPr>
              <w:t>to včetně modernizace stávajících zařízení</w:t>
            </w:r>
            <w:r w:rsidR="0064546E">
              <w:rPr>
                <w:rFonts w:cs="Arial"/>
              </w:rPr>
              <w:t xml:space="preserve"> a </w:t>
            </w:r>
            <w:r w:rsidRPr="00953942">
              <w:rPr>
                <w:rFonts w:cs="Arial"/>
              </w:rPr>
              <w:t>svozové techniky, tak aby bylo dosaženo maximální úrovně materiálového využití odpadů za ekonomicky přijatelných podmínek</w:t>
            </w:r>
            <w:r w:rsidR="0064546E">
              <w:rPr>
                <w:rFonts w:cs="Arial"/>
              </w:rPr>
              <w:t xml:space="preserve"> a </w:t>
            </w:r>
            <w:r w:rsidRPr="00953942">
              <w:rPr>
                <w:rFonts w:cs="Arial"/>
              </w:rPr>
              <w:t>současné nejvyšší možné technické úrovně.</w:t>
            </w:r>
          </w:p>
        </w:tc>
        <w:tc>
          <w:tcPr>
            <w:tcW w:w="857" w:type="pct"/>
            <w:vAlign w:val="top"/>
          </w:tcPr>
          <w:p w14:paraId="4B54D129" w14:textId="77777777" w:rsidR="007E2937" w:rsidRPr="00953942" w:rsidRDefault="007E2937" w:rsidP="0096235D">
            <w:pPr>
              <w:jc w:val="left"/>
              <w:rPr>
                <w:rFonts w:cs="Arial"/>
                <w:color w:val="000000"/>
                <w:szCs w:val="20"/>
              </w:rPr>
            </w:pPr>
            <w:r w:rsidRPr="00953942">
              <w:rPr>
                <w:rFonts w:cs="Arial"/>
                <w:color w:val="000000"/>
                <w:szCs w:val="20"/>
              </w:rPr>
              <w:t>Kraj</w:t>
            </w:r>
          </w:p>
          <w:p w14:paraId="4B54D12A" w14:textId="77777777" w:rsidR="007E2937" w:rsidRPr="00953942" w:rsidRDefault="007E2937" w:rsidP="0096235D">
            <w:pPr>
              <w:jc w:val="left"/>
              <w:rPr>
                <w:rFonts w:cs="Arial"/>
                <w:color w:val="000000"/>
                <w:szCs w:val="20"/>
              </w:rPr>
            </w:pPr>
            <w:r w:rsidRPr="00953942">
              <w:rPr>
                <w:rFonts w:cs="Arial"/>
                <w:color w:val="000000"/>
                <w:szCs w:val="20"/>
              </w:rPr>
              <w:t>Obce</w:t>
            </w:r>
          </w:p>
        </w:tc>
      </w:tr>
      <w:tr w:rsidR="007E2937" w:rsidRPr="00953942" w14:paraId="4B54D131"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2C" w14:textId="77777777" w:rsidR="007E2937" w:rsidRPr="00953942" w:rsidRDefault="007E2937" w:rsidP="00EE340A">
            <w:pPr>
              <w:jc w:val="left"/>
              <w:rPr>
                <w:rFonts w:cs="Arial"/>
                <w:color w:val="000000"/>
                <w:szCs w:val="20"/>
              </w:rPr>
            </w:pPr>
            <w:r w:rsidRPr="00953942">
              <w:rPr>
                <w:rFonts w:cs="Arial"/>
                <w:color w:val="000000"/>
                <w:szCs w:val="20"/>
              </w:rPr>
              <w:t>3.3.1.J</w:t>
            </w:r>
          </w:p>
        </w:tc>
        <w:tc>
          <w:tcPr>
            <w:tcW w:w="3244" w:type="pct"/>
            <w:noWrap/>
            <w:vAlign w:val="top"/>
          </w:tcPr>
          <w:p w14:paraId="4B54D12D" w14:textId="77777777" w:rsidR="007E2937" w:rsidRPr="00953942" w:rsidRDefault="007E2937" w:rsidP="00EE340A">
            <w:pPr>
              <w:jc w:val="left"/>
              <w:rPr>
                <w:rFonts w:cs="Arial"/>
              </w:rPr>
            </w:pPr>
            <w:r w:rsidRPr="00953942">
              <w:rPr>
                <w:rFonts w:cs="Arial"/>
              </w:rPr>
              <w:t>Průběžně vyhodnocovat systém nakládání</w:t>
            </w:r>
            <w:r w:rsidR="0064546E">
              <w:rPr>
                <w:rFonts w:cs="Arial"/>
              </w:rPr>
              <w:t xml:space="preserve"> s </w:t>
            </w:r>
            <w:r w:rsidRPr="00953942">
              <w:rPr>
                <w:rFonts w:cs="Arial"/>
              </w:rPr>
              <w:t>komunálními odpady na obecní (1x ročně)</w:t>
            </w:r>
            <w:r w:rsidR="0064546E">
              <w:rPr>
                <w:rFonts w:cs="Arial"/>
              </w:rPr>
              <w:t xml:space="preserve"> a </w:t>
            </w:r>
            <w:r w:rsidRPr="00953942">
              <w:rPr>
                <w:rFonts w:cs="Arial"/>
              </w:rPr>
              <w:t>na krajské úrovni (1x za dva roky).</w:t>
            </w:r>
          </w:p>
        </w:tc>
        <w:tc>
          <w:tcPr>
            <w:tcW w:w="857" w:type="pct"/>
            <w:vAlign w:val="top"/>
          </w:tcPr>
          <w:p w14:paraId="4B54D12E" w14:textId="77777777" w:rsidR="007E2937" w:rsidRPr="00953942" w:rsidRDefault="007E2937" w:rsidP="0096235D">
            <w:pPr>
              <w:jc w:val="left"/>
              <w:rPr>
                <w:rFonts w:cs="Arial"/>
                <w:color w:val="000000"/>
                <w:szCs w:val="20"/>
              </w:rPr>
            </w:pPr>
            <w:r w:rsidRPr="00953942">
              <w:rPr>
                <w:rFonts w:cs="Arial"/>
                <w:color w:val="000000"/>
                <w:szCs w:val="20"/>
              </w:rPr>
              <w:t>Obce</w:t>
            </w:r>
          </w:p>
          <w:p w14:paraId="4B54D12F" w14:textId="77777777" w:rsidR="007E2937" w:rsidRPr="00953942" w:rsidRDefault="007E2937" w:rsidP="0096235D">
            <w:pPr>
              <w:jc w:val="left"/>
              <w:rPr>
                <w:rFonts w:cs="Arial"/>
                <w:color w:val="000000"/>
                <w:szCs w:val="20"/>
              </w:rPr>
            </w:pPr>
            <w:r w:rsidRPr="00953942">
              <w:rPr>
                <w:rFonts w:cs="Arial"/>
                <w:color w:val="000000"/>
                <w:szCs w:val="20"/>
              </w:rPr>
              <w:t>ORP</w:t>
            </w:r>
          </w:p>
          <w:p w14:paraId="4B54D130" w14:textId="77777777" w:rsidR="007E2937" w:rsidRPr="00953942" w:rsidRDefault="007E2937" w:rsidP="00EE340A">
            <w:pPr>
              <w:jc w:val="left"/>
              <w:rPr>
                <w:rFonts w:cs="Arial"/>
                <w:color w:val="000000"/>
                <w:szCs w:val="20"/>
              </w:rPr>
            </w:pPr>
            <w:r w:rsidRPr="00953942">
              <w:rPr>
                <w:rFonts w:cs="Arial"/>
                <w:color w:val="000000"/>
                <w:szCs w:val="20"/>
              </w:rPr>
              <w:t>Kraj</w:t>
            </w:r>
          </w:p>
        </w:tc>
      </w:tr>
      <w:tr w:rsidR="007E2937" w:rsidRPr="00953942" w14:paraId="4B54D137" w14:textId="77777777" w:rsidTr="006F6052">
        <w:trPr>
          <w:cantSplit/>
        </w:trPr>
        <w:tc>
          <w:tcPr>
            <w:tcW w:w="898" w:type="pct"/>
            <w:noWrap/>
            <w:vAlign w:val="top"/>
          </w:tcPr>
          <w:p w14:paraId="4B54D132" w14:textId="77777777" w:rsidR="007E2937" w:rsidRPr="00953942" w:rsidRDefault="007E2937" w:rsidP="00EE340A">
            <w:pPr>
              <w:jc w:val="left"/>
              <w:rPr>
                <w:rFonts w:cs="Arial"/>
                <w:color w:val="000000"/>
                <w:szCs w:val="20"/>
              </w:rPr>
            </w:pPr>
            <w:r w:rsidRPr="00953942">
              <w:rPr>
                <w:rFonts w:cs="Arial"/>
                <w:color w:val="000000"/>
                <w:szCs w:val="20"/>
              </w:rPr>
              <w:t>3.3.1.K</w:t>
            </w:r>
          </w:p>
        </w:tc>
        <w:tc>
          <w:tcPr>
            <w:tcW w:w="3244" w:type="pct"/>
            <w:noWrap/>
            <w:vAlign w:val="top"/>
          </w:tcPr>
          <w:p w14:paraId="4B54D133" w14:textId="77777777" w:rsidR="007E2937" w:rsidRPr="00953942" w:rsidRDefault="007E2937" w:rsidP="00EE340A">
            <w:pPr>
              <w:jc w:val="left"/>
              <w:rPr>
                <w:rFonts w:cs="Arial"/>
              </w:rPr>
            </w:pPr>
            <w:r w:rsidRPr="00953942">
              <w:rPr>
                <w:rFonts w:cs="Arial"/>
              </w:rPr>
              <w:t>Zajistit důsledné třídění využitelných složek komunálního odpadu u podnikatelských subjektů, zejména u živnostníků.</w:t>
            </w:r>
          </w:p>
        </w:tc>
        <w:tc>
          <w:tcPr>
            <w:tcW w:w="857" w:type="pct"/>
            <w:vAlign w:val="top"/>
          </w:tcPr>
          <w:p w14:paraId="4B54D134" w14:textId="77777777" w:rsidR="007E2937" w:rsidRPr="00953942" w:rsidRDefault="007E2937" w:rsidP="0096235D">
            <w:pPr>
              <w:jc w:val="left"/>
              <w:rPr>
                <w:rFonts w:cs="Arial"/>
                <w:color w:val="000000"/>
                <w:szCs w:val="20"/>
              </w:rPr>
            </w:pPr>
            <w:r w:rsidRPr="00953942">
              <w:rPr>
                <w:rFonts w:cs="Arial"/>
                <w:color w:val="000000"/>
                <w:szCs w:val="20"/>
              </w:rPr>
              <w:t>Původci</w:t>
            </w:r>
          </w:p>
          <w:p w14:paraId="4B54D135" w14:textId="77777777" w:rsidR="007E2937" w:rsidRPr="00953942" w:rsidRDefault="007E2937" w:rsidP="0096235D">
            <w:pPr>
              <w:jc w:val="left"/>
              <w:rPr>
                <w:rFonts w:cs="Arial"/>
                <w:color w:val="000000"/>
                <w:szCs w:val="20"/>
              </w:rPr>
            </w:pPr>
            <w:r w:rsidRPr="00953942">
              <w:rPr>
                <w:rFonts w:cs="Arial"/>
                <w:color w:val="000000"/>
                <w:szCs w:val="20"/>
              </w:rPr>
              <w:t>Obce</w:t>
            </w:r>
          </w:p>
          <w:p w14:paraId="4B54D136" w14:textId="77777777" w:rsidR="007E2937" w:rsidRPr="00953942" w:rsidRDefault="007E2937" w:rsidP="00EE340A">
            <w:pPr>
              <w:jc w:val="left"/>
              <w:rPr>
                <w:rFonts w:cs="Arial"/>
                <w:color w:val="000000"/>
                <w:szCs w:val="20"/>
              </w:rPr>
            </w:pPr>
            <w:r w:rsidRPr="00953942">
              <w:rPr>
                <w:rFonts w:cs="Arial"/>
                <w:color w:val="000000"/>
                <w:szCs w:val="20"/>
              </w:rPr>
              <w:t>Kraj</w:t>
            </w:r>
          </w:p>
        </w:tc>
      </w:tr>
      <w:tr w:rsidR="007E2937" w:rsidRPr="00953942" w14:paraId="4B54D13B"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38" w14:textId="77777777" w:rsidR="007E2937" w:rsidRPr="00953942" w:rsidRDefault="007E2937" w:rsidP="00EE340A">
            <w:pPr>
              <w:jc w:val="left"/>
              <w:rPr>
                <w:rFonts w:cs="Arial"/>
                <w:color w:val="000000"/>
                <w:szCs w:val="20"/>
              </w:rPr>
            </w:pPr>
            <w:r w:rsidRPr="00953942">
              <w:rPr>
                <w:rFonts w:cs="Arial"/>
                <w:color w:val="000000"/>
                <w:szCs w:val="20"/>
              </w:rPr>
              <w:t>3.3.1.L</w:t>
            </w:r>
          </w:p>
        </w:tc>
        <w:tc>
          <w:tcPr>
            <w:tcW w:w="3244" w:type="pct"/>
            <w:noWrap/>
            <w:vAlign w:val="top"/>
          </w:tcPr>
          <w:p w14:paraId="4B54D139" w14:textId="226FDF30" w:rsidR="007E2937" w:rsidRPr="00953942" w:rsidRDefault="007E2937" w:rsidP="00EE340A">
            <w:pPr>
              <w:jc w:val="left"/>
              <w:rPr>
                <w:rFonts w:cs="Arial"/>
              </w:rPr>
            </w:pPr>
            <w:r w:rsidRPr="00953942">
              <w:rPr>
                <w:rFonts w:cs="Arial"/>
              </w:rPr>
              <w:t>Podporovat využívání obecních systémů nakládání</w:t>
            </w:r>
            <w:r w:rsidR="0064546E">
              <w:rPr>
                <w:rFonts w:cs="Arial"/>
              </w:rPr>
              <w:t xml:space="preserve"> s </w:t>
            </w:r>
            <w:r w:rsidRPr="00953942">
              <w:rPr>
                <w:rFonts w:cs="Arial"/>
              </w:rPr>
              <w:t>komunálními odpady podnikatelskými subjekty, zejména živnostníky</w:t>
            </w:r>
            <w:r w:rsidR="004B3659">
              <w:rPr>
                <w:rFonts w:cs="Arial"/>
              </w:rPr>
              <w:t>.</w:t>
            </w:r>
          </w:p>
        </w:tc>
        <w:tc>
          <w:tcPr>
            <w:tcW w:w="857" w:type="pct"/>
            <w:vAlign w:val="top"/>
          </w:tcPr>
          <w:p w14:paraId="4B54D13A" w14:textId="77777777" w:rsidR="007E2937" w:rsidRPr="00953942" w:rsidRDefault="007E2937" w:rsidP="00EE340A">
            <w:pPr>
              <w:jc w:val="left"/>
              <w:rPr>
                <w:rFonts w:cs="Arial"/>
                <w:color w:val="000000"/>
                <w:szCs w:val="20"/>
              </w:rPr>
            </w:pPr>
            <w:r w:rsidRPr="00953942">
              <w:rPr>
                <w:rFonts w:cs="Arial"/>
                <w:color w:val="000000"/>
                <w:szCs w:val="20"/>
              </w:rPr>
              <w:t>Obce</w:t>
            </w:r>
          </w:p>
        </w:tc>
      </w:tr>
      <w:tr w:rsidR="007E2937" w:rsidRPr="00953942" w14:paraId="4B54D13F" w14:textId="77777777" w:rsidTr="006F6052">
        <w:trPr>
          <w:cantSplit/>
        </w:trPr>
        <w:tc>
          <w:tcPr>
            <w:tcW w:w="898" w:type="pct"/>
            <w:noWrap/>
            <w:vAlign w:val="top"/>
          </w:tcPr>
          <w:p w14:paraId="4B54D13C" w14:textId="77777777" w:rsidR="007E2937" w:rsidRPr="00953942" w:rsidRDefault="007E2937" w:rsidP="00EE340A">
            <w:pPr>
              <w:jc w:val="left"/>
              <w:rPr>
                <w:rFonts w:cs="Arial"/>
                <w:color w:val="000000"/>
                <w:szCs w:val="20"/>
              </w:rPr>
            </w:pPr>
            <w:r w:rsidRPr="00953942">
              <w:rPr>
                <w:rFonts w:cs="Arial"/>
                <w:color w:val="000000"/>
                <w:szCs w:val="20"/>
              </w:rPr>
              <w:t>3.3.1.M</w:t>
            </w:r>
          </w:p>
        </w:tc>
        <w:tc>
          <w:tcPr>
            <w:tcW w:w="3244" w:type="pct"/>
            <w:noWrap/>
            <w:vAlign w:val="top"/>
          </w:tcPr>
          <w:p w14:paraId="4B54D13D" w14:textId="7BA8D5D3" w:rsidR="007E2937" w:rsidRPr="00953942" w:rsidRDefault="007E2937" w:rsidP="00CC1DDE">
            <w:pPr>
              <w:jc w:val="left"/>
              <w:rPr>
                <w:rFonts w:cs="Arial"/>
              </w:rPr>
            </w:pPr>
            <w:r w:rsidRPr="00953942">
              <w:rPr>
                <w:rFonts w:cs="Arial"/>
              </w:rPr>
              <w:t>Informovat minimálně jednou ročně občany</w:t>
            </w:r>
            <w:r w:rsidR="0064546E">
              <w:rPr>
                <w:rFonts w:cs="Arial"/>
              </w:rPr>
              <w:t xml:space="preserve"> a </w:t>
            </w:r>
            <w:r w:rsidRPr="00953942">
              <w:rPr>
                <w:rFonts w:cs="Arial"/>
              </w:rPr>
              <w:t>ostatní účastníky obecního systému nakládání</w:t>
            </w:r>
            <w:r w:rsidR="0064546E">
              <w:rPr>
                <w:rFonts w:cs="Arial"/>
              </w:rPr>
              <w:t xml:space="preserve"> s </w:t>
            </w:r>
            <w:r w:rsidRPr="00953942">
              <w:rPr>
                <w:rFonts w:cs="Arial"/>
              </w:rPr>
              <w:t>komunálními odpady o způsobech</w:t>
            </w:r>
            <w:r w:rsidR="0064546E">
              <w:rPr>
                <w:rFonts w:cs="Arial"/>
              </w:rPr>
              <w:t xml:space="preserve"> a </w:t>
            </w:r>
            <w:r w:rsidRPr="00953942">
              <w:rPr>
                <w:rFonts w:cs="Arial"/>
              </w:rPr>
              <w:t>rozsahu odděleného sběru komunálních odpadů, využití</w:t>
            </w:r>
            <w:r w:rsidR="0064546E">
              <w:rPr>
                <w:rFonts w:cs="Arial"/>
              </w:rPr>
              <w:t xml:space="preserve"> a </w:t>
            </w:r>
            <w:r w:rsidRPr="00953942">
              <w:rPr>
                <w:rFonts w:cs="Arial"/>
              </w:rPr>
              <w:t>odstranění komunálních odpadů</w:t>
            </w:r>
            <w:r w:rsidR="0064546E">
              <w:rPr>
                <w:rFonts w:cs="Arial"/>
              </w:rPr>
              <w:t xml:space="preserve"> a </w:t>
            </w:r>
            <w:r w:rsidRPr="00953942">
              <w:rPr>
                <w:rFonts w:cs="Arial"/>
              </w:rPr>
              <w:t>o nakládání</w:t>
            </w:r>
            <w:r w:rsidR="0064546E">
              <w:rPr>
                <w:rFonts w:cs="Arial"/>
              </w:rPr>
              <w:t xml:space="preserve"> s </w:t>
            </w:r>
            <w:r w:rsidRPr="00953942">
              <w:rPr>
                <w:rFonts w:cs="Arial"/>
              </w:rPr>
              <w:t>dalšími odpady</w:t>
            </w:r>
            <w:r w:rsidR="0064546E">
              <w:rPr>
                <w:rFonts w:cs="Arial"/>
              </w:rPr>
              <w:t xml:space="preserve"> v </w:t>
            </w:r>
            <w:r w:rsidRPr="00953942">
              <w:rPr>
                <w:rFonts w:cs="Arial"/>
              </w:rPr>
              <w:t xml:space="preserve">rámci obecního systému, včetně informací </w:t>
            </w:r>
            <w:r w:rsidR="000D5362">
              <w:rPr>
                <w:rFonts w:cs="Arial"/>
              </w:rPr>
              <w:br/>
            </w:r>
            <w:r w:rsidRPr="00953942">
              <w:rPr>
                <w:rFonts w:cs="Arial"/>
              </w:rPr>
              <w:t>o možnostech předcházení</w:t>
            </w:r>
            <w:r w:rsidR="0064546E">
              <w:rPr>
                <w:rFonts w:cs="Arial"/>
              </w:rPr>
              <w:t xml:space="preserve"> a </w:t>
            </w:r>
            <w:r w:rsidRPr="00953942">
              <w:rPr>
                <w:rFonts w:cs="Arial"/>
              </w:rPr>
              <w:t>minimalizace vzniku komunálních odpadů.</w:t>
            </w:r>
          </w:p>
        </w:tc>
        <w:tc>
          <w:tcPr>
            <w:tcW w:w="857" w:type="pct"/>
            <w:vAlign w:val="top"/>
          </w:tcPr>
          <w:p w14:paraId="4B54D13E" w14:textId="77777777" w:rsidR="007E2937" w:rsidRPr="00953942" w:rsidRDefault="007E2937" w:rsidP="00EE340A">
            <w:pPr>
              <w:jc w:val="left"/>
              <w:rPr>
                <w:rFonts w:cs="Arial"/>
                <w:color w:val="000000"/>
                <w:szCs w:val="20"/>
              </w:rPr>
            </w:pPr>
            <w:r w:rsidRPr="00953942">
              <w:rPr>
                <w:rFonts w:cs="Arial"/>
                <w:color w:val="000000"/>
                <w:szCs w:val="20"/>
              </w:rPr>
              <w:t>Obce</w:t>
            </w:r>
          </w:p>
        </w:tc>
      </w:tr>
      <w:tr w:rsidR="007E2937" w:rsidRPr="00953942" w14:paraId="4B54D143"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40" w14:textId="77777777" w:rsidR="007E2937" w:rsidRPr="00953942" w:rsidRDefault="007E2937" w:rsidP="00EE340A">
            <w:pPr>
              <w:jc w:val="left"/>
              <w:rPr>
                <w:rFonts w:cs="Arial"/>
                <w:color w:val="000000"/>
                <w:szCs w:val="20"/>
              </w:rPr>
            </w:pPr>
            <w:r w:rsidRPr="00953942">
              <w:rPr>
                <w:rFonts w:cs="Arial"/>
                <w:color w:val="000000"/>
                <w:szCs w:val="20"/>
              </w:rPr>
              <w:t>3.3.1.N</w:t>
            </w:r>
          </w:p>
        </w:tc>
        <w:tc>
          <w:tcPr>
            <w:tcW w:w="3244" w:type="pct"/>
            <w:noWrap/>
            <w:vAlign w:val="top"/>
          </w:tcPr>
          <w:p w14:paraId="4B54D141" w14:textId="77777777" w:rsidR="007E2937" w:rsidRPr="00953942" w:rsidRDefault="007E2937" w:rsidP="00EE340A">
            <w:pPr>
              <w:jc w:val="left"/>
              <w:rPr>
                <w:rFonts w:cs="Arial"/>
              </w:rPr>
            </w:pPr>
            <w:r w:rsidRPr="00953942">
              <w:rPr>
                <w:rFonts w:cs="Arial"/>
              </w:rPr>
              <w:t>Minimálně jednou ročně zveřejnit kvantifikované výsledky odpadového hospodářství obce,</w:t>
            </w:r>
            <w:r w:rsidR="0064546E">
              <w:rPr>
                <w:rFonts w:cs="Arial"/>
              </w:rPr>
              <w:t xml:space="preserve"> a </w:t>
            </w:r>
            <w:r w:rsidRPr="00953942">
              <w:rPr>
                <w:rFonts w:cs="Arial"/>
              </w:rPr>
              <w:t>to včetně finančních ukazatelů příjmů</w:t>
            </w:r>
            <w:r w:rsidR="0064546E">
              <w:rPr>
                <w:rFonts w:cs="Arial"/>
              </w:rPr>
              <w:t xml:space="preserve"> a </w:t>
            </w:r>
            <w:r w:rsidRPr="00953942">
              <w:rPr>
                <w:rFonts w:cs="Arial"/>
              </w:rPr>
              <w:t>nákladů na systém.</w:t>
            </w:r>
            <w:r w:rsidR="0064546E">
              <w:rPr>
                <w:rFonts w:cs="Arial"/>
              </w:rPr>
              <w:t xml:space="preserve"> v </w:t>
            </w:r>
            <w:r w:rsidRPr="00953942">
              <w:rPr>
                <w:rFonts w:cs="Arial"/>
              </w:rPr>
              <w:t>obcích vést odpadové hospodářství jako samostatnou finanční kapitolu.</w:t>
            </w:r>
          </w:p>
        </w:tc>
        <w:tc>
          <w:tcPr>
            <w:tcW w:w="857" w:type="pct"/>
            <w:vAlign w:val="top"/>
          </w:tcPr>
          <w:p w14:paraId="4B54D142" w14:textId="77777777" w:rsidR="007E2937" w:rsidRPr="00953942" w:rsidRDefault="007E2937" w:rsidP="00EE340A">
            <w:pPr>
              <w:jc w:val="left"/>
              <w:rPr>
                <w:rFonts w:cs="Arial"/>
                <w:color w:val="000000"/>
                <w:szCs w:val="20"/>
              </w:rPr>
            </w:pPr>
            <w:r w:rsidRPr="00953942">
              <w:rPr>
                <w:rFonts w:cs="Arial"/>
                <w:color w:val="000000"/>
                <w:szCs w:val="20"/>
              </w:rPr>
              <w:t>Obce</w:t>
            </w:r>
          </w:p>
        </w:tc>
      </w:tr>
      <w:tr w:rsidR="007E2937" w:rsidRPr="00953942" w14:paraId="4B54D14A" w14:textId="77777777" w:rsidTr="006F6052">
        <w:trPr>
          <w:cantSplit/>
        </w:trPr>
        <w:tc>
          <w:tcPr>
            <w:tcW w:w="898" w:type="pct"/>
            <w:noWrap/>
            <w:vAlign w:val="top"/>
          </w:tcPr>
          <w:p w14:paraId="4B54D144" w14:textId="77777777" w:rsidR="007E2937" w:rsidRPr="00953942" w:rsidRDefault="007E2937" w:rsidP="007E2937">
            <w:pPr>
              <w:jc w:val="left"/>
              <w:rPr>
                <w:rFonts w:cs="Arial"/>
                <w:color w:val="000000"/>
                <w:szCs w:val="20"/>
              </w:rPr>
            </w:pPr>
            <w:r w:rsidRPr="00953942">
              <w:rPr>
                <w:rFonts w:cs="Arial"/>
                <w:color w:val="000000"/>
                <w:szCs w:val="20"/>
              </w:rPr>
              <w:t>3.3.1.O</w:t>
            </w:r>
          </w:p>
        </w:tc>
        <w:tc>
          <w:tcPr>
            <w:tcW w:w="3244" w:type="pct"/>
            <w:noWrap/>
            <w:vAlign w:val="top"/>
          </w:tcPr>
          <w:p w14:paraId="4B54D145" w14:textId="1951CEBB" w:rsidR="007E2937" w:rsidRPr="00953942" w:rsidRDefault="007E2937" w:rsidP="00A34134">
            <w:pPr>
              <w:jc w:val="left"/>
              <w:rPr>
                <w:rFonts w:cs="Arial"/>
              </w:rPr>
            </w:pPr>
            <w:r w:rsidRPr="00953942">
              <w:rPr>
                <w:rFonts w:cs="Arial"/>
              </w:rPr>
              <w:t>Zvýšit</w:t>
            </w:r>
            <w:r w:rsidR="0064546E">
              <w:rPr>
                <w:rFonts w:cs="Arial"/>
              </w:rPr>
              <w:t xml:space="preserve"> a </w:t>
            </w:r>
            <w:r w:rsidRPr="00953942">
              <w:rPr>
                <w:rFonts w:cs="Arial"/>
              </w:rPr>
              <w:t>podpořit informovanost dětské</w:t>
            </w:r>
            <w:r w:rsidR="0064546E">
              <w:rPr>
                <w:rFonts w:cs="Arial"/>
              </w:rPr>
              <w:t xml:space="preserve"> i </w:t>
            </w:r>
            <w:r w:rsidRPr="00953942">
              <w:rPr>
                <w:rFonts w:cs="Arial"/>
              </w:rPr>
              <w:t>dospělé populace</w:t>
            </w:r>
            <w:r w:rsidR="004B3659">
              <w:rPr>
                <w:rFonts w:cs="Arial"/>
              </w:rPr>
              <w:t>.</w:t>
            </w:r>
          </w:p>
        </w:tc>
        <w:tc>
          <w:tcPr>
            <w:tcW w:w="857" w:type="pct"/>
            <w:vAlign w:val="top"/>
          </w:tcPr>
          <w:p w14:paraId="4B54D146" w14:textId="77777777" w:rsidR="007E2937" w:rsidRPr="00953942" w:rsidRDefault="007E2937" w:rsidP="002866B7">
            <w:pPr>
              <w:jc w:val="left"/>
              <w:rPr>
                <w:rFonts w:cs="Arial"/>
                <w:color w:val="000000"/>
                <w:szCs w:val="20"/>
              </w:rPr>
            </w:pPr>
            <w:r w:rsidRPr="00953942">
              <w:rPr>
                <w:rFonts w:cs="Arial"/>
                <w:color w:val="000000"/>
                <w:szCs w:val="20"/>
              </w:rPr>
              <w:t>Kraj</w:t>
            </w:r>
          </w:p>
          <w:p w14:paraId="4B54D147" w14:textId="77777777" w:rsidR="007E2937" w:rsidRPr="00953942" w:rsidRDefault="007E2937" w:rsidP="002866B7">
            <w:pPr>
              <w:jc w:val="left"/>
              <w:rPr>
                <w:rFonts w:cs="Arial"/>
                <w:color w:val="000000"/>
                <w:szCs w:val="20"/>
              </w:rPr>
            </w:pPr>
            <w:r w:rsidRPr="00953942">
              <w:rPr>
                <w:rFonts w:cs="Arial"/>
                <w:color w:val="000000"/>
                <w:szCs w:val="20"/>
              </w:rPr>
              <w:t>Obce</w:t>
            </w:r>
          </w:p>
          <w:p w14:paraId="4B54D148" w14:textId="77777777" w:rsidR="007E2937" w:rsidRPr="00953942" w:rsidRDefault="007E2937" w:rsidP="002866B7">
            <w:pPr>
              <w:jc w:val="left"/>
              <w:rPr>
                <w:rFonts w:cs="Arial"/>
                <w:color w:val="000000"/>
                <w:szCs w:val="20"/>
              </w:rPr>
            </w:pPr>
            <w:r w:rsidRPr="00953942">
              <w:rPr>
                <w:rFonts w:cs="Arial"/>
                <w:color w:val="000000"/>
                <w:szCs w:val="20"/>
              </w:rPr>
              <w:t>NNO</w:t>
            </w:r>
          </w:p>
          <w:p w14:paraId="4B54D149" w14:textId="77777777" w:rsidR="007E2937" w:rsidRPr="00953942" w:rsidRDefault="007E2937" w:rsidP="00EE340A">
            <w:pPr>
              <w:jc w:val="left"/>
              <w:rPr>
                <w:rFonts w:cs="Arial"/>
                <w:color w:val="000000"/>
                <w:szCs w:val="20"/>
              </w:rPr>
            </w:pPr>
            <w:r w:rsidRPr="00953942">
              <w:rPr>
                <w:rFonts w:cs="Arial"/>
                <w:color w:val="000000"/>
                <w:szCs w:val="20"/>
              </w:rPr>
              <w:t>Svozové firmy</w:t>
            </w:r>
          </w:p>
        </w:tc>
      </w:tr>
    </w:tbl>
    <w:p w14:paraId="1982FAF9" w14:textId="77777777" w:rsidR="00991F3A" w:rsidRDefault="00991F3A" w:rsidP="00E455B4">
      <w:pPr>
        <w:autoSpaceDE w:val="0"/>
        <w:autoSpaceDN w:val="0"/>
        <w:ind w:right="79"/>
        <w:rPr>
          <w:rFonts w:cs="Arial"/>
          <w:szCs w:val="20"/>
        </w:rPr>
      </w:pPr>
    </w:p>
    <w:p w14:paraId="3A43F8ED" w14:textId="77777777" w:rsidR="00F91B48" w:rsidRPr="00953942" w:rsidRDefault="00F91B48" w:rsidP="00E455B4">
      <w:pPr>
        <w:autoSpaceDE w:val="0"/>
        <w:autoSpaceDN w:val="0"/>
        <w:ind w:right="79"/>
        <w:rPr>
          <w:rFonts w:cs="Arial"/>
          <w:szCs w:val="20"/>
        </w:rPr>
      </w:pPr>
    </w:p>
    <w:p w14:paraId="4B54D14C" w14:textId="77777777" w:rsidR="00E455B4" w:rsidRPr="00DD1065" w:rsidRDefault="00E455B4" w:rsidP="005703A7">
      <w:pPr>
        <w:pStyle w:val="Nadpis4"/>
      </w:pPr>
      <w:bookmarkStart w:id="27" w:name="_Toc416535727"/>
      <w:bookmarkStart w:id="28" w:name="_Toc419276668"/>
      <w:bookmarkStart w:id="29" w:name="_Toc420487990"/>
      <w:bookmarkStart w:id="30" w:name="_Toc424887748"/>
      <w:bookmarkStart w:id="31" w:name="_Toc150704745"/>
      <w:r w:rsidRPr="00DD1065">
        <w:t>Směsný komunální odpad</w:t>
      </w:r>
      <w:bookmarkEnd w:id="27"/>
      <w:bookmarkEnd w:id="28"/>
      <w:bookmarkEnd w:id="29"/>
      <w:bookmarkEnd w:id="30"/>
      <w:bookmarkEnd w:id="31"/>
    </w:p>
    <w:p w14:paraId="4B54D14D" w14:textId="77777777" w:rsidR="00E455B4" w:rsidRPr="00953942" w:rsidRDefault="00E455B4" w:rsidP="00E455B4">
      <w:pPr>
        <w:keepNext/>
        <w:rPr>
          <w:rFonts w:cs="Arial"/>
        </w:rPr>
      </w:pPr>
      <w:r w:rsidRPr="00953942">
        <w:rPr>
          <w:rFonts w:cs="Arial"/>
        </w:rPr>
        <w:t>Směsný komunální odpad (SKO) je odpad zařazený dle Katalogu odpadů pod kód 20 03 01</w:t>
      </w:r>
      <w:r w:rsidR="0064546E">
        <w:rPr>
          <w:rFonts w:cs="Arial"/>
        </w:rPr>
        <w:t xml:space="preserve"> a </w:t>
      </w:r>
      <w:r w:rsidRPr="00953942">
        <w:rPr>
          <w:rFonts w:cs="Arial"/>
        </w:rPr>
        <w:t>pro účely stanovení cíle jde o zbytkový odpad po vytřídění materiálově využitelných složek, nebezpečných složek</w:t>
      </w:r>
      <w:r w:rsidR="0064546E">
        <w:rPr>
          <w:rFonts w:cs="Arial"/>
        </w:rPr>
        <w:t xml:space="preserve"> a </w:t>
      </w:r>
      <w:r w:rsidRPr="00953942">
        <w:rPr>
          <w:rFonts w:cs="Arial"/>
        </w:rPr>
        <w:t>biologicky rozložitelných odpadů, které budou dále přednostně využity.</w:t>
      </w:r>
    </w:p>
    <w:p w14:paraId="4B54D14E" w14:textId="77777777" w:rsidR="00E455B4" w:rsidRPr="00953942" w:rsidRDefault="00E455B4" w:rsidP="009C52D6">
      <w:pPr>
        <w:keepNext/>
        <w:rPr>
          <w:rFonts w:cs="Arial"/>
        </w:rPr>
      </w:pPr>
      <w:r w:rsidRPr="00953942">
        <w:rPr>
          <w:rFonts w:cs="Arial"/>
        </w:rPr>
        <w:t>Za účelem splnění cílů POH ČR</w:t>
      </w:r>
      <w:r w:rsidR="0064546E">
        <w:rPr>
          <w:rFonts w:cs="Arial"/>
        </w:rPr>
        <w:t xml:space="preserve"> a </w:t>
      </w:r>
      <w:r w:rsidR="00BA1F62">
        <w:rPr>
          <w:rFonts w:cs="Arial"/>
        </w:rPr>
        <w:t xml:space="preserve">snižování produkce směsného komunálního odpadu </w:t>
      </w:r>
      <w:r w:rsidRPr="00953942">
        <w:rPr>
          <w:rFonts w:cs="Arial"/>
        </w:rPr>
        <w:t>plnit ve Zlínském kraji:</w:t>
      </w:r>
    </w:p>
    <w:p w14:paraId="4B54D14F" w14:textId="77777777" w:rsidR="00E455B4" w:rsidRPr="002914EB" w:rsidRDefault="00E455B4" w:rsidP="009C52D6">
      <w:pPr>
        <w:keepNext/>
        <w:autoSpaceDE w:val="0"/>
        <w:autoSpaceDN w:val="0"/>
        <w:spacing w:after="120"/>
        <w:rPr>
          <w:rFonts w:cs="Arial"/>
          <w:b/>
          <w:bCs/>
        </w:rPr>
      </w:pPr>
      <w:r w:rsidRPr="002914EB">
        <w:rPr>
          <w:rFonts w:cs="Arial"/>
          <w:b/>
          <w:bCs/>
        </w:rPr>
        <w:t>Cíle:</w:t>
      </w:r>
    </w:p>
    <w:p w14:paraId="4B54D150" w14:textId="4C8B5714" w:rsidR="00E455B4" w:rsidRPr="00953942" w:rsidRDefault="00E455B4" w:rsidP="009C52D6">
      <w:pPr>
        <w:pStyle w:val="Titulek"/>
        <w:rPr>
          <w:rFonts w:cs="Arial"/>
        </w:rPr>
      </w:pPr>
      <w:bookmarkStart w:id="32" w:name="_Toc423699870"/>
      <w:bookmarkStart w:id="33" w:name="_Toc150677161"/>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5</w:t>
      </w:r>
      <w:r w:rsidR="00066004" w:rsidRPr="00953942">
        <w:rPr>
          <w:rFonts w:cs="Arial"/>
          <w:noProof/>
        </w:rPr>
        <w:fldChar w:fldCharType="end"/>
      </w:r>
      <w:r w:rsidRPr="00953942">
        <w:rPr>
          <w:rFonts w:cs="Arial"/>
        </w:rPr>
        <w:t>: Cíle</w:t>
      </w:r>
      <w:r w:rsidR="0064546E">
        <w:rPr>
          <w:rFonts w:cs="Arial"/>
        </w:rPr>
        <w:t xml:space="preserve"> v </w:t>
      </w:r>
      <w:r w:rsidRPr="00953942">
        <w:rPr>
          <w:rFonts w:cs="Arial"/>
        </w:rPr>
        <w:t>oblasti směsného komunálního odpadu</w:t>
      </w:r>
      <w:bookmarkEnd w:id="32"/>
      <w:bookmarkEnd w:id="33"/>
    </w:p>
    <w:tbl>
      <w:tblPr>
        <w:tblStyle w:val="ENVIROS"/>
        <w:tblW w:w="5000" w:type="pct"/>
        <w:tblLayout w:type="fixed"/>
        <w:tblLook w:val="04A0" w:firstRow="1" w:lastRow="0" w:firstColumn="1" w:lastColumn="0" w:noHBand="0" w:noVBand="1"/>
      </w:tblPr>
      <w:tblGrid>
        <w:gridCol w:w="1488"/>
        <w:gridCol w:w="7574"/>
      </w:tblGrid>
      <w:tr w:rsidR="00E455B4" w:rsidRPr="00953942" w14:paraId="4B54D153" w14:textId="77777777" w:rsidTr="00DD1065">
        <w:trPr>
          <w:cnfStyle w:val="100000000000" w:firstRow="1" w:lastRow="0" w:firstColumn="0" w:lastColumn="0" w:oddVBand="0" w:evenVBand="0" w:oddHBand="0" w:evenHBand="0" w:firstRowFirstColumn="0" w:firstRowLastColumn="0" w:lastRowFirstColumn="0" w:lastRowLastColumn="0"/>
        </w:trPr>
        <w:tc>
          <w:tcPr>
            <w:tcW w:w="821" w:type="pct"/>
            <w:noWrap/>
          </w:tcPr>
          <w:p w14:paraId="4B54D151" w14:textId="77777777" w:rsidR="00E455B4" w:rsidRPr="00DD1065" w:rsidRDefault="00E455B4" w:rsidP="009C52D6">
            <w:pPr>
              <w:keepNext/>
              <w:jc w:val="center"/>
              <w:rPr>
                <w:rFonts w:eastAsia="Times New Roman" w:cs="Arial"/>
                <w:color w:val="auto"/>
                <w:szCs w:val="20"/>
                <w:lang w:eastAsia="zh-CN"/>
              </w:rPr>
            </w:pPr>
            <w:r w:rsidRPr="00DD1065">
              <w:rPr>
                <w:rFonts w:eastAsia="Times New Roman" w:cs="Arial"/>
                <w:color w:val="auto"/>
                <w:szCs w:val="20"/>
                <w:lang w:eastAsia="zh-CN"/>
              </w:rPr>
              <w:t>Číslo cíle</w:t>
            </w:r>
          </w:p>
        </w:tc>
        <w:tc>
          <w:tcPr>
            <w:tcW w:w="4179" w:type="pct"/>
            <w:noWrap/>
          </w:tcPr>
          <w:p w14:paraId="4B54D152" w14:textId="77777777" w:rsidR="00E455B4" w:rsidRPr="00DD1065" w:rsidRDefault="00E455B4" w:rsidP="009C52D6">
            <w:pPr>
              <w:keepNext/>
              <w:jc w:val="center"/>
              <w:rPr>
                <w:rFonts w:eastAsia="Times New Roman" w:cs="Arial"/>
                <w:color w:val="auto"/>
                <w:szCs w:val="20"/>
                <w:lang w:eastAsia="zh-CN"/>
              </w:rPr>
            </w:pPr>
            <w:r w:rsidRPr="00DD1065">
              <w:rPr>
                <w:rFonts w:eastAsia="Times New Roman" w:cs="Arial"/>
                <w:color w:val="auto"/>
                <w:szCs w:val="20"/>
                <w:lang w:eastAsia="zh-CN"/>
              </w:rPr>
              <w:t>Cíl</w:t>
            </w:r>
          </w:p>
        </w:tc>
      </w:tr>
      <w:tr w:rsidR="004535CC" w:rsidRPr="00953942" w14:paraId="2DCB2828"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29AFD006" w14:textId="18DDEF72" w:rsidR="004535CC" w:rsidRPr="00953942" w:rsidRDefault="004535CC" w:rsidP="00BA1F62">
            <w:pPr>
              <w:jc w:val="left"/>
              <w:rPr>
                <w:rFonts w:cs="Arial"/>
                <w:color w:val="000000"/>
                <w:szCs w:val="20"/>
              </w:rPr>
            </w:pPr>
            <w:r>
              <w:rPr>
                <w:rFonts w:cs="Arial"/>
                <w:color w:val="000000"/>
                <w:szCs w:val="20"/>
              </w:rPr>
              <w:t>3.3.1.1.I</w:t>
            </w:r>
          </w:p>
        </w:tc>
        <w:tc>
          <w:tcPr>
            <w:tcW w:w="4179" w:type="pct"/>
            <w:noWrap/>
            <w:vAlign w:val="top"/>
          </w:tcPr>
          <w:p w14:paraId="58CC399D" w14:textId="0DDBBFB8" w:rsidR="004535CC" w:rsidRPr="00953942" w:rsidRDefault="004535CC" w:rsidP="00665B17">
            <w:pPr>
              <w:jc w:val="left"/>
              <w:rPr>
                <w:rFonts w:cs="Arial"/>
                <w:bCs/>
              </w:rPr>
            </w:pPr>
            <w:r w:rsidRPr="004535CC">
              <w:rPr>
                <w:rFonts w:cs="Arial"/>
                <w:bCs/>
              </w:rPr>
              <w:t>Snižovat produkci směsného komunálního odpadu připadajícího na obyvatele.</w:t>
            </w:r>
          </w:p>
        </w:tc>
      </w:tr>
      <w:tr w:rsidR="00E455B4" w:rsidRPr="00953942" w14:paraId="4B54D156" w14:textId="77777777" w:rsidTr="00EE340A">
        <w:tc>
          <w:tcPr>
            <w:tcW w:w="821" w:type="pct"/>
            <w:noWrap/>
            <w:vAlign w:val="top"/>
          </w:tcPr>
          <w:p w14:paraId="4B54D154" w14:textId="7DE7EFAE" w:rsidR="00E455B4" w:rsidRPr="00953942" w:rsidRDefault="00D73826" w:rsidP="00BA1F62">
            <w:pPr>
              <w:jc w:val="left"/>
              <w:rPr>
                <w:rFonts w:cs="Arial"/>
                <w:color w:val="000000"/>
                <w:szCs w:val="20"/>
              </w:rPr>
            </w:pPr>
            <w:r w:rsidRPr="00953942">
              <w:rPr>
                <w:rFonts w:cs="Arial"/>
                <w:color w:val="000000"/>
                <w:szCs w:val="20"/>
              </w:rPr>
              <w:t>3.3.</w:t>
            </w:r>
            <w:r w:rsidR="00E455B4" w:rsidRPr="00953942">
              <w:rPr>
                <w:rFonts w:cs="Arial"/>
                <w:color w:val="000000"/>
                <w:szCs w:val="20"/>
              </w:rPr>
              <w:t>1.1.I</w:t>
            </w:r>
            <w:r w:rsidR="004535CC">
              <w:rPr>
                <w:rFonts w:cs="Arial"/>
                <w:color w:val="000000"/>
                <w:szCs w:val="20"/>
              </w:rPr>
              <w:t>I</w:t>
            </w:r>
          </w:p>
        </w:tc>
        <w:tc>
          <w:tcPr>
            <w:tcW w:w="4179" w:type="pct"/>
            <w:noWrap/>
            <w:vAlign w:val="top"/>
          </w:tcPr>
          <w:p w14:paraId="4B54D155" w14:textId="77777777" w:rsidR="00E455B4" w:rsidRPr="00953942" w:rsidRDefault="00E455B4" w:rsidP="00665B17">
            <w:pPr>
              <w:jc w:val="left"/>
              <w:rPr>
                <w:rFonts w:cs="Arial"/>
                <w:color w:val="000000"/>
                <w:szCs w:val="20"/>
              </w:rPr>
            </w:pPr>
            <w:r w:rsidRPr="00953942">
              <w:rPr>
                <w:rFonts w:cs="Arial"/>
                <w:bCs/>
              </w:rPr>
              <w:t xml:space="preserve">Směsný komunální odpad </w:t>
            </w:r>
            <w:r w:rsidRPr="00953942">
              <w:rPr>
                <w:rFonts w:cs="Arial"/>
              </w:rPr>
              <w:t>(po vytřídění materiálově využitelných složek, nebezpečných složek</w:t>
            </w:r>
            <w:r w:rsidR="0064546E">
              <w:rPr>
                <w:rFonts w:cs="Arial"/>
              </w:rPr>
              <w:t xml:space="preserve"> a </w:t>
            </w:r>
            <w:r w:rsidRPr="00953942">
              <w:rPr>
                <w:rFonts w:cs="Arial"/>
              </w:rPr>
              <w:t xml:space="preserve">biologicky rozložitelných odpadů) </w:t>
            </w:r>
            <w:r w:rsidR="00665B17" w:rsidRPr="00953942">
              <w:rPr>
                <w:rFonts w:cs="Arial"/>
              </w:rPr>
              <w:t xml:space="preserve">zejména </w:t>
            </w:r>
            <w:r w:rsidRPr="00953942">
              <w:rPr>
                <w:rFonts w:cs="Arial"/>
                <w:bCs/>
              </w:rPr>
              <w:t>energeticky využívat</w:t>
            </w:r>
            <w:r w:rsidR="0064546E">
              <w:rPr>
                <w:rFonts w:cs="Arial"/>
                <w:bCs/>
              </w:rPr>
              <w:t xml:space="preserve"> v </w:t>
            </w:r>
            <w:r w:rsidRPr="00953942">
              <w:rPr>
                <w:rFonts w:cs="Arial"/>
                <w:bCs/>
              </w:rPr>
              <w:t>zařízeních</w:t>
            </w:r>
            <w:r w:rsidR="0064546E">
              <w:rPr>
                <w:rFonts w:cs="Arial"/>
                <w:bCs/>
              </w:rPr>
              <w:t xml:space="preserve"> k </w:t>
            </w:r>
            <w:r w:rsidRPr="00953942">
              <w:rPr>
                <w:rFonts w:cs="Arial"/>
                <w:bCs/>
              </w:rPr>
              <w:t>tomu určených</w:t>
            </w:r>
            <w:r w:rsidR="0064546E">
              <w:rPr>
                <w:rFonts w:cs="Arial"/>
                <w:bCs/>
              </w:rPr>
              <w:t xml:space="preserve"> v </w:t>
            </w:r>
            <w:r w:rsidRPr="00953942">
              <w:rPr>
                <w:rFonts w:cs="Arial"/>
                <w:bCs/>
              </w:rPr>
              <w:t>souladu</w:t>
            </w:r>
            <w:r w:rsidR="0064546E">
              <w:rPr>
                <w:rFonts w:cs="Arial"/>
                <w:bCs/>
              </w:rPr>
              <w:t xml:space="preserve"> s </w:t>
            </w:r>
            <w:r w:rsidRPr="00953942">
              <w:rPr>
                <w:rFonts w:cs="Arial"/>
                <w:bCs/>
              </w:rPr>
              <w:t>platnou legislativou.</w:t>
            </w:r>
          </w:p>
        </w:tc>
      </w:tr>
    </w:tbl>
    <w:p w14:paraId="48F38755" w14:textId="77777777" w:rsidR="00F91B48" w:rsidRDefault="00F91B48" w:rsidP="00C425CA">
      <w:pPr>
        <w:autoSpaceDE w:val="0"/>
        <w:autoSpaceDN w:val="0"/>
        <w:spacing w:after="0"/>
        <w:ind w:right="45"/>
        <w:rPr>
          <w:rFonts w:cs="Arial"/>
        </w:rPr>
      </w:pPr>
    </w:p>
    <w:p w14:paraId="380AED69" w14:textId="77777777" w:rsidR="00F91B48" w:rsidRDefault="00F91B48" w:rsidP="00C425CA">
      <w:pPr>
        <w:autoSpaceDE w:val="0"/>
        <w:autoSpaceDN w:val="0"/>
        <w:spacing w:after="0"/>
        <w:ind w:right="45"/>
        <w:rPr>
          <w:rFonts w:cs="Arial"/>
        </w:rPr>
      </w:pPr>
    </w:p>
    <w:p w14:paraId="63D1502D" w14:textId="77777777" w:rsidR="00F91B48" w:rsidRPr="00F91B48" w:rsidRDefault="00F91B48" w:rsidP="00F91B48">
      <w:pPr>
        <w:autoSpaceDE w:val="0"/>
        <w:autoSpaceDN w:val="0"/>
        <w:spacing w:after="0"/>
        <w:ind w:right="45"/>
        <w:rPr>
          <w:rFonts w:cs="Arial"/>
          <w:b/>
          <w:bCs/>
        </w:rPr>
      </w:pPr>
      <w:r w:rsidRPr="00F91B48">
        <w:rPr>
          <w:rFonts w:cs="Arial"/>
          <w:b/>
          <w:bCs/>
        </w:rPr>
        <w:t>Zásady:</w:t>
      </w:r>
    </w:p>
    <w:p w14:paraId="6FFDC1E2" w14:textId="79AD943D" w:rsidR="00F91B48" w:rsidRPr="00F91B48" w:rsidRDefault="00F91B48" w:rsidP="00F91B48">
      <w:pPr>
        <w:autoSpaceDE w:val="0"/>
        <w:autoSpaceDN w:val="0"/>
        <w:spacing w:after="0"/>
        <w:ind w:right="45"/>
        <w:rPr>
          <w:rFonts w:cs="Arial"/>
        </w:rPr>
      </w:pPr>
      <w:r w:rsidRPr="00F91B48">
        <w:rPr>
          <w:rFonts w:cs="Arial"/>
        </w:rPr>
        <w:t>a) Významně omezit skládkování směsného komunálního odpadu.</w:t>
      </w:r>
      <w:r>
        <w:rPr>
          <w:rFonts w:cs="Arial"/>
        </w:rPr>
        <w:t xml:space="preserve"> </w:t>
      </w:r>
    </w:p>
    <w:p w14:paraId="1F43E020" w14:textId="7238E6F2" w:rsidR="00A87999" w:rsidRDefault="00F91B48" w:rsidP="00C425CA">
      <w:pPr>
        <w:autoSpaceDE w:val="0"/>
        <w:autoSpaceDN w:val="0"/>
        <w:spacing w:after="0"/>
        <w:ind w:right="45"/>
        <w:rPr>
          <w:rFonts w:cs="Arial"/>
        </w:rPr>
      </w:pPr>
      <w:r w:rsidRPr="00F91B48">
        <w:rPr>
          <w:rFonts w:cs="Arial"/>
        </w:rPr>
        <w:t>b) Snižovat produkci směsného komunálního odpadu zavedením nebo rozšířením odděleného</w:t>
      </w:r>
      <w:r>
        <w:rPr>
          <w:rFonts w:cs="Arial"/>
        </w:rPr>
        <w:t xml:space="preserve"> </w:t>
      </w:r>
      <w:r w:rsidRPr="00F91B48">
        <w:rPr>
          <w:rFonts w:cs="Arial"/>
        </w:rPr>
        <w:t>sběru</w:t>
      </w:r>
      <w:r>
        <w:rPr>
          <w:rFonts w:cs="Arial"/>
        </w:rPr>
        <w:br/>
        <w:t xml:space="preserve">   </w:t>
      </w:r>
      <w:r w:rsidRPr="00F91B48">
        <w:rPr>
          <w:rFonts w:cs="Arial"/>
        </w:rPr>
        <w:t xml:space="preserve"> využitelných složek komunálních odpadů, včetně biologicky rozložitelných odpadů</w:t>
      </w:r>
    </w:p>
    <w:p w14:paraId="1CCA4399" w14:textId="77777777" w:rsidR="00F91B48" w:rsidRDefault="00F91B48" w:rsidP="00C425CA">
      <w:pPr>
        <w:autoSpaceDE w:val="0"/>
        <w:autoSpaceDN w:val="0"/>
        <w:spacing w:after="0"/>
        <w:ind w:right="45"/>
        <w:rPr>
          <w:rFonts w:cs="Arial"/>
        </w:rPr>
      </w:pPr>
    </w:p>
    <w:p w14:paraId="41892DF2" w14:textId="77777777" w:rsidR="00F91B48" w:rsidRDefault="00F91B48" w:rsidP="00C425CA">
      <w:pPr>
        <w:autoSpaceDE w:val="0"/>
        <w:autoSpaceDN w:val="0"/>
        <w:spacing w:after="0"/>
        <w:ind w:right="45"/>
        <w:rPr>
          <w:rFonts w:cs="Arial"/>
        </w:rPr>
      </w:pPr>
    </w:p>
    <w:p w14:paraId="1561CE99" w14:textId="77777777" w:rsidR="00F91B48" w:rsidRDefault="00F91B48" w:rsidP="00C425CA">
      <w:pPr>
        <w:autoSpaceDE w:val="0"/>
        <w:autoSpaceDN w:val="0"/>
        <w:spacing w:after="0"/>
        <w:ind w:right="45"/>
        <w:rPr>
          <w:rFonts w:cs="Arial"/>
        </w:rPr>
      </w:pPr>
    </w:p>
    <w:p w14:paraId="71F54A0D" w14:textId="77777777" w:rsidR="00F91B48" w:rsidRDefault="00F91B48" w:rsidP="00C425CA">
      <w:pPr>
        <w:autoSpaceDE w:val="0"/>
        <w:autoSpaceDN w:val="0"/>
        <w:spacing w:after="0"/>
        <w:ind w:right="45"/>
        <w:rPr>
          <w:rFonts w:cs="Arial"/>
        </w:rPr>
      </w:pPr>
    </w:p>
    <w:p w14:paraId="6A904A36" w14:textId="77777777" w:rsidR="00F91B48" w:rsidRDefault="00F91B48" w:rsidP="00C425CA">
      <w:pPr>
        <w:autoSpaceDE w:val="0"/>
        <w:autoSpaceDN w:val="0"/>
        <w:spacing w:after="0"/>
        <w:ind w:right="45"/>
        <w:rPr>
          <w:rFonts w:cs="Arial"/>
        </w:rPr>
      </w:pPr>
    </w:p>
    <w:p w14:paraId="7768CA48" w14:textId="77777777" w:rsidR="00F91B48" w:rsidRDefault="00F91B48" w:rsidP="00C425CA">
      <w:pPr>
        <w:autoSpaceDE w:val="0"/>
        <w:autoSpaceDN w:val="0"/>
        <w:spacing w:after="0"/>
        <w:ind w:right="45"/>
        <w:rPr>
          <w:rFonts w:cs="Arial"/>
        </w:rPr>
      </w:pPr>
    </w:p>
    <w:p w14:paraId="4EFE38ED" w14:textId="77777777" w:rsidR="00F91B48" w:rsidRDefault="00F91B48" w:rsidP="00C425CA">
      <w:pPr>
        <w:autoSpaceDE w:val="0"/>
        <w:autoSpaceDN w:val="0"/>
        <w:spacing w:after="0"/>
        <w:ind w:right="45"/>
        <w:rPr>
          <w:rFonts w:cs="Arial"/>
        </w:rPr>
      </w:pPr>
    </w:p>
    <w:p w14:paraId="250FBA8B" w14:textId="77777777" w:rsidR="00F91B48" w:rsidRDefault="00F91B48" w:rsidP="00C425CA">
      <w:pPr>
        <w:autoSpaceDE w:val="0"/>
        <w:autoSpaceDN w:val="0"/>
        <w:spacing w:after="0"/>
        <w:ind w:right="45"/>
        <w:rPr>
          <w:rFonts w:cs="Arial"/>
        </w:rPr>
      </w:pPr>
    </w:p>
    <w:p w14:paraId="70F1DF21" w14:textId="77777777" w:rsidR="00F91B48" w:rsidRPr="00953942" w:rsidRDefault="00F91B48" w:rsidP="00C425CA">
      <w:pPr>
        <w:autoSpaceDE w:val="0"/>
        <w:autoSpaceDN w:val="0"/>
        <w:spacing w:after="0"/>
        <w:ind w:right="45"/>
        <w:rPr>
          <w:rFonts w:cs="Arial"/>
        </w:rPr>
      </w:pPr>
    </w:p>
    <w:p w14:paraId="4B54D158" w14:textId="77777777" w:rsidR="00E455B4" w:rsidRPr="002914EB" w:rsidRDefault="00E455B4" w:rsidP="00E455B4">
      <w:pPr>
        <w:keepNext/>
        <w:autoSpaceDE w:val="0"/>
        <w:autoSpaceDN w:val="0"/>
        <w:spacing w:after="120"/>
        <w:rPr>
          <w:rFonts w:cs="Arial"/>
          <w:b/>
          <w:bCs/>
        </w:rPr>
      </w:pPr>
      <w:r w:rsidRPr="002914EB">
        <w:rPr>
          <w:rFonts w:cs="Arial"/>
          <w:b/>
          <w:bCs/>
        </w:rPr>
        <w:t>Opatření:</w:t>
      </w:r>
    </w:p>
    <w:p w14:paraId="4B54D159" w14:textId="4EBC48EE" w:rsidR="00E455B4" w:rsidRPr="00953942" w:rsidRDefault="00E455B4" w:rsidP="00E455B4">
      <w:pPr>
        <w:pStyle w:val="Titulek"/>
        <w:rPr>
          <w:rFonts w:cs="Arial"/>
        </w:rPr>
      </w:pPr>
      <w:bookmarkStart w:id="34" w:name="_Toc423699871"/>
      <w:bookmarkStart w:id="35" w:name="_Toc150677162"/>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6</w:t>
      </w:r>
      <w:r w:rsidR="00066004" w:rsidRPr="00953942">
        <w:rPr>
          <w:rFonts w:cs="Arial"/>
          <w:noProof/>
        </w:rPr>
        <w:fldChar w:fldCharType="end"/>
      </w:r>
      <w:r w:rsidRPr="00953942">
        <w:rPr>
          <w:rFonts w:cs="Arial"/>
        </w:rPr>
        <w:t>: Opatření</w:t>
      </w:r>
      <w:r w:rsidR="0064546E">
        <w:rPr>
          <w:rFonts w:cs="Arial"/>
        </w:rPr>
        <w:t xml:space="preserve"> v </w:t>
      </w:r>
      <w:r w:rsidRPr="00953942">
        <w:rPr>
          <w:rFonts w:cs="Arial"/>
        </w:rPr>
        <w:t>oblasti směsného komunálního odpadu</w:t>
      </w:r>
      <w:bookmarkEnd w:id="34"/>
      <w:bookmarkEnd w:id="35"/>
    </w:p>
    <w:tbl>
      <w:tblPr>
        <w:tblStyle w:val="ENVIROS"/>
        <w:tblW w:w="5000" w:type="pct"/>
        <w:tblLayout w:type="fixed"/>
        <w:tblLook w:val="04A0" w:firstRow="1" w:lastRow="0" w:firstColumn="1" w:lastColumn="0" w:noHBand="0" w:noVBand="1"/>
      </w:tblPr>
      <w:tblGrid>
        <w:gridCol w:w="1628"/>
        <w:gridCol w:w="5881"/>
        <w:gridCol w:w="1553"/>
      </w:tblGrid>
      <w:tr w:rsidR="00E455B4" w:rsidRPr="00953942" w14:paraId="4B54D15D" w14:textId="77777777" w:rsidTr="006F6052">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15A"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Číslo opatření</w:t>
            </w:r>
          </w:p>
        </w:tc>
        <w:tc>
          <w:tcPr>
            <w:tcW w:w="3244" w:type="pct"/>
            <w:noWrap/>
          </w:tcPr>
          <w:p w14:paraId="4B54D15B"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Opatření</w:t>
            </w:r>
          </w:p>
        </w:tc>
        <w:tc>
          <w:tcPr>
            <w:tcW w:w="857" w:type="pct"/>
          </w:tcPr>
          <w:p w14:paraId="4B54D15C"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Odpovědnost</w:t>
            </w:r>
          </w:p>
        </w:tc>
      </w:tr>
      <w:tr w:rsidR="004535CC" w:rsidRPr="00953942" w14:paraId="7E6AC5EC"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04F87225" w14:textId="12624031" w:rsidR="004535CC" w:rsidRPr="00953942" w:rsidRDefault="00B57E59" w:rsidP="00EE340A">
            <w:pPr>
              <w:jc w:val="left"/>
              <w:rPr>
                <w:rFonts w:cs="Arial"/>
                <w:color w:val="000000"/>
                <w:szCs w:val="20"/>
              </w:rPr>
            </w:pPr>
            <w:r w:rsidRPr="00953942">
              <w:rPr>
                <w:rFonts w:cs="Arial"/>
                <w:color w:val="000000"/>
                <w:szCs w:val="20"/>
              </w:rPr>
              <w:t>3.3.1.1.A</w:t>
            </w:r>
          </w:p>
        </w:tc>
        <w:tc>
          <w:tcPr>
            <w:tcW w:w="3244" w:type="pct"/>
            <w:noWrap/>
            <w:vAlign w:val="top"/>
          </w:tcPr>
          <w:p w14:paraId="4A3FBB0D" w14:textId="516EB1B4" w:rsidR="004535CC" w:rsidRPr="00953942" w:rsidRDefault="004535CC" w:rsidP="005721C7">
            <w:pPr>
              <w:jc w:val="left"/>
              <w:rPr>
                <w:rFonts w:cs="Arial"/>
              </w:rPr>
            </w:pPr>
            <w:r w:rsidRPr="004535CC">
              <w:rPr>
                <w:rFonts w:cs="Arial"/>
              </w:rPr>
              <w:t xml:space="preserve">Podporovat průběžnou úpravu dílčího poplatku za ukládání využitelných komunálních odpadů na skládku tak, aby jeho výše znevýhodňovala ukládání na skládku těch druhů odpadů, které bude od roku 2030 zakázáno ukládat na skládky, </w:t>
            </w:r>
            <w:r w:rsidR="000D5362">
              <w:rPr>
                <w:rFonts w:cs="Arial"/>
              </w:rPr>
              <w:br/>
            </w:r>
            <w:r w:rsidRPr="004535CC">
              <w:rPr>
                <w:rFonts w:cs="Arial"/>
              </w:rPr>
              <w:t>v souladu s hierarchií odpadového hospodářství, včetně směsného komunálního odpadu, a to i s ohledem na přizpůsobení odpadového hospodářství vnějším podmínkám jako jsou legislativa Evropské unie, uplatnění nových technologií, konkurenční prostředí a podobně, při zachování vysoké míry diverzifikace a tržních principů s vyváženou mírou nákladů pro původce odpadů a s ohledem na sociální únosnost pro občany.</w:t>
            </w:r>
          </w:p>
        </w:tc>
        <w:tc>
          <w:tcPr>
            <w:tcW w:w="857" w:type="pct"/>
            <w:vAlign w:val="top"/>
          </w:tcPr>
          <w:p w14:paraId="09F7B1C0" w14:textId="3CF3D82C" w:rsidR="004535CC" w:rsidRPr="00953942" w:rsidRDefault="004535CC" w:rsidP="00EE340A">
            <w:pPr>
              <w:jc w:val="left"/>
              <w:rPr>
                <w:rFonts w:cs="Arial"/>
                <w:color w:val="000000"/>
                <w:szCs w:val="20"/>
              </w:rPr>
            </w:pPr>
            <w:r>
              <w:rPr>
                <w:rFonts w:cs="Arial"/>
                <w:color w:val="000000"/>
                <w:szCs w:val="20"/>
              </w:rPr>
              <w:t>Kraj</w:t>
            </w:r>
          </w:p>
        </w:tc>
      </w:tr>
      <w:tr w:rsidR="00E455B4" w:rsidRPr="00953942" w14:paraId="4B54D162" w14:textId="77777777" w:rsidTr="006F6052">
        <w:trPr>
          <w:cantSplit/>
        </w:trPr>
        <w:tc>
          <w:tcPr>
            <w:tcW w:w="898" w:type="pct"/>
            <w:noWrap/>
            <w:vAlign w:val="top"/>
          </w:tcPr>
          <w:p w14:paraId="4B54D15E" w14:textId="46F2F751" w:rsidR="00E455B4" w:rsidRPr="00953942" w:rsidRDefault="00D73826" w:rsidP="00EE340A">
            <w:pPr>
              <w:jc w:val="left"/>
              <w:rPr>
                <w:rFonts w:cs="Arial"/>
                <w:color w:val="000000"/>
                <w:szCs w:val="20"/>
              </w:rPr>
            </w:pPr>
            <w:r w:rsidRPr="00953942">
              <w:rPr>
                <w:rFonts w:cs="Arial"/>
                <w:color w:val="000000"/>
                <w:szCs w:val="20"/>
              </w:rPr>
              <w:lastRenderedPageBreak/>
              <w:t>3.3.</w:t>
            </w:r>
            <w:r w:rsidR="00B57E59">
              <w:rPr>
                <w:rFonts w:cs="Arial"/>
                <w:color w:val="000000"/>
                <w:szCs w:val="20"/>
              </w:rPr>
              <w:t>1.1.B</w:t>
            </w:r>
          </w:p>
        </w:tc>
        <w:tc>
          <w:tcPr>
            <w:tcW w:w="3244" w:type="pct"/>
            <w:noWrap/>
            <w:vAlign w:val="top"/>
          </w:tcPr>
          <w:p w14:paraId="4B54D15F" w14:textId="5D6547D5" w:rsidR="00E455B4" w:rsidRPr="00953942" w:rsidRDefault="005721C7" w:rsidP="005721C7">
            <w:pPr>
              <w:jc w:val="left"/>
              <w:rPr>
                <w:rFonts w:cs="Arial"/>
                <w:color w:val="000000"/>
                <w:szCs w:val="20"/>
              </w:rPr>
            </w:pPr>
            <w:r w:rsidRPr="00953942">
              <w:rPr>
                <w:rFonts w:cs="Arial"/>
              </w:rPr>
              <w:t>P</w:t>
            </w:r>
            <w:r w:rsidR="00E455B4" w:rsidRPr="00953942">
              <w:rPr>
                <w:rFonts w:cs="Arial"/>
              </w:rPr>
              <w:t>odporovat</w:t>
            </w:r>
            <w:r w:rsidR="0064546E">
              <w:rPr>
                <w:rFonts w:cs="Arial"/>
              </w:rPr>
              <w:t xml:space="preserve"> a </w:t>
            </w:r>
            <w:r w:rsidR="00E455B4" w:rsidRPr="00953942">
              <w:rPr>
                <w:rFonts w:cs="Arial"/>
              </w:rPr>
              <w:t xml:space="preserve">rozšiřovat </w:t>
            </w:r>
            <w:r w:rsidRPr="00953942">
              <w:rPr>
                <w:rFonts w:cs="Arial"/>
              </w:rPr>
              <w:t xml:space="preserve">stávající systém </w:t>
            </w:r>
            <w:r w:rsidR="00E455B4" w:rsidRPr="00953942">
              <w:rPr>
                <w:rFonts w:cs="Arial"/>
              </w:rPr>
              <w:t>oddělen</w:t>
            </w:r>
            <w:r w:rsidRPr="00953942">
              <w:rPr>
                <w:rFonts w:cs="Arial"/>
              </w:rPr>
              <w:t>ého</w:t>
            </w:r>
            <w:r w:rsidR="00E455B4" w:rsidRPr="00953942">
              <w:rPr>
                <w:rFonts w:cs="Arial"/>
              </w:rPr>
              <w:t xml:space="preserve"> sběr</w:t>
            </w:r>
            <w:r w:rsidRPr="00953942">
              <w:rPr>
                <w:rFonts w:cs="Arial"/>
              </w:rPr>
              <w:t>u</w:t>
            </w:r>
            <w:r w:rsidR="00E455B4" w:rsidRPr="00953942">
              <w:rPr>
                <w:rFonts w:cs="Arial"/>
              </w:rPr>
              <w:t xml:space="preserve"> využitelných složek komunálního odpadu</w:t>
            </w:r>
            <w:r w:rsidR="0064546E">
              <w:rPr>
                <w:rFonts w:cs="Arial"/>
              </w:rPr>
              <w:t xml:space="preserve"> s </w:t>
            </w:r>
            <w:r w:rsidR="00526406" w:rsidRPr="00953942">
              <w:rPr>
                <w:rFonts w:cs="Arial"/>
              </w:rPr>
              <w:t>důrazem na následné materiálové využití</w:t>
            </w:r>
            <w:r w:rsidR="004B3659">
              <w:rPr>
                <w:rFonts w:cs="Arial"/>
              </w:rPr>
              <w:t>.</w:t>
            </w:r>
          </w:p>
        </w:tc>
        <w:tc>
          <w:tcPr>
            <w:tcW w:w="857" w:type="pct"/>
            <w:vAlign w:val="top"/>
          </w:tcPr>
          <w:p w14:paraId="4B54D160" w14:textId="77777777" w:rsidR="00E455B4" w:rsidRPr="00953942" w:rsidRDefault="00E455B4" w:rsidP="00EE340A">
            <w:pPr>
              <w:jc w:val="left"/>
              <w:rPr>
                <w:rFonts w:cs="Arial"/>
                <w:color w:val="000000"/>
                <w:szCs w:val="20"/>
              </w:rPr>
            </w:pPr>
            <w:r w:rsidRPr="00953942">
              <w:rPr>
                <w:rFonts w:cs="Arial"/>
                <w:color w:val="000000"/>
                <w:szCs w:val="20"/>
              </w:rPr>
              <w:t>Obce</w:t>
            </w:r>
          </w:p>
          <w:p w14:paraId="4B54D161"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166"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63" w14:textId="2DD1CC95" w:rsidR="00E455B4" w:rsidRPr="00953942" w:rsidRDefault="00D73826" w:rsidP="00EE340A">
            <w:pPr>
              <w:jc w:val="left"/>
              <w:rPr>
                <w:rFonts w:cs="Arial"/>
                <w:color w:val="000000"/>
                <w:szCs w:val="20"/>
              </w:rPr>
            </w:pPr>
            <w:r w:rsidRPr="00953942">
              <w:rPr>
                <w:rFonts w:cs="Arial"/>
                <w:color w:val="000000"/>
                <w:szCs w:val="20"/>
              </w:rPr>
              <w:t>3.3.</w:t>
            </w:r>
            <w:r w:rsidR="00B57E59">
              <w:rPr>
                <w:rFonts w:cs="Arial"/>
                <w:color w:val="000000"/>
                <w:szCs w:val="20"/>
              </w:rPr>
              <w:t>1.1.C</w:t>
            </w:r>
          </w:p>
        </w:tc>
        <w:tc>
          <w:tcPr>
            <w:tcW w:w="3244" w:type="pct"/>
            <w:noWrap/>
            <w:vAlign w:val="top"/>
          </w:tcPr>
          <w:p w14:paraId="4B54D164" w14:textId="77777777" w:rsidR="00E455B4" w:rsidRPr="00953942" w:rsidRDefault="00E455B4" w:rsidP="00FC7527">
            <w:pPr>
              <w:jc w:val="left"/>
              <w:rPr>
                <w:rFonts w:cs="Arial"/>
              </w:rPr>
            </w:pPr>
            <w:r w:rsidRPr="00953942">
              <w:rPr>
                <w:rFonts w:cs="Arial"/>
              </w:rPr>
              <w:t>Podp</w:t>
            </w:r>
            <w:r w:rsidR="005721C7" w:rsidRPr="00953942">
              <w:rPr>
                <w:rFonts w:cs="Arial"/>
              </w:rPr>
              <w:t>orovat budování</w:t>
            </w:r>
            <w:r w:rsidR="0064546E">
              <w:rPr>
                <w:rFonts w:cs="Arial"/>
              </w:rPr>
              <w:t xml:space="preserve"> a </w:t>
            </w:r>
            <w:r w:rsidR="005721C7" w:rsidRPr="00953942">
              <w:rPr>
                <w:rFonts w:cs="Arial"/>
              </w:rPr>
              <w:t>optimalizaci technicky</w:t>
            </w:r>
            <w:r w:rsidR="0064546E">
              <w:rPr>
                <w:rFonts w:cs="Arial"/>
              </w:rPr>
              <w:t xml:space="preserve"> a </w:t>
            </w:r>
            <w:r w:rsidR="005721C7" w:rsidRPr="00953942">
              <w:rPr>
                <w:rFonts w:cs="Arial"/>
              </w:rPr>
              <w:t>ekonomicky zdůvodněných systémů</w:t>
            </w:r>
            <w:r w:rsidR="0064546E">
              <w:rPr>
                <w:rFonts w:cs="Arial"/>
              </w:rPr>
              <w:t xml:space="preserve"> a </w:t>
            </w:r>
            <w:r w:rsidR="00FC7527">
              <w:rPr>
                <w:rFonts w:cs="Arial"/>
              </w:rPr>
              <w:t xml:space="preserve">zařízení </w:t>
            </w:r>
            <w:r w:rsidRPr="00953942">
              <w:rPr>
                <w:rFonts w:cs="Arial"/>
              </w:rPr>
              <w:t xml:space="preserve">pro </w:t>
            </w:r>
            <w:r w:rsidR="005721C7" w:rsidRPr="00953942">
              <w:rPr>
                <w:rFonts w:cs="Arial"/>
              </w:rPr>
              <w:t xml:space="preserve">zajištění </w:t>
            </w:r>
            <w:r w:rsidRPr="00953942">
              <w:rPr>
                <w:rFonts w:cs="Arial"/>
              </w:rPr>
              <w:t>materiálové</w:t>
            </w:r>
            <w:r w:rsidR="005721C7" w:rsidRPr="00953942">
              <w:rPr>
                <w:rFonts w:cs="Arial"/>
              </w:rPr>
              <w:t xml:space="preserve">ho </w:t>
            </w:r>
            <w:r w:rsidRPr="00953942">
              <w:rPr>
                <w:rFonts w:cs="Arial"/>
              </w:rPr>
              <w:t>vy</w:t>
            </w:r>
            <w:r w:rsidR="005721C7" w:rsidRPr="00953942">
              <w:rPr>
                <w:rFonts w:cs="Arial"/>
              </w:rPr>
              <w:t>užití odpadů, včetně systémů sběru, svozu, manipulace</w:t>
            </w:r>
            <w:r w:rsidR="0064546E">
              <w:rPr>
                <w:rFonts w:cs="Arial"/>
              </w:rPr>
              <w:t xml:space="preserve"> a </w:t>
            </w:r>
            <w:r w:rsidR="005721C7" w:rsidRPr="00953942">
              <w:rPr>
                <w:rFonts w:cs="Arial"/>
              </w:rPr>
              <w:t>úpravy,</w:t>
            </w:r>
            <w:r w:rsidR="0064546E">
              <w:rPr>
                <w:rFonts w:cs="Arial"/>
              </w:rPr>
              <w:t xml:space="preserve"> s </w:t>
            </w:r>
            <w:r w:rsidR="005721C7" w:rsidRPr="00953942">
              <w:rPr>
                <w:rFonts w:cs="Arial"/>
              </w:rPr>
              <w:t>upřednostněním zařízení vyrábějících</w:t>
            </w:r>
            <w:r w:rsidR="0064546E">
              <w:rPr>
                <w:rFonts w:cs="Arial"/>
              </w:rPr>
              <w:t xml:space="preserve"> z </w:t>
            </w:r>
            <w:r w:rsidR="005721C7" w:rsidRPr="00953942">
              <w:rPr>
                <w:rFonts w:cs="Arial"/>
              </w:rPr>
              <w:t>odpadů koncové výrobky.</w:t>
            </w:r>
          </w:p>
        </w:tc>
        <w:tc>
          <w:tcPr>
            <w:tcW w:w="857" w:type="pct"/>
            <w:vAlign w:val="top"/>
          </w:tcPr>
          <w:p w14:paraId="4B54D165" w14:textId="77777777" w:rsidR="00E455B4" w:rsidRPr="00953942" w:rsidRDefault="00E455B4" w:rsidP="00EE340A">
            <w:pPr>
              <w:jc w:val="left"/>
              <w:rPr>
                <w:rFonts w:cs="Arial"/>
                <w:color w:val="000000"/>
                <w:szCs w:val="20"/>
              </w:rPr>
            </w:pPr>
            <w:r w:rsidRPr="00953942">
              <w:rPr>
                <w:rFonts w:cs="Arial"/>
                <w:color w:val="000000"/>
                <w:szCs w:val="20"/>
              </w:rPr>
              <w:t>Kraj</w:t>
            </w:r>
            <w:r w:rsidR="005721C7" w:rsidRPr="00953942">
              <w:rPr>
                <w:rFonts w:cs="Arial"/>
                <w:color w:val="000000"/>
                <w:szCs w:val="20"/>
              </w:rPr>
              <w:t>, obce</w:t>
            </w:r>
          </w:p>
        </w:tc>
      </w:tr>
      <w:tr w:rsidR="004535CC" w:rsidRPr="00953942" w14:paraId="2ADC0B59" w14:textId="77777777" w:rsidTr="006F6052">
        <w:trPr>
          <w:cantSplit/>
        </w:trPr>
        <w:tc>
          <w:tcPr>
            <w:tcW w:w="898" w:type="pct"/>
            <w:noWrap/>
            <w:vAlign w:val="top"/>
          </w:tcPr>
          <w:p w14:paraId="2E0D7216" w14:textId="05CD667E" w:rsidR="004535CC" w:rsidRPr="00953942" w:rsidRDefault="00B57E59" w:rsidP="00EE340A">
            <w:pPr>
              <w:jc w:val="left"/>
              <w:rPr>
                <w:rFonts w:cs="Arial"/>
                <w:color w:val="000000"/>
                <w:szCs w:val="20"/>
              </w:rPr>
            </w:pPr>
            <w:r w:rsidRPr="00953942">
              <w:rPr>
                <w:rFonts w:cs="Arial"/>
                <w:color w:val="000000"/>
                <w:szCs w:val="20"/>
              </w:rPr>
              <w:t>3.3.</w:t>
            </w:r>
            <w:r>
              <w:rPr>
                <w:rFonts w:cs="Arial"/>
                <w:color w:val="000000"/>
                <w:szCs w:val="20"/>
              </w:rPr>
              <w:t>1.1.D</w:t>
            </w:r>
          </w:p>
        </w:tc>
        <w:tc>
          <w:tcPr>
            <w:tcW w:w="3244" w:type="pct"/>
            <w:noWrap/>
            <w:vAlign w:val="top"/>
          </w:tcPr>
          <w:p w14:paraId="54DE6F76" w14:textId="7820EF86" w:rsidR="004535CC" w:rsidRPr="00953942" w:rsidRDefault="004535CC" w:rsidP="00EE340A">
            <w:pPr>
              <w:jc w:val="left"/>
              <w:rPr>
                <w:rFonts w:cs="Arial"/>
              </w:rPr>
            </w:pPr>
            <w:r w:rsidRPr="004535CC">
              <w:rPr>
                <w:rFonts w:cs="Arial"/>
              </w:rPr>
              <w:t>Podporovat úpravu směsného komunálního odpadu před jeho energetickým využitím nebo odstraněním za účelem získání recyklovatelných složek, a tedy jejich odklonu od ukládání na skládky</w:t>
            </w:r>
            <w:r w:rsidR="004B3659">
              <w:rPr>
                <w:rFonts w:cs="Arial"/>
              </w:rPr>
              <w:t>.</w:t>
            </w:r>
          </w:p>
        </w:tc>
        <w:tc>
          <w:tcPr>
            <w:tcW w:w="857" w:type="pct"/>
            <w:vAlign w:val="top"/>
          </w:tcPr>
          <w:p w14:paraId="579ED800" w14:textId="77777777" w:rsidR="00006EB3" w:rsidRDefault="00006EB3" w:rsidP="00EE340A">
            <w:pPr>
              <w:jc w:val="left"/>
              <w:rPr>
                <w:rFonts w:cs="Arial"/>
                <w:color w:val="000000"/>
                <w:szCs w:val="20"/>
              </w:rPr>
            </w:pPr>
            <w:r>
              <w:rPr>
                <w:rFonts w:cs="Arial"/>
                <w:color w:val="000000"/>
                <w:szCs w:val="20"/>
              </w:rPr>
              <w:t>Kraj</w:t>
            </w:r>
          </w:p>
          <w:p w14:paraId="7466E7EB" w14:textId="7B937988" w:rsidR="004535CC" w:rsidRPr="00953942" w:rsidRDefault="00006EB3" w:rsidP="00EE340A">
            <w:pPr>
              <w:jc w:val="left"/>
              <w:rPr>
                <w:rFonts w:cs="Arial"/>
                <w:color w:val="000000"/>
                <w:szCs w:val="20"/>
              </w:rPr>
            </w:pPr>
            <w:r>
              <w:rPr>
                <w:rFonts w:cs="Arial"/>
                <w:color w:val="000000"/>
                <w:szCs w:val="20"/>
              </w:rPr>
              <w:t>Svozové firmy</w:t>
            </w:r>
          </w:p>
        </w:tc>
      </w:tr>
      <w:tr w:rsidR="00E455B4" w:rsidRPr="00953942" w14:paraId="4B54D16C"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67" w14:textId="75173B30" w:rsidR="00E455B4" w:rsidRPr="00953942" w:rsidRDefault="00D73826" w:rsidP="00EE340A">
            <w:pPr>
              <w:jc w:val="left"/>
              <w:rPr>
                <w:rFonts w:cs="Arial"/>
                <w:color w:val="000000"/>
                <w:szCs w:val="20"/>
              </w:rPr>
            </w:pPr>
            <w:r w:rsidRPr="00953942">
              <w:rPr>
                <w:rFonts w:cs="Arial"/>
                <w:color w:val="000000"/>
                <w:szCs w:val="20"/>
              </w:rPr>
              <w:t>3.3.</w:t>
            </w:r>
            <w:r w:rsidR="00B57E59">
              <w:rPr>
                <w:rFonts w:cs="Arial"/>
                <w:color w:val="000000"/>
                <w:szCs w:val="20"/>
              </w:rPr>
              <w:t>1.1.E</w:t>
            </w:r>
          </w:p>
        </w:tc>
        <w:tc>
          <w:tcPr>
            <w:tcW w:w="3244" w:type="pct"/>
            <w:noWrap/>
            <w:vAlign w:val="top"/>
          </w:tcPr>
          <w:p w14:paraId="4B54D168" w14:textId="77777777" w:rsidR="00E455B4" w:rsidRPr="00953942" w:rsidRDefault="00E455B4" w:rsidP="00EE340A">
            <w:pPr>
              <w:jc w:val="left"/>
              <w:rPr>
                <w:rFonts w:cs="Arial"/>
              </w:rPr>
            </w:pPr>
            <w:r w:rsidRPr="00953942">
              <w:rPr>
                <w:rFonts w:cs="Arial"/>
              </w:rPr>
              <w:t>Podporovat budování odpovídající efektivní infrastruktury nutné</w:t>
            </w:r>
            <w:r w:rsidR="0064546E">
              <w:rPr>
                <w:rFonts w:cs="Arial"/>
              </w:rPr>
              <w:t xml:space="preserve"> k </w:t>
            </w:r>
            <w:r w:rsidRPr="00953942">
              <w:rPr>
                <w:rFonts w:cs="Arial"/>
              </w:rPr>
              <w:t>zajištění energetického využití odpadů (zejména SKO), které nelze využít materiálově.</w:t>
            </w:r>
          </w:p>
        </w:tc>
        <w:tc>
          <w:tcPr>
            <w:tcW w:w="857" w:type="pct"/>
            <w:vAlign w:val="top"/>
          </w:tcPr>
          <w:p w14:paraId="4B54D169" w14:textId="77777777" w:rsidR="007F7E10" w:rsidRPr="00953942" w:rsidRDefault="00E455B4" w:rsidP="00EE340A">
            <w:pPr>
              <w:jc w:val="left"/>
              <w:rPr>
                <w:rFonts w:cs="Arial"/>
                <w:color w:val="000000"/>
                <w:szCs w:val="20"/>
              </w:rPr>
            </w:pPr>
            <w:r w:rsidRPr="00953942">
              <w:rPr>
                <w:rFonts w:cs="Arial"/>
                <w:color w:val="000000"/>
                <w:szCs w:val="20"/>
              </w:rPr>
              <w:t>Kraj</w:t>
            </w:r>
          </w:p>
          <w:p w14:paraId="4B54D16A" w14:textId="77777777" w:rsidR="007F7E10" w:rsidRPr="00953942" w:rsidRDefault="007F7E10" w:rsidP="007F7E10">
            <w:pPr>
              <w:jc w:val="left"/>
              <w:rPr>
                <w:rFonts w:cs="Arial"/>
                <w:color w:val="000000"/>
                <w:szCs w:val="20"/>
              </w:rPr>
            </w:pPr>
            <w:r w:rsidRPr="00953942">
              <w:rPr>
                <w:rFonts w:cs="Arial"/>
                <w:color w:val="000000"/>
                <w:szCs w:val="20"/>
              </w:rPr>
              <w:t>O</w:t>
            </w:r>
            <w:r w:rsidR="005721C7" w:rsidRPr="00953942">
              <w:rPr>
                <w:rFonts w:cs="Arial"/>
                <w:color w:val="000000"/>
                <w:szCs w:val="20"/>
              </w:rPr>
              <w:t>bce</w:t>
            </w:r>
          </w:p>
          <w:p w14:paraId="4B54D16B" w14:textId="77777777" w:rsidR="00E455B4" w:rsidRPr="00953942" w:rsidRDefault="007F7E10" w:rsidP="007F7E10">
            <w:pPr>
              <w:jc w:val="left"/>
              <w:rPr>
                <w:rFonts w:cs="Arial"/>
                <w:color w:val="000000"/>
                <w:szCs w:val="20"/>
              </w:rPr>
            </w:pPr>
            <w:r w:rsidRPr="00953942">
              <w:rPr>
                <w:rFonts w:cs="Arial"/>
                <w:color w:val="000000"/>
                <w:szCs w:val="20"/>
              </w:rPr>
              <w:t>O</w:t>
            </w:r>
            <w:r w:rsidR="005721C7" w:rsidRPr="00953942">
              <w:rPr>
                <w:rFonts w:cs="Arial"/>
                <w:color w:val="000000"/>
                <w:szCs w:val="20"/>
              </w:rPr>
              <w:t>právněné osoby</w:t>
            </w:r>
          </w:p>
        </w:tc>
      </w:tr>
      <w:tr w:rsidR="00E455B4" w:rsidRPr="00953942" w14:paraId="4B54D172" w14:textId="77777777" w:rsidTr="006F6052">
        <w:trPr>
          <w:cantSplit/>
        </w:trPr>
        <w:tc>
          <w:tcPr>
            <w:tcW w:w="898" w:type="pct"/>
            <w:noWrap/>
            <w:vAlign w:val="top"/>
          </w:tcPr>
          <w:p w14:paraId="4B54D16D" w14:textId="2BF0FAC6" w:rsidR="00E455B4" w:rsidRPr="00953942" w:rsidRDefault="00D73826" w:rsidP="00EE340A">
            <w:pPr>
              <w:jc w:val="left"/>
              <w:rPr>
                <w:rFonts w:cs="Arial"/>
                <w:color w:val="000000"/>
                <w:szCs w:val="20"/>
              </w:rPr>
            </w:pPr>
            <w:r w:rsidRPr="00953942">
              <w:rPr>
                <w:rFonts w:cs="Arial"/>
                <w:color w:val="000000"/>
                <w:szCs w:val="20"/>
              </w:rPr>
              <w:t>3.3.</w:t>
            </w:r>
            <w:r w:rsidR="00B57E59">
              <w:rPr>
                <w:rFonts w:cs="Arial"/>
                <w:color w:val="000000"/>
                <w:szCs w:val="20"/>
              </w:rPr>
              <w:t>1.1.F</w:t>
            </w:r>
          </w:p>
        </w:tc>
        <w:tc>
          <w:tcPr>
            <w:tcW w:w="3244" w:type="pct"/>
            <w:noWrap/>
            <w:vAlign w:val="top"/>
          </w:tcPr>
          <w:p w14:paraId="4B54D16E" w14:textId="77777777" w:rsidR="00E455B4" w:rsidRPr="00953942" w:rsidRDefault="005721C7" w:rsidP="005721C7">
            <w:pPr>
              <w:jc w:val="left"/>
              <w:rPr>
                <w:rFonts w:cs="Arial"/>
                <w:color w:val="000000"/>
                <w:szCs w:val="20"/>
              </w:rPr>
            </w:pPr>
            <w:r w:rsidRPr="00953942">
              <w:rPr>
                <w:rFonts w:cs="Arial"/>
              </w:rPr>
              <w:t>Přijmout opatření</w:t>
            </w:r>
            <w:r w:rsidR="0064546E">
              <w:rPr>
                <w:rFonts w:cs="Arial"/>
              </w:rPr>
              <w:t xml:space="preserve"> k </w:t>
            </w:r>
            <w:r w:rsidRPr="00953942">
              <w:rPr>
                <w:rFonts w:cs="Arial"/>
              </w:rPr>
              <w:t>zajištění v</w:t>
            </w:r>
            <w:r w:rsidR="00E455B4" w:rsidRPr="00953942">
              <w:rPr>
                <w:rFonts w:cs="Arial"/>
              </w:rPr>
              <w:t>ýznamn</w:t>
            </w:r>
            <w:r w:rsidRPr="00953942">
              <w:rPr>
                <w:rFonts w:cs="Arial"/>
              </w:rPr>
              <w:t>ého omezení</w:t>
            </w:r>
            <w:r w:rsidR="00E455B4" w:rsidRPr="00953942">
              <w:rPr>
                <w:rFonts w:cs="Arial"/>
              </w:rPr>
              <w:t xml:space="preserve"> skládkování směsného komunálního odpadu.</w:t>
            </w:r>
          </w:p>
        </w:tc>
        <w:tc>
          <w:tcPr>
            <w:tcW w:w="857" w:type="pct"/>
            <w:vAlign w:val="top"/>
          </w:tcPr>
          <w:p w14:paraId="4B54D16F" w14:textId="77777777" w:rsidR="007F7E10" w:rsidRPr="00953942" w:rsidRDefault="00E455B4" w:rsidP="00EE340A">
            <w:pPr>
              <w:jc w:val="left"/>
              <w:rPr>
                <w:rFonts w:cs="Arial"/>
                <w:color w:val="000000"/>
                <w:szCs w:val="20"/>
              </w:rPr>
            </w:pPr>
            <w:r w:rsidRPr="00953942">
              <w:rPr>
                <w:rFonts w:cs="Arial"/>
                <w:color w:val="000000"/>
                <w:szCs w:val="20"/>
              </w:rPr>
              <w:t>Obce</w:t>
            </w:r>
          </w:p>
          <w:p w14:paraId="4B54D170" w14:textId="77777777" w:rsidR="00E455B4" w:rsidRPr="00953942" w:rsidRDefault="007F7E10" w:rsidP="00EE340A">
            <w:pPr>
              <w:jc w:val="left"/>
              <w:rPr>
                <w:rFonts w:cs="Arial"/>
                <w:color w:val="000000"/>
                <w:szCs w:val="20"/>
              </w:rPr>
            </w:pPr>
            <w:r w:rsidRPr="00953942">
              <w:rPr>
                <w:rFonts w:cs="Arial"/>
                <w:color w:val="000000"/>
                <w:szCs w:val="20"/>
              </w:rPr>
              <w:t>K</w:t>
            </w:r>
            <w:r w:rsidR="005721C7" w:rsidRPr="00953942">
              <w:rPr>
                <w:rFonts w:cs="Arial"/>
                <w:color w:val="000000"/>
                <w:szCs w:val="20"/>
              </w:rPr>
              <w:t>raj</w:t>
            </w:r>
          </w:p>
          <w:p w14:paraId="4B54D171" w14:textId="77777777" w:rsidR="00E455B4" w:rsidRPr="00953942" w:rsidRDefault="00E455B4" w:rsidP="00EE340A">
            <w:pPr>
              <w:jc w:val="left"/>
              <w:rPr>
                <w:rFonts w:cs="Arial"/>
                <w:color w:val="000000"/>
                <w:szCs w:val="20"/>
              </w:rPr>
            </w:pPr>
            <w:r w:rsidRPr="00953942">
              <w:rPr>
                <w:rFonts w:cs="Arial"/>
                <w:color w:val="000000"/>
                <w:szCs w:val="20"/>
              </w:rPr>
              <w:t>Svozové firmy</w:t>
            </w:r>
          </w:p>
        </w:tc>
      </w:tr>
      <w:tr w:rsidR="00E455B4" w:rsidRPr="00953942" w14:paraId="4B54D176"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73" w14:textId="5767C2E6" w:rsidR="00E455B4" w:rsidRPr="00953942" w:rsidRDefault="00D73826" w:rsidP="00EE340A">
            <w:pPr>
              <w:jc w:val="left"/>
              <w:rPr>
                <w:rFonts w:cs="Arial"/>
                <w:color w:val="000000"/>
                <w:szCs w:val="20"/>
              </w:rPr>
            </w:pPr>
            <w:r w:rsidRPr="00953942">
              <w:rPr>
                <w:rFonts w:cs="Arial"/>
                <w:color w:val="000000"/>
                <w:szCs w:val="20"/>
              </w:rPr>
              <w:t>3.3.</w:t>
            </w:r>
            <w:r w:rsidR="00B57E59">
              <w:rPr>
                <w:rFonts w:cs="Arial"/>
                <w:color w:val="000000"/>
                <w:szCs w:val="20"/>
              </w:rPr>
              <w:t>1.1.G</w:t>
            </w:r>
          </w:p>
        </w:tc>
        <w:tc>
          <w:tcPr>
            <w:tcW w:w="3244" w:type="pct"/>
            <w:noWrap/>
            <w:vAlign w:val="top"/>
          </w:tcPr>
          <w:p w14:paraId="4B54D174" w14:textId="77777777" w:rsidR="00E455B4" w:rsidRPr="00953942" w:rsidRDefault="00E455B4" w:rsidP="00EE340A">
            <w:pPr>
              <w:jc w:val="left"/>
              <w:rPr>
                <w:rFonts w:cs="Arial"/>
              </w:rPr>
            </w:pPr>
            <w:r w:rsidRPr="00953942">
              <w:rPr>
                <w:rFonts w:cs="Arial"/>
              </w:rPr>
              <w:t>Obce vést</w:t>
            </w:r>
            <w:r w:rsidR="0064546E">
              <w:rPr>
                <w:rFonts w:cs="Arial"/>
              </w:rPr>
              <w:t xml:space="preserve"> k </w:t>
            </w:r>
            <w:r w:rsidRPr="00953942">
              <w:rPr>
                <w:rFonts w:cs="Arial"/>
              </w:rPr>
              <w:t>tomu, aby systém nakládání</w:t>
            </w:r>
            <w:r w:rsidR="0064546E">
              <w:rPr>
                <w:rFonts w:cs="Arial"/>
              </w:rPr>
              <w:t xml:space="preserve"> s odpady</w:t>
            </w:r>
            <w:r w:rsidRPr="00953942">
              <w:rPr>
                <w:rFonts w:cs="Arial"/>
              </w:rPr>
              <w:t xml:space="preserve"> financovaný</w:t>
            </w:r>
            <w:r w:rsidR="0064546E">
              <w:rPr>
                <w:rFonts w:cs="Arial"/>
              </w:rPr>
              <w:t xml:space="preserve"> z </w:t>
            </w:r>
            <w:r w:rsidRPr="00953942">
              <w:rPr>
                <w:rFonts w:cs="Arial"/>
              </w:rPr>
              <w:t>místních poplatků byl dostatečně transparentní</w:t>
            </w:r>
            <w:r w:rsidR="0064546E">
              <w:rPr>
                <w:rFonts w:cs="Arial"/>
              </w:rPr>
              <w:t xml:space="preserve"> a </w:t>
            </w:r>
            <w:r w:rsidRPr="00953942">
              <w:rPr>
                <w:rFonts w:cs="Arial"/>
              </w:rPr>
              <w:t>výše poplatků včetně jejich konstrukce byla zveřejňována ve všech položkách.</w:t>
            </w:r>
          </w:p>
        </w:tc>
        <w:tc>
          <w:tcPr>
            <w:tcW w:w="857" w:type="pct"/>
            <w:vAlign w:val="top"/>
          </w:tcPr>
          <w:p w14:paraId="4B54D175"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17C" w14:textId="77777777" w:rsidTr="006F6052">
        <w:trPr>
          <w:cantSplit/>
        </w:trPr>
        <w:tc>
          <w:tcPr>
            <w:tcW w:w="898" w:type="pct"/>
            <w:noWrap/>
            <w:vAlign w:val="top"/>
          </w:tcPr>
          <w:p w14:paraId="4B54D177" w14:textId="17F3B0CB" w:rsidR="00E455B4" w:rsidRPr="00953942" w:rsidRDefault="00D73826" w:rsidP="00EE340A">
            <w:pPr>
              <w:jc w:val="left"/>
              <w:rPr>
                <w:rFonts w:cs="Arial"/>
                <w:color w:val="000000"/>
                <w:szCs w:val="20"/>
              </w:rPr>
            </w:pPr>
            <w:r w:rsidRPr="00953942">
              <w:rPr>
                <w:rFonts w:cs="Arial"/>
                <w:color w:val="000000"/>
                <w:szCs w:val="20"/>
              </w:rPr>
              <w:t>3.3.</w:t>
            </w:r>
            <w:r w:rsidR="00B57E59">
              <w:rPr>
                <w:rFonts w:cs="Arial"/>
                <w:color w:val="000000"/>
                <w:szCs w:val="20"/>
              </w:rPr>
              <w:t>1.1.H</w:t>
            </w:r>
          </w:p>
        </w:tc>
        <w:tc>
          <w:tcPr>
            <w:tcW w:w="3244" w:type="pct"/>
            <w:noWrap/>
            <w:vAlign w:val="top"/>
          </w:tcPr>
          <w:p w14:paraId="4B54D178" w14:textId="77777777" w:rsidR="00E455B4" w:rsidRPr="00953942" w:rsidRDefault="00E455B4" w:rsidP="00A34134">
            <w:pPr>
              <w:jc w:val="left"/>
              <w:rPr>
                <w:rFonts w:cs="Arial"/>
              </w:rPr>
            </w:pPr>
            <w:r w:rsidRPr="00953942">
              <w:rPr>
                <w:rFonts w:cs="Arial"/>
              </w:rPr>
              <w:t xml:space="preserve">Průběžně vyhodnocovat systém nakládání se směsným komunálním odpadem na obecní </w:t>
            </w:r>
            <w:r w:rsidR="00A34134" w:rsidRPr="00953942">
              <w:rPr>
                <w:rFonts w:cs="Arial"/>
              </w:rPr>
              <w:t>(1x ročně)</w:t>
            </w:r>
            <w:r w:rsidR="0064546E">
              <w:rPr>
                <w:rFonts w:cs="Arial"/>
              </w:rPr>
              <w:t xml:space="preserve"> a </w:t>
            </w:r>
            <w:r w:rsidRPr="00953942">
              <w:rPr>
                <w:rFonts w:cs="Arial"/>
              </w:rPr>
              <w:t>krajské úrovni</w:t>
            </w:r>
            <w:r w:rsidR="005721C7" w:rsidRPr="00953942">
              <w:rPr>
                <w:rFonts w:cs="Arial"/>
              </w:rPr>
              <w:t xml:space="preserve"> (1x za dva roky)</w:t>
            </w:r>
            <w:r w:rsidRPr="00953942">
              <w:rPr>
                <w:rFonts w:cs="Arial"/>
              </w:rPr>
              <w:t>.</w:t>
            </w:r>
          </w:p>
        </w:tc>
        <w:tc>
          <w:tcPr>
            <w:tcW w:w="857" w:type="pct"/>
            <w:vAlign w:val="top"/>
          </w:tcPr>
          <w:p w14:paraId="4B54D179" w14:textId="77777777" w:rsidR="00E455B4" w:rsidRPr="00953942" w:rsidRDefault="00E455B4" w:rsidP="00EE340A">
            <w:pPr>
              <w:jc w:val="left"/>
              <w:rPr>
                <w:rFonts w:cs="Arial"/>
                <w:color w:val="000000"/>
                <w:szCs w:val="20"/>
              </w:rPr>
            </w:pPr>
            <w:r w:rsidRPr="00953942">
              <w:rPr>
                <w:rFonts w:cs="Arial"/>
                <w:color w:val="000000"/>
                <w:szCs w:val="20"/>
              </w:rPr>
              <w:t>Obce</w:t>
            </w:r>
          </w:p>
          <w:p w14:paraId="4B54D17A" w14:textId="77777777" w:rsidR="00A34134" w:rsidRPr="00953942" w:rsidRDefault="00A34134" w:rsidP="00EE340A">
            <w:pPr>
              <w:jc w:val="left"/>
              <w:rPr>
                <w:rFonts w:cs="Arial"/>
                <w:color w:val="000000"/>
                <w:szCs w:val="20"/>
              </w:rPr>
            </w:pPr>
            <w:r w:rsidRPr="00953942">
              <w:rPr>
                <w:rFonts w:cs="Arial"/>
                <w:color w:val="000000"/>
                <w:szCs w:val="20"/>
              </w:rPr>
              <w:t>ORP</w:t>
            </w:r>
          </w:p>
          <w:p w14:paraId="4B54D17B"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5721C7" w:rsidRPr="00953942" w14:paraId="4B54D182"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7D" w14:textId="54EFADD3" w:rsidR="005721C7" w:rsidRPr="00953942" w:rsidRDefault="00D73826" w:rsidP="00BD3DF0">
            <w:pPr>
              <w:jc w:val="left"/>
              <w:rPr>
                <w:rFonts w:cs="Arial"/>
                <w:color w:val="000000"/>
                <w:szCs w:val="20"/>
              </w:rPr>
            </w:pPr>
            <w:r w:rsidRPr="00953942">
              <w:rPr>
                <w:rFonts w:cs="Arial"/>
                <w:color w:val="000000"/>
                <w:szCs w:val="20"/>
              </w:rPr>
              <w:t>3.3.</w:t>
            </w:r>
            <w:r w:rsidR="005721C7" w:rsidRPr="00953942">
              <w:rPr>
                <w:rFonts w:cs="Arial"/>
                <w:color w:val="000000"/>
                <w:szCs w:val="20"/>
              </w:rPr>
              <w:t>1.1.</w:t>
            </w:r>
            <w:r w:rsidR="00B57E59">
              <w:rPr>
                <w:rFonts w:cs="Arial"/>
                <w:color w:val="000000"/>
                <w:szCs w:val="20"/>
              </w:rPr>
              <w:t>CH</w:t>
            </w:r>
          </w:p>
        </w:tc>
        <w:tc>
          <w:tcPr>
            <w:tcW w:w="3244" w:type="pct"/>
            <w:noWrap/>
            <w:vAlign w:val="top"/>
          </w:tcPr>
          <w:p w14:paraId="4B54D17E" w14:textId="1B28F203" w:rsidR="005721C7" w:rsidRPr="00953942" w:rsidRDefault="005721C7" w:rsidP="00526406">
            <w:pPr>
              <w:jc w:val="left"/>
              <w:rPr>
                <w:rFonts w:cs="Arial"/>
              </w:rPr>
            </w:pPr>
            <w:r w:rsidRPr="00953942">
              <w:rPr>
                <w:rFonts w:cs="Arial"/>
              </w:rPr>
              <w:t>Zajistit osvětu</w:t>
            </w:r>
            <w:r w:rsidR="0064546E">
              <w:rPr>
                <w:rFonts w:cs="Arial"/>
              </w:rPr>
              <w:t xml:space="preserve"> v </w:t>
            </w:r>
            <w:r w:rsidRPr="00953942">
              <w:rPr>
                <w:rFonts w:cs="Arial"/>
              </w:rPr>
              <w:t>celé šíři populace o nutnosti předcházet vzniku odpadů, možnostech jejich třídění</w:t>
            </w:r>
            <w:r w:rsidR="0064546E">
              <w:rPr>
                <w:rFonts w:cs="Arial"/>
              </w:rPr>
              <w:t xml:space="preserve"> a </w:t>
            </w:r>
            <w:r w:rsidR="00526406" w:rsidRPr="00953942">
              <w:rPr>
                <w:rFonts w:cs="Arial"/>
              </w:rPr>
              <w:t>následného využití</w:t>
            </w:r>
            <w:r w:rsidR="0064546E">
              <w:rPr>
                <w:rFonts w:cs="Arial"/>
              </w:rPr>
              <w:t xml:space="preserve"> s </w:t>
            </w:r>
            <w:r w:rsidR="00526406" w:rsidRPr="00953942">
              <w:rPr>
                <w:rFonts w:cs="Arial"/>
              </w:rPr>
              <w:t>upřednostněním materiálového</w:t>
            </w:r>
            <w:r w:rsidR="004B3659">
              <w:rPr>
                <w:rFonts w:cs="Arial"/>
              </w:rPr>
              <w:t xml:space="preserve"> využití.</w:t>
            </w:r>
          </w:p>
        </w:tc>
        <w:tc>
          <w:tcPr>
            <w:tcW w:w="857" w:type="pct"/>
            <w:vAlign w:val="top"/>
          </w:tcPr>
          <w:p w14:paraId="4B54D17F" w14:textId="77777777" w:rsidR="007F7E10" w:rsidRPr="00953942" w:rsidRDefault="007F7E10" w:rsidP="007F7E10">
            <w:pPr>
              <w:jc w:val="left"/>
              <w:rPr>
                <w:rFonts w:cs="Arial"/>
                <w:color w:val="000000"/>
                <w:szCs w:val="20"/>
              </w:rPr>
            </w:pPr>
            <w:r w:rsidRPr="00953942">
              <w:rPr>
                <w:rFonts w:cs="Arial"/>
                <w:color w:val="000000"/>
                <w:szCs w:val="20"/>
              </w:rPr>
              <w:t>Obce</w:t>
            </w:r>
          </w:p>
          <w:p w14:paraId="4B54D180" w14:textId="77777777" w:rsidR="007F7E10" w:rsidRPr="00953942" w:rsidRDefault="007F7E10" w:rsidP="007F7E10">
            <w:pPr>
              <w:jc w:val="left"/>
              <w:rPr>
                <w:rFonts w:cs="Arial"/>
                <w:color w:val="000000"/>
                <w:szCs w:val="20"/>
              </w:rPr>
            </w:pPr>
            <w:r w:rsidRPr="00953942">
              <w:rPr>
                <w:rFonts w:cs="Arial"/>
                <w:color w:val="000000"/>
                <w:szCs w:val="20"/>
              </w:rPr>
              <w:t>Kraj</w:t>
            </w:r>
          </w:p>
          <w:p w14:paraId="4B54D181" w14:textId="77777777" w:rsidR="005721C7" w:rsidRPr="00953942" w:rsidRDefault="007F7E10" w:rsidP="007F7E10">
            <w:pPr>
              <w:jc w:val="left"/>
              <w:rPr>
                <w:rFonts w:cs="Arial"/>
                <w:color w:val="000000"/>
                <w:szCs w:val="20"/>
              </w:rPr>
            </w:pPr>
            <w:r w:rsidRPr="00953942">
              <w:rPr>
                <w:rFonts w:cs="Arial"/>
                <w:color w:val="000000"/>
                <w:szCs w:val="20"/>
              </w:rPr>
              <w:t>Svozové firmy</w:t>
            </w:r>
          </w:p>
        </w:tc>
      </w:tr>
    </w:tbl>
    <w:p w14:paraId="4315C410" w14:textId="56112ED7" w:rsidR="00B57E59" w:rsidRDefault="00B57E59" w:rsidP="00E455B4">
      <w:pPr>
        <w:autoSpaceDE w:val="0"/>
        <w:autoSpaceDN w:val="0"/>
        <w:ind w:right="79"/>
        <w:rPr>
          <w:rFonts w:cs="Arial"/>
          <w:szCs w:val="20"/>
        </w:rPr>
      </w:pPr>
      <w:bookmarkStart w:id="36" w:name="_Toc416535728"/>
      <w:bookmarkStart w:id="37" w:name="_Toc419276669"/>
      <w:bookmarkStart w:id="38" w:name="_Toc420487991"/>
    </w:p>
    <w:p w14:paraId="18ACDACC" w14:textId="77777777" w:rsidR="00F91B48" w:rsidRPr="00953942" w:rsidRDefault="00F91B48" w:rsidP="00E455B4">
      <w:pPr>
        <w:autoSpaceDE w:val="0"/>
        <w:autoSpaceDN w:val="0"/>
        <w:ind w:right="79"/>
        <w:rPr>
          <w:rFonts w:cs="Arial"/>
          <w:szCs w:val="20"/>
        </w:rPr>
      </w:pPr>
    </w:p>
    <w:p w14:paraId="4B54D184" w14:textId="77777777" w:rsidR="00E455B4" w:rsidRPr="002914EB" w:rsidRDefault="00E455B4" w:rsidP="00D501FD">
      <w:pPr>
        <w:pStyle w:val="Nadpis3"/>
      </w:pPr>
      <w:bookmarkStart w:id="39" w:name="_Toc424887749"/>
      <w:bookmarkStart w:id="40" w:name="_Toc150704746"/>
      <w:r w:rsidRPr="002914EB">
        <w:t>Živnostenské odpady</w:t>
      </w:r>
      <w:bookmarkEnd w:id="36"/>
      <w:bookmarkEnd w:id="37"/>
      <w:bookmarkEnd w:id="38"/>
      <w:bookmarkEnd w:id="39"/>
      <w:bookmarkEnd w:id="40"/>
    </w:p>
    <w:p w14:paraId="4B54D185" w14:textId="77777777" w:rsidR="00E455B4" w:rsidRPr="00953942" w:rsidRDefault="00E455B4" w:rsidP="00E455B4">
      <w:pPr>
        <w:keepNext/>
        <w:rPr>
          <w:rFonts w:cs="Arial"/>
        </w:rPr>
      </w:pPr>
      <w:r w:rsidRPr="00953942">
        <w:rPr>
          <w:rFonts w:cs="Arial"/>
        </w:rPr>
        <w:t>Za účelem ekonomicky vyrovnaného nakládání</w:t>
      </w:r>
      <w:r w:rsidR="0064546E">
        <w:rPr>
          <w:rFonts w:cs="Arial"/>
        </w:rPr>
        <w:t xml:space="preserve"> s </w:t>
      </w:r>
      <w:r w:rsidRPr="00953942">
        <w:rPr>
          <w:rFonts w:cs="Arial"/>
        </w:rPr>
        <w:t>komunálními odpady</w:t>
      </w:r>
      <w:r w:rsidR="0064546E">
        <w:rPr>
          <w:rFonts w:cs="Arial"/>
        </w:rPr>
        <w:t xml:space="preserve"> v </w:t>
      </w:r>
      <w:r w:rsidRPr="00953942">
        <w:rPr>
          <w:rFonts w:cs="Arial"/>
        </w:rPr>
        <w:t>obcích</w:t>
      </w:r>
      <w:r w:rsidR="0064546E">
        <w:rPr>
          <w:rFonts w:cs="Arial"/>
        </w:rPr>
        <w:t xml:space="preserve"> a </w:t>
      </w:r>
      <w:r w:rsidRPr="00953942">
        <w:rPr>
          <w:rFonts w:cs="Arial"/>
        </w:rPr>
        <w:t>za účelem zajištění plnění požadavku POH ČR</w:t>
      </w:r>
      <w:r w:rsidR="0064546E">
        <w:rPr>
          <w:rFonts w:cs="Arial"/>
        </w:rPr>
        <w:t xml:space="preserve"> a </w:t>
      </w:r>
      <w:r w:rsidRPr="00953942">
        <w:rPr>
          <w:rFonts w:cs="Arial"/>
        </w:rPr>
        <w:t>zejména evropské rámcové směrnice o odpadech pro tříděný sběr minimálně odpadů</w:t>
      </w:r>
      <w:r w:rsidR="0064546E">
        <w:rPr>
          <w:rFonts w:cs="Arial"/>
        </w:rPr>
        <w:t xml:space="preserve"> z </w:t>
      </w:r>
      <w:r w:rsidRPr="00953942">
        <w:rPr>
          <w:rFonts w:cs="Arial"/>
        </w:rPr>
        <w:t>papíru, plastů, skla</w:t>
      </w:r>
      <w:r w:rsidR="0064546E">
        <w:rPr>
          <w:rFonts w:cs="Arial"/>
        </w:rPr>
        <w:t xml:space="preserve"> a </w:t>
      </w:r>
      <w:r w:rsidRPr="00953942">
        <w:rPr>
          <w:rFonts w:cs="Arial"/>
        </w:rPr>
        <w:t>kovů</w:t>
      </w:r>
      <w:r w:rsidR="0064546E">
        <w:rPr>
          <w:rFonts w:cs="Arial"/>
        </w:rPr>
        <w:t xml:space="preserve"> a </w:t>
      </w:r>
      <w:r w:rsidRPr="00953942">
        <w:rPr>
          <w:rFonts w:cs="Arial"/>
        </w:rPr>
        <w:t>recyklačního cíle směrnice o odpadech, přijmout</w:t>
      </w:r>
      <w:r w:rsidR="0064546E">
        <w:rPr>
          <w:rFonts w:cs="Arial"/>
        </w:rPr>
        <w:t xml:space="preserve"> a </w:t>
      </w:r>
      <w:r w:rsidRPr="00953942">
        <w:rPr>
          <w:rFonts w:cs="Arial"/>
        </w:rPr>
        <w:t>dodržovat</w:t>
      </w:r>
      <w:r w:rsidR="0064546E">
        <w:rPr>
          <w:rFonts w:cs="Arial"/>
        </w:rPr>
        <w:t xml:space="preserve"> v </w:t>
      </w:r>
      <w:r w:rsidRPr="00953942">
        <w:rPr>
          <w:rFonts w:cs="Arial"/>
        </w:rPr>
        <w:t>souladu</w:t>
      </w:r>
      <w:r w:rsidR="0064546E">
        <w:rPr>
          <w:rFonts w:cs="Arial"/>
        </w:rPr>
        <w:t xml:space="preserve"> s </w:t>
      </w:r>
      <w:r w:rsidRPr="00953942">
        <w:rPr>
          <w:rFonts w:cs="Arial"/>
        </w:rPr>
        <w:t>POH ČR:</w:t>
      </w:r>
    </w:p>
    <w:p w14:paraId="4B54D186" w14:textId="77777777" w:rsidR="00E455B4" w:rsidRPr="002914EB" w:rsidRDefault="00665B17" w:rsidP="00E455B4">
      <w:pPr>
        <w:autoSpaceDE w:val="0"/>
        <w:autoSpaceDN w:val="0"/>
        <w:spacing w:after="120"/>
        <w:rPr>
          <w:rFonts w:cs="Arial"/>
          <w:b/>
          <w:bCs/>
        </w:rPr>
      </w:pPr>
      <w:r w:rsidRPr="002914EB">
        <w:rPr>
          <w:rFonts w:cs="Arial"/>
          <w:b/>
          <w:bCs/>
        </w:rPr>
        <w:t>Zásady</w:t>
      </w:r>
      <w:r w:rsidR="00E455B4" w:rsidRPr="002914EB">
        <w:rPr>
          <w:rFonts w:cs="Arial"/>
          <w:b/>
          <w:bCs/>
        </w:rPr>
        <w:t>:</w:t>
      </w:r>
    </w:p>
    <w:p w14:paraId="4B54D187" w14:textId="0DC5BD59" w:rsidR="00E455B4" w:rsidRPr="00953942" w:rsidRDefault="00E455B4" w:rsidP="00E455B4">
      <w:pPr>
        <w:pStyle w:val="Titulek"/>
        <w:rPr>
          <w:rFonts w:cs="Arial"/>
        </w:rPr>
      </w:pPr>
      <w:bookmarkStart w:id="41" w:name="_Toc423699872"/>
      <w:bookmarkStart w:id="42" w:name="_Toc150677163"/>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7</w:t>
      </w:r>
      <w:r w:rsidR="00066004" w:rsidRPr="00953942">
        <w:rPr>
          <w:rFonts w:cs="Arial"/>
          <w:noProof/>
        </w:rPr>
        <w:fldChar w:fldCharType="end"/>
      </w:r>
      <w:r w:rsidRPr="00953942">
        <w:rPr>
          <w:rFonts w:cs="Arial"/>
        </w:rPr>
        <w:t xml:space="preserve">: </w:t>
      </w:r>
      <w:r w:rsidR="00665B17" w:rsidRPr="00953942">
        <w:rPr>
          <w:rFonts w:cs="Arial"/>
        </w:rPr>
        <w:t>Zásady</w:t>
      </w:r>
      <w:r w:rsidR="0064546E">
        <w:rPr>
          <w:rFonts w:cs="Arial"/>
        </w:rPr>
        <w:t xml:space="preserve"> v </w:t>
      </w:r>
      <w:r w:rsidRPr="00953942">
        <w:rPr>
          <w:rFonts w:cs="Arial"/>
        </w:rPr>
        <w:t>oblasti živnostenských odpadů</w:t>
      </w:r>
      <w:bookmarkEnd w:id="41"/>
      <w:bookmarkEnd w:id="42"/>
    </w:p>
    <w:tbl>
      <w:tblPr>
        <w:tblStyle w:val="ENVIROS"/>
        <w:tblW w:w="5000" w:type="pct"/>
        <w:tblLayout w:type="fixed"/>
        <w:tblLook w:val="04A0" w:firstRow="1" w:lastRow="0" w:firstColumn="1" w:lastColumn="0" w:noHBand="0" w:noVBand="1"/>
      </w:tblPr>
      <w:tblGrid>
        <w:gridCol w:w="1488"/>
        <w:gridCol w:w="7574"/>
      </w:tblGrid>
      <w:tr w:rsidR="00E455B4" w:rsidRPr="00953942" w14:paraId="4B54D18A" w14:textId="77777777" w:rsidTr="00614091">
        <w:trPr>
          <w:cnfStyle w:val="100000000000" w:firstRow="1" w:lastRow="0" w:firstColumn="0" w:lastColumn="0" w:oddVBand="0" w:evenVBand="0" w:oddHBand="0" w:evenHBand="0" w:firstRowFirstColumn="0" w:firstRowLastColumn="0" w:lastRowFirstColumn="0" w:lastRowLastColumn="0"/>
        </w:trPr>
        <w:tc>
          <w:tcPr>
            <w:tcW w:w="821" w:type="pct"/>
            <w:noWrap/>
          </w:tcPr>
          <w:p w14:paraId="4B54D188" w14:textId="77777777" w:rsidR="00E455B4" w:rsidRPr="00614091" w:rsidRDefault="00E455B4" w:rsidP="00665B17">
            <w:pPr>
              <w:jc w:val="center"/>
              <w:rPr>
                <w:rFonts w:eastAsia="Times New Roman" w:cs="Arial"/>
                <w:color w:val="auto"/>
                <w:szCs w:val="20"/>
                <w:lang w:eastAsia="zh-CN"/>
              </w:rPr>
            </w:pPr>
            <w:r w:rsidRPr="00614091">
              <w:rPr>
                <w:rFonts w:eastAsia="Times New Roman" w:cs="Arial"/>
                <w:color w:val="auto"/>
                <w:szCs w:val="20"/>
                <w:lang w:eastAsia="zh-CN"/>
              </w:rPr>
              <w:t xml:space="preserve">Číslo </w:t>
            </w:r>
            <w:r w:rsidR="00665B17" w:rsidRPr="00614091">
              <w:rPr>
                <w:rFonts w:eastAsia="Times New Roman" w:cs="Arial"/>
                <w:color w:val="auto"/>
                <w:szCs w:val="20"/>
                <w:lang w:eastAsia="zh-CN"/>
              </w:rPr>
              <w:t>zásady</w:t>
            </w:r>
          </w:p>
        </w:tc>
        <w:tc>
          <w:tcPr>
            <w:tcW w:w="4179" w:type="pct"/>
            <w:noWrap/>
          </w:tcPr>
          <w:p w14:paraId="4B54D189" w14:textId="77777777" w:rsidR="00E455B4" w:rsidRPr="00614091" w:rsidRDefault="00665B17" w:rsidP="00665B17">
            <w:pPr>
              <w:jc w:val="center"/>
              <w:rPr>
                <w:rFonts w:eastAsia="Times New Roman" w:cs="Arial"/>
                <w:color w:val="auto"/>
                <w:szCs w:val="20"/>
                <w:lang w:eastAsia="zh-CN"/>
              </w:rPr>
            </w:pPr>
            <w:r w:rsidRPr="00614091">
              <w:rPr>
                <w:rFonts w:eastAsia="Times New Roman" w:cs="Arial"/>
                <w:color w:val="auto"/>
                <w:szCs w:val="20"/>
                <w:lang w:eastAsia="zh-CN"/>
              </w:rPr>
              <w:t>Zásada</w:t>
            </w:r>
          </w:p>
        </w:tc>
      </w:tr>
      <w:tr w:rsidR="00E455B4" w:rsidRPr="00953942" w14:paraId="4B54D18D"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18B" w14:textId="77777777" w:rsidR="00E455B4" w:rsidRPr="00953942" w:rsidRDefault="00D73826" w:rsidP="00EE340A">
            <w:pPr>
              <w:jc w:val="left"/>
              <w:rPr>
                <w:rFonts w:cs="Arial"/>
                <w:color w:val="000000"/>
                <w:szCs w:val="20"/>
              </w:rPr>
            </w:pPr>
            <w:r w:rsidRPr="00953942">
              <w:rPr>
                <w:rFonts w:cs="Arial"/>
                <w:color w:val="000000"/>
                <w:szCs w:val="20"/>
              </w:rPr>
              <w:t>3.3.</w:t>
            </w:r>
            <w:r w:rsidR="00E455B4" w:rsidRPr="00953942">
              <w:rPr>
                <w:rFonts w:cs="Arial"/>
                <w:color w:val="000000"/>
                <w:szCs w:val="20"/>
              </w:rPr>
              <w:t>2.I</w:t>
            </w:r>
          </w:p>
        </w:tc>
        <w:tc>
          <w:tcPr>
            <w:tcW w:w="4179" w:type="pct"/>
            <w:noWrap/>
            <w:vAlign w:val="top"/>
          </w:tcPr>
          <w:p w14:paraId="4B54D18C" w14:textId="77777777" w:rsidR="00E455B4" w:rsidRPr="00953942" w:rsidRDefault="00E455B4" w:rsidP="00EE340A">
            <w:pPr>
              <w:jc w:val="left"/>
              <w:rPr>
                <w:rFonts w:cs="Arial"/>
                <w:color w:val="000000"/>
                <w:szCs w:val="20"/>
              </w:rPr>
            </w:pPr>
            <w:r w:rsidRPr="00953942">
              <w:rPr>
                <w:rFonts w:cs="Arial"/>
              </w:rPr>
              <w:t>Zapojit právnické osoby</w:t>
            </w:r>
            <w:r w:rsidR="0064546E">
              <w:rPr>
                <w:rFonts w:cs="Arial"/>
              </w:rPr>
              <w:t xml:space="preserve"> a </w:t>
            </w:r>
            <w:r w:rsidRPr="00953942">
              <w:rPr>
                <w:rFonts w:cs="Arial"/>
              </w:rPr>
              <w:t>fyzické osoby oprávněné</w:t>
            </w:r>
            <w:r w:rsidR="0064546E">
              <w:rPr>
                <w:rFonts w:cs="Arial"/>
              </w:rPr>
              <w:t xml:space="preserve"> k </w:t>
            </w:r>
            <w:r w:rsidRPr="00953942">
              <w:rPr>
                <w:rFonts w:cs="Arial"/>
              </w:rPr>
              <w:t>podnikání do obecních systémů nakládání</w:t>
            </w:r>
            <w:r w:rsidR="0064546E">
              <w:rPr>
                <w:rFonts w:cs="Arial"/>
              </w:rPr>
              <w:t xml:space="preserve"> s </w:t>
            </w:r>
            <w:r w:rsidRPr="00953942">
              <w:rPr>
                <w:rFonts w:cs="Arial"/>
              </w:rPr>
              <w:t>komunálními odpady, včetně odděleného sběru.</w:t>
            </w:r>
          </w:p>
        </w:tc>
      </w:tr>
      <w:tr w:rsidR="00665B17" w:rsidRPr="00953942" w14:paraId="4B54D190" w14:textId="77777777" w:rsidTr="00EE340A">
        <w:tc>
          <w:tcPr>
            <w:tcW w:w="821" w:type="pct"/>
            <w:noWrap/>
            <w:vAlign w:val="top"/>
          </w:tcPr>
          <w:p w14:paraId="4B54D18E" w14:textId="77777777" w:rsidR="00665B17" w:rsidRPr="00953942" w:rsidRDefault="00665B17" w:rsidP="00EE340A">
            <w:pPr>
              <w:jc w:val="left"/>
              <w:rPr>
                <w:rFonts w:cs="Arial"/>
                <w:color w:val="000000"/>
                <w:szCs w:val="20"/>
              </w:rPr>
            </w:pPr>
            <w:r w:rsidRPr="00953942">
              <w:rPr>
                <w:rFonts w:cs="Arial"/>
                <w:color w:val="000000"/>
                <w:szCs w:val="20"/>
              </w:rPr>
              <w:t>3.3.2.II</w:t>
            </w:r>
          </w:p>
        </w:tc>
        <w:tc>
          <w:tcPr>
            <w:tcW w:w="4179" w:type="pct"/>
            <w:noWrap/>
            <w:vAlign w:val="top"/>
          </w:tcPr>
          <w:p w14:paraId="4B54D18F" w14:textId="77777777" w:rsidR="00665B17" w:rsidRPr="00953942" w:rsidRDefault="00665B17" w:rsidP="00665B17">
            <w:pPr>
              <w:jc w:val="left"/>
              <w:rPr>
                <w:rFonts w:cs="Arial"/>
              </w:rPr>
            </w:pPr>
            <w:r w:rsidRPr="00953942">
              <w:rPr>
                <w:rFonts w:cs="Arial"/>
              </w:rPr>
              <w:t>Zpoplatnit zapojení právnických osob</w:t>
            </w:r>
            <w:r w:rsidR="0064546E">
              <w:rPr>
                <w:rFonts w:cs="Arial"/>
              </w:rPr>
              <w:t xml:space="preserve"> a </w:t>
            </w:r>
            <w:r w:rsidRPr="00953942">
              <w:rPr>
                <w:rFonts w:cs="Arial"/>
              </w:rPr>
              <w:t>fyzických osob oprávněných</w:t>
            </w:r>
            <w:r w:rsidR="0064546E">
              <w:rPr>
                <w:rFonts w:cs="Arial"/>
              </w:rPr>
              <w:t xml:space="preserve"> k </w:t>
            </w:r>
            <w:r w:rsidRPr="00953942">
              <w:rPr>
                <w:rFonts w:cs="Arial"/>
              </w:rPr>
              <w:t>podnikání do obecního systému nakládání</w:t>
            </w:r>
            <w:r w:rsidR="0064546E">
              <w:rPr>
                <w:rFonts w:cs="Arial"/>
              </w:rPr>
              <w:t xml:space="preserve"> s </w:t>
            </w:r>
            <w:r w:rsidRPr="00953942">
              <w:rPr>
                <w:rFonts w:cs="Arial"/>
              </w:rPr>
              <w:t>komunálními odpady.</w:t>
            </w:r>
          </w:p>
        </w:tc>
      </w:tr>
    </w:tbl>
    <w:p w14:paraId="4B54D191" w14:textId="77777777" w:rsidR="00E455B4" w:rsidRDefault="00E455B4" w:rsidP="00C425CA">
      <w:pPr>
        <w:autoSpaceDE w:val="0"/>
        <w:autoSpaceDN w:val="0"/>
        <w:spacing w:after="0"/>
        <w:rPr>
          <w:rFonts w:cs="Arial"/>
          <w:szCs w:val="20"/>
        </w:rPr>
      </w:pPr>
    </w:p>
    <w:p w14:paraId="35A1CCAB" w14:textId="77777777" w:rsidR="00A531BC" w:rsidRPr="00953942" w:rsidRDefault="00A531BC" w:rsidP="00C425CA">
      <w:pPr>
        <w:autoSpaceDE w:val="0"/>
        <w:autoSpaceDN w:val="0"/>
        <w:spacing w:after="0"/>
        <w:rPr>
          <w:rFonts w:cs="Arial"/>
          <w:szCs w:val="20"/>
        </w:rPr>
      </w:pPr>
    </w:p>
    <w:p w14:paraId="4B54D192" w14:textId="77777777" w:rsidR="00E455B4" w:rsidRPr="002914EB" w:rsidRDefault="00E455B4" w:rsidP="00E455B4">
      <w:pPr>
        <w:autoSpaceDE w:val="0"/>
        <w:autoSpaceDN w:val="0"/>
        <w:spacing w:after="120"/>
        <w:rPr>
          <w:rFonts w:cs="Arial"/>
          <w:b/>
          <w:bCs/>
        </w:rPr>
      </w:pPr>
      <w:r w:rsidRPr="002914EB">
        <w:rPr>
          <w:rFonts w:cs="Arial"/>
          <w:b/>
          <w:bCs/>
        </w:rPr>
        <w:lastRenderedPageBreak/>
        <w:t>Opatření:</w:t>
      </w:r>
    </w:p>
    <w:p w14:paraId="4B54D193" w14:textId="762672CB" w:rsidR="00E455B4" w:rsidRPr="00953942" w:rsidRDefault="00E455B4" w:rsidP="00E455B4">
      <w:pPr>
        <w:pStyle w:val="Titulek"/>
        <w:rPr>
          <w:rFonts w:cs="Arial"/>
        </w:rPr>
      </w:pPr>
      <w:bookmarkStart w:id="43" w:name="_Toc423699873"/>
      <w:bookmarkStart w:id="44" w:name="_Toc150677164"/>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8</w:t>
      </w:r>
      <w:r w:rsidR="00066004" w:rsidRPr="00953942">
        <w:rPr>
          <w:rFonts w:cs="Arial"/>
          <w:noProof/>
        </w:rPr>
        <w:fldChar w:fldCharType="end"/>
      </w:r>
      <w:r w:rsidRPr="00953942">
        <w:rPr>
          <w:rFonts w:cs="Arial"/>
        </w:rPr>
        <w:t>: Opatření</w:t>
      </w:r>
      <w:r w:rsidR="0064546E">
        <w:rPr>
          <w:rFonts w:cs="Arial"/>
        </w:rPr>
        <w:t xml:space="preserve"> v </w:t>
      </w:r>
      <w:r w:rsidRPr="00953942">
        <w:rPr>
          <w:rFonts w:cs="Arial"/>
        </w:rPr>
        <w:t>oblasti živnostenských odpadů</w:t>
      </w:r>
      <w:bookmarkEnd w:id="43"/>
      <w:bookmarkEnd w:id="44"/>
    </w:p>
    <w:tbl>
      <w:tblPr>
        <w:tblStyle w:val="ENVIROS"/>
        <w:tblW w:w="5000" w:type="pct"/>
        <w:tblLayout w:type="fixed"/>
        <w:tblLook w:val="04A0" w:firstRow="1" w:lastRow="0" w:firstColumn="1" w:lastColumn="0" w:noHBand="0" w:noVBand="1"/>
      </w:tblPr>
      <w:tblGrid>
        <w:gridCol w:w="1628"/>
        <w:gridCol w:w="5881"/>
        <w:gridCol w:w="1553"/>
      </w:tblGrid>
      <w:tr w:rsidR="00E455B4" w:rsidRPr="00953942" w14:paraId="4B54D197" w14:textId="77777777" w:rsidTr="00614091">
        <w:trPr>
          <w:cnfStyle w:val="100000000000" w:firstRow="1" w:lastRow="0" w:firstColumn="0" w:lastColumn="0" w:oddVBand="0" w:evenVBand="0" w:oddHBand="0" w:evenHBand="0" w:firstRowFirstColumn="0" w:firstRowLastColumn="0" w:lastRowFirstColumn="0" w:lastRowLastColumn="0"/>
        </w:trPr>
        <w:tc>
          <w:tcPr>
            <w:tcW w:w="898" w:type="pct"/>
            <w:noWrap/>
          </w:tcPr>
          <w:p w14:paraId="4B54D194"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Číslo opatření</w:t>
            </w:r>
          </w:p>
        </w:tc>
        <w:tc>
          <w:tcPr>
            <w:tcW w:w="3244" w:type="pct"/>
            <w:noWrap/>
          </w:tcPr>
          <w:p w14:paraId="4B54D195"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Opatření</w:t>
            </w:r>
          </w:p>
        </w:tc>
        <w:tc>
          <w:tcPr>
            <w:tcW w:w="857" w:type="pct"/>
          </w:tcPr>
          <w:p w14:paraId="4B54D196"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Odpovědnost</w:t>
            </w:r>
          </w:p>
        </w:tc>
      </w:tr>
      <w:tr w:rsidR="00E455B4" w:rsidRPr="00953942" w14:paraId="4B54D19B" w14:textId="77777777" w:rsidTr="002914EB">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98" w14:textId="77777777" w:rsidR="00E455B4" w:rsidRPr="00953942" w:rsidRDefault="00D73826" w:rsidP="00EE340A">
            <w:pPr>
              <w:jc w:val="left"/>
              <w:rPr>
                <w:rFonts w:cs="Arial"/>
                <w:color w:val="000000"/>
                <w:szCs w:val="20"/>
              </w:rPr>
            </w:pPr>
            <w:r w:rsidRPr="00953942">
              <w:rPr>
                <w:rFonts w:cs="Arial"/>
                <w:color w:val="000000"/>
                <w:szCs w:val="20"/>
              </w:rPr>
              <w:t>3.3.</w:t>
            </w:r>
            <w:r w:rsidR="00E455B4" w:rsidRPr="00953942">
              <w:rPr>
                <w:rFonts w:cs="Arial"/>
                <w:color w:val="000000"/>
                <w:szCs w:val="20"/>
              </w:rPr>
              <w:t>2.A</w:t>
            </w:r>
          </w:p>
        </w:tc>
        <w:tc>
          <w:tcPr>
            <w:tcW w:w="3244" w:type="pct"/>
            <w:noWrap/>
            <w:vAlign w:val="top"/>
          </w:tcPr>
          <w:p w14:paraId="4B54D199" w14:textId="2C01A59A" w:rsidR="00627933" w:rsidRPr="00953942" w:rsidRDefault="00526406" w:rsidP="00627933">
            <w:pPr>
              <w:jc w:val="left"/>
              <w:rPr>
                <w:rFonts w:cs="Arial"/>
              </w:rPr>
            </w:pPr>
            <w:r w:rsidRPr="00953942">
              <w:rPr>
                <w:rFonts w:cs="Arial"/>
              </w:rPr>
              <w:t>Umožnit</w:t>
            </w:r>
            <w:r w:rsidR="00E455B4" w:rsidRPr="00953942">
              <w:rPr>
                <w:rFonts w:cs="Arial"/>
              </w:rPr>
              <w:t xml:space="preserve"> původcům živnostenských odpadů</w:t>
            </w:r>
            <w:r w:rsidR="007F7E10" w:rsidRPr="00953942">
              <w:rPr>
                <w:rStyle w:val="Znakapoznpodarou"/>
                <w:rFonts w:cs="Arial"/>
              </w:rPr>
              <w:footnoteReference w:id="9"/>
            </w:r>
            <w:r w:rsidR="00E455B4" w:rsidRPr="00953942">
              <w:rPr>
                <w:rFonts w:cs="Arial"/>
              </w:rPr>
              <w:t xml:space="preserve"> zapojení do systému nakládání</w:t>
            </w:r>
            <w:r w:rsidR="0064546E">
              <w:rPr>
                <w:rFonts w:cs="Arial"/>
              </w:rPr>
              <w:t xml:space="preserve"> s </w:t>
            </w:r>
            <w:r w:rsidR="00E455B4" w:rsidRPr="00953942">
              <w:rPr>
                <w:rFonts w:cs="Arial"/>
              </w:rPr>
              <w:t>komunálními odpady</w:t>
            </w:r>
            <w:r w:rsidR="0064546E">
              <w:rPr>
                <w:rFonts w:cs="Arial"/>
              </w:rPr>
              <w:t xml:space="preserve"> v </w:t>
            </w:r>
            <w:r w:rsidR="00E455B4" w:rsidRPr="00953942">
              <w:rPr>
                <w:rFonts w:cs="Arial"/>
              </w:rPr>
              <w:t>obci</w:t>
            </w:r>
            <w:r w:rsidR="0064546E">
              <w:rPr>
                <w:rFonts w:cs="Arial"/>
              </w:rPr>
              <w:t xml:space="preserve"> v </w:t>
            </w:r>
            <w:r w:rsidRPr="00953942">
              <w:rPr>
                <w:rFonts w:cs="Arial"/>
              </w:rPr>
              <w:t>souladu</w:t>
            </w:r>
            <w:r w:rsidR="0064546E">
              <w:rPr>
                <w:rFonts w:cs="Arial"/>
              </w:rPr>
              <w:t xml:space="preserve"> s </w:t>
            </w:r>
            <w:r w:rsidR="004B3659">
              <w:rPr>
                <w:rFonts w:cs="Arial"/>
              </w:rPr>
              <w:t>obecně závaznou vyhláškou obce</w:t>
            </w:r>
            <w:r w:rsidR="0064546E">
              <w:rPr>
                <w:rFonts w:cs="Arial"/>
              </w:rPr>
              <w:t xml:space="preserve"> k </w:t>
            </w:r>
            <w:r w:rsidRPr="00953942">
              <w:rPr>
                <w:rFonts w:cs="Arial"/>
              </w:rPr>
              <w:t>tomuto kroku je motivovat.</w:t>
            </w:r>
            <w:r w:rsidR="00627933" w:rsidRPr="00953942">
              <w:rPr>
                <w:rFonts w:cs="Arial"/>
              </w:rPr>
              <w:t xml:space="preserve"> </w:t>
            </w:r>
            <w:r w:rsidR="00627933" w:rsidRPr="00953942">
              <w:rPr>
                <w:rFonts w:cs="Arial"/>
                <w:szCs w:val="24"/>
              </w:rPr>
              <w:t>Zpoplatňovat zapojené původce živnostenského odpadu nediskriminujícím způsobem</w:t>
            </w:r>
            <w:r w:rsidR="004B3659">
              <w:rPr>
                <w:rFonts w:cs="Arial"/>
                <w:szCs w:val="24"/>
              </w:rPr>
              <w:t>.</w:t>
            </w:r>
          </w:p>
        </w:tc>
        <w:tc>
          <w:tcPr>
            <w:tcW w:w="857" w:type="pct"/>
            <w:vAlign w:val="top"/>
          </w:tcPr>
          <w:p w14:paraId="4B54D19A"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7F7E10" w:rsidRPr="00953942" w14:paraId="4B54D1A1" w14:textId="77777777" w:rsidTr="002914EB">
        <w:trPr>
          <w:cantSplit/>
        </w:trPr>
        <w:tc>
          <w:tcPr>
            <w:tcW w:w="898" w:type="pct"/>
            <w:noWrap/>
            <w:vAlign w:val="top"/>
          </w:tcPr>
          <w:p w14:paraId="4B54D19C" w14:textId="77777777" w:rsidR="007F7E10" w:rsidRPr="00953942" w:rsidRDefault="00D73826" w:rsidP="00EE340A">
            <w:pPr>
              <w:jc w:val="left"/>
              <w:rPr>
                <w:rFonts w:cs="Arial"/>
                <w:color w:val="000000"/>
                <w:szCs w:val="20"/>
              </w:rPr>
            </w:pPr>
            <w:r w:rsidRPr="00953942">
              <w:rPr>
                <w:rFonts w:cs="Arial"/>
                <w:color w:val="000000"/>
                <w:szCs w:val="20"/>
              </w:rPr>
              <w:t>3.3.</w:t>
            </w:r>
            <w:r w:rsidR="007F7E10" w:rsidRPr="00953942">
              <w:rPr>
                <w:rFonts w:cs="Arial"/>
                <w:color w:val="000000"/>
                <w:szCs w:val="20"/>
              </w:rPr>
              <w:t>2.B</w:t>
            </w:r>
          </w:p>
        </w:tc>
        <w:tc>
          <w:tcPr>
            <w:tcW w:w="3244" w:type="pct"/>
            <w:noWrap/>
            <w:vAlign w:val="top"/>
          </w:tcPr>
          <w:p w14:paraId="4B54D19D" w14:textId="77777777" w:rsidR="007F7E10" w:rsidRPr="00953942" w:rsidRDefault="007F7E10" w:rsidP="00EE340A">
            <w:pPr>
              <w:jc w:val="left"/>
              <w:rPr>
                <w:rFonts w:cs="Arial"/>
                <w:color w:val="000000"/>
                <w:szCs w:val="20"/>
              </w:rPr>
            </w:pPr>
            <w:r w:rsidRPr="00953942">
              <w:rPr>
                <w:rFonts w:cs="Arial"/>
              </w:rPr>
              <w:t>Zajistit důsledné třídění využitelných složek komunálního odpadu u podnikatelských subjektů, zejména u živnostníků.</w:t>
            </w:r>
          </w:p>
        </w:tc>
        <w:tc>
          <w:tcPr>
            <w:tcW w:w="857" w:type="pct"/>
            <w:vAlign w:val="top"/>
          </w:tcPr>
          <w:p w14:paraId="4B54D19E" w14:textId="77777777" w:rsidR="007F7E10" w:rsidRPr="00953942" w:rsidRDefault="007F7E10" w:rsidP="0096235D">
            <w:pPr>
              <w:jc w:val="left"/>
              <w:rPr>
                <w:rFonts w:cs="Arial"/>
                <w:color w:val="000000"/>
                <w:szCs w:val="20"/>
              </w:rPr>
            </w:pPr>
            <w:r w:rsidRPr="00953942">
              <w:rPr>
                <w:rFonts w:cs="Arial"/>
                <w:color w:val="000000"/>
                <w:szCs w:val="20"/>
              </w:rPr>
              <w:t>Původci</w:t>
            </w:r>
          </w:p>
          <w:p w14:paraId="4B54D19F" w14:textId="77777777" w:rsidR="007F7E10" w:rsidRPr="00953942" w:rsidRDefault="007F7E10" w:rsidP="0096235D">
            <w:pPr>
              <w:jc w:val="left"/>
              <w:rPr>
                <w:rFonts w:cs="Arial"/>
                <w:color w:val="000000"/>
                <w:szCs w:val="20"/>
              </w:rPr>
            </w:pPr>
            <w:r w:rsidRPr="00953942">
              <w:rPr>
                <w:rFonts w:cs="Arial"/>
                <w:color w:val="000000"/>
                <w:szCs w:val="20"/>
              </w:rPr>
              <w:t>Obce</w:t>
            </w:r>
          </w:p>
          <w:p w14:paraId="4B54D1A0" w14:textId="77777777" w:rsidR="007F7E10" w:rsidRPr="00953942" w:rsidRDefault="007F7E10" w:rsidP="00EE340A">
            <w:pPr>
              <w:jc w:val="left"/>
              <w:rPr>
                <w:rFonts w:cs="Arial"/>
                <w:color w:val="000000"/>
                <w:szCs w:val="20"/>
              </w:rPr>
            </w:pPr>
            <w:r w:rsidRPr="00953942">
              <w:rPr>
                <w:rFonts w:cs="Arial"/>
                <w:color w:val="000000"/>
                <w:szCs w:val="20"/>
              </w:rPr>
              <w:t>Kraj</w:t>
            </w:r>
          </w:p>
        </w:tc>
      </w:tr>
      <w:tr w:rsidR="007F7E10" w:rsidRPr="00953942" w14:paraId="4B54D1A5" w14:textId="77777777" w:rsidTr="002914EB">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A2" w14:textId="77777777" w:rsidR="007F7E10" w:rsidRPr="00953942" w:rsidRDefault="00D73826" w:rsidP="00EE340A">
            <w:pPr>
              <w:jc w:val="left"/>
              <w:rPr>
                <w:rFonts w:cs="Arial"/>
                <w:color w:val="000000"/>
                <w:szCs w:val="20"/>
              </w:rPr>
            </w:pPr>
            <w:r w:rsidRPr="00953942">
              <w:rPr>
                <w:rFonts w:cs="Arial"/>
                <w:color w:val="000000"/>
                <w:szCs w:val="20"/>
              </w:rPr>
              <w:t>3.3.</w:t>
            </w:r>
            <w:r w:rsidR="007F7E10" w:rsidRPr="00953942">
              <w:rPr>
                <w:rFonts w:cs="Arial"/>
                <w:color w:val="000000"/>
                <w:szCs w:val="20"/>
              </w:rPr>
              <w:t>2.C</w:t>
            </w:r>
          </w:p>
        </w:tc>
        <w:tc>
          <w:tcPr>
            <w:tcW w:w="3244" w:type="pct"/>
            <w:noWrap/>
            <w:vAlign w:val="top"/>
          </w:tcPr>
          <w:p w14:paraId="4B54D1A3" w14:textId="77777777" w:rsidR="007F7E10" w:rsidRPr="00953942" w:rsidRDefault="007F7E10" w:rsidP="00EE340A">
            <w:pPr>
              <w:jc w:val="left"/>
              <w:rPr>
                <w:rFonts w:cs="Arial"/>
                <w:color w:val="000000"/>
                <w:szCs w:val="20"/>
              </w:rPr>
            </w:pPr>
            <w:r w:rsidRPr="00953942">
              <w:rPr>
                <w:rFonts w:cs="Arial"/>
                <w:color w:val="000000"/>
                <w:szCs w:val="20"/>
              </w:rPr>
              <w:t>Důsledně uplatňovat své kontrolní</w:t>
            </w:r>
            <w:r w:rsidR="0064546E">
              <w:rPr>
                <w:rFonts w:cs="Arial"/>
                <w:color w:val="000000"/>
                <w:szCs w:val="20"/>
              </w:rPr>
              <w:t xml:space="preserve"> a </w:t>
            </w:r>
            <w:r w:rsidRPr="00953942">
              <w:rPr>
                <w:rFonts w:cs="Arial"/>
                <w:color w:val="000000"/>
                <w:szCs w:val="20"/>
              </w:rPr>
              <w:t>sankční pravomoci</w:t>
            </w:r>
            <w:r w:rsidRPr="00953942">
              <w:rPr>
                <w:rFonts w:cs="Arial"/>
              </w:rPr>
              <w:t xml:space="preserve"> vůči právnickým osobám</w:t>
            </w:r>
            <w:r w:rsidR="0064546E">
              <w:rPr>
                <w:rFonts w:cs="Arial"/>
              </w:rPr>
              <w:t xml:space="preserve"> a </w:t>
            </w:r>
            <w:r w:rsidRPr="00953942">
              <w:rPr>
                <w:rFonts w:cs="Arial"/>
              </w:rPr>
              <w:t>fyzickým osobám neoprávněně využívajícím obecní systém nakládání</w:t>
            </w:r>
            <w:r w:rsidR="0064546E">
              <w:rPr>
                <w:rFonts w:cs="Arial"/>
              </w:rPr>
              <w:t xml:space="preserve"> s </w:t>
            </w:r>
            <w:r w:rsidRPr="00953942">
              <w:rPr>
                <w:rFonts w:cs="Arial"/>
              </w:rPr>
              <w:t>komunálními odpady.</w:t>
            </w:r>
          </w:p>
        </w:tc>
        <w:tc>
          <w:tcPr>
            <w:tcW w:w="857" w:type="pct"/>
            <w:vAlign w:val="top"/>
          </w:tcPr>
          <w:p w14:paraId="4B54D1A4" w14:textId="77777777" w:rsidR="007F7E10" w:rsidRPr="00953942" w:rsidRDefault="007F7E10" w:rsidP="00EE340A">
            <w:pPr>
              <w:jc w:val="left"/>
              <w:rPr>
                <w:rFonts w:cs="Arial"/>
                <w:color w:val="000000"/>
                <w:szCs w:val="20"/>
              </w:rPr>
            </w:pPr>
            <w:r w:rsidRPr="00953942">
              <w:rPr>
                <w:rFonts w:cs="Arial"/>
                <w:color w:val="000000"/>
                <w:szCs w:val="20"/>
              </w:rPr>
              <w:t>Obce</w:t>
            </w:r>
          </w:p>
        </w:tc>
      </w:tr>
      <w:tr w:rsidR="007F7E10" w:rsidRPr="00953942" w14:paraId="4B54D1A9" w14:textId="77777777" w:rsidTr="002914EB">
        <w:tc>
          <w:tcPr>
            <w:tcW w:w="898" w:type="pct"/>
            <w:noWrap/>
            <w:vAlign w:val="top"/>
          </w:tcPr>
          <w:p w14:paraId="4B54D1A6" w14:textId="77777777" w:rsidR="007F7E10" w:rsidRPr="00953942" w:rsidRDefault="00D73826" w:rsidP="00EE340A">
            <w:pPr>
              <w:jc w:val="left"/>
              <w:rPr>
                <w:rFonts w:cs="Arial"/>
                <w:color w:val="000000"/>
                <w:szCs w:val="20"/>
              </w:rPr>
            </w:pPr>
            <w:r w:rsidRPr="00953942">
              <w:rPr>
                <w:rFonts w:cs="Arial"/>
                <w:color w:val="000000"/>
                <w:szCs w:val="20"/>
              </w:rPr>
              <w:t>3.3.</w:t>
            </w:r>
            <w:r w:rsidR="007F7E10" w:rsidRPr="00953942">
              <w:rPr>
                <w:rFonts w:cs="Arial"/>
                <w:color w:val="000000"/>
                <w:szCs w:val="20"/>
              </w:rPr>
              <w:t>2.D</w:t>
            </w:r>
          </w:p>
        </w:tc>
        <w:tc>
          <w:tcPr>
            <w:tcW w:w="3244" w:type="pct"/>
            <w:noWrap/>
            <w:vAlign w:val="top"/>
          </w:tcPr>
          <w:p w14:paraId="4B54D1A7" w14:textId="77777777" w:rsidR="007F7E10" w:rsidRPr="00953942" w:rsidRDefault="007F7E10" w:rsidP="00EE340A">
            <w:pPr>
              <w:jc w:val="left"/>
              <w:rPr>
                <w:rFonts w:cs="Arial"/>
                <w:color w:val="000000"/>
                <w:szCs w:val="20"/>
              </w:rPr>
            </w:pPr>
            <w:r w:rsidRPr="00953942">
              <w:rPr>
                <w:rFonts w:cs="Arial"/>
              </w:rPr>
              <w:t>Využívat možnosti spolupráce</w:t>
            </w:r>
            <w:r w:rsidR="0064546E">
              <w:rPr>
                <w:rFonts w:cs="Arial"/>
              </w:rPr>
              <w:t xml:space="preserve"> s </w:t>
            </w:r>
            <w:r w:rsidRPr="00953942">
              <w:rPr>
                <w:rFonts w:cs="Arial"/>
              </w:rPr>
              <w:t>živnostenskými úřady na zlepšení možností kontroly právnických osob</w:t>
            </w:r>
            <w:r w:rsidR="0064546E">
              <w:rPr>
                <w:rFonts w:cs="Arial"/>
              </w:rPr>
              <w:t xml:space="preserve"> a </w:t>
            </w:r>
            <w:r w:rsidRPr="00953942">
              <w:rPr>
                <w:rFonts w:cs="Arial"/>
              </w:rPr>
              <w:t>fyzických osob oprávněných</w:t>
            </w:r>
            <w:r w:rsidR="0064546E">
              <w:rPr>
                <w:rFonts w:cs="Arial"/>
              </w:rPr>
              <w:t xml:space="preserve"> k </w:t>
            </w:r>
            <w:r w:rsidRPr="00953942">
              <w:rPr>
                <w:rFonts w:cs="Arial"/>
              </w:rPr>
              <w:t>podnikání podnikajících na území dané obce.</w:t>
            </w:r>
          </w:p>
        </w:tc>
        <w:tc>
          <w:tcPr>
            <w:tcW w:w="857" w:type="pct"/>
            <w:vAlign w:val="top"/>
          </w:tcPr>
          <w:p w14:paraId="4B54D1A8" w14:textId="77777777" w:rsidR="007F7E10" w:rsidRPr="00953942" w:rsidRDefault="007F7E10" w:rsidP="00EE340A">
            <w:pPr>
              <w:jc w:val="left"/>
              <w:rPr>
                <w:rFonts w:cs="Arial"/>
                <w:color w:val="000000"/>
                <w:szCs w:val="20"/>
              </w:rPr>
            </w:pPr>
            <w:r w:rsidRPr="00953942">
              <w:rPr>
                <w:rFonts w:cs="Arial"/>
                <w:color w:val="000000"/>
                <w:szCs w:val="20"/>
              </w:rPr>
              <w:t>Obce</w:t>
            </w:r>
          </w:p>
        </w:tc>
      </w:tr>
      <w:tr w:rsidR="007F7E10" w:rsidRPr="00953942" w14:paraId="4B54D1AD" w14:textId="77777777" w:rsidTr="002914EB">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AA" w14:textId="77777777" w:rsidR="007F7E10" w:rsidRPr="00953942" w:rsidRDefault="00D73826" w:rsidP="00EE340A">
            <w:pPr>
              <w:jc w:val="left"/>
              <w:rPr>
                <w:rFonts w:cs="Arial"/>
                <w:color w:val="000000"/>
                <w:szCs w:val="20"/>
              </w:rPr>
            </w:pPr>
            <w:r w:rsidRPr="00953942">
              <w:rPr>
                <w:rFonts w:cs="Arial"/>
                <w:color w:val="000000"/>
                <w:szCs w:val="20"/>
              </w:rPr>
              <w:t>3.3.</w:t>
            </w:r>
            <w:r w:rsidR="007F7E10" w:rsidRPr="00953942">
              <w:rPr>
                <w:rFonts w:cs="Arial"/>
                <w:color w:val="000000"/>
                <w:szCs w:val="20"/>
              </w:rPr>
              <w:t>2.E</w:t>
            </w:r>
          </w:p>
        </w:tc>
        <w:tc>
          <w:tcPr>
            <w:tcW w:w="3244" w:type="pct"/>
            <w:noWrap/>
            <w:vAlign w:val="top"/>
          </w:tcPr>
          <w:p w14:paraId="4B54D1AB" w14:textId="7FD4E353" w:rsidR="007F7E10" w:rsidRPr="00953942" w:rsidRDefault="007F7E10" w:rsidP="00EE340A">
            <w:pPr>
              <w:jc w:val="left"/>
              <w:rPr>
                <w:rFonts w:cs="Arial"/>
                <w:color w:val="000000"/>
                <w:szCs w:val="20"/>
              </w:rPr>
            </w:pPr>
            <w:r w:rsidRPr="00953942">
              <w:rPr>
                <w:rFonts w:cs="Arial"/>
              </w:rPr>
              <w:t>Informovat minimálně jednou ročně původce živnostenských odpadů o způsobech</w:t>
            </w:r>
            <w:r w:rsidR="0064546E">
              <w:rPr>
                <w:rFonts w:cs="Arial"/>
              </w:rPr>
              <w:t xml:space="preserve"> a </w:t>
            </w:r>
            <w:r w:rsidRPr="00953942">
              <w:rPr>
                <w:rFonts w:cs="Arial"/>
              </w:rPr>
              <w:t>rozsahu odděleného sběru odpadů</w:t>
            </w:r>
            <w:r w:rsidR="0064546E">
              <w:rPr>
                <w:rFonts w:cs="Arial"/>
              </w:rPr>
              <w:t xml:space="preserve"> </w:t>
            </w:r>
            <w:r w:rsidR="000D5362">
              <w:rPr>
                <w:rFonts w:cs="Arial"/>
              </w:rPr>
              <w:br/>
            </w:r>
            <w:r w:rsidR="0064546E">
              <w:rPr>
                <w:rFonts w:cs="Arial"/>
              </w:rPr>
              <w:t>a </w:t>
            </w:r>
            <w:r w:rsidRPr="00953942">
              <w:rPr>
                <w:rFonts w:cs="Arial"/>
              </w:rPr>
              <w:t>o nakládání</w:t>
            </w:r>
            <w:r w:rsidR="0064546E">
              <w:rPr>
                <w:rFonts w:cs="Arial"/>
              </w:rPr>
              <w:t xml:space="preserve"> s </w:t>
            </w:r>
            <w:r w:rsidRPr="00953942">
              <w:rPr>
                <w:rFonts w:cs="Arial"/>
              </w:rPr>
              <w:t>nimi.</w:t>
            </w:r>
          </w:p>
        </w:tc>
        <w:tc>
          <w:tcPr>
            <w:tcW w:w="857" w:type="pct"/>
            <w:vAlign w:val="top"/>
          </w:tcPr>
          <w:p w14:paraId="4B54D1AC" w14:textId="77777777" w:rsidR="007F7E10" w:rsidRPr="00953942" w:rsidRDefault="007F7E10" w:rsidP="00EE340A">
            <w:pPr>
              <w:jc w:val="left"/>
              <w:rPr>
                <w:rFonts w:cs="Arial"/>
                <w:color w:val="000000"/>
                <w:szCs w:val="20"/>
              </w:rPr>
            </w:pPr>
            <w:r w:rsidRPr="00953942">
              <w:rPr>
                <w:rFonts w:cs="Arial"/>
                <w:color w:val="000000"/>
                <w:szCs w:val="20"/>
              </w:rPr>
              <w:t>Obce</w:t>
            </w:r>
          </w:p>
        </w:tc>
      </w:tr>
      <w:tr w:rsidR="007F7E10" w:rsidRPr="00953942" w14:paraId="4B54D1B2" w14:textId="77777777" w:rsidTr="002914EB">
        <w:trPr>
          <w:cantSplit/>
        </w:trPr>
        <w:tc>
          <w:tcPr>
            <w:tcW w:w="898" w:type="pct"/>
            <w:noWrap/>
            <w:vAlign w:val="top"/>
          </w:tcPr>
          <w:p w14:paraId="4B54D1AE" w14:textId="77777777" w:rsidR="007F7E10" w:rsidRPr="00953942" w:rsidRDefault="00D73826" w:rsidP="00EE340A">
            <w:pPr>
              <w:jc w:val="left"/>
              <w:rPr>
                <w:rFonts w:cs="Arial"/>
                <w:color w:val="000000"/>
                <w:szCs w:val="20"/>
              </w:rPr>
            </w:pPr>
            <w:r w:rsidRPr="00953942">
              <w:rPr>
                <w:rFonts w:cs="Arial"/>
                <w:color w:val="000000"/>
                <w:szCs w:val="20"/>
              </w:rPr>
              <w:t>3.3.</w:t>
            </w:r>
            <w:r w:rsidR="007F7E10" w:rsidRPr="00953942">
              <w:rPr>
                <w:rFonts w:cs="Arial"/>
                <w:color w:val="000000"/>
                <w:szCs w:val="20"/>
              </w:rPr>
              <w:t>2.F</w:t>
            </w:r>
          </w:p>
        </w:tc>
        <w:tc>
          <w:tcPr>
            <w:tcW w:w="3244" w:type="pct"/>
            <w:noWrap/>
            <w:vAlign w:val="top"/>
          </w:tcPr>
          <w:p w14:paraId="4B54D1AF" w14:textId="77777777" w:rsidR="00C673AC" w:rsidRPr="00953942" w:rsidRDefault="007F7E10" w:rsidP="00526406">
            <w:pPr>
              <w:jc w:val="left"/>
              <w:rPr>
                <w:rFonts w:cs="Arial"/>
              </w:rPr>
            </w:pPr>
            <w:r w:rsidRPr="00953942">
              <w:rPr>
                <w:rFonts w:cs="Arial"/>
              </w:rPr>
              <w:t>V rámci pravidelného vyhodnocování systému nakládání</w:t>
            </w:r>
            <w:r w:rsidR="0064546E">
              <w:rPr>
                <w:rFonts w:cs="Arial"/>
              </w:rPr>
              <w:t xml:space="preserve"> s </w:t>
            </w:r>
            <w:r w:rsidRPr="00953942">
              <w:rPr>
                <w:rFonts w:cs="Arial"/>
              </w:rPr>
              <w:t xml:space="preserve">komunálními odpady </w:t>
            </w:r>
            <w:r w:rsidR="00C673AC" w:rsidRPr="00953942">
              <w:rPr>
                <w:rFonts w:cs="Arial"/>
              </w:rPr>
              <w:t xml:space="preserve">(obce – 1x ročně, kraj – 1x za dva roky; viz opatření </w:t>
            </w:r>
            <w:r w:rsidR="00D73826" w:rsidRPr="00953942">
              <w:rPr>
                <w:rFonts w:cs="Arial"/>
              </w:rPr>
              <w:t>3.3.</w:t>
            </w:r>
            <w:r w:rsidR="00C673AC" w:rsidRPr="00953942">
              <w:rPr>
                <w:rFonts w:cs="Arial"/>
              </w:rPr>
              <w:t xml:space="preserve">1.I) </w:t>
            </w:r>
            <w:r w:rsidRPr="00953942">
              <w:rPr>
                <w:rFonts w:cs="Arial"/>
              </w:rPr>
              <w:t>zohlednit</w:t>
            </w:r>
            <w:r w:rsidR="0064546E">
              <w:rPr>
                <w:rFonts w:cs="Arial"/>
              </w:rPr>
              <w:t xml:space="preserve"> i </w:t>
            </w:r>
            <w:r w:rsidRPr="00953942">
              <w:rPr>
                <w:rFonts w:cs="Arial"/>
              </w:rPr>
              <w:t>nakládání</w:t>
            </w:r>
            <w:r w:rsidR="0064546E">
              <w:rPr>
                <w:rFonts w:cs="Arial"/>
              </w:rPr>
              <w:t xml:space="preserve"> s </w:t>
            </w:r>
            <w:r w:rsidRPr="00953942">
              <w:rPr>
                <w:rFonts w:cs="Arial"/>
              </w:rPr>
              <w:t>živnostenskými odpady.</w:t>
            </w:r>
          </w:p>
        </w:tc>
        <w:tc>
          <w:tcPr>
            <w:tcW w:w="857" w:type="pct"/>
            <w:vAlign w:val="top"/>
          </w:tcPr>
          <w:p w14:paraId="4B54D1B0" w14:textId="77777777" w:rsidR="007F7E10" w:rsidRPr="00953942" w:rsidRDefault="007F7E10" w:rsidP="00A34134">
            <w:pPr>
              <w:jc w:val="left"/>
              <w:rPr>
                <w:rFonts w:cs="Arial"/>
                <w:color w:val="000000"/>
                <w:szCs w:val="20"/>
              </w:rPr>
            </w:pPr>
            <w:r w:rsidRPr="00953942">
              <w:rPr>
                <w:rFonts w:cs="Arial"/>
                <w:color w:val="000000"/>
                <w:szCs w:val="20"/>
              </w:rPr>
              <w:t>Obce</w:t>
            </w:r>
          </w:p>
          <w:p w14:paraId="4B54D1B1" w14:textId="77777777" w:rsidR="007F7E10" w:rsidRPr="00953942" w:rsidRDefault="007F7E10" w:rsidP="00A34134">
            <w:pPr>
              <w:jc w:val="left"/>
              <w:rPr>
                <w:rFonts w:cs="Arial"/>
                <w:color w:val="000000"/>
                <w:szCs w:val="20"/>
              </w:rPr>
            </w:pPr>
            <w:r w:rsidRPr="00953942">
              <w:rPr>
                <w:rFonts w:cs="Arial"/>
                <w:color w:val="000000"/>
                <w:szCs w:val="20"/>
              </w:rPr>
              <w:t>Kraj</w:t>
            </w:r>
          </w:p>
        </w:tc>
      </w:tr>
    </w:tbl>
    <w:p w14:paraId="4B54D1B3" w14:textId="77777777" w:rsidR="00E455B4" w:rsidRPr="00953942" w:rsidRDefault="00E455B4" w:rsidP="00E455B4">
      <w:pPr>
        <w:autoSpaceDE w:val="0"/>
        <w:autoSpaceDN w:val="0"/>
        <w:ind w:right="79"/>
        <w:rPr>
          <w:rFonts w:cs="Arial"/>
          <w:szCs w:val="20"/>
        </w:rPr>
      </w:pPr>
    </w:p>
    <w:p w14:paraId="289DA7BB" w14:textId="7FB6B679" w:rsidR="00E601A5" w:rsidRDefault="00E601A5" w:rsidP="00E601A5">
      <w:pPr>
        <w:pStyle w:val="Nadpis3"/>
      </w:pPr>
      <w:bookmarkStart w:id="45" w:name="_Toc416535729"/>
      <w:bookmarkStart w:id="46" w:name="_Toc419276670"/>
      <w:bookmarkStart w:id="47" w:name="_Toc420487992"/>
      <w:bookmarkStart w:id="48" w:name="_Toc424887750"/>
      <w:bookmarkStart w:id="49" w:name="_Toc150674821"/>
      <w:bookmarkStart w:id="50" w:name="_Toc150704747"/>
      <w:r w:rsidRPr="00DD1065">
        <w:t>Biologicky rozložitelné odpady a biologicky rozložitelný komunální</w:t>
      </w:r>
      <w:r>
        <w:br/>
        <w:t xml:space="preserve">         </w:t>
      </w:r>
      <w:r w:rsidRPr="00DD1065">
        <w:t xml:space="preserve"> </w:t>
      </w:r>
      <w:r>
        <w:t xml:space="preserve">     </w:t>
      </w:r>
      <w:r w:rsidRPr="00DD1065">
        <w:t>odpad</w:t>
      </w:r>
      <w:bookmarkEnd w:id="45"/>
      <w:bookmarkEnd w:id="46"/>
      <w:bookmarkEnd w:id="47"/>
      <w:bookmarkEnd w:id="48"/>
      <w:bookmarkEnd w:id="49"/>
      <w:bookmarkEnd w:id="50"/>
    </w:p>
    <w:p w14:paraId="4B54D1B5" w14:textId="12B0EDC0" w:rsidR="00E455B4" w:rsidRPr="00DD1065" w:rsidRDefault="00E455B4" w:rsidP="00186191">
      <w:pPr>
        <w:keepNext/>
        <w:rPr>
          <w:rFonts w:cs="Arial"/>
        </w:rPr>
      </w:pPr>
      <w:r w:rsidRPr="00DD1065">
        <w:rPr>
          <w:rFonts w:cs="Arial"/>
        </w:rPr>
        <w:t>Za účelem splnění cílů POH ČR, zákona o odpadech</w:t>
      </w:r>
      <w:r w:rsidR="0064546E" w:rsidRPr="00DD1065">
        <w:rPr>
          <w:rFonts w:cs="Arial"/>
        </w:rPr>
        <w:t xml:space="preserve"> a </w:t>
      </w:r>
      <w:r w:rsidRPr="00DD1065">
        <w:rPr>
          <w:rFonts w:cs="Arial"/>
        </w:rPr>
        <w:t>směrnice Rady 1999/31/ES o skládkách odpadů omezit ve Zlínském kraji množství biologicky rozložitelných komunálních odpadů ukládaných na skládky</w:t>
      </w:r>
      <w:r w:rsidR="0064546E" w:rsidRPr="00DD1065">
        <w:rPr>
          <w:rFonts w:cs="Arial"/>
        </w:rPr>
        <w:t xml:space="preserve"> a </w:t>
      </w:r>
      <w:r w:rsidRPr="00DD1065">
        <w:rPr>
          <w:rFonts w:cs="Arial"/>
        </w:rPr>
        <w:t>dosáhnout:</w:t>
      </w:r>
    </w:p>
    <w:p w14:paraId="4B54D1B6" w14:textId="77777777" w:rsidR="00E455B4" w:rsidRPr="00DD1065" w:rsidRDefault="00E455B4" w:rsidP="00E455B4">
      <w:pPr>
        <w:keepNext/>
        <w:autoSpaceDE w:val="0"/>
        <w:autoSpaceDN w:val="0"/>
        <w:spacing w:after="120"/>
        <w:rPr>
          <w:rFonts w:cs="Arial"/>
        </w:rPr>
      </w:pPr>
      <w:r w:rsidRPr="00DD1065">
        <w:rPr>
          <w:rFonts w:cs="Arial"/>
          <w:b/>
          <w:bCs/>
        </w:rPr>
        <w:t>Cíl:</w:t>
      </w:r>
    </w:p>
    <w:p w14:paraId="4B54D1B7" w14:textId="30F1B09C" w:rsidR="00E455B4" w:rsidRPr="00DD1065" w:rsidRDefault="00E455B4" w:rsidP="00E455B4">
      <w:pPr>
        <w:pStyle w:val="Titulek"/>
        <w:rPr>
          <w:rFonts w:cs="Arial"/>
        </w:rPr>
      </w:pPr>
      <w:bookmarkStart w:id="51" w:name="_Toc423699874"/>
      <w:bookmarkStart w:id="52" w:name="_Toc150677165"/>
      <w:r w:rsidRPr="00DD1065">
        <w:rPr>
          <w:rFonts w:cs="Arial"/>
        </w:rPr>
        <w:t xml:space="preserve">Tabulka </w:t>
      </w:r>
      <w:r w:rsidR="00066004" w:rsidRPr="00DD1065">
        <w:rPr>
          <w:rFonts w:cs="Arial"/>
        </w:rPr>
        <w:fldChar w:fldCharType="begin"/>
      </w:r>
      <w:r w:rsidR="007E4119" w:rsidRPr="00DD1065">
        <w:rPr>
          <w:rFonts w:cs="Arial"/>
        </w:rPr>
        <w:instrText xml:space="preserve"> SEQ Tabulka \* ARABIC </w:instrText>
      </w:r>
      <w:r w:rsidR="00066004" w:rsidRPr="00DD1065">
        <w:rPr>
          <w:rFonts w:cs="Arial"/>
        </w:rPr>
        <w:fldChar w:fldCharType="separate"/>
      </w:r>
      <w:r w:rsidR="005A7D88">
        <w:rPr>
          <w:rFonts w:cs="Arial"/>
          <w:noProof/>
        </w:rPr>
        <w:t>9</w:t>
      </w:r>
      <w:r w:rsidR="00066004" w:rsidRPr="00DD1065">
        <w:rPr>
          <w:rFonts w:cs="Arial"/>
          <w:noProof/>
        </w:rPr>
        <w:fldChar w:fldCharType="end"/>
      </w:r>
      <w:r w:rsidRPr="00DD1065">
        <w:rPr>
          <w:rFonts w:cs="Arial"/>
        </w:rPr>
        <w:t>: Cíl</w:t>
      </w:r>
      <w:r w:rsidR="0064546E" w:rsidRPr="00DD1065">
        <w:rPr>
          <w:rFonts w:cs="Arial"/>
        </w:rPr>
        <w:t xml:space="preserve"> v </w:t>
      </w:r>
      <w:r w:rsidRPr="00DD1065">
        <w:rPr>
          <w:rFonts w:cs="Arial"/>
        </w:rPr>
        <w:t>oblasti BRO</w:t>
      </w:r>
      <w:r w:rsidR="0064546E" w:rsidRPr="00DD1065">
        <w:rPr>
          <w:rFonts w:cs="Arial"/>
        </w:rPr>
        <w:t xml:space="preserve"> a </w:t>
      </w:r>
      <w:r w:rsidRPr="00DD1065">
        <w:rPr>
          <w:rFonts w:cs="Arial"/>
        </w:rPr>
        <w:t>BRKO</w:t>
      </w:r>
      <w:bookmarkEnd w:id="51"/>
      <w:bookmarkEnd w:id="52"/>
    </w:p>
    <w:tbl>
      <w:tblPr>
        <w:tblStyle w:val="ENVIROS"/>
        <w:tblW w:w="5000" w:type="pct"/>
        <w:tblLayout w:type="fixed"/>
        <w:tblLook w:val="04A0" w:firstRow="1" w:lastRow="0" w:firstColumn="1" w:lastColumn="0" w:noHBand="0" w:noVBand="1"/>
      </w:tblPr>
      <w:tblGrid>
        <w:gridCol w:w="1488"/>
        <w:gridCol w:w="7574"/>
      </w:tblGrid>
      <w:tr w:rsidR="00E455B4" w:rsidRPr="007F010B" w14:paraId="4B54D1BA" w14:textId="77777777" w:rsidTr="00614091">
        <w:trPr>
          <w:cnfStyle w:val="100000000000" w:firstRow="1" w:lastRow="0" w:firstColumn="0" w:lastColumn="0" w:oddVBand="0" w:evenVBand="0" w:oddHBand="0" w:evenHBand="0" w:firstRowFirstColumn="0" w:firstRowLastColumn="0" w:lastRowFirstColumn="0" w:lastRowLastColumn="0"/>
        </w:trPr>
        <w:tc>
          <w:tcPr>
            <w:tcW w:w="821" w:type="pct"/>
            <w:noWrap/>
          </w:tcPr>
          <w:p w14:paraId="4B54D1B8" w14:textId="77777777" w:rsidR="00E455B4" w:rsidRPr="00614091" w:rsidRDefault="00E455B4" w:rsidP="00EE340A">
            <w:pPr>
              <w:keepNext/>
              <w:jc w:val="center"/>
              <w:rPr>
                <w:rFonts w:eastAsia="Times New Roman" w:cs="Arial"/>
                <w:color w:val="auto"/>
                <w:szCs w:val="20"/>
                <w:lang w:eastAsia="zh-CN"/>
              </w:rPr>
            </w:pPr>
            <w:r w:rsidRPr="00614091">
              <w:rPr>
                <w:rFonts w:eastAsia="Times New Roman" w:cs="Arial"/>
                <w:color w:val="auto"/>
                <w:szCs w:val="20"/>
                <w:lang w:eastAsia="zh-CN"/>
              </w:rPr>
              <w:t>Číslo cíle</w:t>
            </w:r>
          </w:p>
        </w:tc>
        <w:tc>
          <w:tcPr>
            <w:tcW w:w="4179" w:type="pct"/>
            <w:noWrap/>
          </w:tcPr>
          <w:p w14:paraId="4B54D1B9" w14:textId="77777777" w:rsidR="00E455B4" w:rsidRPr="00614091" w:rsidRDefault="00E455B4" w:rsidP="00EE340A">
            <w:pPr>
              <w:keepNext/>
              <w:jc w:val="center"/>
              <w:rPr>
                <w:rFonts w:eastAsia="Times New Roman" w:cs="Arial"/>
                <w:color w:val="auto"/>
                <w:szCs w:val="20"/>
                <w:lang w:eastAsia="zh-CN"/>
              </w:rPr>
            </w:pPr>
            <w:r w:rsidRPr="00614091">
              <w:rPr>
                <w:rFonts w:eastAsia="Times New Roman" w:cs="Arial"/>
                <w:color w:val="auto"/>
                <w:szCs w:val="20"/>
                <w:lang w:eastAsia="zh-CN"/>
              </w:rPr>
              <w:t>Cíl</w:t>
            </w:r>
          </w:p>
        </w:tc>
      </w:tr>
      <w:tr w:rsidR="00E455B4" w:rsidRPr="007F010B" w14:paraId="4B54D1BF"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1BB" w14:textId="77777777" w:rsidR="00E455B4" w:rsidRPr="00DD1065" w:rsidRDefault="00D73826" w:rsidP="00EE340A">
            <w:pPr>
              <w:keepNext/>
              <w:jc w:val="left"/>
              <w:rPr>
                <w:rFonts w:cs="Arial"/>
                <w:color w:val="000000"/>
                <w:szCs w:val="20"/>
              </w:rPr>
            </w:pPr>
            <w:r w:rsidRPr="00DD1065">
              <w:rPr>
                <w:rFonts w:cs="Arial"/>
                <w:color w:val="000000"/>
                <w:szCs w:val="20"/>
              </w:rPr>
              <w:t>3.3.</w:t>
            </w:r>
            <w:r w:rsidR="00E455B4" w:rsidRPr="00DD1065">
              <w:rPr>
                <w:rFonts w:cs="Arial"/>
                <w:color w:val="000000"/>
                <w:szCs w:val="20"/>
              </w:rPr>
              <w:t>3.I</w:t>
            </w:r>
          </w:p>
        </w:tc>
        <w:tc>
          <w:tcPr>
            <w:tcW w:w="4179" w:type="pct"/>
            <w:noWrap/>
            <w:vAlign w:val="top"/>
          </w:tcPr>
          <w:p w14:paraId="4B54D1BC" w14:textId="77777777" w:rsidR="00E455B4" w:rsidRPr="00DD1065" w:rsidRDefault="00E455B4" w:rsidP="00EE340A">
            <w:pPr>
              <w:keepNext/>
              <w:jc w:val="left"/>
              <w:rPr>
                <w:rFonts w:cs="Arial"/>
                <w:bCs/>
              </w:rPr>
            </w:pPr>
            <w:r w:rsidRPr="00DD1065">
              <w:rPr>
                <w:rFonts w:cs="Arial"/>
                <w:bCs/>
              </w:rPr>
              <w:t>Snížit maximální množství biologicky rozložitelných komunálních odpadů ukládaných na skládky.</w:t>
            </w:r>
          </w:p>
          <w:p w14:paraId="4B54D1BD" w14:textId="77777777" w:rsidR="00E455B4" w:rsidRPr="00DD1065" w:rsidRDefault="00E455B4" w:rsidP="00EE340A">
            <w:pPr>
              <w:keepNext/>
              <w:spacing w:before="60"/>
              <w:jc w:val="left"/>
              <w:rPr>
                <w:rFonts w:cs="Arial"/>
                <w:bCs/>
              </w:rPr>
            </w:pPr>
            <w:r w:rsidRPr="00DD1065">
              <w:rPr>
                <w:rFonts w:cs="Arial"/>
                <w:bCs/>
              </w:rPr>
              <w:t>Cílová hodnota:</w:t>
            </w:r>
          </w:p>
          <w:p w14:paraId="4B54D1BE" w14:textId="77777777" w:rsidR="00E455B4" w:rsidRPr="00DD1065" w:rsidRDefault="00E455B4" w:rsidP="0074467F">
            <w:pPr>
              <w:pStyle w:val="Odstavecseseznamem"/>
              <w:keepNext/>
              <w:numPr>
                <w:ilvl w:val="0"/>
                <w:numId w:val="17"/>
              </w:numPr>
              <w:adjustRightInd/>
              <w:jc w:val="left"/>
              <w:rPr>
                <w:rFonts w:cs="Arial"/>
                <w:color w:val="000000"/>
                <w:szCs w:val="20"/>
              </w:rPr>
            </w:pPr>
            <w:r w:rsidRPr="00DD1065">
              <w:rPr>
                <w:rFonts w:cs="Arial"/>
                <w:bCs/>
              </w:rPr>
              <w:t>35 % hmotnostních</w:t>
            </w:r>
            <w:r w:rsidR="0064546E" w:rsidRPr="00DD1065">
              <w:rPr>
                <w:rFonts w:cs="Arial"/>
                <w:bCs/>
              </w:rPr>
              <w:t xml:space="preserve"> v </w:t>
            </w:r>
            <w:r w:rsidRPr="00DD1065">
              <w:rPr>
                <w:rFonts w:cs="Arial"/>
              </w:rPr>
              <w:t xml:space="preserve">roce </w:t>
            </w:r>
            <w:r w:rsidRPr="00DD1065">
              <w:rPr>
                <w:rFonts w:cs="Arial"/>
                <w:bCs/>
              </w:rPr>
              <w:t>2020 (vztaženo</w:t>
            </w:r>
            <w:r w:rsidR="0064546E" w:rsidRPr="00DD1065">
              <w:rPr>
                <w:rFonts w:cs="Arial"/>
                <w:bCs/>
              </w:rPr>
              <w:t xml:space="preserve"> k </w:t>
            </w:r>
            <w:r w:rsidRPr="00DD1065">
              <w:rPr>
                <w:rFonts w:cs="Arial"/>
              </w:rPr>
              <w:t>celkovému množství BRKO vyprodukovaných</w:t>
            </w:r>
            <w:r w:rsidR="0064546E" w:rsidRPr="00DD1065">
              <w:rPr>
                <w:rFonts w:cs="Arial"/>
              </w:rPr>
              <w:t xml:space="preserve"> v </w:t>
            </w:r>
            <w:r w:rsidRPr="00DD1065">
              <w:rPr>
                <w:rFonts w:cs="Arial"/>
              </w:rPr>
              <w:t>roce 1995)</w:t>
            </w:r>
          </w:p>
        </w:tc>
      </w:tr>
      <w:tr w:rsidR="00006EB3" w:rsidRPr="007F010B" w14:paraId="457A3445" w14:textId="77777777" w:rsidTr="00EE340A">
        <w:tc>
          <w:tcPr>
            <w:tcW w:w="821" w:type="pct"/>
            <w:noWrap/>
            <w:vAlign w:val="top"/>
          </w:tcPr>
          <w:p w14:paraId="71AFE0E7" w14:textId="049D0859" w:rsidR="00006EB3" w:rsidRPr="00DD1065" w:rsidRDefault="00006EB3" w:rsidP="00EE340A">
            <w:pPr>
              <w:keepNext/>
              <w:jc w:val="left"/>
              <w:rPr>
                <w:rFonts w:cs="Arial"/>
                <w:color w:val="000000"/>
                <w:szCs w:val="20"/>
              </w:rPr>
            </w:pPr>
            <w:r w:rsidRPr="00DD1065">
              <w:rPr>
                <w:rFonts w:cs="Arial"/>
                <w:color w:val="000000"/>
                <w:szCs w:val="20"/>
              </w:rPr>
              <w:t>3.3.3.II</w:t>
            </w:r>
          </w:p>
        </w:tc>
        <w:tc>
          <w:tcPr>
            <w:tcW w:w="4179" w:type="pct"/>
            <w:noWrap/>
            <w:vAlign w:val="top"/>
          </w:tcPr>
          <w:p w14:paraId="0353EB65" w14:textId="3D2F1569" w:rsidR="00006EB3" w:rsidRPr="00DD1065" w:rsidRDefault="00006EB3" w:rsidP="00EE340A">
            <w:pPr>
              <w:keepNext/>
              <w:jc w:val="left"/>
              <w:rPr>
                <w:rFonts w:cs="Arial"/>
                <w:bCs/>
              </w:rPr>
            </w:pPr>
            <w:r w:rsidRPr="00DD1065">
              <w:rPr>
                <w:rFonts w:cs="Arial"/>
                <w:bCs/>
              </w:rPr>
              <w:t>Snižovat množství biologicky rozložitelných komunálních odpadů ukládaných na skládky (od roku 2021 dále).</w:t>
            </w:r>
          </w:p>
        </w:tc>
      </w:tr>
    </w:tbl>
    <w:p w14:paraId="4B54D1C0" w14:textId="77777777" w:rsidR="00E455B4" w:rsidRDefault="00E455B4" w:rsidP="00C425CA">
      <w:pPr>
        <w:autoSpaceDE w:val="0"/>
        <w:autoSpaceDN w:val="0"/>
        <w:spacing w:after="0"/>
        <w:ind w:right="40"/>
        <w:rPr>
          <w:rFonts w:cs="Arial"/>
          <w:highlight w:val="green"/>
        </w:rPr>
      </w:pPr>
    </w:p>
    <w:p w14:paraId="7F01ECCB" w14:textId="77777777" w:rsidR="00F96E01" w:rsidRDefault="00F96E01" w:rsidP="00C425CA">
      <w:pPr>
        <w:autoSpaceDE w:val="0"/>
        <w:autoSpaceDN w:val="0"/>
        <w:spacing w:after="0"/>
        <w:ind w:right="40"/>
        <w:rPr>
          <w:rFonts w:cs="Arial"/>
          <w:highlight w:val="green"/>
        </w:rPr>
      </w:pPr>
    </w:p>
    <w:p w14:paraId="24C25994" w14:textId="77777777" w:rsidR="00F96E01" w:rsidRDefault="00F96E01" w:rsidP="00C425CA">
      <w:pPr>
        <w:autoSpaceDE w:val="0"/>
        <w:autoSpaceDN w:val="0"/>
        <w:spacing w:after="0"/>
        <w:ind w:right="40"/>
        <w:rPr>
          <w:rFonts w:cs="Arial"/>
          <w:highlight w:val="green"/>
        </w:rPr>
      </w:pPr>
    </w:p>
    <w:p w14:paraId="677CCCEE" w14:textId="77777777" w:rsidR="00A828DF" w:rsidRDefault="00A828DF" w:rsidP="00C425CA">
      <w:pPr>
        <w:autoSpaceDE w:val="0"/>
        <w:autoSpaceDN w:val="0"/>
        <w:spacing w:after="0"/>
        <w:ind w:right="40"/>
        <w:rPr>
          <w:b/>
          <w:bCs/>
        </w:rPr>
      </w:pPr>
      <w:r w:rsidRPr="00A828DF">
        <w:rPr>
          <w:b/>
          <w:bCs/>
        </w:rPr>
        <w:lastRenderedPageBreak/>
        <w:t xml:space="preserve">Zásady: </w:t>
      </w:r>
    </w:p>
    <w:p w14:paraId="4B60882C" w14:textId="77777777" w:rsidR="00A828DF" w:rsidRPr="00A828DF" w:rsidRDefault="00A828DF" w:rsidP="00C425CA">
      <w:pPr>
        <w:autoSpaceDE w:val="0"/>
        <w:autoSpaceDN w:val="0"/>
        <w:spacing w:after="0"/>
        <w:ind w:right="40"/>
        <w:rPr>
          <w:b/>
          <w:bCs/>
        </w:rPr>
      </w:pPr>
    </w:p>
    <w:p w14:paraId="408E35CE" w14:textId="435527CF" w:rsidR="00A828DF" w:rsidRDefault="00A828DF" w:rsidP="00C425CA">
      <w:pPr>
        <w:autoSpaceDE w:val="0"/>
        <w:autoSpaceDN w:val="0"/>
        <w:spacing w:after="0"/>
        <w:ind w:right="40"/>
      </w:pPr>
      <w:r>
        <w:t xml:space="preserve">a) V obcích povinně stanovit systém odděleného sběru biologicky rozložitelných odpadů a nakládání </w:t>
      </w:r>
      <w:r>
        <w:br/>
        <w:t xml:space="preserve">     s nimi, minimálně pro biologicky rozložitelné odpady rostlinného původu. </w:t>
      </w:r>
    </w:p>
    <w:p w14:paraId="2FB0ED0E" w14:textId="77777777" w:rsidR="00A828DF" w:rsidRDefault="00A828DF" w:rsidP="00C425CA">
      <w:pPr>
        <w:autoSpaceDE w:val="0"/>
        <w:autoSpaceDN w:val="0"/>
        <w:spacing w:after="0"/>
        <w:ind w:right="40"/>
      </w:pPr>
      <w:r>
        <w:t xml:space="preserve">b) Podporovat a rozvíjet systém sběru biologicky rozložitelných komunálních odpadů. </w:t>
      </w:r>
    </w:p>
    <w:p w14:paraId="0939EE1F" w14:textId="77777777" w:rsidR="00A828DF" w:rsidRDefault="00A828DF" w:rsidP="00C425CA">
      <w:pPr>
        <w:autoSpaceDE w:val="0"/>
        <w:autoSpaceDN w:val="0"/>
        <w:spacing w:after="0"/>
        <w:ind w:right="40"/>
      </w:pPr>
      <w:r>
        <w:t xml:space="preserve">c) Podporovat maximální využívání biologicky rozložitelných odpadů a produktů z jejich zpracování. </w:t>
      </w:r>
    </w:p>
    <w:p w14:paraId="2C41BD73" w14:textId="0885B73A" w:rsidR="00A828DF" w:rsidRDefault="00A828DF" w:rsidP="00C425CA">
      <w:pPr>
        <w:autoSpaceDE w:val="0"/>
        <w:autoSpaceDN w:val="0"/>
        <w:spacing w:after="0"/>
        <w:ind w:right="40"/>
      </w:pPr>
      <w:r>
        <w:t>d) Podporovat budování a rozvoj infrastruktury nutné k zajištění využití biologicky rozložitelných</w:t>
      </w:r>
      <w:r>
        <w:br/>
        <w:t xml:space="preserve">     odpadů.</w:t>
      </w:r>
    </w:p>
    <w:p w14:paraId="18F7377D" w14:textId="77777777" w:rsidR="00A828DF" w:rsidRPr="007F010B" w:rsidRDefault="00A828DF" w:rsidP="00C425CA">
      <w:pPr>
        <w:autoSpaceDE w:val="0"/>
        <w:autoSpaceDN w:val="0"/>
        <w:spacing w:after="0"/>
        <w:ind w:right="40"/>
        <w:rPr>
          <w:rFonts w:cs="Arial"/>
          <w:highlight w:val="green"/>
        </w:rPr>
      </w:pPr>
    </w:p>
    <w:p w14:paraId="4B54D1C1" w14:textId="77777777" w:rsidR="00E455B4" w:rsidRPr="00DD1065" w:rsidRDefault="00E455B4" w:rsidP="00ED0C5C">
      <w:pPr>
        <w:keepNext/>
        <w:autoSpaceDE w:val="0"/>
        <w:autoSpaceDN w:val="0"/>
        <w:spacing w:after="120"/>
        <w:rPr>
          <w:rFonts w:cs="Arial"/>
          <w:b/>
          <w:bCs/>
        </w:rPr>
      </w:pPr>
      <w:r w:rsidRPr="00DD1065">
        <w:rPr>
          <w:rFonts w:cs="Arial"/>
          <w:b/>
          <w:bCs/>
        </w:rPr>
        <w:t>Opatření:</w:t>
      </w:r>
    </w:p>
    <w:p w14:paraId="4B54D1C2" w14:textId="4060EFD8" w:rsidR="00E455B4" w:rsidRPr="00DD1065" w:rsidRDefault="00E455B4" w:rsidP="00E455B4">
      <w:pPr>
        <w:pStyle w:val="Titulek"/>
        <w:rPr>
          <w:rFonts w:cs="Arial"/>
        </w:rPr>
      </w:pPr>
      <w:bookmarkStart w:id="53" w:name="_Toc423699875"/>
      <w:bookmarkStart w:id="54" w:name="_Toc150677166"/>
      <w:r w:rsidRPr="00DD1065">
        <w:rPr>
          <w:rFonts w:cs="Arial"/>
        </w:rPr>
        <w:t xml:space="preserve">Tabulka </w:t>
      </w:r>
      <w:r w:rsidR="00066004" w:rsidRPr="00DD1065">
        <w:rPr>
          <w:rFonts w:cs="Arial"/>
        </w:rPr>
        <w:fldChar w:fldCharType="begin"/>
      </w:r>
      <w:r w:rsidR="007E4119" w:rsidRPr="00DD1065">
        <w:rPr>
          <w:rFonts w:cs="Arial"/>
        </w:rPr>
        <w:instrText xml:space="preserve"> SEQ Tabulka \* ARABIC </w:instrText>
      </w:r>
      <w:r w:rsidR="00066004" w:rsidRPr="00DD1065">
        <w:rPr>
          <w:rFonts w:cs="Arial"/>
        </w:rPr>
        <w:fldChar w:fldCharType="separate"/>
      </w:r>
      <w:r w:rsidR="005A7D88">
        <w:rPr>
          <w:rFonts w:cs="Arial"/>
          <w:noProof/>
        </w:rPr>
        <w:t>10</w:t>
      </w:r>
      <w:r w:rsidR="00066004" w:rsidRPr="00DD1065">
        <w:rPr>
          <w:rFonts w:cs="Arial"/>
          <w:noProof/>
        </w:rPr>
        <w:fldChar w:fldCharType="end"/>
      </w:r>
      <w:r w:rsidRPr="00DD1065">
        <w:rPr>
          <w:rFonts w:cs="Arial"/>
        </w:rPr>
        <w:t>: Opatření</w:t>
      </w:r>
      <w:r w:rsidR="0064546E" w:rsidRPr="00DD1065">
        <w:rPr>
          <w:rFonts w:cs="Arial"/>
        </w:rPr>
        <w:t xml:space="preserve"> v </w:t>
      </w:r>
      <w:r w:rsidRPr="00DD1065">
        <w:rPr>
          <w:rFonts w:cs="Arial"/>
        </w:rPr>
        <w:t>oblasti BRO</w:t>
      </w:r>
      <w:r w:rsidR="0064546E" w:rsidRPr="00DD1065">
        <w:rPr>
          <w:rFonts w:cs="Arial"/>
        </w:rPr>
        <w:t xml:space="preserve"> a </w:t>
      </w:r>
      <w:r w:rsidRPr="00DD1065">
        <w:rPr>
          <w:rFonts w:cs="Arial"/>
        </w:rPr>
        <w:t>BRKO</w:t>
      </w:r>
      <w:bookmarkEnd w:id="53"/>
      <w:bookmarkEnd w:id="54"/>
    </w:p>
    <w:tbl>
      <w:tblPr>
        <w:tblStyle w:val="ENVIROS"/>
        <w:tblW w:w="5000" w:type="pct"/>
        <w:tblLayout w:type="fixed"/>
        <w:tblLook w:val="04A0" w:firstRow="1" w:lastRow="0" w:firstColumn="1" w:lastColumn="0" w:noHBand="0" w:noVBand="1"/>
      </w:tblPr>
      <w:tblGrid>
        <w:gridCol w:w="1628"/>
        <w:gridCol w:w="5881"/>
        <w:gridCol w:w="1553"/>
      </w:tblGrid>
      <w:tr w:rsidR="00E455B4" w:rsidRPr="007F010B" w14:paraId="4B54D1C6" w14:textId="77777777" w:rsidTr="006F6052">
        <w:trPr>
          <w:cnfStyle w:val="100000000000" w:firstRow="1" w:lastRow="0" w:firstColumn="0" w:lastColumn="0" w:oddVBand="0" w:evenVBand="0" w:oddHBand="0" w:evenHBand="0" w:firstRowFirstColumn="0" w:firstRowLastColumn="0" w:lastRowFirstColumn="0" w:lastRowLastColumn="0"/>
        </w:trPr>
        <w:tc>
          <w:tcPr>
            <w:tcW w:w="898" w:type="pct"/>
            <w:noWrap/>
          </w:tcPr>
          <w:p w14:paraId="4B54D1C3"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Číslo opatření</w:t>
            </w:r>
          </w:p>
        </w:tc>
        <w:tc>
          <w:tcPr>
            <w:tcW w:w="3244" w:type="pct"/>
            <w:noWrap/>
          </w:tcPr>
          <w:p w14:paraId="4B54D1C4"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Opatření</w:t>
            </w:r>
          </w:p>
        </w:tc>
        <w:tc>
          <w:tcPr>
            <w:tcW w:w="857" w:type="pct"/>
          </w:tcPr>
          <w:p w14:paraId="4B54D1C5" w14:textId="77777777" w:rsidR="00E455B4" w:rsidRPr="00614091" w:rsidRDefault="00E455B4" w:rsidP="00EE340A">
            <w:pPr>
              <w:jc w:val="center"/>
              <w:rPr>
                <w:rFonts w:eastAsia="Times New Roman" w:cs="Arial"/>
                <w:color w:val="auto"/>
                <w:szCs w:val="20"/>
                <w:lang w:eastAsia="zh-CN"/>
              </w:rPr>
            </w:pPr>
            <w:r w:rsidRPr="00614091">
              <w:rPr>
                <w:rFonts w:eastAsia="Times New Roman" w:cs="Arial"/>
                <w:color w:val="auto"/>
                <w:szCs w:val="20"/>
                <w:lang w:eastAsia="zh-CN"/>
              </w:rPr>
              <w:t>Odpovědnost</w:t>
            </w:r>
          </w:p>
        </w:tc>
      </w:tr>
      <w:tr w:rsidR="00E455B4" w:rsidRPr="007F010B" w14:paraId="4B54D1CA"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C7" w14:textId="77777777" w:rsidR="00E455B4" w:rsidRPr="00DD1065" w:rsidRDefault="00D73826" w:rsidP="00EE340A">
            <w:pPr>
              <w:jc w:val="left"/>
              <w:rPr>
                <w:rFonts w:cs="Arial"/>
                <w:color w:val="000000"/>
                <w:szCs w:val="20"/>
              </w:rPr>
            </w:pPr>
            <w:r w:rsidRPr="00DD1065">
              <w:rPr>
                <w:rFonts w:cs="Arial"/>
                <w:color w:val="000000"/>
                <w:szCs w:val="20"/>
              </w:rPr>
              <w:t>3.3.</w:t>
            </w:r>
            <w:r w:rsidR="00E455B4" w:rsidRPr="00DD1065">
              <w:rPr>
                <w:rFonts w:cs="Arial"/>
                <w:color w:val="000000"/>
                <w:szCs w:val="20"/>
              </w:rPr>
              <w:t>3.A</w:t>
            </w:r>
          </w:p>
        </w:tc>
        <w:tc>
          <w:tcPr>
            <w:tcW w:w="3244" w:type="pct"/>
            <w:noWrap/>
            <w:vAlign w:val="top"/>
          </w:tcPr>
          <w:p w14:paraId="4B54D1C8" w14:textId="77777777" w:rsidR="00E455B4" w:rsidRPr="00DD1065" w:rsidRDefault="00E455B4" w:rsidP="00EE340A">
            <w:pPr>
              <w:jc w:val="left"/>
              <w:rPr>
                <w:rFonts w:cs="Arial"/>
                <w:color w:val="000000"/>
                <w:szCs w:val="20"/>
              </w:rPr>
            </w:pPr>
            <w:r w:rsidRPr="00DD1065">
              <w:rPr>
                <w:rFonts w:cs="Arial"/>
              </w:rPr>
              <w:t>Stanovit systém odděleného sběru biologicky rozložitelných odpadů</w:t>
            </w:r>
            <w:r w:rsidR="0064546E" w:rsidRPr="00DD1065">
              <w:rPr>
                <w:rFonts w:cs="Arial"/>
              </w:rPr>
              <w:t xml:space="preserve"> a </w:t>
            </w:r>
            <w:r w:rsidRPr="00DD1065">
              <w:rPr>
                <w:rFonts w:cs="Arial"/>
              </w:rPr>
              <w:t>nakládání</w:t>
            </w:r>
            <w:r w:rsidR="0064546E" w:rsidRPr="00DD1065">
              <w:rPr>
                <w:rFonts w:cs="Arial"/>
              </w:rPr>
              <w:t xml:space="preserve"> s </w:t>
            </w:r>
            <w:r w:rsidRPr="00DD1065">
              <w:rPr>
                <w:rFonts w:cs="Arial"/>
              </w:rPr>
              <w:t>nimi (minimálně pro biologicky rozložitelné odpady rostlinného původu).</w:t>
            </w:r>
          </w:p>
        </w:tc>
        <w:tc>
          <w:tcPr>
            <w:tcW w:w="857" w:type="pct"/>
            <w:vAlign w:val="top"/>
          </w:tcPr>
          <w:p w14:paraId="4B54D1C9" w14:textId="77777777" w:rsidR="00E455B4" w:rsidRPr="00DD1065" w:rsidRDefault="00E455B4" w:rsidP="00EE340A">
            <w:pPr>
              <w:jc w:val="left"/>
              <w:rPr>
                <w:rFonts w:cs="Arial"/>
                <w:color w:val="000000"/>
                <w:szCs w:val="20"/>
              </w:rPr>
            </w:pPr>
            <w:r w:rsidRPr="00DD1065">
              <w:rPr>
                <w:rFonts w:cs="Arial"/>
                <w:color w:val="000000"/>
                <w:szCs w:val="20"/>
              </w:rPr>
              <w:t>Obce</w:t>
            </w:r>
          </w:p>
        </w:tc>
      </w:tr>
      <w:tr w:rsidR="00E455B4" w:rsidRPr="007F010B" w14:paraId="4B54D1D0" w14:textId="77777777" w:rsidTr="006F6052">
        <w:tc>
          <w:tcPr>
            <w:tcW w:w="898" w:type="pct"/>
            <w:noWrap/>
            <w:vAlign w:val="top"/>
          </w:tcPr>
          <w:p w14:paraId="4B54D1CB" w14:textId="77777777" w:rsidR="00E455B4" w:rsidRPr="00DD1065" w:rsidRDefault="00D73826" w:rsidP="00EE340A">
            <w:pPr>
              <w:jc w:val="left"/>
              <w:rPr>
                <w:rFonts w:cs="Arial"/>
                <w:color w:val="000000"/>
                <w:szCs w:val="20"/>
              </w:rPr>
            </w:pPr>
            <w:r w:rsidRPr="00DD1065">
              <w:rPr>
                <w:rFonts w:cs="Arial"/>
                <w:color w:val="000000"/>
                <w:szCs w:val="20"/>
              </w:rPr>
              <w:t>3.3.</w:t>
            </w:r>
            <w:r w:rsidR="00E455B4" w:rsidRPr="00DD1065">
              <w:rPr>
                <w:rFonts w:cs="Arial"/>
                <w:color w:val="000000"/>
                <w:szCs w:val="20"/>
              </w:rPr>
              <w:t>3.B</w:t>
            </w:r>
          </w:p>
        </w:tc>
        <w:tc>
          <w:tcPr>
            <w:tcW w:w="3244" w:type="pct"/>
            <w:noWrap/>
            <w:vAlign w:val="top"/>
          </w:tcPr>
          <w:p w14:paraId="4B54D1CC" w14:textId="77777777" w:rsidR="00E455B4" w:rsidRPr="00DD1065" w:rsidRDefault="00E455B4" w:rsidP="00EE340A">
            <w:pPr>
              <w:jc w:val="left"/>
              <w:rPr>
                <w:rFonts w:cs="Arial"/>
              </w:rPr>
            </w:pPr>
            <w:r w:rsidRPr="00DD1065">
              <w:rPr>
                <w:rFonts w:cs="Arial"/>
              </w:rPr>
              <w:t>Biologicky rozložitelné odpady odděleně shromažďovat, třídit</w:t>
            </w:r>
            <w:r w:rsidR="0064546E" w:rsidRPr="00DD1065">
              <w:rPr>
                <w:rFonts w:cs="Arial"/>
              </w:rPr>
              <w:t xml:space="preserve"> a </w:t>
            </w:r>
            <w:r w:rsidRPr="00DD1065">
              <w:rPr>
                <w:rFonts w:cs="Arial"/>
              </w:rPr>
              <w:t>předávat</w:t>
            </w:r>
            <w:r w:rsidR="0064546E" w:rsidRPr="00DD1065">
              <w:rPr>
                <w:rFonts w:cs="Arial"/>
              </w:rPr>
              <w:t xml:space="preserve"> k </w:t>
            </w:r>
            <w:r w:rsidRPr="00DD1065">
              <w:rPr>
                <w:rFonts w:cs="Arial"/>
              </w:rPr>
              <w:t>využití podle systému stanoveného obcí.</w:t>
            </w:r>
            <w:r w:rsidR="00C86E93" w:rsidRPr="00DD1065">
              <w:rPr>
                <w:rFonts w:cs="Arial"/>
              </w:rPr>
              <w:t xml:space="preserve"> Preferovat zpracování biologicky rozložitelných odpadů</w:t>
            </w:r>
            <w:r w:rsidR="0064546E" w:rsidRPr="00DD1065">
              <w:rPr>
                <w:rFonts w:cs="Arial"/>
              </w:rPr>
              <w:t xml:space="preserve"> v </w:t>
            </w:r>
            <w:r w:rsidR="00C86E93" w:rsidRPr="00DD1065">
              <w:rPr>
                <w:rFonts w:cs="Arial"/>
              </w:rPr>
              <w:t>místě jejich vzniku.</w:t>
            </w:r>
          </w:p>
        </w:tc>
        <w:tc>
          <w:tcPr>
            <w:tcW w:w="857" w:type="pct"/>
            <w:vAlign w:val="top"/>
          </w:tcPr>
          <w:p w14:paraId="4B54D1CD" w14:textId="77777777" w:rsidR="00E455B4" w:rsidRPr="00DD1065" w:rsidRDefault="00E455B4" w:rsidP="00EE340A">
            <w:pPr>
              <w:jc w:val="left"/>
              <w:rPr>
                <w:rFonts w:cs="Arial"/>
                <w:color w:val="000000"/>
                <w:szCs w:val="20"/>
              </w:rPr>
            </w:pPr>
            <w:r w:rsidRPr="00DD1065">
              <w:rPr>
                <w:rFonts w:cs="Arial"/>
                <w:color w:val="000000"/>
                <w:szCs w:val="20"/>
              </w:rPr>
              <w:t>Obce</w:t>
            </w:r>
          </w:p>
          <w:p w14:paraId="4B54D1CE" w14:textId="77777777" w:rsidR="00E455B4" w:rsidRPr="00DD1065" w:rsidRDefault="00E455B4" w:rsidP="00EE340A">
            <w:pPr>
              <w:jc w:val="left"/>
              <w:rPr>
                <w:rFonts w:cs="Arial"/>
                <w:color w:val="000000"/>
                <w:szCs w:val="20"/>
              </w:rPr>
            </w:pPr>
            <w:r w:rsidRPr="00DD1065">
              <w:rPr>
                <w:rFonts w:cs="Arial"/>
                <w:color w:val="000000"/>
                <w:szCs w:val="20"/>
              </w:rPr>
              <w:t>Původci</w:t>
            </w:r>
          </w:p>
          <w:p w14:paraId="4B54D1CF" w14:textId="77777777" w:rsidR="00E455B4" w:rsidRPr="00DD1065" w:rsidRDefault="00E455B4" w:rsidP="00EE340A">
            <w:pPr>
              <w:jc w:val="left"/>
              <w:rPr>
                <w:rFonts w:cs="Arial"/>
                <w:color w:val="000000"/>
                <w:szCs w:val="20"/>
              </w:rPr>
            </w:pPr>
            <w:r w:rsidRPr="00DD1065">
              <w:rPr>
                <w:rFonts w:cs="Arial"/>
                <w:color w:val="000000"/>
                <w:szCs w:val="20"/>
              </w:rPr>
              <w:t>Občané</w:t>
            </w:r>
          </w:p>
        </w:tc>
      </w:tr>
      <w:tr w:rsidR="00E455B4" w:rsidRPr="007F010B" w14:paraId="4B54D1D7"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D1" w14:textId="77777777" w:rsidR="00E455B4" w:rsidRPr="00DD1065" w:rsidRDefault="00D73826" w:rsidP="00EE340A">
            <w:pPr>
              <w:jc w:val="left"/>
              <w:rPr>
                <w:rFonts w:cs="Arial"/>
                <w:color w:val="000000"/>
                <w:szCs w:val="20"/>
              </w:rPr>
            </w:pPr>
            <w:r w:rsidRPr="00DD1065">
              <w:rPr>
                <w:rFonts w:cs="Arial"/>
                <w:color w:val="000000"/>
                <w:szCs w:val="20"/>
              </w:rPr>
              <w:t>3.3.</w:t>
            </w:r>
            <w:r w:rsidR="00E455B4" w:rsidRPr="00DD1065">
              <w:rPr>
                <w:rFonts w:cs="Arial"/>
                <w:color w:val="000000"/>
                <w:szCs w:val="20"/>
              </w:rPr>
              <w:t>3.C</w:t>
            </w:r>
          </w:p>
        </w:tc>
        <w:tc>
          <w:tcPr>
            <w:tcW w:w="3244" w:type="pct"/>
            <w:noWrap/>
            <w:vAlign w:val="top"/>
          </w:tcPr>
          <w:p w14:paraId="4B54D1D2" w14:textId="77777777" w:rsidR="00E455B4" w:rsidRPr="00DD1065" w:rsidRDefault="00E455B4" w:rsidP="00EE340A">
            <w:pPr>
              <w:jc w:val="left"/>
              <w:rPr>
                <w:rFonts w:cs="Arial"/>
              </w:rPr>
            </w:pPr>
            <w:r w:rsidRPr="00DD1065">
              <w:rPr>
                <w:rFonts w:cs="Arial"/>
              </w:rPr>
              <w:t>Důsledně kontrolovat zajištění odděleného sběru biologicky rozložitelných odpadů.</w:t>
            </w:r>
          </w:p>
        </w:tc>
        <w:tc>
          <w:tcPr>
            <w:tcW w:w="857" w:type="pct"/>
            <w:vAlign w:val="top"/>
          </w:tcPr>
          <w:p w14:paraId="4B54D1D3" w14:textId="77777777" w:rsidR="00186191" w:rsidRPr="00DD1065" w:rsidRDefault="00526406" w:rsidP="00EE340A">
            <w:pPr>
              <w:jc w:val="left"/>
              <w:rPr>
                <w:rFonts w:cs="Arial"/>
                <w:color w:val="000000"/>
                <w:szCs w:val="20"/>
              </w:rPr>
            </w:pPr>
            <w:r w:rsidRPr="00DD1065">
              <w:rPr>
                <w:rFonts w:cs="Arial"/>
                <w:color w:val="000000"/>
                <w:szCs w:val="20"/>
              </w:rPr>
              <w:t>Ob</w:t>
            </w:r>
            <w:r w:rsidR="00186191" w:rsidRPr="00DD1065">
              <w:rPr>
                <w:rFonts w:cs="Arial"/>
                <w:color w:val="000000"/>
                <w:szCs w:val="20"/>
              </w:rPr>
              <w:t>c</w:t>
            </w:r>
            <w:r w:rsidRPr="00DD1065">
              <w:rPr>
                <w:rFonts w:cs="Arial"/>
                <w:color w:val="000000"/>
                <w:szCs w:val="20"/>
              </w:rPr>
              <w:t>e</w:t>
            </w:r>
          </w:p>
          <w:p w14:paraId="4B54D1D4" w14:textId="77777777" w:rsidR="00186191" w:rsidRPr="00DD1065" w:rsidRDefault="00526406" w:rsidP="00EE340A">
            <w:pPr>
              <w:jc w:val="left"/>
              <w:rPr>
                <w:rFonts w:cs="Arial"/>
                <w:color w:val="000000"/>
                <w:szCs w:val="20"/>
              </w:rPr>
            </w:pPr>
            <w:r w:rsidRPr="00DD1065">
              <w:rPr>
                <w:rFonts w:cs="Arial"/>
                <w:color w:val="000000"/>
                <w:szCs w:val="20"/>
              </w:rPr>
              <w:t>ORP</w:t>
            </w:r>
          </w:p>
          <w:p w14:paraId="4B54D1D5" w14:textId="77777777" w:rsidR="00186191" w:rsidRPr="00DD1065" w:rsidRDefault="00186191" w:rsidP="00EE340A">
            <w:pPr>
              <w:jc w:val="left"/>
              <w:rPr>
                <w:rFonts w:cs="Arial"/>
                <w:color w:val="000000"/>
                <w:szCs w:val="20"/>
              </w:rPr>
            </w:pPr>
            <w:r w:rsidRPr="00DD1065">
              <w:rPr>
                <w:rFonts w:cs="Arial"/>
                <w:color w:val="000000"/>
                <w:szCs w:val="20"/>
              </w:rPr>
              <w:t>K</w:t>
            </w:r>
            <w:r w:rsidR="00526406" w:rsidRPr="00DD1065">
              <w:rPr>
                <w:rFonts w:cs="Arial"/>
                <w:color w:val="000000"/>
                <w:szCs w:val="20"/>
              </w:rPr>
              <w:t>raj</w:t>
            </w:r>
          </w:p>
          <w:p w14:paraId="4B54D1D6" w14:textId="77777777" w:rsidR="00E455B4" w:rsidRPr="00DD1065" w:rsidRDefault="00E455B4" w:rsidP="00EE340A">
            <w:pPr>
              <w:jc w:val="left"/>
              <w:rPr>
                <w:rFonts w:cs="Arial"/>
                <w:color w:val="000000"/>
                <w:szCs w:val="20"/>
              </w:rPr>
            </w:pPr>
            <w:r w:rsidRPr="00DD1065">
              <w:rPr>
                <w:rFonts w:cs="Arial"/>
                <w:color w:val="000000"/>
                <w:szCs w:val="20"/>
              </w:rPr>
              <w:t>ČIŽP</w:t>
            </w:r>
          </w:p>
        </w:tc>
      </w:tr>
      <w:tr w:rsidR="00E455B4" w:rsidRPr="007F010B" w14:paraId="4B54D1DC" w14:textId="77777777" w:rsidTr="006F6052">
        <w:tc>
          <w:tcPr>
            <w:tcW w:w="898" w:type="pct"/>
            <w:noWrap/>
            <w:vAlign w:val="top"/>
          </w:tcPr>
          <w:p w14:paraId="4B54D1D8" w14:textId="77777777" w:rsidR="00E455B4" w:rsidRPr="00DD1065" w:rsidRDefault="00D73826" w:rsidP="00EE340A">
            <w:pPr>
              <w:jc w:val="left"/>
              <w:rPr>
                <w:rFonts w:cs="Arial"/>
                <w:color w:val="000000"/>
                <w:szCs w:val="20"/>
              </w:rPr>
            </w:pPr>
            <w:r w:rsidRPr="00DD1065">
              <w:rPr>
                <w:rFonts w:cs="Arial"/>
                <w:color w:val="000000"/>
                <w:szCs w:val="20"/>
              </w:rPr>
              <w:t>3.3.</w:t>
            </w:r>
            <w:r w:rsidR="00E455B4" w:rsidRPr="00DD1065">
              <w:rPr>
                <w:rFonts w:cs="Arial"/>
                <w:color w:val="000000"/>
                <w:szCs w:val="20"/>
              </w:rPr>
              <w:t>3.D</w:t>
            </w:r>
          </w:p>
        </w:tc>
        <w:tc>
          <w:tcPr>
            <w:tcW w:w="3244" w:type="pct"/>
            <w:noWrap/>
            <w:vAlign w:val="top"/>
          </w:tcPr>
          <w:p w14:paraId="4B54D1D9" w14:textId="77777777" w:rsidR="00E455B4" w:rsidRPr="00DD1065" w:rsidRDefault="00E455B4" w:rsidP="00EE340A">
            <w:pPr>
              <w:jc w:val="left"/>
              <w:rPr>
                <w:rFonts w:cs="Arial"/>
              </w:rPr>
            </w:pPr>
            <w:r w:rsidRPr="00DD1065">
              <w:rPr>
                <w:rFonts w:cs="Arial"/>
              </w:rPr>
              <w:t>Podporovat technicky</w:t>
            </w:r>
            <w:r w:rsidR="0064546E" w:rsidRPr="00DD1065">
              <w:rPr>
                <w:rFonts w:cs="Arial"/>
              </w:rPr>
              <w:t xml:space="preserve"> a </w:t>
            </w:r>
            <w:r w:rsidRPr="00DD1065">
              <w:rPr>
                <w:rFonts w:cs="Arial"/>
              </w:rPr>
              <w:t>osvětovými kampaněmi domácí, komunitní</w:t>
            </w:r>
            <w:r w:rsidR="0064546E" w:rsidRPr="00DD1065">
              <w:rPr>
                <w:rFonts w:cs="Arial"/>
              </w:rPr>
              <w:t xml:space="preserve"> a </w:t>
            </w:r>
            <w:r w:rsidRPr="00DD1065">
              <w:rPr>
                <w:rFonts w:cs="Arial"/>
              </w:rPr>
              <w:t>obecní kompostování biologicky rozložitelných odpadů u fyzických osob. Zvážit zvedení programu podpory domácího, komunitního</w:t>
            </w:r>
            <w:r w:rsidR="0064546E" w:rsidRPr="00DD1065">
              <w:rPr>
                <w:rFonts w:cs="Arial"/>
              </w:rPr>
              <w:t xml:space="preserve"> a </w:t>
            </w:r>
            <w:r w:rsidRPr="00DD1065">
              <w:rPr>
                <w:rFonts w:cs="Arial"/>
              </w:rPr>
              <w:t>obecního kompostování na krajské úrovni.</w:t>
            </w:r>
          </w:p>
        </w:tc>
        <w:tc>
          <w:tcPr>
            <w:tcW w:w="857" w:type="pct"/>
            <w:vAlign w:val="top"/>
          </w:tcPr>
          <w:p w14:paraId="4B54D1DA" w14:textId="77777777" w:rsidR="00E455B4" w:rsidRPr="00DD1065" w:rsidRDefault="00E455B4" w:rsidP="00EE340A">
            <w:pPr>
              <w:jc w:val="left"/>
              <w:rPr>
                <w:rFonts w:cs="Arial"/>
                <w:color w:val="000000"/>
                <w:szCs w:val="20"/>
              </w:rPr>
            </w:pPr>
            <w:r w:rsidRPr="00DD1065">
              <w:rPr>
                <w:rFonts w:cs="Arial"/>
                <w:color w:val="000000"/>
                <w:szCs w:val="20"/>
              </w:rPr>
              <w:t>Obce</w:t>
            </w:r>
          </w:p>
          <w:p w14:paraId="4B54D1DB" w14:textId="77777777" w:rsidR="00E455B4" w:rsidRPr="00DD1065" w:rsidRDefault="00E455B4" w:rsidP="00EE340A">
            <w:pPr>
              <w:jc w:val="left"/>
              <w:rPr>
                <w:rFonts w:cs="Arial"/>
                <w:color w:val="000000"/>
                <w:szCs w:val="20"/>
              </w:rPr>
            </w:pPr>
            <w:r w:rsidRPr="00DD1065">
              <w:rPr>
                <w:rFonts w:cs="Arial"/>
                <w:color w:val="000000"/>
                <w:szCs w:val="20"/>
              </w:rPr>
              <w:t>Kraj</w:t>
            </w:r>
          </w:p>
        </w:tc>
      </w:tr>
      <w:tr w:rsidR="00665B17" w:rsidRPr="007F010B" w14:paraId="4B54D1E1"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DD" w14:textId="77777777" w:rsidR="00665B17" w:rsidRPr="00DD1065" w:rsidRDefault="00665B17" w:rsidP="00EE340A">
            <w:pPr>
              <w:jc w:val="left"/>
              <w:rPr>
                <w:rFonts w:cs="Arial"/>
                <w:color w:val="000000"/>
                <w:szCs w:val="20"/>
              </w:rPr>
            </w:pPr>
            <w:r w:rsidRPr="00DD1065">
              <w:rPr>
                <w:rFonts w:cs="Arial"/>
                <w:color w:val="000000"/>
                <w:szCs w:val="20"/>
              </w:rPr>
              <w:t>3.3.3.E</w:t>
            </w:r>
          </w:p>
        </w:tc>
        <w:tc>
          <w:tcPr>
            <w:tcW w:w="3244" w:type="pct"/>
            <w:noWrap/>
            <w:vAlign w:val="top"/>
          </w:tcPr>
          <w:p w14:paraId="4B54D1DE" w14:textId="77777777" w:rsidR="00665B17" w:rsidRPr="00DD1065" w:rsidRDefault="00665B17" w:rsidP="00EE340A">
            <w:pPr>
              <w:jc w:val="left"/>
              <w:rPr>
                <w:rFonts w:cs="Arial"/>
              </w:rPr>
            </w:pPr>
            <w:r w:rsidRPr="00DD1065">
              <w:rPr>
                <w:rFonts w:cs="Arial"/>
              </w:rPr>
              <w:t>U zemědělských odpadů podporovat jejich zpracování technologiemi jako je anaerobní rozklad (digesce, fermentace), aerobního rozklad (kompostování) nebo jinými biologickými metodami.</w:t>
            </w:r>
          </w:p>
        </w:tc>
        <w:tc>
          <w:tcPr>
            <w:tcW w:w="857" w:type="pct"/>
            <w:vAlign w:val="top"/>
          </w:tcPr>
          <w:p w14:paraId="4B54D1DF" w14:textId="77777777" w:rsidR="00665B17" w:rsidRPr="00DD1065" w:rsidRDefault="00665B17" w:rsidP="00EE340A">
            <w:pPr>
              <w:jc w:val="left"/>
              <w:rPr>
                <w:rFonts w:cs="Arial"/>
                <w:color w:val="000000"/>
                <w:szCs w:val="20"/>
              </w:rPr>
            </w:pPr>
            <w:r w:rsidRPr="00DD1065">
              <w:rPr>
                <w:rFonts w:cs="Arial"/>
                <w:color w:val="000000"/>
                <w:szCs w:val="20"/>
              </w:rPr>
              <w:t>Obce</w:t>
            </w:r>
          </w:p>
          <w:p w14:paraId="4B54D1E0" w14:textId="77777777" w:rsidR="00665B17" w:rsidRPr="00DD1065" w:rsidRDefault="00665B17" w:rsidP="00EE340A">
            <w:pPr>
              <w:jc w:val="left"/>
              <w:rPr>
                <w:rFonts w:cs="Arial"/>
                <w:color w:val="000000"/>
                <w:szCs w:val="20"/>
              </w:rPr>
            </w:pPr>
            <w:r w:rsidRPr="00DD1065">
              <w:rPr>
                <w:rFonts w:cs="Arial"/>
                <w:color w:val="000000"/>
                <w:szCs w:val="20"/>
              </w:rPr>
              <w:t>Kraj</w:t>
            </w:r>
          </w:p>
        </w:tc>
      </w:tr>
      <w:tr w:rsidR="00665B17" w:rsidRPr="007F010B" w14:paraId="4B54D1E7" w14:textId="77777777" w:rsidTr="006F6052">
        <w:trPr>
          <w:cantSplit/>
        </w:trPr>
        <w:tc>
          <w:tcPr>
            <w:tcW w:w="898" w:type="pct"/>
            <w:noWrap/>
            <w:vAlign w:val="top"/>
          </w:tcPr>
          <w:p w14:paraId="4B54D1E2" w14:textId="77777777" w:rsidR="00665B17" w:rsidRPr="00DD1065" w:rsidRDefault="00665B17" w:rsidP="00EE340A">
            <w:pPr>
              <w:jc w:val="left"/>
              <w:rPr>
                <w:rFonts w:cs="Arial"/>
                <w:color w:val="000000"/>
                <w:szCs w:val="20"/>
              </w:rPr>
            </w:pPr>
            <w:r w:rsidRPr="00DD1065">
              <w:rPr>
                <w:rFonts w:cs="Arial"/>
                <w:color w:val="000000"/>
                <w:szCs w:val="20"/>
              </w:rPr>
              <w:t>3.3.3.F</w:t>
            </w:r>
          </w:p>
        </w:tc>
        <w:tc>
          <w:tcPr>
            <w:tcW w:w="3244" w:type="pct"/>
            <w:noWrap/>
            <w:vAlign w:val="top"/>
          </w:tcPr>
          <w:p w14:paraId="4B54D1E3" w14:textId="77777777" w:rsidR="00665B17" w:rsidRPr="00DD1065" w:rsidRDefault="00665B17" w:rsidP="00EE340A">
            <w:pPr>
              <w:jc w:val="left"/>
              <w:rPr>
                <w:rFonts w:cs="Arial"/>
              </w:rPr>
            </w:pPr>
            <w:r w:rsidRPr="00DD1065">
              <w:rPr>
                <w:rFonts w:cs="Arial"/>
              </w:rPr>
              <w:t>V maximální míře využívat existující kapacity zařízení pro anaerobní rozklad, energetické využití</w:t>
            </w:r>
            <w:r w:rsidR="0064546E" w:rsidRPr="00DD1065">
              <w:rPr>
                <w:rFonts w:cs="Arial"/>
              </w:rPr>
              <w:t xml:space="preserve"> a </w:t>
            </w:r>
            <w:r w:rsidRPr="00DD1065">
              <w:rPr>
                <w:rFonts w:cs="Arial"/>
              </w:rPr>
              <w:t>přípravu</w:t>
            </w:r>
            <w:r w:rsidR="0064546E" w:rsidRPr="00DD1065">
              <w:rPr>
                <w:rFonts w:cs="Arial"/>
              </w:rPr>
              <w:t xml:space="preserve"> k </w:t>
            </w:r>
            <w:r w:rsidRPr="00DD1065">
              <w:rPr>
                <w:rFonts w:cs="Arial"/>
              </w:rPr>
              <w:t>energetickému využití biologicky rozložitelných odpadů. Podporovat případnou výstavbu nových zařízení</w:t>
            </w:r>
            <w:r w:rsidR="0064546E" w:rsidRPr="00DD1065">
              <w:rPr>
                <w:rFonts w:cs="Arial"/>
              </w:rPr>
              <w:t xml:space="preserve"> v </w:t>
            </w:r>
            <w:r w:rsidRPr="00DD1065">
              <w:rPr>
                <w:rFonts w:cs="Arial"/>
              </w:rPr>
              <w:t>návaznosti na průběžné vyhodnocování systému nakládání</w:t>
            </w:r>
            <w:r w:rsidR="0064546E" w:rsidRPr="00DD1065">
              <w:rPr>
                <w:rFonts w:cs="Arial"/>
              </w:rPr>
              <w:t xml:space="preserve"> s </w:t>
            </w:r>
            <w:r w:rsidRPr="00DD1065">
              <w:rPr>
                <w:rFonts w:cs="Arial"/>
              </w:rPr>
              <w:t>biologicky rozložitelnými odpady (opatření 3.3.3.L).</w:t>
            </w:r>
          </w:p>
        </w:tc>
        <w:tc>
          <w:tcPr>
            <w:tcW w:w="857" w:type="pct"/>
            <w:vAlign w:val="top"/>
          </w:tcPr>
          <w:p w14:paraId="4B54D1E4" w14:textId="77777777" w:rsidR="00665B17" w:rsidRPr="00DD1065" w:rsidRDefault="00665B17" w:rsidP="00EE340A">
            <w:pPr>
              <w:jc w:val="left"/>
              <w:rPr>
                <w:rFonts w:cs="Arial"/>
                <w:color w:val="000000"/>
                <w:szCs w:val="20"/>
              </w:rPr>
            </w:pPr>
            <w:r w:rsidRPr="00DD1065">
              <w:rPr>
                <w:rFonts w:cs="Arial"/>
                <w:color w:val="000000"/>
                <w:szCs w:val="20"/>
              </w:rPr>
              <w:t>Provozovatelé zařízení</w:t>
            </w:r>
          </w:p>
          <w:p w14:paraId="4B54D1E5" w14:textId="77777777" w:rsidR="00665B17" w:rsidRPr="00DD1065" w:rsidRDefault="00665B17" w:rsidP="00EE340A">
            <w:pPr>
              <w:jc w:val="left"/>
              <w:rPr>
                <w:rFonts w:cs="Arial"/>
                <w:color w:val="000000"/>
                <w:szCs w:val="20"/>
              </w:rPr>
            </w:pPr>
            <w:r w:rsidRPr="00DD1065">
              <w:rPr>
                <w:rFonts w:cs="Arial"/>
                <w:color w:val="000000"/>
                <w:szCs w:val="20"/>
              </w:rPr>
              <w:t>Kraj</w:t>
            </w:r>
          </w:p>
          <w:p w14:paraId="4B54D1E6" w14:textId="77777777" w:rsidR="00665B17" w:rsidRPr="00DD1065" w:rsidRDefault="00665B17" w:rsidP="00EE340A">
            <w:pPr>
              <w:jc w:val="left"/>
              <w:rPr>
                <w:rFonts w:cs="Arial"/>
                <w:color w:val="000000"/>
                <w:szCs w:val="20"/>
              </w:rPr>
            </w:pPr>
            <w:r w:rsidRPr="00DD1065">
              <w:rPr>
                <w:rFonts w:cs="Arial"/>
                <w:color w:val="000000"/>
                <w:szCs w:val="20"/>
              </w:rPr>
              <w:t>Obce</w:t>
            </w:r>
          </w:p>
        </w:tc>
      </w:tr>
      <w:tr w:rsidR="00665B17" w:rsidRPr="007F010B" w14:paraId="4B54D1ED"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1E8" w14:textId="77777777" w:rsidR="00665B17" w:rsidRPr="00DD1065" w:rsidRDefault="00665B17" w:rsidP="00EE340A">
            <w:pPr>
              <w:jc w:val="left"/>
              <w:rPr>
                <w:rFonts w:cs="Arial"/>
                <w:color w:val="000000"/>
                <w:szCs w:val="20"/>
              </w:rPr>
            </w:pPr>
            <w:r w:rsidRPr="00DD1065">
              <w:rPr>
                <w:rFonts w:cs="Arial"/>
                <w:color w:val="000000"/>
                <w:szCs w:val="20"/>
              </w:rPr>
              <w:t>3.3.3.G</w:t>
            </w:r>
          </w:p>
        </w:tc>
        <w:tc>
          <w:tcPr>
            <w:tcW w:w="3244" w:type="pct"/>
            <w:noWrap/>
            <w:vAlign w:val="top"/>
          </w:tcPr>
          <w:p w14:paraId="4B54D1E9" w14:textId="77777777" w:rsidR="00665B17" w:rsidRPr="00DD1065" w:rsidRDefault="00665B17" w:rsidP="00EE340A">
            <w:pPr>
              <w:jc w:val="left"/>
              <w:rPr>
                <w:rFonts w:cs="Arial"/>
              </w:rPr>
            </w:pPr>
            <w:r w:rsidRPr="00DD1065">
              <w:rPr>
                <w:rFonts w:cs="Arial"/>
              </w:rPr>
              <w:t>Podpořit využití bioplynových stanic na zemědělské odpady (např. kejda, zeleň)</w:t>
            </w:r>
            <w:r w:rsidR="0064546E" w:rsidRPr="00DD1065">
              <w:rPr>
                <w:rFonts w:cs="Arial"/>
              </w:rPr>
              <w:t xml:space="preserve"> k </w:t>
            </w:r>
            <w:r w:rsidRPr="00DD1065">
              <w:rPr>
                <w:rFonts w:cs="Arial"/>
              </w:rPr>
              <w:t>nakládání</w:t>
            </w:r>
            <w:r w:rsidR="0064546E" w:rsidRPr="00DD1065">
              <w:rPr>
                <w:rFonts w:cs="Arial"/>
              </w:rPr>
              <w:t xml:space="preserve"> s </w:t>
            </w:r>
            <w:r w:rsidRPr="00DD1065">
              <w:rPr>
                <w:rFonts w:cs="Arial"/>
              </w:rPr>
              <w:t>biologicky rozložitelnými odpady.</w:t>
            </w:r>
          </w:p>
        </w:tc>
        <w:tc>
          <w:tcPr>
            <w:tcW w:w="857" w:type="pct"/>
            <w:vAlign w:val="top"/>
          </w:tcPr>
          <w:p w14:paraId="4B54D1EA" w14:textId="77777777" w:rsidR="00665B17" w:rsidRPr="00DD1065" w:rsidRDefault="00665B17" w:rsidP="00EE340A">
            <w:pPr>
              <w:jc w:val="left"/>
              <w:rPr>
                <w:rFonts w:cs="Arial"/>
                <w:color w:val="000000"/>
                <w:szCs w:val="20"/>
              </w:rPr>
            </w:pPr>
            <w:r w:rsidRPr="00DD1065">
              <w:rPr>
                <w:rFonts w:cs="Arial"/>
                <w:color w:val="000000"/>
                <w:szCs w:val="20"/>
              </w:rPr>
              <w:t>Obce</w:t>
            </w:r>
          </w:p>
          <w:p w14:paraId="4B54D1EB" w14:textId="77777777" w:rsidR="00665B17" w:rsidRPr="00DD1065" w:rsidRDefault="00665B17" w:rsidP="00EE340A">
            <w:pPr>
              <w:jc w:val="left"/>
              <w:rPr>
                <w:rFonts w:cs="Arial"/>
                <w:color w:val="000000"/>
                <w:szCs w:val="20"/>
              </w:rPr>
            </w:pPr>
            <w:r w:rsidRPr="00DD1065">
              <w:rPr>
                <w:rFonts w:cs="Arial"/>
                <w:color w:val="000000"/>
                <w:szCs w:val="20"/>
              </w:rPr>
              <w:t>Kraj</w:t>
            </w:r>
          </w:p>
          <w:p w14:paraId="4B54D1EC" w14:textId="77777777" w:rsidR="00665B17" w:rsidRPr="00DD1065" w:rsidRDefault="00665B17" w:rsidP="00EE340A">
            <w:pPr>
              <w:jc w:val="left"/>
              <w:rPr>
                <w:rFonts w:cs="Arial"/>
                <w:color w:val="000000"/>
                <w:szCs w:val="20"/>
              </w:rPr>
            </w:pPr>
            <w:r w:rsidRPr="00DD1065">
              <w:rPr>
                <w:rFonts w:cs="Arial"/>
                <w:color w:val="000000"/>
                <w:szCs w:val="20"/>
              </w:rPr>
              <w:t>Provozovatelé zařízení</w:t>
            </w:r>
          </w:p>
        </w:tc>
      </w:tr>
      <w:tr w:rsidR="00665B17" w:rsidRPr="007F010B" w14:paraId="4B54D1F2" w14:textId="77777777" w:rsidTr="006F6052">
        <w:tc>
          <w:tcPr>
            <w:tcW w:w="898" w:type="pct"/>
            <w:noWrap/>
            <w:vAlign w:val="top"/>
          </w:tcPr>
          <w:p w14:paraId="4B54D1EE" w14:textId="77777777" w:rsidR="00665B17" w:rsidRPr="00DD1065" w:rsidRDefault="00665B17" w:rsidP="00EE340A">
            <w:pPr>
              <w:jc w:val="left"/>
              <w:rPr>
                <w:rFonts w:cs="Arial"/>
                <w:color w:val="000000"/>
                <w:szCs w:val="20"/>
              </w:rPr>
            </w:pPr>
            <w:r w:rsidRPr="00DD1065">
              <w:rPr>
                <w:rFonts w:cs="Arial"/>
                <w:color w:val="000000"/>
                <w:szCs w:val="20"/>
              </w:rPr>
              <w:t>3.3.3.H</w:t>
            </w:r>
          </w:p>
        </w:tc>
        <w:tc>
          <w:tcPr>
            <w:tcW w:w="3244" w:type="pct"/>
            <w:noWrap/>
            <w:vAlign w:val="top"/>
          </w:tcPr>
          <w:p w14:paraId="4B54D1EF" w14:textId="77777777" w:rsidR="00665B17" w:rsidRPr="00DD1065" w:rsidRDefault="00665B17" w:rsidP="00EE340A">
            <w:pPr>
              <w:jc w:val="left"/>
              <w:rPr>
                <w:rFonts w:cs="Arial"/>
              </w:rPr>
            </w:pPr>
            <w:r w:rsidRPr="00DD1065">
              <w:rPr>
                <w:rFonts w:cs="Arial"/>
              </w:rPr>
              <w:t>Podporovat využití výstupních produktů ze zpracování biologicky rozložitelných odpadů (kompost, digestát) pro využití</w:t>
            </w:r>
            <w:r w:rsidR="0064546E" w:rsidRPr="00DD1065">
              <w:rPr>
                <w:rFonts w:cs="Arial"/>
              </w:rPr>
              <w:t xml:space="preserve"> v </w:t>
            </w:r>
            <w:r w:rsidRPr="00DD1065">
              <w:rPr>
                <w:rFonts w:cs="Arial"/>
              </w:rPr>
              <w:t>zemědělské výrobě</w:t>
            </w:r>
            <w:r w:rsidR="0064546E" w:rsidRPr="00DD1065">
              <w:rPr>
                <w:rFonts w:cs="Arial"/>
              </w:rPr>
              <w:t xml:space="preserve"> a v </w:t>
            </w:r>
            <w:r w:rsidRPr="00DD1065">
              <w:rPr>
                <w:rFonts w:cs="Arial"/>
              </w:rPr>
              <w:t>obcích.</w:t>
            </w:r>
          </w:p>
        </w:tc>
        <w:tc>
          <w:tcPr>
            <w:tcW w:w="857" w:type="pct"/>
            <w:vAlign w:val="top"/>
          </w:tcPr>
          <w:p w14:paraId="4B54D1F0" w14:textId="77777777" w:rsidR="00665B17" w:rsidRPr="00DD1065" w:rsidRDefault="00665B17" w:rsidP="00EE340A">
            <w:pPr>
              <w:jc w:val="left"/>
              <w:rPr>
                <w:rFonts w:cs="Arial"/>
                <w:color w:val="000000"/>
                <w:szCs w:val="20"/>
              </w:rPr>
            </w:pPr>
            <w:r w:rsidRPr="00DD1065">
              <w:rPr>
                <w:rFonts w:cs="Arial"/>
                <w:color w:val="000000"/>
                <w:szCs w:val="20"/>
              </w:rPr>
              <w:t>Kraj</w:t>
            </w:r>
          </w:p>
          <w:p w14:paraId="4B54D1F1" w14:textId="77777777" w:rsidR="00665B17" w:rsidRPr="00DD1065" w:rsidRDefault="00665B17" w:rsidP="00B02D84">
            <w:pPr>
              <w:jc w:val="left"/>
              <w:rPr>
                <w:rFonts w:cs="Arial"/>
                <w:color w:val="000000"/>
                <w:szCs w:val="20"/>
              </w:rPr>
            </w:pPr>
            <w:r w:rsidRPr="00DD1065">
              <w:rPr>
                <w:rFonts w:cs="Arial"/>
                <w:color w:val="000000"/>
                <w:szCs w:val="20"/>
              </w:rPr>
              <w:t>Obce</w:t>
            </w:r>
          </w:p>
        </w:tc>
      </w:tr>
      <w:tr w:rsidR="00665B17" w:rsidRPr="007F010B" w14:paraId="4B54D1F7"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F3" w14:textId="77777777" w:rsidR="00665B17" w:rsidRPr="00DD1065" w:rsidRDefault="00665B17" w:rsidP="00EE340A">
            <w:pPr>
              <w:jc w:val="left"/>
              <w:rPr>
                <w:rFonts w:cs="Arial"/>
                <w:color w:val="000000"/>
                <w:szCs w:val="20"/>
              </w:rPr>
            </w:pPr>
            <w:r w:rsidRPr="00DD1065">
              <w:rPr>
                <w:rFonts w:cs="Arial"/>
                <w:color w:val="000000"/>
                <w:szCs w:val="20"/>
              </w:rPr>
              <w:t>3.3.3.I</w:t>
            </w:r>
          </w:p>
        </w:tc>
        <w:tc>
          <w:tcPr>
            <w:tcW w:w="3244" w:type="pct"/>
            <w:noWrap/>
            <w:vAlign w:val="top"/>
          </w:tcPr>
          <w:p w14:paraId="4B54D1F4" w14:textId="77777777" w:rsidR="00665B17" w:rsidRPr="00DD1065" w:rsidRDefault="00665B17" w:rsidP="00EE340A">
            <w:pPr>
              <w:jc w:val="left"/>
              <w:rPr>
                <w:rFonts w:cs="Arial"/>
                <w:color w:val="000000"/>
                <w:szCs w:val="20"/>
              </w:rPr>
            </w:pPr>
            <w:r w:rsidRPr="00DD1065">
              <w:rPr>
                <w:rFonts w:cs="Arial"/>
              </w:rPr>
              <w:t>Důsledně kontrolovat provoz zařízení na zpracování</w:t>
            </w:r>
            <w:r w:rsidR="0064546E" w:rsidRPr="00DD1065">
              <w:rPr>
                <w:rFonts w:cs="Arial"/>
              </w:rPr>
              <w:t xml:space="preserve"> a </w:t>
            </w:r>
            <w:r w:rsidRPr="00DD1065">
              <w:rPr>
                <w:rFonts w:cs="Arial"/>
              </w:rPr>
              <w:t>využívání biologicky rozložitelných odpadů provozovaných</w:t>
            </w:r>
            <w:r w:rsidR="0064546E" w:rsidRPr="00DD1065">
              <w:rPr>
                <w:rFonts w:cs="Arial"/>
              </w:rPr>
              <w:t xml:space="preserve"> v </w:t>
            </w:r>
            <w:r w:rsidRPr="00DD1065">
              <w:rPr>
                <w:rFonts w:cs="Arial"/>
              </w:rPr>
              <w:t>areálech skládek</w:t>
            </w:r>
            <w:r w:rsidR="0064546E" w:rsidRPr="00DD1065">
              <w:rPr>
                <w:rFonts w:cs="Arial"/>
              </w:rPr>
              <w:t xml:space="preserve"> s </w:t>
            </w:r>
            <w:r w:rsidRPr="00DD1065">
              <w:rPr>
                <w:rFonts w:cs="Arial"/>
              </w:rPr>
              <w:t>cílem zamezit skládkování těchto odpadů.</w:t>
            </w:r>
          </w:p>
        </w:tc>
        <w:tc>
          <w:tcPr>
            <w:tcW w:w="857" w:type="pct"/>
            <w:vAlign w:val="top"/>
          </w:tcPr>
          <w:p w14:paraId="4B54D1F5" w14:textId="77777777" w:rsidR="00665B17" w:rsidRPr="00DD1065" w:rsidRDefault="00665B17" w:rsidP="00EE340A">
            <w:pPr>
              <w:jc w:val="left"/>
              <w:rPr>
                <w:rFonts w:cs="Arial"/>
                <w:color w:val="000000"/>
                <w:szCs w:val="20"/>
              </w:rPr>
            </w:pPr>
            <w:r w:rsidRPr="00DD1065">
              <w:rPr>
                <w:rFonts w:cs="Arial"/>
                <w:color w:val="000000"/>
                <w:szCs w:val="20"/>
              </w:rPr>
              <w:t>Pověřené úřady (ORP)</w:t>
            </w:r>
          </w:p>
          <w:p w14:paraId="4B54D1F6" w14:textId="77777777" w:rsidR="00665B17" w:rsidRPr="00DD1065" w:rsidRDefault="00665B17" w:rsidP="00EE340A">
            <w:pPr>
              <w:jc w:val="left"/>
              <w:rPr>
                <w:rFonts w:cs="Arial"/>
                <w:color w:val="000000"/>
                <w:szCs w:val="20"/>
              </w:rPr>
            </w:pPr>
            <w:r w:rsidRPr="00DD1065">
              <w:rPr>
                <w:rFonts w:cs="Arial"/>
                <w:color w:val="000000"/>
                <w:szCs w:val="20"/>
              </w:rPr>
              <w:t>ČIŽP</w:t>
            </w:r>
          </w:p>
        </w:tc>
      </w:tr>
      <w:tr w:rsidR="00665B17" w:rsidRPr="007F010B" w14:paraId="4B54D1FC" w14:textId="77777777" w:rsidTr="006F6052">
        <w:tc>
          <w:tcPr>
            <w:tcW w:w="898" w:type="pct"/>
            <w:noWrap/>
            <w:vAlign w:val="top"/>
          </w:tcPr>
          <w:p w14:paraId="4B54D1F8" w14:textId="77777777" w:rsidR="00665B17" w:rsidRPr="00DD1065" w:rsidRDefault="00665B17" w:rsidP="00EE340A">
            <w:pPr>
              <w:jc w:val="left"/>
              <w:rPr>
                <w:rFonts w:cs="Arial"/>
                <w:color w:val="000000"/>
                <w:szCs w:val="20"/>
              </w:rPr>
            </w:pPr>
            <w:r w:rsidRPr="00DD1065">
              <w:rPr>
                <w:rFonts w:cs="Arial"/>
                <w:color w:val="000000"/>
                <w:szCs w:val="20"/>
              </w:rPr>
              <w:lastRenderedPageBreak/>
              <w:t>3.3.3.J</w:t>
            </w:r>
          </w:p>
        </w:tc>
        <w:tc>
          <w:tcPr>
            <w:tcW w:w="3244" w:type="pct"/>
            <w:noWrap/>
            <w:vAlign w:val="top"/>
          </w:tcPr>
          <w:p w14:paraId="4B54D1F9" w14:textId="662F98BF" w:rsidR="00665B17" w:rsidRPr="00DD1065" w:rsidRDefault="007F010B" w:rsidP="00EE340A">
            <w:pPr>
              <w:jc w:val="left"/>
              <w:rPr>
                <w:rFonts w:cs="Arial"/>
              </w:rPr>
            </w:pPr>
            <w:r w:rsidRPr="00DD1065">
              <w:rPr>
                <w:rFonts w:cs="Arial"/>
              </w:rPr>
              <w:t xml:space="preserve">Důsledně kontrolovat nakládání s odpadem ze stravovacích zařízení a s odpady vedlejších živočišných produktů v souladu s nařízením Evropského parlamentu a Rady (ES) č. 1069/2009 ze dne 21. října 2009 o hygienických pravidlech pro vedlejší produkty živočišného původu a získané produkty, které nejsou určeny k lidské spotřebě, a o zrušení nařízení (ES) č. 1774/2002 (nařízení o vedlejších produktech živočišného původu), v platném znění (nařízení Evropského parlamentu </w:t>
            </w:r>
            <w:r w:rsidR="000D5362">
              <w:rPr>
                <w:rFonts w:cs="Arial"/>
              </w:rPr>
              <w:br/>
            </w:r>
            <w:r w:rsidRPr="00DD1065">
              <w:rPr>
                <w:rFonts w:cs="Arial"/>
              </w:rPr>
              <w:t>a Rady (ES) č. 1069/2009 o vedlejších produktech živočišného původu).</w:t>
            </w:r>
          </w:p>
        </w:tc>
        <w:tc>
          <w:tcPr>
            <w:tcW w:w="857" w:type="pct"/>
            <w:vAlign w:val="top"/>
          </w:tcPr>
          <w:p w14:paraId="4B54D1FA" w14:textId="77777777" w:rsidR="00665B17" w:rsidRPr="00DD1065" w:rsidRDefault="00665B17" w:rsidP="00EE340A">
            <w:pPr>
              <w:jc w:val="left"/>
              <w:rPr>
                <w:rFonts w:cs="Arial"/>
                <w:color w:val="000000"/>
                <w:szCs w:val="20"/>
              </w:rPr>
            </w:pPr>
            <w:r w:rsidRPr="00DD1065">
              <w:rPr>
                <w:rFonts w:cs="Arial"/>
                <w:color w:val="000000"/>
                <w:szCs w:val="20"/>
              </w:rPr>
              <w:t>Pověřené úřady (ORP)</w:t>
            </w:r>
          </w:p>
          <w:p w14:paraId="4B54D1FB" w14:textId="77777777" w:rsidR="00665B17" w:rsidRPr="00DD1065" w:rsidRDefault="00665B17" w:rsidP="00EE340A">
            <w:pPr>
              <w:jc w:val="left"/>
              <w:rPr>
                <w:rFonts w:cs="Arial"/>
                <w:color w:val="000000"/>
                <w:szCs w:val="20"/>
              </w:rPr>
            </w:pPr>
            <w:r w:rsidRPr="00DD1065">
              <w:rPr>
                <w:rFonts w:cs="Arial"/>
                <w:color w:val="000000"/>
                <w:szCs w:val="20"/>
              </w:rPr>
              <w:t>ČIŽP</w:t>
            </w:r>
          </w:p>
        </w:tc>
      </w:tr>
      <w:tr w:rsidR="00665B17" w:rsidRPr="007F010B" w14:paraId="4B54D201"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1FD" w14:textId="77777777" w:rsidR="00665B17" w:rsidRPr="00DD1065" w:rsidRDefault="00665B17" w:rsidP="00EE340A">
            <w:pPr>
              <w:jc w:val="left"/>
              <w:rPr>
                <w:rFonts w:cs="Arial"/>
                <w:color w:val="000000"/>
                <w:szCs w:val="20"/>
              </w:rPr>
            </w:pPr>
            <w:r w:rsidRPr="00DD1065">
              <w:rPr>
                <w:rFonts w:cs="Arial"/>
                <w:color w:val="000000"/>
                <w:szCs w:val="20"/>
              </w:rPr>
              <w:t>3.3.3.K</w:t>
            </w:r>
          </w:p>
        </w:tc>
        <w:tc>
          <w:tcPr>
            <w:tcW w:w="3244" w:type="pct"/>
            <w:noWrap/>
            <w:vAlign w:val="top"/>
          </w:tcPr>
          <w:p w14:paraId="4B54D1FE" w14:textId="63545ECA" w:rsidR="00665B17" w:rsidRPr="00DD1065" w:rsidRDefault="00665B17" w:rsidP="00EE340A">
            <w:pPr>
              <w:jc w:val="left"/>
              <w:rPr>
                <w:rFonts w:cs="Arial"/>
              </w:rPr>
            </w:pPr>
            <w:r w:rsidRPr="00DD1065">
              <w:rPr>
                <w:rFonts w:cs="Arial"/>
              </w:rPr>
              <w:t>Zajistit kvalitní datovou základnu o produkci biologicky rozložitelných odpadů</w:t>
            </w:r>
            <w:r w:rsidR="0064546E" w:rsidRPr="00DD1065">
              <w:rPr>
                <w:rFonts w:cs="Arial"/>
              </w:rPr>
              <w:t xml:space="preserve"> a </w:t>
            </w:r>
            <w:r w:rsidRPr="00DD1065">
              <w:rPr>
                <w:rFonts w:cs="Arial"/>
              </w:rPr>
              <w:t>nakládání</w:t>
            </w:r>
            <w:r w:rsidR="0064546E" w:rsidRPr="00DD1065">
              <w:rPr>
                <w:rFonts w:cs="Arial"/>
              </w:rPr>
              <w:t xml:space="preserve"> s </w:t>
            </w:r>
            <w:r w:rsidRPr="00DD1065">
              <w:rPr>
                <w:rFonts w:cs="Arial"/>
              </w:rPr>
              <w:t xml:space="preserve">nimi, včetně údajů </w:t>
            </w:r>
            <w:r w:rsidR="004B3659">
              <w:rPr>
                <w:rFonts w:cs="Arial"/>
              </w:rPr>
              <w:br/>
            </w:r>
            <w:r w:rsidRPr="00DD1065">
              <w:rPr>
                <w:rFonts w:cs="Arial"/>
              </w:rPr>
              <w:t>o zařízeních ke zpracování biologicky rozložitelných odpadů.</w:t>
            </w:r>
          </w:p>
        </w:tc>
        <w:tc>
          <w:tcPr>
            <w:tcW w:w="857" w:type="pct"/>
            <w:vAlign w:val="top"/>
          </w:tcPr>
          <w:p w14:paraId="4B54D1FF" w14:textId="77777777" w:rsidR="00665B17" w:rsidRPr="00DD1065" w:rsidRDefault="00665B17" w:rsidP="00EE340A">
            <w:pPr>
              <w:jc w:val="left"/>
              <w:rPr>
                <w:rFonts w:cs="Arial"/>
                <w:color w:val="000000"/>
                <w:szCs w:val="20"/>
              </w:rPr>
            </w:pPr>
            <w:r w:rsidRPr="00DD1065">
              <w:rPr>
                <w:rFonts w:cs="Arial"/>
                <w:color w:val="000000"/>
                <w:szCs w:val="20"/>
              </w:rPr>
              <w:t>Kraj</w:t>
            </w:r>
          </w:p>
          <w:p w14:paraId="4B54D200" w14:textId="77777777" w:rsidR="00665B17" w:rsidRPr="00DD1065" w:rsidRDefault="00665B17" w:rsidP="00EE340A">
            <w:pPr>
              <w:jc w:val="left"/>
              <w:rPr>
                <w:rFonts w:cs="Arial"/>
                <w:color w:val="000000"/>
                <w:szCs w:val="20"/>
              </w:rPr>
            </w:pPr>
            <w:r w:rsidRPr="00DD1065">
              <w:rPr>
                <w:rFonts w:cs="Arial"/>
                <w:color w:val="000000"/>
                <w:szCs w:val="20"/>
              </w:rPr>
              <w:t>ORP</w:t>
            </w:r>
          </w:p>
        </w:tc>
      </w:tr>
      <w:tr w:rsidR="00665B17" w:rsidRPr="007F010B" w14:paraId="4B54D205" w14:textId="77777777" w:rsidTr="006F6052">
        <w:tc>
          <w:tcPr>
            <w:tcW w:w="898" w:type="pct"/>
            <w:noWrap/>
            <w:vAlign w:val="top"/>
          </w:tcPr>
          <w:p w14:paraId="4B54D202" w14:textId="77777777" w:rsidR="00665B17" w:rsidRPr="00DD1065" w:rsidRDefault="00665B17" w:rsidP="00EE340A">
            <w:pPr>
              <w:jc w:val="left"/>
              <w:rPr>
                <w:rFonts w:cs="Arial"/>
                <w:color w:val="000000"/>
                <w:szCs w:val="20"/>
              </w:rPr>
            </w:pPr>
            <w:r w:rsidRPr="00DD1065">
              <w:rPr>
                <w:rFonts w:cs="Arial"/>
                <w:color w:val="000000"/>
                <w:szCs w:val="20"/>
              </w:rPr>
              <w:t>3.3.3.L</w:t>
            </w:r>
          </w:p>
        </w:tc>
        <w:tc>
          <w:tcPr>
            <w:tcW w:w="3244" w:type="pct"/>
            <w:noWrap/>
            <w:vAlign w:val="top"/>
          </w:tcPr>
          <w:p w14:paraId="4B54D203" w14:textId="14C14C91" w:rsidR="00665B17" w:rsidRPr="00DD1065" w:rsidRDefault="00665B17" w:rsidP="00CC1DDE">
            <w:pPr>
              <w:jc w:val="left"/>
              <w:rPr>
                <w:rFonts w:cs="Arial"/>
                <w:color w:val="000000"/>
                <w:szCs w:val="20"/>
              </w:rPr>
            </w:pPr>
            <w:r w:rsidRPr="00DD1065">
              <w:rPr>
                <w:rFonts w:cs="Arial"/>
              </w:rPr>
              <w:t>Informovat minimálně jednou ročně občany</w:t>
            </w:r>
            <w:r w:rsidR="0064546E" w:rsidRPr="00DD1065">
              <w:rPr>
                <w:rFonts w:cs="Arial"/>
              </w:rPr>
              <w:t xml:space="preserve"> a </w:t>
            </w:r>
            <w:r w:rsidRPr="00DD1065">
              <w:rPr>
                <w:rFonts w:cs="Arial"/>
              </w:rPr>
              <w:t>ostatní účastníky obecního systému nakládání</w:t>
            </w:r>
            <w:r w:rsidR="0064546E" w:rsidRPr="00DD1065">
              <w:rPr>
                <w:rFonts w:cs="Arial"/>
              </w:rPr>
              <w:t xml:space="preserve"> s </w:t>
            </w:r>
            <w:r w:rsidRPr="00DD1065">
              <w:rPr>
                <w:rFonts w:cs="Arial"/>
              </w:rPr>
              <w:t xml:space="preserve">komunálními odpady </w:t>
            </w:r>
            <w:r w:rsidR="004B3659">
              <w:rPr>
                <w:rFonts w:cs="Arial"/>
              </w:rPr>
              <w:br/>
            </w:r>
            <w:r w:rsidRPr="00DD1065">
              <w:rPr>
                <w:rFonts w:cs="Arial"/>
              </w:rPr>
              <w:t>o způsobech</w:t>
            </w:r>
            <w:r w:rsidR="0064546E" w:rsidRPr="00DD1065">
              <w:rPr>
                <w:rFonts w:cs="Arial"/>
              </w:rPr>
              <w:t xml:space="preserve"> a </w:t>
            </w:r>
            <w:r w:rsidRPr="00DD1065">
              <w:rPr>
                <w:rFonts w:cs="Arial"/>
              </w:rPr>
              <w:t>rozsahu odděleného sběru biologicky rozložitelných odpadů</w:t>
            </w:r>
            <w:r w:rsidR="0064546E" w:rsidRPr="00DD1065">
              <w:rPr>
                <w:rFonts w:cs="Arial"/>
              </w:rPr>
              <w:t xml:space="preserve"> a </w:t>
            </w:r>
            <w:r w:rsidRPr="00DD1065">
              <w:rPr>
                <w:rFonts w:cs="Arial"/>
              </w:rPr>
              <w:t>o nakládání</w:t>
            </w:r>
            <w:r w:rsidR="0064546E" w:rsidRPr="00DD1065">
              <w:rPr>
                <w:rFonts w:cs="Arial"/>
              </w:rPr>
              <w:t xml:space="preserve"> s </w:t>
            </w:r>
            <w:r w:rsidRPr="00DD1065">
              <w:rPr>
                <w:rFonts w:cs="Arial"/>
              </w:rPr>
              <w:t xml:space="preserve">nimi, včetně informací </w:t>
            </w:r>
            <w:r w:rsidR="000D5362">
              <w:rPr>
                <w:rFonts w:cs="Arial"/>
              </w:rPr>
              <w:br/>
            </w:r>
            <w:r w:rsidRPr="00DD1065">
              <w:rPr>
                <w:rFonts w:cs="Arial"/>
              </w:rPr>
              <w:t>o možnostech předcházení</w:t>
            </w:r>
            <w:r w:rsidR="0064546E" w:rsidRPr="00DD1065">
              <w:rPr>
                <w:rFonts w:cs="Arial"/>
              </w:rPr>
              <w:t xml:space="preserve"> a </w:t>
            </w:r>
            <w:r w:rsidRPr="00DD1065">
              <w:rPr>
                <w:rFonts w:cs="Arial"/>
              </w:rPr>
              <w:t>minimalizace vzniku biologicky rozložitelných odpadů.</w:t>
            </w:r>
          </w:p>
        </w:tc>
        <w:tc>
          <w:tcPr>
            <w:tcW w:w="857" w:type="pct"/>
            <w:vAlign w:val="top"/>
          </w:tcPr>
          <w:p w14:paraId="4B54D204" w14:textId="77777777" w:rsidR="00665B17" w:rsidRPr="00DD1065" w:rsidRDefault="00665B17" w:rsidP="00EE340A">
            <w:pPr>
              <w:jc w:val="left"/>
              <w:rPr>
                <w:rFonts w:cs="Arial"/>
                <w:color w:val="000000"/>
                <w:szCs w:val="20"/>
              </w:rPr>
            </w:pPr>
            <w:r w:rsidRPr="00DD1065">
              <w:rPr>
                <w:rFonts w:cs="Arial"/>
                <w:color w:val="000000"/>
                <w:szCs w:val="20"/>
              </w:rPr>
              <w:t>Obce</w:t>
            </w:r>
          </w:p>
        </w:tc>
      </w:tr>
      <w:tr w:rsidR="00665B17" w:rsidRPr="007F010B" w14:paraId="4B54D20B"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206" w14:textId="77777777" w:rsidR="00665B17" w:rsidRPr="00DD1065" w:rsidRDefault="00665B17" w:rsidP="00EE340A">
            <w:pPr>
              <w:jc w:val="left"/>
              <w:rPr>
                <w:rFonts w:cs="Arial"/>
                <w:color w:val="000000"/>
                <w:szCs w:val="20"/>
              </w:rPr>
            </w:pPr>
            <w:r w:rsidRPr="00DD1065">
              <w:rPr>
                <w:rFonts w:cs="Arial"/>
                <w:color w:val="000000"/>
                <w:szCs w:val="20"/>
              </w:rPr>
              <w:t>3.3.3.M</w:t>
            </w:r>
          </w:p>
        </w:tc>
        <w:tc>
          <w:tcPr>
            <w:tcW w:w="3244" w:type="pct"/>
            <w:noWrap/>
            <w:vAlign w:val="top"/>
          </w:tcPr>
          <w:p w14:paraId="4B54D207" w14:textId="77777777" w:rsidR="00665B17" w:rsidRPr="00DD1065" w:rsidRDefault="00665B17" w:rsidP="00A34134">
            <w:pPr>
              <w:jc w:val="left"/>
              <w:rPr>
                <w:rFonts w:cs="Arial"/>
              </w:rPr>
            </w:pPr>
            <w:r w:rsidRPr="00DD1065">
              <w:rPr>
                <w:rFonts w:cs="Arial"/>
              </w:rPr>
              <w:t>Průběžně vyhodnocovat systém nakládání</w:t>
            </w:r>
            <w:r w:rsidR="0064546E" w:rsidRPr="00DD1065">
              <w:rPr>
                <w:rFonts w:cs="Arial"/>
              </w:rPr>
              <w:t xml:space="preserve"> s </w:t>
            </w:r>
            <w:r w:rsidRPr="00DD1065">
              <w:rPr>
                <w:rFonts w:cs="Arial"/>
              </w:rPr>
              <w:t>biologicky rozložitelnými odpady na obecní (1x ročně)</w:t>
            </w:r>
            <w:r w:rsidR="0064546E" w:rsidRPr="00DD1065">
              <w:rPr>
                <w:rFonts w:cs="Arial"/>
              </w:rPr>
              <w:t xml:space="preserve"> a </w:t>
            </w:r>
            <w:r w:rsidRPr="00DD1065">
              <w:rPr>
                <w:rFonts w:cs="Arial"/>
              </w:rPr>
              <w:t>krajské úrovni (1x za dva roky).</w:t>
            </w:r>
          </w:p>
        </w:tc>
        <w:tc>
          <w:tcPr>
            <w:tcW w:w="857" w:type="pct"/>
            <w:vAlign w:val="top"/>
          </w:tcPr>
          <w:p w14:paraId="4B54D208" w14:textId="77777777" w:rsidR="00665B17" w:rsidRPr="00DD1065" w:rsidRDefault="00665B17" w:rsidP="00EE340A">
            <w:pPr>
              <w:jc w:val="left"/>
              <w:rPr>
                <w:rFonts w:cs="Arial"/>
                <w:color w:val="000000"/>
                <w:szCs w:val="20"/>
              </w:rPr>
            </w:pPr>
            <w:r w:rsidRPr="00DD1065">
              <w:rPr>
                <w:rFonts w:cs="Arial"/>
                <w:color w:val="000000"/>
                <w:szCs w:val="20"/>
              </w:rPr>
              <w:t>Obce</w:t>
            </w:r>
          </w:p>
          <w:p w14:paraId="4B54D209" w14:textId="77777777" w:rsidR="00665B17" w:rsidRPr="00DD1065" w:rsidRDefault="00665B17" w:rsidP="00EE340A">
            <w:pPr>
              <w:jc w:val="left"/>
              <w:rPr>
                <w:rFonts w:cs="Arial"/>
                <w:color w:val="000000"/>
                <w:szCs w:val="20"/>
              </w:rPr>
            </w:pPr>
            <w:r w:rsidRPr="00DD1065">
              <w:rPr>
                <w:rFonts w:cs="Arial"/>
                <w:color w:val="000000"/>
                <w:szCs w:val="20"/>
              </w:rPr>
              <w:t>ORP</w:t>
            </w:r>
          </w:p>
          <w:p w14:paraId="4B54D20A" w14:textId="77777777" w:rsidR="00665B17" w:rsidRPr="00DD1065" w:rsidRDefault="00665B17" w:rsidP="00EE340A">
            <w:pPr>
              <w:jc w:val="left"/>
              <w:rPr>
                <w:rFonts w:cs="Arial"/>
                <w:color w:val="000000"/>
                <w:szCs w:val="20"/>
              </w:rPr>
            </w:pPr>
            <w:r w:rsidRPr="00DD1065">
              <w:rPr>
                <w:rFonts w:cs="Arial"/>
                <w:color w:val="000000"/>
                <w:szCs w:val="20"/>
              </w:rPr>
              <w:t>Kraj</w:t>
            </w:r>
          </w:p>
        </w:tc>
      </w:tr>
      <w:tr w:rsidR="00006EB3" w:rsidRPr="00774C89" w14:paraId="6934D9DB" w14:textId="77777777" w:rsidTr="006F6052">
        <w:tc>
          <w:tcPr>
            <w:tcW w:w="898" w:type="pct"/>
            <w:noWrap/>
            <w:vAlign w:val="top"/>
          </w:tcPr>
          <w:p w14:paraId="732A8EB4" w14:textId="33D06B47" w:rsidR="00006EB3" w:rsidRPr="00DD1065" w:rsidRDefault="00006EB3" w:rsidP="00EE340A">
            <w:pPr>
              <w:jc w:val="left"/>
              <w:rPr>
                <w:rFonts w:cs="Arial"/>
                <w:color w:val="000000"/>
                <w:szCs w:val="20"/>
              </w:rPr>
            </w:pPr>
            <w:r w:rsidRPr="00DD1065">
              <w:rPr>
                <w:rFonts w:cs="Arial"/>
                <w:color w:val="000000"/>
                <w:szCs w:val="20"/>
              </w:rPr>
              <w:t>3.3.3.N</w:t>
            </w:r>
          </w:p>
        </w:tc>
        <w:tc>
          <w:tcPr>
            <w:tcW w:w="3244" w:type="pct"/>
            <w:noWrap/>
            <w:vAlign w:val="top"/>
          </w:tcPr>
          <w:p w14:paraId="42B177C4" w14:textId="209CE0C0" w:rsidR="00006EB3" w:rsidRPr="00DD1065" w:rsidRDefault="00006EB3" w:rsidP="00A34134">
            <w:pPr>
              <w:jc w:val="left"/>
              <w:rPr>
                <w:rFonts w:cs="Arial"/>
              </w:rPr>
            </w:pPr>
            <w:r w:rsidRPr="00DD1065">
              <w:rPr>
                <w:rFonts w:cs="Arial"/>
              </w:rPr>
              <w:t>Zaměřit se na produkci kvalitních výstupů ze zařízení zpracovávajících biologicky rozložitelné odpady a minimalizovat tvorbu nekvalitních kompostů.</w:t>
            </w:r>
          </w:p>
        </w:tc>
        <w:tc>
          <w:tcPr>
            <w:tcW w:w="857" w:type="pct"/>
            <w:vAlign w:val="top"/>
          </w:tcPr>
          <w:p w14:paraId="230DAA57" w14:textId="77777777" w:rsidR="00006EB3" w:rsidRPr="00DD1065" w:rsidRDefault="00006EB3" w:rsidP="00EE340A">
            <w:pPr>
              <w:jc w:val="left"/>
              <w:rPr>
                <w:rFonts w:cs="Arial"/>
                <w:color w:val="000000"/>
                <w:szCs w:val="20"/>
              </w:rPr>
            </w:pPr>
            <w:r w:rsidRPr="00DD1065">
              <w:rPr>
                <w:rFonts w:cs="Arial"/>
                <w:color w:val="000000"/>
                <w:szCs w:val="20"/>
              </w:rPr>
              <w:t>Kraj</w:t>
            </w:r>
          </w:p>
          <w:p w14:paraId="2D4C7518" w14:textId="4927C478" w:rsidR="00006EB3" w:rsidRPr="00DD1065" w:rsidRDefault="00006EB3" w:rsidP="00EE340A">
            <w:pPr>
              <w:jc w:val="left"/>
              <w:rPr>
                <w:rFonts w:cs="Arial"/>
                <w:color w:val="000000"/>
                <w:szCs w:val="20"/>
              </w:rPr>
            </w:pPr>
            <w:r w:rsidRPr="00DD1065">
              <w:rPr>
                <w:rFonts w:cs="Arial"/>
                <w:color w:val="000000"/>
                <w:szCs w:val="20"/>
              </w:rPr>
              <w:t>Provozovatelé zařízení</w:t>
            </w:r>
          </w:p>
        </w:tc>
      </w:tr>
    </w:tbl>
    <w:p w14:paraId="4B54D20C" w14:textId="4B8DCE72" w:rsidR="00E455B4" w:rsidRDefault="00E455B4" w:rsidP="00E455B4">
      <w:pPr>
        <w:autoSpaceDE w:val="0"/>
        <w:autoSpaceDN w:val="0"/>
        <w:ind w:right="79"/>
        <w:rPr>
          <w:rFonts w:cs="Arial"/>
          <w:szCs w:val="20"/>
          <w:highlight w:val="green"/>
        </w:rPr>
      </w:pPr>
    </w:p>
    <w:p w14:paraId="3B414BE6" w14:textId="693BD75D" w:rsidR="00614091" w:rsidRPr="00DD1065" w:rsidRDefault="00BB362B" w:rsidP="00D501FD">
      <w:pPr>
        <w:pStyle w:val="Nadpis3"/>
      </w:pPr>
      <w:bookmarkStart w:id="55" w:name="_Toc150704748"/>
      <w:r>
        <w:t>Potravinové odpady</w:t>
      </w:r>
      <w:bookmarkEnd w:id="55"/>
      <w:r>
        <w:t xml:space="preserve"> </w:t>
      </w:r>
    </w:p>
    <w:p w14:paraId="53098587" w14:textId="14D828E9" w:rsidR="00614091" w:rsidRPr="00DD1065" w:rsidRDefault="00614091" w:rsidP="00614091">
      <w:pPr>
        <w:keepNext/>
        <w:rPr>
          <w:rFonts w:cs="Arial"/>
        </w:rPr>
      </w:pPr>
      <w:r w:rsidRPr="00DD1065">
        <w:rPr>
          <w:rFonts w:cs="Arial"/>
        </w:rPr>
        <w:t xml:space="preserve">Za účelem splnění cílů POH ČR, zákona o odpadech a směrnice Rady 1999/31/ES o skládkách odpadů omezit ve Zlínském kraji množství </w:t>
      </w:r>
      <w:r w:rsidR="00BB362B">
        <w:rPr>
          <w:rFonts w:cs="Arial"/>
        </w:rPr>
        <w:t xml:space="preserve">potravinových </w:t>
      </w:r>
      <w:r w:rsidRPr="00DD1065">
        <w:rPr>
          <w:rFonts w:cs="Arial"/>
        </w:rPr>
        <w:t>odpadů ukládaných na skládky</w:t>
      </w:r>
      <w:r w:rsidR="00BB362B">
        <w:rPr>
          <w:rFonts w:cs="Arial"/>
        </w:rPr>
        <w:t xml:space="preserve"> a</w:t>
      </w:r>
      <w:r w:rsidRPr="00DD1065">
        <w:rPr>
          <w:rFonts w:cs="Arial"/>
        </w:rPr>
        <w:t>:</w:t>
      </w:r>
    </w:p>
    <w:p w14:paraId="2F54771E" w14:textId="77777777" w:rsidR="00614091" w:rsidRPr="00DD1065" w:rsidRDefault="00614091" w:rsidP="00614091">
      <w:pPr>
        <w:keepNext/>
        <w:autoSpaceDE w:val="0"/>
        <w:autoSpaceDN w:val="0"/>
        <w:spacing w:after="120"/>
        <w:rPr>
          <w:rFonts w:cs="Arial"/>
        </w:rPr>
      </w:pPr>
      <w:r w:rsidRPr="00DD1065">
        <w:rPr>
          <w:rFonts w:cs="Arial"/>
          <w:b/>
          <w:bCs/>
        </w:rPr>
        <w:t>Cíl:</w:t>
      </w:r>
    </w:p>
    <w:p w14:paraId="566A8307" w14:textId="4BF64892" w:rsidR="00614091" w:rsidRPr="00DD1065" w:rsidRDefault="00614091" w:rsidP="00614091">
      <w:pPr>
        <w:pStyle w:val="Titulek"/>
        <w:rPr>
          <w:rFonts w:cs="Arial"/>
        </w:rPr>
      </w:pPr>
      <w:bookmarkStart w:id="56" w:name="_Toc150677167"/>
      <w:r w:rsidRPr="00DD1065">
        <w:rPr>
          <w:rFonts w:cs="Arial"/>
        </w:rPr>
        <w:t xml:space="preserve">Tabulka </w:t>
      </w:r>
      <w:r w:rsidRPr="00DD1065">
        <w:rPr>
          <w:rFonts w:cs="Arial"/>
        </w:rPr>
        <w:fldChar w:fldCharType="begin"/>
      </w:r>
      <w:r w:rsidRPr="00DD1065">
        <w:rPr>
          <w:rFonts w:cs="Arial"/>
        </w:rPr>
        <w:instrText xml:space="preserve"> SEQ Tabulka \* ARABIC </w:instrText>
      </w:r>
      <w:r w:rsidRPr="00DD1065">
        <w:rPr>
          <w:rFonts w:cs="Arial"/>
        </w:rPr>
        <w:fldChar w:fldCharType="separate"/>
      </w:r>
      <w:r w:rsidR="005A7D88">
        <w:rPr>
          <w:rFonts w:cs="Arial"/>
          <w:noProof/>
        </w:rPr>
        <w:t>11</w:t>
      </w:r>
      <w:r w:rsidRPr="00DD1065">
        <w:rPr>
          <w:rFonts w:cs="Arial"/>
          <w:noProof/>
        </w:rPr>
        <w:fldChar w:fldCharType="end"/>
      </w:r>
      <w:r w:rsidRPr="00DD1065">
        <w:rPr>
          <w:rFonts w:cs="Arial"/>
        </w:rPr>
        <w:t xml:space="preserve">: Cíl v oblasti </w:t>
      </w:r>
      <w:r w:rsidR="00BB362B">
        <w:rPr>
          <w:rFonts w:cs="Arial"/>
        </w:rPr>
        <w:t>potravinových odpadů</w:t>
      </w:r>
      <w:bookmarkEnd w:id="56"/>
    </w:p>
    <w:tbl>
      <w:tblPr>
        <w:tblStyle w:val="ENVIROS"/>
        <w:tblW w:w="5000" w:type="pct"/>
        <w:tblLayout w:type="fixed"/>
        <w:tblLook w:val="04A0" w:firstRow="1" w:lastRow="0" w:firstColumn="1" w:lastColumn="0" w:noHBand="0" w:noVBand="1"/>
      </w:tblPr>
      <w:tblGrid>
        <w:gridCol w:w="1488"/>
        <w:gridCol w:w="7574"/>
      </w:tblGrid>
      <w:tr w:rsidR="00614091" w:rsidRPr="007F010B" w14:paraId="0AFAE914" w14:textId="77777777" w:rsidTr="00773588">
        <w:trPr>
          <w:cnfStyle w:val="100000000000" w:firstRow="1" w:lastRow="0" w:firstColumn="0" w:lastColumn="0" w:oddVBand="0" w:evenVBand="0" w:oddHBand="0" w:evenHBand="0" w:firstRowFirstColumn="0" w:firstRowLastColumn="0" w:lastRowFirstColumn="0" w:lastRowLastColumn="0"/>
        </w:trPr>
        <w:tc>
          <w:tcPr>
            <w:tcW w:w="821" w:type="pct"/>
            <w:noWrap/>
          </w:tcPr>
          <w:p w14:paraId="4F31882C" w14:textId="77777777" w:rsidR="00614091" w:rsidRPr="00614091" w:rsidRDefault="00614091" w:rsidP="00773588">
            <w:pPr>
              <w:keepNext/>
              <w:jc w:val="center"/>
              <w:rPr>
                <w:rFonts w:eastAsia="Times New Roman" w:cs="Arial"/>
                <w:color w:val="auto"/>
                <w:szCs w:val="20"/>
                <w:lang w:eastAsia="zh-CN"/>
              </w:rPr>
            </w:pPr>
            <w:r w:rsidRPr="00614091">
              <w:rPr>
                <w:rFonts w:eastAsia="Times New Roman" w:cs="Arial"/>
                <w:color w:val="auto"/>
                <w:szCs w:val="20"/>
                <w:lang w:eastAsia="zh-CN"/>
              </w:rPr>
              <w:t>Číslo cíle</w:t>
            </w:r>
          </w:p>
        </w:tc>
        <w:tc>
          <w:tcPr>
            <w:tcW w:w="4179" w:type="pct"/>
            <w:noWrap/>
          </w:tcPr>
          <w:p w14:paraId="3A41D7A7" w14:textId="77777777" w:rsidR="00614091" w:rsidRPr="00614091" w:rsidRDefault="00614091" w:rsidP="00773588">
            <w:pPr>
              <w:keepNext/>
              <w:jc w:val="center"/>
              <w:rPr>
                <w:rFonts w:eastAsia="Times New Roman" w:cs="Arial"/>
                <w:color w:val="auto"/>
                <w:szCs w:val="20"/>
                <w:lang w:eastAsia="zh-CN"/>
              </w:rPr>
            </w:pPr>
            <w:r w:rsidRPr="00614091">
              <w:rPr>
                <w:rFonts w:eastAsia="Times New Roman" w:cs="Arial"/>
                <w:color w:val="auto"/>
                <w:szCs w:val="20"/>
                <w:lang w:eastAsia="zh-CN"/>
              </w:rPr>
              <w:t>Cíl</w:t>
            </w:r>
          </w:p>
        </w:tc>
      </w:tr>
      <w:tr w:rsidR="00614091" w:rsidRPr="007F010B" w14:paraId="3A87B91D" w14:textId="77777777" w:rsidTr="00773588">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56CC5BB6" w14:textId="3C97E8D1" w:rsidR="00614091" w:rsidRPr="00DD1065" w:rsidRDefault="00614091" w:rsidP="00D501FD">
            <w:pPr>
              <w:keepNext/>
              <w:jc w:val="left"/>
              <w:rPr>
                <w:rFonts w:cs="Arial"/>
                <w:color w:val="000000"/>
                <w:szCs w:val="20"/>
              </w:rPr>
            </w:pPr>
            <w:r w:rsidRPr="00DD1065">
              <w:rPr>
                <w:rFonts w:cs="Arial"/>
                <w:color w:val="000000"/>
                <w:szCs w:val="20"/>
              </w:rPr>
              <w:t>3.3.</w:t>
            </w:r>
            <w:r w:rsidR="00BB362B">
              <w:rPr>
                <w:rFonts w:cs="Arial"/>
                <w:color w:val="000000"/>
                <w:szCs w:val="20"/>
              </w:rPr>
              <w:t>4</w:t>
            </w:r>
            <w:r w:rsidRPr="00DD1065">
              <w:rPr>
                <w:rFonts w:cs="Arial"/>
                <w:color w:val="000000"/>
                <w:szCs w:val="20"/>
              </w:rPr>
              <w:t>.</w:t>
            </w:r>
            <w:r w:rsidR="00D501FD">
              <w:rPr>
                <w:rFonts w:cs="Arial"/>
                <w:color w:val="000000"/>
                <w:szCs w:val="20"/>
              </w:rPr>
              <w:t>I</w:t>
            </w:r>
          </w:p>
        </w:tc>
        <w:tc>
          <w:tcPr>
            <w:tcW w:w="4179" w:type="pct"/>
            <w:noWrap/>
            <w:vAlign w:val="top"/>
          </w:tcPr>
          <w:p w14:paraId="151DFD36" w14:textId="153C49CD" w:rsidR="00614091" w:rsidRPr="00BB362B" w:rsidRDefault="00BB362B" w:rsidP="00BB362B">
            <w:pPr>
              <w:keepNext/>
              <w:adjustRightInd/>
              <w:rPr>
                <w:rFonts w:cs="Arial"/>
                <w:color w:val="000000"/>
                <w:szCs w:val="20"/>
              </w:rPr>
            </w:pPr>
            <w:r w:rsidRPr="00BB362B">
              <w:rPr>
                <w:rFonts w:cs="Arial"/>
                <w:color w:val="000000"/>
                <w:szCs w:val="20"/>
              </w:rPr>
              <w:t>Předcházet vzniku potravinových odpadů a snižovat jejich množství na všech úrovních potravinového řetězce.</w:t>
            </w:r>
          </w:p>
        </w:tc>
      </w:tr>
    </w:tbl>
    <w:p w14:paraId="0DAC5C05" w14:textId="77777777" w:rsidR="00614091" w:rsidRDefault="00614091" w:rsidP="00614091">
      <w:pPr>
        <w:autoSpaceDE w:val="0"/>
        <w:autoSpaceDN w:val="0"/>
        <w:spacing w:after="0"/>
        <w:ind w:right="40"/>
        <w:rPr>
          <w:rFonts w:cs="Arial"/>
          <w:highlight w:val="green"/>
        </w:rPr>
      </w:pPr>
    </w:p>
    <w:p w14:paraId="3C30997E" w14:textId="5DD3D1F3" w:rsidR="000F0D87" w:rsidRPr="000F0D87" w:rsidRDefault="000F0D87" w:rsidP="00614091">
      <w:pPr>
        <w:autoSpaceDE w:val="0"/>
        <w:autoSpaceDN w:val="0"/>
        <w:spacing w:after="0"/>
        <w:ind w:right="40"/>
        <w:rPr>
          <w:b/>
          <w:bCs/>
        </w:rPr>
      </w:pPr>
      <w:r w:rsidRPr="000F0D87">
        <w:rPr>
          <w:b/>
          <w:bCs/>
        </w:rPr>
        <w:t xml:space="preserve">Zásady: </w:t>
      </w:r>
      <w:r>
        <w:rPr>
          <w:b/>
          <w:bCs/>
        </w:rPr>
        <w:br/>
      </w:r>
    </w:p>
    <w:p w14:paraId="7719F6BA" w14:textId="77777777" w:rsidR="000F0D87" w:rsidRDefault="000F0D87" w:rsidP="00614091">
      <w:pPr>
        <w:autoSpaceDE w:val="0"/>
        <w:autoSpaceDN w:val="0"/>
        <w:spacing w:after="0"/>
        <w:ind w:right="40"/>
      </w:pPr>
      <w:r>
        <w:t xml:space="preserve">a) Podporovat systémy darování potravin a jejich přerozdělování pro lidskou spotřebu. </w:t>
      </w:r>
    </w:p>
    <w:p w14:paraId="427102DA" w14:textId="5F4D8858" w:rsidR="000F0D87" w:rsidRDefault="000F0D87" w:rsidP="00614091">
      <w:pPr>
        <w:autoSpaceDE w:val="0"/>
        <w:autoSpaceDN w:val="0"/>
        <w:spacing w:after="0"/>
        <w:ind w:right="40"/>
      </w:pPr>
      <w:r>
        <w:t>b) Podporovat jiné využití potravin případně i jako krmiva za dodržení nařízení Evropského parlamentu a Rady (ES) č. 1069/2009 o vedlejších produktech živočišného původu, pokud není možné další</w:t>
      </w:r>
      <w:r>
        <w:br/>
        <w:t xml:space="preserve">    přerozdělování potravin po lidskou spotřebu. </w:t>
      </w:r>
    </w:p>
    <w:p w14:paraId="05C12152" w14:textId="3A1B3FF2" w:rsidR="000F0D87" w:rsidRDefault="000F0D87" w:rsidP="00614091">
      <w:pPr>
        <w:autoSpaceDE w:val="0"/>
        <w:autoSpaceDN w:val="0"/>
        <w:spacing w:after="0"/>
        <w:ind w:right="40"/>
      </w:pPr>
      <w:r>
        <w:t>c) Podporovat snižování množství potravinového odpadu ze spotřeby potravin u občanů.</w:t>
      </w:r>
    </w:p>
    <w:p w14:paraId="52CF3659" w14:textId="77777777" w:rsidR="000F0D87" w:rsidRDefault="000F0D87" w:rsidP="00614091">
      <w:pPr>
        <w:autoSpaceDE w:val="0"/>
        <w:autoSpaceDN w:val="0"/>
        <w:spacing w:after="0"/>
        <w:ind w:right="40"/>
        <w:rPr>
          <w:rFonts w:cs="Arial"/>
          <w:highlight w:val="green"/>
        </w:rPr>
      </w:pPr>
    </w:p>
    <w:p w14:paraId="6371DA53" w14:textId="77777777" w:rsidR="00F96E01" w:rsidRPr="007F010B" w:rsidRDefault="00F96E01" w:rsidP="00614091">
      <w:pPr>
        <w:autoSpaceDE w:val="0"/>
        <w:autoSpaceDN w:val="0"/>
        <w:spacing w:after="0"/>
        <w:ind w:right="40"/>
        <w:rPr>
          <w:rFonts w:cs="Arial"/>
          <w:highlight w:val="green"/>
        </w:rPr>
      </w:pPr>
    </w:p>
    <w:p w14:paraId="2852D21B" w14:textId="77777777" w:rsidR="00614091" w:rsidRPr="00DD1065" w:rsidRDefault="00614091" w:rsidP="00614091">
      <w:pPr>
        <w:keepNext/>
        <w:autoSpaceDE w:val="0"/>
        <w:autoSpaceDN w:val="0"/>
        <w:spacing w:after="120"/>
        <w:rPr>
          <w:rFonts w:cs="Arial"/>
          <w:b/>
          <w:bCs/>
        </w:rPr>
      </w:pPr>
      <w:r w:rsidRPr="00DD1065">
        <w:rPr>
          <w:rFonts w:cs="Arial"/>
          <w:b/>
          <w:bCs/>
        </w:rPr>
        <w:lastRenderedPageBreak/>
        <w:t>Opatření:</w:t>
      </w:r>
    </w:p>
    <w:p w14:paraId="0C5328AF" w14:textId="49F9636F" w:rsidR="00614091" w:rsidRPr="00DD1065" w:rsidRDefault="00614091" w:rsidP="00614091">
      <w:pPr>
        <w:pStyle w:val="Titulek"/>
        <w:rPr>
          <w:rFonts w:cs="Arial"/>
        </w:rPr>
      </w:pPr>
      <w:bookmarkStart w:id="57" w:name="_Toc150677168"/>
      <w:r w:rsidRPr="00DD1065">
        <w:rPr>
          <w:rFonts w:cs="Arial"/>
        </w:rPr>
        <w:t xml:space="preserve">Tabulka </w:t>
      </w:r>
      <w:r w:rsidRPr="00DD1065">
        <w:rPr>
          <w:rFonts w:cs="Arial"/>
        </w:rPr>
        <w:fldChar w:fldCharType="begin"/>
      </w:r>
      <w:r w:rsidRPr="00DD1065">
        <w:rPr>
          <w:rFonts w:cs="Arial"/>
        </w:rPr>
        <w:instrText xml:space="preserve"> SEQ Tabulka \* ARABIC </w:instrText>
      </w:r>
      <w:r w:rsidRPr="00DD1065">
        <w:rPr>
          <w:rFonts w:cs="Arial"/>
        </w:rPr>
        <w:fldChar w:fldCharType="separate"/>
      </w:r>
      <w:r w:rsidR="005A7D88">
        <w:rPr>
          <w:rFonts w:cs="Arial"/>
          <w:noProof/>
        </w:rPr>
        <w:t>12</w:t>
      </w:r>
      <w:r w:rsidRPr="00DD1065">
        <w:rPr>
          <w:rFonts w:cs="Arial"/>
          <w:noProof/>
        </w:rPr>
        <w:fldChar w:fldCharType="end"/>
      </w:r>
      <w:r w:rsidRPr="00DD1065">
        <w:rPr>
          <w:rFonts w:cs="Arial"/>
        </w:rPr>
        <w:t xml:space="preserve">: Opatření v oblasti </w:t>
      </w:r>
      <w:r w:rsidR="00BB362B">
        <w:rPr>
          <w:rFonts w:cs="Arial"/>
        </w:rPr>
        <w:t>potravinových odpadů</w:t>
      </w:r>
      <w:bookmarkEnd w:id="57"/>
    </w:p>
    <w:tbl>
      <w:tblPr>
        <w:tblStyle w:val="ENVIROS"/>
        <w:tblW w:w="5000" w:type="pct"/>
        <w:tblLayout w:type="fixed"/>
        <w:tblLook w:val="04A0" w:firstRow="1" w:lastRow="0" w:firstColumn="1" w:lastColumn="0" w:noHBand="0" w:noVBand="1"/>
      </w:tblPr>
      <w:tblGrid>
        <w:gridCol w:w="1628"/>
        <w:gridCol w:w="5881"/>
        <w:gridCol w:w="1553"/>
      </w:tblGrid>
      <w:tr w:rsidR="00614091" w:rsidRPr="007F010B" w14:paraId="17BBC1E8" w14:textId="77777777" w:rsidTr="00ED74F9">
        <w:trPr>
          <w:cnfStyle w:val="100000000000" w:firstRow="1" w:lastRow="0" w:firstColumn="0" w:lastColumn="0" w:oddVBand="0" w:evenVBand="0" w:oddHBand="0" w:evenHBand="0" w:firstRowFirstColumn="0" w:firstRowLastColumn="0" w:lastRowFirstColumn="0" w:lastRowLastColumn="0"/>
        </w:trPr>
        <w:tc>
          <w:tcPr>
            <w:tcW w:w="898" w:type="pct"/>
            <w:noWrap/>
          </w:tcPr>
          <w:p w14:paraId="6D4C7100" w14:textId="77777777" w:rsidR="00614091" w:rsidRPr="00614091" w:rsidRDefault="00614091" w:rsidP="00773588">
            <w:pPr>
              <w:jc w:val="center"/>
              <w:rPr>
                <w:rFonts w:eastAsia="Times New Roman" w:cs="Arial"/>
                <w:color w:val="auto"/>
                <w:szCs w:val="20"/>
                <w:lang w:eastAsia="zh-CN"/>
              </w:rPr>
            </w:pPr>
            <w:r w:rsidRPr="00614091">
              <w:rPr>
                <w:rFonts w:eastAsia="Times New Roman" w:cs="Arial"/>
                <w:color w:val="auto"/>
                <w:szCs w:val="20"/>
                <w:lang w:eastAsia="zh-CN"/>
              </w:rPr>
              <w:t>Číslo opatření</w:t>
            </w:r>
          </w:p>
        </w:tc>
        <w:tc>
          <w:tcPr>
            <w:tcW w:w="3244" w:type="pct"/>
            <w:noWrap/>
          </w:tcPr>
          <w:p w14:paraId="28980C61" w14:textId="77777777" w:rsidR="00614091" w:rsidRPr="00614091" w:rsidRDefault="00614091" w:rsidP="00773588">
            <w:pPr>
              <w:jc w:val="center"/>
              <w:rPr>
                <w:rFonts w:eastAsia="Times New Roman" w:cs="Arial"/>
                <w:color w:val="auto"/>
                <w:szCs w:val="20"/>
                <w:lang w:eastAsia="zh-CN"/>
              </w:rPr>
            </w:pPr>
            <w:r w:rsidRPr="00614091">
              <w:rPr>
                <w:rFonts w:eastAsia="Times New Roman" w:cs="Arial"/>
                <w:color w:val="auto"/>
                <w:szCs w:val="20"/>
                <w:lang w:eastAsia="zh-CN"/>
              </w:rPr>
              <w:t>Opatření</w:t>
            </w:r>
          </w:p>
        </w:tc>
        <w:tc>
          <w:tcPr>
            <w:tcW w:w="857" w:type="pct"/>
          </w:tcPr>
          <w:p w14:paraId="6C1FB6FC" w14:textId="77777777" w:rsidR="00614091" w:rsidRPr="00614091" w:rsidRDefault="00614091" w:rsidP="00773588">
            <w:pPr>
              <w:jc w:val="center"/>
              <w:rPr>
                <w:rFonts w:eastAsia="Times New Roman" w:cs="Arial"/>
                <w:color w:val="auto"/>
                <w:szCs w:val="20"/>
                <w:lang w:eastAsia="zh-CN"/>
              </w:rPr>
            </w:pPr>
            <w:r w:rsidRPr="00614091">
              <w:rPr>
                <w:rFonts w:eastAsia="Times New Roman" w:cs="Arial"/>
                <w:color w:val="auto"/>
                <w:szCs w:val="20"/>
                <w:lang w:eastAsia="zh-CN"/>
              </w:rPr>
              <w:t>Odpovědnost</w:t>
            </w:r>
          </w:p>
        </w:tc>
      </w:tr>
      <w:tr w:rsidR="00614091" w:rsidRPr="007F010B" w14:paraId="361EF108" w14:textId="77777777" w:rsidTr="00ED74F9">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190AAB8A" w14:textId="1671E60B" w:rsidR="00614091" w:rsidRPr="00DD1065" w:rsidRDefault="00614091" w:rsidP="00D501FD">
            <w:pPr>
              <w:jc w:val="left"/>
              <w:rPr>
                <w:rFonts w:cs="Arial"/>
                <w:color w:val="000000"/>
                <w:szCs w:val="20"/>
              </w:rPr>
            </w:pPr>
            <w:r w:rsidRPr="00DD1065">
              <w:rPr>
                <w:rFonts w:cs="Arial"/>
                <w:color w:val="000000"/>
                <w:szCs w:val="20"/>
              </w:rPr>
              <w:t>3.3.</w:t>
            </w:r>
            <w:r w:rsidR="00BB362B">
              <w:rPr>
                <w:rFonts w:cs="Arial"/>
                <w:color w:val="000000"/>
                <w:szCs w:val="20"/>
              </w:rPr>
              <w:t>4</w:t>
            </w:r>
            <w:r w:rsidRPr="00DD1065">
              <w:rPr>
                <w:rFonts w:cs="Arial"/>
                <w:color w:val="000000"/>
                <w:szCs w:val="20"/>
              </w:rPr>
              <w:t>.</w:t>
            </w:r>
            <w:r w:rsidR="00D501FD" w:rsidRPr="00DD1065">
              <w:rPr>
                <w:rFonts w:cs="Arial"/>
                <w:color w:val="000000"/>
                <w:szCs w:val="20"/>
              </w:rPr>
              <w:t xml:space="preserve"> </w:t>
            </w:r>
            <w:r w:rsidRPr="00DD1065">
              <w:rPr>
                <w:rFonts w:cs="Arial"/>
                <w:color w:val="000000"/>
                <w:szCs w:val="20"/>
              </w:rPr>
              <w:t>A</w:t>
            </w:r>
          </w:p>
        </w:tc>
        <w:tc>
          <w:tcPr>
            <w:tcW w:w="3244" w:type="pct"/>
            <w:noWrap/>
            <w:vAlign w:val="top"/>
          </w:tcPr>
          <w:p w14:paraId="496380D5" w14:textId="3B06DE05" w:rsidR="00614091" w:rsidRPr="00DD1065" w:rsidRDefault="00BB362B" w:rsidP="00773588">
            <w:pPr>
              <w:jc w:val="left"/>
              <w:rPr>
                <w:rFonts w:cs="Arial"/>
                <w:color w:val="000000"/>
                <w:szCs w:val="20"/>
              </w:rPr>
            </w:pPr>
            <w:r w:rsidRPr="00BB362B">
              <w:rPr>
                <w:rFonts w:cs="Arial"/>
                <w:color w:val="000000"/>
                <w:szCs w:val="20"/>
              </w:rPr>
              <w:t xml:space="preserve">Provádět a podporovat osvětu s cílem zvyšovat povědomí veřejnosti o otázkách souvisejících s předcházením vzniku potravinového odpadu a zlepšit povědomí spotřebitelů </w:t>
            </w:r>
            <w:r w:rsidR="000D5362">
              <w:rPr>
                <w:rFonts w:cs="Arial"/>
                <w:color w:val="000000"/>
                <w:szCs w:val="20"/>
              </w:rPr>
              <w:br/>
            </w:r>
            <w:r w:rsidRPr="00BB362B">
              <w:rPr>
                <w:rFonts w:cs="Arial"/>
                <w:color w:val="000000"/>
                <w:szCs w:val="20"/>
              </w:rPr>
              <w:t>o významu dat spotřeby a minimální trvanlivosti.</w:t>
            </w:r>
          </w:p>
        </w:tc>
        <w:tc>
          <w:tcPr>
            <w:tcW w:w="857" w:type="pct"/>
            <w:vAlign w:val="top"/>
          </w:tcPr>
          <w:p w14:paraId="197B9922" w14:textId="77777777" w:rsidR="00ED74F9" w:rsidRDefault="00ED74F9" w:rsidP="00773588">
            <w:pPr>
              <w:jc w:val="left"/>
              <w:rPr>
                <w:rFonts w:cs="Arial"/>
                <w:color w:val="000000"/>
                <w:szCs w:val="20"/>
              </w:rPr>
            </w:pPr>
            <w:r>
              <w:rPr>
                <w:rFonts w:cs="Arial"/>
                <w:color w:val="000000"/>
                <w:szCs w:val="20"/>
              </w:rPr>
              <w:t>Kraj</w:t>
            </w:r>
          </w:p>
          <w:p w14:paraId="2F00F14D" w14:textId="77777777" w:rsidR="00ED74F9" w:rsidRDefault="00ED74F9" w:rsidP="00773588">
            <w:pPr>
              <w:jc w:val="left"/>
              <w:rPr>
                <w:rFonts w:cs="Arial"/>
                <w:color w:val="000000"/>
                <w:szCs w:val="20"/>
              </w:rPr>
            </w:pPr>
            <w:r>
              <w:rPr>
                <w:rFonts w:cs="Arial"/>
                <w:color w:val="000000"/>
                <w:szCs w:val="20"/>
              </w:rPr>
              <w:t>Obce</w:t>
            </w:r>
          </w:p>
          <w:p w14:paraId="095251F6" w14:textId="255E79B5" w:rsidR="00614091" w:rsidRPr="00DD1065" w:rsidRDefault="00ED74F9" w:rsidP="00773588">
            <w:pPr>
              <w:jc w:val="left"/>
              <w:rPr>
                <w:rFonts w:cs="Arial"/>
                <w:color w:val="000000"/>
                <w:szCs w:val="20"/>
              </w:rPr>
            </w:pPr>
            <w:r>
              <w:rPr>
                <w:rFonts w:cs="Arial"/>
                <w:color w:val="000000"/>
                <w:szCs w:val="20"/>
              </w:rPr>
              <w:t>Výrobci potravin</w:t>
            </w:r>
          </w:p>
        </w:tc>
      </w:tr>
      <w:tr w:rsidR="00614091" w:rsidRPr="007F010B" w14:paraId="6D74F7ED" w14:textId="77777777" w:rsidTr="00ED74F9">
        <w:tc>
          <w:tcPr>
            <w:tcW w:w="898" w:type="pct"/>
            <w:noWrap/>
            <w:vAlign w:val="top"/>
          </w:tcPr>
          <w:p w14:paraId="5C118F41" w14:textId="4ACF0A2C" w:rsidR="00614091" w:rsidRPr="00DD1065" w:rsidRDefault="00614091" w:rsidP="00D501FD">
            <w:pPr>
              <w:jc w:val="left"/>
              <w:rPr>
                <w:rFonts w:cs="Arial"/>
                <w:color w:val="000000"/>
                <w:szCs w:val="20"/>
              </w:rPr>
            </w:pPr>
            <w:r w:rsidRPr="00DD1065">
              <w:rPr>
                <w:rFonts w:cs="Arial"/>
                <w:color w:val="000000"/>
                <w:szCs w:val="20"/>
              </w:rPr>
              <w:t>3.3.</w:t>
            </w:r>
            <w:r w:rsidR="00BB362B">
              <w:rPr>
                <w:rFonts w:cs="Arial"/>
                <w:color w:val="000000"/>
                <w:szCs w:val="20"/>
              </w:rPr>
              <w:t>4</w:t>
            </w:r>
            <w:r w:rsidRPr="00DD1065">
              <w:rPr>
                <w:rFonts w:cs="Arial"/>
                <w:color w:val="000000"/>
                <w:szCs w:val="20"/>
              </w:rPr>
              <w:t>.</w:t>
            </w:r>
            <w:r w:rsidR="00D501FD" w:rsidRPr="00DD1065">
              <w:rPr>
                <w:rFonts w:cs="Arial"/>
                <w:color w:val="000000"/>
                <w:szCs w:val="20"/>
              </w:rPr>
              <w:t xml:space="preserve"> </w:t>
            </w:r>
            <w:r w:rsidRPr="00DD1065">
              <w:rPr>
                <w:rFonts w:cs="Arial"/>
                <w:color w:val="000000"/>
                <w:szCs w:val="20"/>
              </w:rPr>
              <w:t>B</w:t>
            </w:r>
          </w:p>
        </w:tc>
        <w:tc>
          <w:tcPr>
            <w:tcW w:w="3244" w:type="pct"/>
            <w:noWrap/>
            <w:vAlign w:val="top"/>
          </w:tcPr>
          <w:p w14:paraId="28B1982A" w14:textId="3CFD5403" w:rsidR="00614091" w:rsidRPr="00DD1065" w:rsidRDefault="00BB362B" w:rsidP="00773588">
            <w:pPr>
              <w:jc w:val="left"/>
              <w:rPr>
                <w:rFonts w:cs="Arial"/>
              </w:rPr>
            </w:pPr>
            <w:r w:rsidRPr="00BB362B">
              <w:rPr>
                <w:rFonts w:cs="Arial"/>
              </w:rPr>
              <w:t>Podporovat funkci a činnost potravinových bank</w:t>
            </w:r>
          </w:p>
        </w:tc>
        <w:tc>
          <w:tcPr>
            <w:tcW w:w="857" w:type="pct"/>
            <w:vAlign w:val="top"/>
          </w:tcPr>
          <w:p w14:paraId="3EF8E4F9" w14:textId="0E7B8A9B" w:rsidR="00614091" w:rsidRPr="00DD1065" w:rsidRDefault="00ED74F9" w:rsidP="00773588">
            <w:pPr>
              <w:jc w:val="left"/>
              <w:rPr>
                <w:rFonts w:cs="Arial"/>
                <w:color w:val="000000"/>
                <w:szCs w:val="20"/>
              </w:rPr>
            </w:pPr>
            <w:r>
              <w:rPr>
                <w:rFonts w:cs="Arial"/>
                <w:color w:val="000000"/>
                <w:szCs w:val="20"/>
              </w:rPr>
              <w:t>Kraj</w:t>
            </w:r>
          </w:p>
        </w:tc>
      </w:tr>
      <w:tr w:rsidR="00BB362B" w:rsidRPr="007F010B" w14:paraId="751D67F6" w14:textId="77777777" w:rsidTr="00ED74F9">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7BC57DCE" w14:textId="5A99F059" w:rsidR="00BB362B" w:rsidRPr="00DD1065" w:rsidRDefault="007E6117" w:rsidP="00D501FD">
            <w:pPr>
              <w:jc w:val="left"/>
              <w:rPr>
                <w:rFonts w:cs="Arial"/>
                <w:color w:val="000000"/>
                <w:szCs w:val="20"/>
              </w:rPr>
            </w:pPr>
            <w:r>
              <w:rPr>
                <w:rFonts w:cs="Arial"/>
                <w:color w:val="000000"/>
                <w:szCs w:val="20"/>
              </w:rPr>
              <w:t>3.3.4.</w:t>
            </w:r>
            <w:r w:rsidR="00D501FD">
              <w:rPr>
                <w:rFonts w:cs="Arial"/>
                <w:color w:val="000000"/>
                <w:szCs w:val="20"/>
              </w:rPr>
              <w:t xml:space="preserve"> </w:t>
            </w:r>
            <w:r>
              <w:rPr>
                <w:rFonts w:cs="Arial"/>
                <w:color w:val="000000"/>
                <w:szCs w:val="20"/>
              </w:rPr>
              <w:t>C</w:t>
            </w:r>
          </w:p>
        </w:tc>
        <w:tc>
          <w:tcPr>
            <w:tcW w:w="3244" w:type="pct"/>
            <w:noWrap/>
            <w:vAlign w:val="top"/>
          </w:tcPr>
          <w:p w14:paraId="627836A7" w14:textId="321614AA" w:rsidR="00BB362B" w:rsidRPr="00BB362B" w:rsidRDefault="00BB362B" w:rsidP="00773588">
            <w:pPr>
              <w:jc w:val="left"/>
              <w:rPr>
                <w:rFonts w:cs="Arial"/>
              </w:rPr>
            </w:pPr>
            <w:r w:rsidRPr="00BB362B">
              <w:rPr>
                <w:rFonts w:cs="Arial"/>
              </w:rPr>
              <w:t xml:space="preserve">Přistoupit ke sledování množství potravinového odpadu vzniklého v prvovýrobě, při zpracovávání a výrobě, </w:t>
            </w:r>
            <w:r w:rsidR="000D5362">
              <w:rPr>
                <w:rFonts w:cs="Arial"/>
              </w:rPr>
              <w:br/>
            </w:r>
            <w:r w:rsidRPr="00BB362B">
              <w:rPr>
                <w:rFonts w:cs="Arial"/>
              </w:rPr>
              <w:t xml:space="preserve">v maloobchodě a jiných způsobech distribuce potravin, </w:t>
            </w:r>
            <w:r w:rsidR="000D5362">
              <w:rPr>
                <w:rFonts w:cs="Arial"/>
              </w:rPr>
              <w:br/>
            </w:r>
            <w:r w:rsidRPr="00BB362B">
              <w:rPr>
                <w:rFonts w:cs="Arial"/>
              </w:rPr>
              <w:t xml:space="preserve">v restauracích a stravovacích službách a v domácnostech </w:t>
            </w:r>
            <w:r w:rsidR="000D5362">
              <w:rPr>
                <w:rFonts w:cs="Arial"/>
              </w:rPr>
              <w:br/>
            </w:r>
            <w:r w:rsidRPr="00BB362B">
              <w:rPr>
                <w:rFonts w:cs="Arial"/>
              </w:rPr>
              <w:t>a dále sledování nakládání s těmito odpady a sledování toku potravin, které byly přerozděleny pro lidskou spotřebu, nebo které byly zpracovány na krmivo.</w:t>
            </w:r>
          </w:p>
        </w:tc>
        <w:tc>
          <w:tcPr>
            <w:tcW w:w="857" w:type="pct"/>
            <w:vAlign w:val="top"/>
          </w:tcPr>
          <w:p w14:paraId="5506E16F" w14:textId="77777777" w:rsidR="00ED74F9" w:rsidRDefault="00ED74F9" w:rsidP="00773588">
            <w:pPr>
              <w:jc w:val="left"/>
              <w:rPr>
                <w:rFonts w:cs="Arial"/>
                <w:color w:val="000000"/>
                <w:szCs w:val="20"/>
              </w:rPr>
            </w:pPr>
            <w:r>
              <w:rPr>
                <w:rFonts w:cs="Arial"/>
                <w:color w:val="000000"/>
                <w:szCs w:val="20"/>
              </w:rPr>
              <w:t>Kraj</w:t>
            </w:r>
          </w:p>
          <w:p w14:paraId="38D59762" w14:textId="1829E62A" w:rsidR="00BB362B" w:rsidRPr="00DD1065" w:rsidRDefault="00ED74F9" w:rsidP="00773588">
            <w:pPr>
              <w:jc w:val="left"/>
              <w:rPr>
                <w:rFonts w:cs="Arial"/>
                <w:color w:val="000000"/>
                <w:szCs w:val="20"/>
              </w:rPr>
            </w:pPr>
            <w:r>
              <w:rPr>
                <w:rFonts w:cs="Arial"/>
                <w:color w:val="000000"/>
                <w:szCs w:val="20"/>
              </w:rPr>
              <w:t>Provozovatelé zařízení</w:t>
            </w:r>
          </w:p>
        </w:tc>
      </w:tr>
      <w:tr w:rsidR="00BB362B" w:rsidRPr="007F010B" w14:paraId="204A3880" w14:textId="77777777" w:rsidTr="00ED74F9">
        <w:tc>
          <w:tcPr>
            <w:tcW w:w="898" w:type="pct"/>
            <w:noWrap/>
            <w:vAlign w:val="top"/>
          </w:tcPr>
          <w:p w14:paraId="71A8D76D" w14:textId="1DE3EB20" w:rsidR="00BB362B" w:rsidRPr="00DD1065" w:rsidRDefault="007E6117" w:rsidP="00D501FD">
            <w:pPr>
              <w:jc w:val="left"/>
              <w:rPr>
                <w:rFonts w:cs="Arial"/>
                <w:color w:val="000000"/>
                <w:szCs w:val="20"/>
              </w:rPr>
            </w:pPr>
            <w:r>
              <w:rPr>
                <w:rFonts w:cs="Arial"/>
                <w:color w:val="000000"/>
                <w:szCs w:val="20"/>
              </w:rPr>
              <w:t>3.3.4</w:t>
            </w:r>
            <w:r w:rsidR="00D501FD">
              <w:rPr>
                <w:rFonts w:cs="Arial"/>
                <w:color w:val="000000"/>
                <w:szCs w:val="20"/>
              </w:rPr>
              <w:t>.</w:t>
            </w:r>
            <w:r>
              <w:rPr>
                <w:rFonts w:cs="Arial"/>
                <w:color w:val="000000"/>
                <w:szCs w:val="20"/>
              </w:rPr>
              <w:t>D</w:t>
            </w:r>
          </w:p>
        </w:tc>
        <w:tc>
          <w:tcPr>
            <w:tcW w:w="3244" w:type="pct"/>
            <w:noWrap/>
            <w:vAlign w:val="top"/>
          </w:tcPr>
          <w:p w14:paraId="755D77D7" w14:textId="21B53D82" w:rsidR="00BB362B" w:rsidRPr="00BB362B" w:rsidRDefault="00BB362B" w:rsidP="00BB362B">
            <w:pPr>
              <w:jc w:val="left"/>
              <w:rPr>
                <w:rFonts w:cs="Arial"/>
              </w:rPr>
            </w:pPr>
            <w:r w:rsidRPr="00BB362B">
              <w:rPr>
                <w:rFonts w:cs="Arial"/>
              </w:rPr>
              <w:t>Podporovat činnosti a osvětu neziskových a charitativních organizací a dalších iniciativ v oblasti předcháze</w:t>
            </w:r>
            <w:r>
              <w:rPr>
                <w:rFonts w:cs="Arial"/>
              </w:rPr>
              <w:t xml:space="preserve">ní vzniku potravinových odpadů. </w:t>
            </w:r>
            <w:r w:rsidRPr="00BB362B">
              <w:rPr>
                <w:rFonts w:cs="Arial"/>
              </w:rPr>
              <w:t>Uzavírat dobrovolné dohody v oblasti předcházení vzniku a snižování množství potravinových odpadů na úrovni producentů, zpracovatelů, prodejců a distributorů potravin, zejména v sektoru veřejného stravování a obchodního prodeje.</w:t>
            </w:r>
          </w:p>
        </w:tc>
        <w:tc>
          <w:tcPr>
            <w:tcW w:w="857" w:type="pct"/>
            <w:vAlign w:val="top"/>
          </w:tcPr>
          <w:p w14:paraId="7BE57FAC" w14:textId="09DE2858" w:rsidR="00ED74F9" w:rsidRDefault="00ED74F9" w:rsidP="00773588">
            <w:pPr>
              <w:jc w:val="left"/>
              <w:rPr>
                <w:rFonts w:cs="Arial"/>
                <w:color w:val="000000"/>
                <w:szCs w:val="20"/>
              </w:rPr>
            </w:pPr>
            <w:r>
              <w:rPr>
                <w:rFonts w:cs="Arial"/>
                <w:color w:val="000000"/>
                <w:szCs w:val="20"/>
              </w:rPr>
              <w:t>Kraj</w:t>
            </w:r>
          </w:p>
          <w:p w14:paraId="2BAC8F28" w14:textId="77777777" w:rsidR="00ED74F9" w:rsidRDefault="00ED74F9" w:rsidP="00773588">
            <w:pPr>
              <w:jc w:val="left"/>
              <w:rPr>
                <w:rFonts w:cs="Arial"/>
                <w:color w:val="000000"/>
                <w:szCs w:val="20"/>
              </w:rPr>
            </w:pPr>
            <w:r>
              <w:rPr>
                <w:rFonts w:cs="Arial"/>
                <w:color w:val="000000"/>
                <w:szCs w:val="20"/>
              </w:rPr>
              <w:t>Výrobci potravin</w:t>
            </w:r>
          </w:p>
          <w:p w14:paraId="1DCB6E11" w14:textId="688D8C27" w:rsidR="00BB362B" w:rsidRPr="00DD1065" w:rsidRDefault="00ED74F9" w:rsidP="00773588">
            <w:pPr>
              <w:jc w:val="left"/>
              <w:rPr>
                <w:rFonts w:cs="Arial"/>
                <w:color w:val="000000"/>
                <w:szCs w:val="20"/>
              </w:rPr>
            </w:pPr>
            <w:r>
              <w:rPr>
                <w:rFonts w:cs="Arial"/>
                <w:color w:val="000000"/>
                <w:szCs w:val="20"/>
              </w:rPr>
              <w:t>Provozovatelé zařízení</w:t>
            </w:r>
          </w:p>
        </w:tc>
      </w:tr>
      <w:tr w:rsidR="007E6117" w:rsidRPr="007F010B" w14:paraId="60D4ED4A" w14:textId="77777777" w:rsidTr="00ED74F9">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3E068084" w14:textId="082F072B" w:rsidR="007E6117" w:rsidRPr="00DD1065" w:rsidRDefault="007E6117" w:rsidP="00D501FD">
            <w:pPr>
              <w:jc w:val="left"/>
              <w:rPr>
                <w:rFonts w:cs="Arial"/>
                <w:color w:val="000000"/>
                <w:szCs w:val="20"/>
              </w:rPr>
            </w:pPr>
            <w:r>
              <w:rPr>
                <w:rFonts w:cs="Arial"/>
                <w:color w:val="000000"/>
                <w:szCs w:val="20"/>
              </w:rPr>
              <w:t>3.3.4.E</w:t>
            </w:r>
          </w:p>
        </w:tc>
        <w:tc>
          <w:tcPr>
            <w:tcW w:w="3244" w:type="pct"/>
            <w:noWrap/>
            <w:vAlign w:val="top"/>
          </w:tcPr>
          <w:p w14:paraId="1A7D1E59" w14:textId="32EDAC33" w:rsidR="007E6117" w:rsidRPr="00BB362B" w:rsidRDefault="007E6117" w:rsidP="00BB362B">
            <w:pPr>
              <w:jc w:val="left"/>
              <w:rPr>
                <w:rFonts w:cs="Arial"/>
              </w:rPr>
            </w:pPr>
            <w:r w:rsidRPr="007E6117">
              <w:rPr>
                <w:rFonts w:cs="Arial"/>
              </w:rPr>
              <w:t xml:space="preserve">Podporovat programy výzkumu, experimentálního vývoje </w:t>
            </w:r>
            <w:r w:rsidR="000D5362">
              <w:rPr>
                <w:rFonts w:cs="Arial"/>
              </w:rPr>
              <w:br/>
            </w:r>
            <w:r w:rsidRPr="007E6117">
              <w:rPr>
                <w:rFonts w:cs="Arial"/>
              </w:rPr>
              <w:t>a inovací v oblasti předcházení vzniku odpadů z potravin.</w:t>
            </w:r>
          </w:p>
        </w:tc>
        <w:tc>
          <w:tcPr>
            <w:tcW w:w="857" w:type="pct"/>
            <w:vAlign w:val="top"/>
          </w:tcPr>
          <w:p w14:paraId="4D02005E" w14:textId="14C056FC" w:rsidR="007E6117" w:rsidRPr="00DD1065" w:rsidRDefault="00ED74F9" w:rsidP="00773588">
            <w:pPr>
              <w:jc w:val="left"/>
              <w:rPr>
                <w:rFonts w:cs="Arial"/>
                <w:color w:val="000000"/>
                <w:szCs w:val="20"/>
              </w:rPr>
            </w:pPr>
            <w:r>
              <w:rPr>
                <w:rFonts w:cs="Arial"/>
                <w:color w:val="000000"/>
                <w:szCs w:val="20"/>
              </w:rPr>
              <w:t>Kraj</w:t>
            </w:r>
          </w:p>
        </w:tc>
      </w:tr>
    </w:tbl>
    <w:p w14:paraId="36040020" w14:textId="171D05A6" w:rsidR="00D604CF" w:rsidRDefault="00D604CF" w:rsidP="00E455B4">
      <w:pPr>
        <w:autoSpaceDE w:val="0"/>
        <w:autoSpaceDN w:val="0"/>
        <w:ind w:right="79"/>
        <w:rPr>
          <w:rFonts w:cs="Arial"/>
          <w:szCs w:val="20"/>
          <w:highlight w:val="green"/>
        </w:rPr>
      </w:pPr>
    </w:p>
    <w:p w14:paraId="4F6E8107" w14:textId="77777777" w:rsidR="00D604CF" w:rsidRPr="00774C89" w:rsidRDefault="00D604CF" w:rsidP="00E455B4">
      <w:pPr>
        <w:autoSpaceDE w:val="0"/>
        <w:autoSpaceDN w:val="0"/>
        <w:ind w:right="79"/>
        <w:rPr>
          <w:rFonts w:cs="Arial"/>
          <w:szCs w:val="20"/>
          <w:highlight w:val="green"/>
        </w:rPr>
      </w:pPr>
    </w:p>
    <w:p w14:paraId="4B54D20D" w14:textId="77777777" w:rsidR="00E455B4" w:rsidRPr="00D501FD" w:rsidRDefault="00E455B4" w:rsidP="00D501FD">
      <w:pPr>
        <w:pStyle w:val="Nadpis3"/>
      </w:pPr>
      <w:bookmarkStart w:id="58" w:name="_Toc416535730"/>
      <w:bookmarkStart w:id="59" w:name="_Toc419276671"/>
      <w:bookmarkStart w:id="60" w:name="_Toc420487993"/>
      <w:bookmarkStart w:id="61" w:name="_Toc424887751"/>
      <w:bookmarkStart w:id="62" w:name="_Toc150704749"/>
      <w:r w:rsidRPr="00D501FD">
        <w:t>Stavební</w:t>
      </w:r>
      <w:r w:rsidR="0064546E" w:rsidRPr="00D501FD">
        <w:t xml:space="preserve"> a </w:t>
      </w:r>
      <w:r w:rsidRPr="00D501FD">
        <w:t>demoliční odpady</w:t>
      </w:r>
      <w:bookmarkEnd w:id="58"/>
      <w:bookmarkEnd w:id="59"/>
      <w:bookmarkEnd w:id="60"/>
      <w:bookmarkEnd w:id="61"/>
      <w:bookmarkEnd w:id="62"/>
    </w:p>
    <w:p w14:paraId="4B54D20E" w14:textId="77777777" w:rsidR="00E455B4" w:rsidRPr="007E6117" w:rsidRDefault="00E455B4" w:rsidP="00E455B4">
      <w:pPr>
        <w:keepNext/>
        <w:autoSpaceDE w:val="0"/>
        <w:autoSpaceDN w:val="0"/>
        <w:ind w:right="39"/>
        <w:rPr>
          <w:rFonts w:cs="Arial"/>
        </w:rPr>
      </w:pPr>
      <w:r w:rsidRPr="007E6117">
        <w:rPr>
          <w:rFonts w:cs="Arial"/>
        </w:rPr>
        <w:t>Za účelem splnění recyklačního cíle evropské rámcové směrnice o odpadech</w:t>
      </w:r>
      <w:r w:rsidR="0064546E" w:rsidRPr="007E6117">
        <w:rPr>
          <w:rFonts w:cs="Arial"/>
        </w:rPr>
        <w:t xml:space="preserve"> a </w:t>
      </w:r>
      <w:r w:rsidRPr="007E6117">
        <w:rPr>
          <w:rFonts w:cs="Arial"/>
        </w:rPr>
        <w:t>přiblížení se „recyklační společnosti“ zabezpečit ve Zlínském kraji</w:t>
      </w:r>
      <w:r w:rsidR="0064546E" w:rsidRPr="007E6117">
        <w:rPr>
          <w:rFonts w:cs="Arial"/>
        </w:rPr>
        <w:t xml:space="preserve"> v </w:t>
      </w:r>
      <w:r w:rsidRPr="007E6117">
        <w:rPr>
          <w:rFonts w:cs="Arial"/>
        </w:rPr>
        <w:t>souladu</w:t>
      </w:r>
      <w:r w:rsidR="0064546E" w:rsidRPr="007E6117">
        <w:rPr>
          <w:rFonts w:cs="Arial"/>
        </w:rPr>
        <w:t xml:space="preserve"> s </w:t>
      </w:r>
      <w:r w:rsidRPr="007E6117">
        <w:rPr>
          <w:rFonts w:cs="Arial"/>
        </w:rPr>
        <w:t>POH ČR cíl vycházející ze směrnice Evropského parlamentu</w:t>
      </w:r>
      <w:r w:rsidR="0064546E" w:rsidRPr="007E6117">
        <w:rPr>
          <w:rFonts w:cs="Arial"/>
        </w:rPr>
        <w:t xml:space="preserve"> a </w:t>
      </w:r>
      <w:r w:rsidRPr="00ED6D44">
        <w:rPr>
          <w:rFonts w:cs="Arial"/>
        </w:rPr>
        <w:t>Rady 2008/98/ES</w:t>
      </w:r>
      <w:r w:rsidRPr="007E6117">
        <w:rPr>
          <w:rFonts w:cs="Arial"/>
        </w:rPr>
        <w:t xml:space="preserve"> o odpadech:</w:t>
      </w:r>
    </w:p>
    <w:p w14:paraId="4B54D20F" w14:textId="77777777" w:rsidR="00E455B4" w:rsidRPr="007E6117" w:rsidRDefault="00E455B4" w:rsidP="00E455B4">
      <w:pPr>
        <w:keepNext/>
        <w:autoSpaceDE w:val="0"/>
        <w:autoSpaceDN w:val="0"/>
        <w:spacing w:after="120"/>
        <w:rPr>
          <w:rFonts w:cs="Arial"/>
          <w:b/>
          <w:bCs/>
        </w:rPr>
      </w:pPr>
      <w:r w:rsidRPr="007E6117">
        <w:rPr>
          <w:rFonts w:cs="Arial"/>
          <w:b/>
          <w:bCs/>
        </w:rPr>
        <w:t>Cíl:</w:t>
      </w:r>
    </w:p>
    <w:p w14:paraId="4B54D210" w14:textId="68312AA4" w:rsidR="00E455B4" w:rsidRPr="007E6117" w:rsidRDefault="00E455B4" w:rsidP="00E455B4">
      <w:pPr>
        <w:pStyle w:val="Titulek"/>
        <w:rPr>
          <w:rFonts w:cs="Arial"/>
        </w:rPr>
      </w:pPr>
      <w:bookmarkStart w:id="63" w:name="_Toc423699876"/>
      <w:bookmarkStart w:id="64" w:name="_Toc150677169"/>
      <w:r w:rsidRPr="007E6117">
        <w:rPr>
          <w:rFonts w:cs="Arial"/>
        </w:rPr>
        <w:t xml:space="preserve">Tabulka </w:t>
      </w:r>
      <w:r w:rsidR="00066004" w:rsidRPr="007E6117">
        <w:rPr>
          <w:rFonts w:cs="Arial"/>
        </w:rPr>
        <w:fldChar w:fldCharType="begin"/>
      </w:r>
      <w:r w:rsidR="007E4119" w:rsidRPr="007E6117">
        <w:rPr>
          <w:rFonts w:cs="Arial"/>
        </w:rPr>
        <w:instrText xml:space="preserve"> SEQ Tabulka \* ARABIC </w:instrText>
      </w:r>
      <w:r w:rsidR="00066004" w:rsidRPr="007E6117">
        <w:rPr>
          <w:rFonts w:cs="Arial"/>
        </w:rPr>
        <w:fldChar w:fldCharType="separate"/>
      </w:r>
      <w:r w:rsidR="005A7D88">
        <w:rPr>
          <w:rFonts w:cs="Arial"/>
          <w:noProof/>
        </w:rPr>
        <w:t>13</w:t>
      </w:r>
      <w:r w:rsidR="00066004" w:rsidRPr="007E6117">
        <w:rPr>
          <w:rFonts w:cs="Arial"/>
          <w:noProof/>
        </w:rPr>
        <w:fldChar w:fldCharType="end"/>
      </w:r>
      <w:r w:rsidRPr="007E6117">
        <w:rPr>
          <w:rFonts w:cs="Arial"/>
        </w:rPr>
        <w:t>: Cíl</w:t>
      </w:r>
      <w:r w:rsidR="0064546E" w:rsidRPr="007E6117">
        <w:rPr>
          <w:rFonts w:cs="Arial"/>
        </w:rPr>
        <w:t xml:space="preserve"> v </w:t>
      </w:r>
      <w:r w:rsidRPr="007E6117">
        <w:rPr>
          <w:rFonts w:cs="Arial"/>
        </w:rPr>
        <w:t>oblasti stavebních</w:t>
      </w:r>
      <w:r w:rsidR="0064546E" w:rsidRPr="007E6117">
        <w:rPr>
          <w:rFonts w:cs="Arial"/>
        </w:rPr>
        <w:t xml:space="preserve"> a </w:t>
      </w:r>
      <w:r w:rsidRPr="007E6117">
        <w:rPr>
          <w:rFonts w:cs="Arial"/>
        </w:rPr>
        <w:t>demoličních odpadů</w:t>
      </w:r>
      <w:bookmarkEnd w:id="63"/>
      <w:bookmarkEnd w:id="64"/>
    </w:p>
    <w:tbl>
      <w:tblPr>
        <w:tblStyle w:val="ENVIROS"/>
        <w:tblW w:w="5000" w:type="pct"/>
        <w:tblLayout w:type="fixed"/>
        <w:tblLook w:val="04A0" w:firstRow="1" w:lastRow="0" w:firstColumn="1" w:lastColumn="0" w:noHBand="0" w:noVBand="1"/>
      </w:tblPr>
      <w:tblGrid>
        <w:gridCol w:w="1488"/>
        <w:gridCol w:w="7574"/>
      </w:tblGrid>
      <w:tr w:rsidR="00E455B4" w:rsidRPr="007E6117" w14:paraId="4B54D213" w14:textId="77777777" w:rsidTr="007E6117">
        <w:trPr>
          <w:cnfStyle w:val="100000000000" w:firstRow="1" w:lastRow="0" w:firstColumn="0" w:lastColumn="0" w:oddVBand="0" w:evenVBand="0" w:oddHBand="0" w:evenHBand="0" w:firstRowFirstColumn="0" w:firstRowLastColumn="0" w:lastRowFirstColumn="0" w:lastRowLastColumn="0"/>
        </w:trPr>
        <w:tc>
          <w:tcPr>
            <w:tcW w:w="821" w:type="pct"/>
            <w:noWrap/>
          </w:tcPr>
          <w:p w14:paraId="4B54D211" w14:textId="77777777" w:rsidR="00E455B4" w:rsidRPr="007E6117" w:rsidRDefault="00E455B4" w:rsidP="00EE340A">
            <w:pPr>
              <w:jc w:val="center"/>
              <w:rPr>
                <w:rFonts w:eastAsia="Times New Roman" w:cs="Arial"/>
                <w:color w:val="auto"/>
                <w:szCs w:val="20"/>
                <w:lang w:eastAsia="zh-CN"/>
              </w:rPr>
            </w:pPr>
            <w:r w:rsidRPr="007E6117">
              <w:rPr>
                <w:rFonts w:eastAsia="Times New Roman" w:cs="Arial"/>
                <w:color w:val="auto"/>
                <w:szCs w:val="20"/>
                <w:lang w:eastAsia="zh-CN"/>
              </w:rPr>
              <w:t>Číslo cíle</w:t>
            </w:r>
          </w:p>
        </w:tc>
        <w:tc>
          <w:tcPr>
            <w:tcW w:w="4179" w:type="pct"/>
            <w:noWrap/>
          </w:tcPr>
          <w:p w14:paraId="4B54D212" w14:textId="77777777" w:rsidR="00E455B4" w:rsidRPr="007E6117" w:rsidRDefault="00E455B4" w:rsidP="00EE340A">
            <w:pPr>
              <w:jc w:val="center"/>
              <w:rPr>
                <w:rFonts w:eastAsia="Times New Roman" w:cs="Arial"/>
                <w:color w:val="auto"/>
                <w:szCs w:val="20"/>
                <w:lang w:eastAsia="zh-CN"/>
              </w:rPr>
            </w:pPr>
            <w:r w:rsidRPr="007E6117">
              <w:rPr>
                <w:rFonts w:eastAsia="Times New Roman" w:cs="Arial"/>
                <w:color w:val="auto"/>
                <w:szCs w:val="20"/>
                <w:lang w:eastAsia="zh-CN"/>
              </w:rPr>
              <w:t>Cíl</w:t>
            </w:r>
          </w:p>
        </w:tc>
      </w:tr>
      <w:tr w:rsidR="00E455B4" w:rsidRPr="007E6117" w14:paraId="4B54D218" w14:textId="77777777" w:rsidTr="00EE340A">
        <w:trPr>
          <w:cnfStyle w:val="000000100000" w:firstRow="0" w:lastRow="0" w:firstColumn="0" w:lastColumn="0" w:oddVBand="0" w:evenVBand="0" w:oddHBand="1" w:evenHBand="0" w:firstRowFirstColumn="0" w:firstRowLastColumn="0" w:lastRowFirstColumn="0" w:lastRowLastColumn="0"/>
          <w:cantSplit/>
        </w:trPr>
        <w:tc>
          <w:tcPr>
            <w:tcW w:w="821" w:type="pct"/>
            <w:noWrap/>
            <w:vAlign w:val="top"/>
          </w:tcPr>
          <w:p w14:paraId="4B54D214" w14:textId="23C3414A"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5</w:t>
            </w:r>
            <w:r w:rsidR="00E455B4" w:rsidRPr="007E6117">
              <w:rPr>
                <w:rFonts w:cs="Arial"/>
                <w:color w:val="000000"/>
                <w:szCs w:val="20"/>
              </w:rPr>
              <w:t>.I</w:t>
            </w:r>
          </w:p>
        </w:tc>
        <w:tc>
          <w:tcPr>
            <w:tcW w:w="4179" w:type="pct"/>
            <w:noWrap/>
            <w:vAlign w:val="top"/>
          </w:tcPr>
          <w:p w14:paraId="4B54D215" w14:textId="77777777" w:rsidR="00C90CE4" w:rsidRPr="007E6117" w:rsidRDefault="00C90CE4" w:rsidP="00C90CE4">
            <w:pPr>
              <w:jc w:val="left"/>
              <w:rPr>
                <w:rFonts w:cs="Arial"/>
                <w:bCs/>
              </w:rPr>
            </w:pPr>
            <w:r w:rsidRPr="007E6117">
              <w:rPr>
                <w:rFonts w:cs="Arial"/>
                <w:bCs/>
              </w:rPr>
              <w:t>Zvýšit u stavebních</w:t>
            </w:r>
            <w:r w:rsidR="0064546E" w:rsidRPr="007E6117">
              <w:rPr>
                <w:rFonts w:cs="Arial"/>
                <w:bCs/>
              </w:rPr>
              <w:t xml:space="preserve"> a </w:t>
            </w:r>
            <w:r w:rsidRPr="007E6117">
              <w:rPr>
                <w:rFonts w:cs="Arial"/>
                <w:bCs/>
              </w:rPr>
              <w:t>demoličních odpadů míru přípravy</w:t>
            </w:r>
            <w:r w:rsidR="0064546E" w:rsidRPr="007E6117">
              <w:rPr>
                <w:rFonts w:cs="Arial"/>
                <w:bCs/>
              </w:rPr>
              <w:t xml:space="preserve"> k </w:t>
            </w:r>
            <w:r w:rsidRPr="007E6117">
              <w:rPr>
                <w:rFonts w:cs="Arial"/>
                <w:bCs/>
              </w:rPr>
              <w:t>opětovnému použití</w:t>
            </w:r>
            <w:r w:rsidR="0064546E" w:rsidRPr="007E6117">
              <w:rPr>
                <w:rFonts w:cs="Arial"/>
                <w:bCs/>
              </w:rPr>
              <w:t xml:space="preserve"> a </w:t>
            </w:r>
            <w:r w:rsidRPr="007E6117">
              <w:rPr>
                <w:rFonts w:cs="Arial"/>
                <w:bCs/>
              </w:rPr>
              <w:t>míru recyklace</w:t>
            </w:r>
            <w:r w:rsidR="0064546E" w:rsidRPr="007E6117">
              <w:rPr>
                <w:rFonts w:cs="Arial"/>
                <w:bCs/>
              </w:rPr>
              <w:t xml:space="preserve"> a </w:t>
            </w:r>
            <w:r w:rsidRPr="007E6117">
              <w:rPr>
                <w:rFonts w:cs="Arial"/>
                <w:bCs/>
              </w:rPr>
              <w:t>jiných druhů jejich materiálového využití, včetně zásypů, při nichž jsou materiály nahrazeny</w:t>
            </w:r>
            <w:r w:rsidR="0064546E" w:rsidRPr="007E6117">
              <w:rPr>
                <w:rFonts w:cs="Arial"/>
                <w:bCs/>
              </w:rPr>
              <w:t xml:space="preserve"> v </w:t>
            </w:r>
            <w:r w:rsidRPr="007E6117">
              <w:rPr>
                <w:rFonts w:cs="Arial"/>
                <w:bCs/>
              </w:rPr>
              <w:t>souladu</w:t>
            </w:r>
            <w:r w:rsidR="0064546E" w:rsidRPr="007E6117">
              <w:rPr>
                <w:rFonts w:cs="Arial"/>
                <w:bCs/>
              </w:rPr>
              <w:t xml:space="preserve"> s </w:t>
            </w:r>
            <w:r w:rsidRPr="007E6117">
              <w:rPr>
                <w:rFonts w:cs="Arial"/>
                <w:bCs/>
              </w:rPr>
              <w:t>platnou legislativou stavebním</w:t>
            </w:r>
            <w:r w:rsidR="0064546E" w:rsidRPr="007E6117">
              <w:rPr>
                <w:rFonts w:cs="Arial"/>
                <w:bCs/>
              </w:rPr>
              <w:t xml:space="preserve"> a </w:t>
            </w:r>
            <w:r w:rsidRPr="007E6117">
              <w:rPr>
                <w:rFonts w:cs="Arial"/>
                <w:bCs/>
              </w:rPr>
              <w:t>demoličním odpadem kategorie ostatní</w:t>
            </w:r>
            <w:r w:rsidR="0064546E" w:rsidRPr="007E6117">
              <w:rPr>
                <w:rFonts w:cs="Arial"/>
                <w:bCs/>
              </w:rPr>
              <w:t xml:space="preserve"> s </w:t>
            </w:r>
            <w:r w:rsidRPr="007E6117">
              <w:rPr>
                <w:rFonts w:cs="Arial"/>
                <w:bCs/>
              </w:rPr>
              <w:t>výjimkou</w:t>
            </w:r>
            <w:r w:rsidR="0064546E" w:rsidRPr="007E6117">
              <w:rPr>
                <w:rFonts w:cs="Arial"/>
                <w:bCs/>
              </w:rPr>
              <w:t xml:space="preserve"> v </w:t>
            </w:r>
            <w:r w:rsidRPr="007E6117">
              <w:rPr>
                <w:rFonts w:cs="Arial"/>
                <w:bCs/>
              </w:rPr>
              <w:t>přírodě se vyskytujících materiálů uvedených</w:t>
            </w:r>
            <w:r w:rsidR="0064546E" w:rsidRPr="007E6117">
              <w:rPr>
                <w:rFonts w:cs="Arial"/>
                <w:bCs/>
              </w:rPr>
              <w:t xml:space="preserve"> v </w:t>
            </w:r>
            <w:r w:rsidRPr="007E6117">
              <w:rPr>
                <w:rFonts w:cs="Arial"/>
                <w:bCs/>
              </w:rPr>
              <w:t>Katalogu odpadů pod katalogovým číslem 17 05 04 (zemina</w:t>
            </w:r>
            <w:r w:rsidR="0064546E" w:rsidRPr="007E6117">
              <w:rPr>
                <w:rFonts w:cs="Arial"/>
                <w:bCs/>
              </w:rPr>
              <w:t xml:space="preserve"> a </w:t>
            </w:r>
            <w:r w:rsidRPr="007E6117">
              <w:rPr>
                <w:rFonts w:cs="Arial"/>
                <w:bCs/>
              </w:rPr>
              <w:t>kamení).</w:t>
            </w:r>
          </w:p>
          <w:p w14:paraId="4B54D216" w14:textId="77777777" w:rsidR="00E455B4" w:rsidRPr="007E6117" w:rsidRDefault="00E455B4" w:rsidP="00EE340A">
            <w:pPr>
              <w:spacing w:before="60"/>
              <w:jc w:val="left"/>
              <w:rPr>
                <w:rFonts w:cs="Arial"/>
              </w:rPr>
            </w:pPr>
            <w:r w:rsidRPr="007E6117">
              <w:rPr>
                <w:rFonts w:cs="Arial"/>
              </w:rPr>
              <w:t>Cílová hodnota:</w:t>
            </w:r>
          </w:p>
          <w:p w14:paraId="4B54D217" w14:textId="77777777" w:rsidR="00E455B4" w:rsidRPr="007E6117" w:rsidRDefault="00C90CE4" w:rsidP="0074467F">
            <w:pPr>
              <w:pStyle w:val="Odstavecseseznamem"/>
              <w:numPr>
                <w:ilvl w:val="0"/>
                <w:numId w:val="17"/>
              </w:numPr>
              <w:adjustRightInd/>
              <w:jc w:val="left"/>
              <w:rPr>
                <w:rFonts w:cs="Arial"/>
              </w:rPr>
            </w:pPr>
            <w:r w:rsidRPr="007E6117">
              <w:rPr>
                <w:rFonts w:cs="Arial"/>
                <w:bCs/>
              </w:rPr>
              <w:t xml:space="preserve">nejméně </w:t>
            </w:r>
            <w:r w:rsidR="00E455B4" w:rsidRPr="007E6117">
              <w:rPr>
                <w:rFonts w:cs="Arial"/>
                <w:bCs/>
              </w:rPr>
              <w:t>70 % hmotnostních do roku 2020</w:t>
            </w:r>
          </w:p>
        </w:tc>
      </w:tr>
      <w:tr w:rsidR="007F010B" w:rsidRPr="00774C89" w14:paraId="6D29AB3A" w14:textId="77777777" w:rsidTr="00EE340A">
        <w:trPr>
          <w:cantSplit/>
        </w:trPr>
        <w:tc>
          <w:tcPr>
            <w:tcW w:w="821" w:type="pct"/>
            <w:noWrap/>
            <w:vAlign w:val="top"/>
          </w:tcPr>
          <w:p w14:paraId="56D90EE7" w14:textId="68125C15" w:rsidR="007F010B" w:rsidRPr="007E6117" w:rsidRDefault="00B57E59" w:rsidP="00EE340A">
            <w:pPr>
              <w:jc w:val="left"/>
              <w:rPr>
                <w:rFonts w:cs="Arial"/>
                <w:color w:val="000000"/>
                <w:szCs w:val="20"/>
              </w:rPr>
            </w:pPr>
            <w:r>
              <w:rPr>
                <w:rFonts w:cs="Arial"/>
                <w:color w:val="000000"/>
                <w:szCs w:val="20"/>
              </w:rPr>
              <w:t>3.3.5</w:t>
            </w:r>
            <w:r w:rsidR="007F010B" w:rsidRPr="007E6117">
              <w:rPr>
                <w:rFonts w:cs="Arial"/>
                <w:color w:val="000000"/>
                <w:szCs w:val="20"/>
              </w:rPr>
              <w:t>.II</w:t>
            </w:r>
          </w:p>
        </w:tc>
        <w:tc>
          <w:tcPr>
            <w:tcW w:w="4179" w:type="pct"/>
            <w:noWrap/>
            <w:vAlign w:val="top"/>
          </w:tcPr>
          <w:p w14:paraId="601DAAAD" w14:textId="199F802F" w:rsidR="007F010B" w:rsidRPr="007E6117" w:rsidRDefault="007F010B" w:rsidP="00C90CE4">
            <w:pPr>
              <w:jc w:val="left"/>
              <w:rPr>
                <w:rFonts w:cs="Arial"/>
                <w:bCs/>
              </w:rPr>
            </w:pPr>
            <w:r w:rsidRPr="007E6117">
              <w:rPr>
                <w:rFonts w:cs="Arial"/>
                <w:bCs/>
              </w:rPr>
              <w:t>Zvyšovat materiálové využití stavebních a demoličních odpadů s výjimkou zemin, kamení, jalové horniny a hlušiny (2021 a dále).</w:t>
            </w:r>
          </w:p>
        </w:tc>
      </w:tr>
      <w:tr w:rsidR="00F96E01" w:rsidRPr="00774C89" w14:paraId="0B4A9F72" w14:textId="77777777" w:rsidTr="00EE340A">
        <w:trPr>
          <w:cnfStyle w:val="000000100000" w:firstRow="0" w:lastRow="0" w:firstColumn="0" w:lastColumn="0" w:oddVBand="0" w:evenVBand="0" w:oddHBand="1" w:evenHBand="0" w:firstRowFirstColumn="0" w:firstRowLastColumn="0" w:lastRowFirstColumn="0" w:lastRowLastColumn="0"/>
          <w:cantSplit/>
        </w:trPr>
        <w:tc>
          <w:tcPr>
            <w:tcW w:w="821" w:type="pct"/>
            <w:noWrap/>
            <w:vAlign w:val="top"/>
          </w:tcPr>
          <w:p w14:paraId="168DEC07" w14:textId="77777777" w:rsidR="00F96E01" w:rsidRDefault="00F96E01" w:rsidP="00EE340A">
            <w:pPr>
              <w:jc w:val="left"/>
              <w:rPr>
                <w:rFonts w:cs="Arial"/>
                <w:color w:val="000000"/>
                <w:szCs w:val="20"/>
              </w:rPr>
            </w:pPr>
          </w:p>
        </w:tc>
        <w:tc>
          <w:tcPr>
            <w:tcW w:w="4179" w:type="pct"/>
            <w:noWrap/>
            <w:vAlign w:val="top"/>
          </w:tcPr>
          <w:p w14:paraId="5DA48336" w14:textId="77777777" w:rsidR="00F96E01" w:rsidRPr="007E6117" w:rsidRDefault="00F96E01" w:rsidP="00C90CE4">
            <w:pPr>
              <w:jc w:val="left"/>
              <w:rPr>
                <w:rFonts w:cs="Arial"/>
                <w:bCs/>
              </w:rPr>
            </w:pPr>
          </w:p>
        </w:tc>
      </w:tr>
    </w:tbl>
    <w:p w14:paraId="4B54D219" w14:textId="77777777" w:rsidR="00E455B4" w:rsidRDefault="00E455B4" w:rsidP="00C425CA">
      <w:pPr>
        <w:autoSpaceDE w:val="0"/>
        <w:autoSpaceDN w:val="0"/>
        <w:spacing w:after="0"/>
        <w:rPr>
          <w:rFonts w:cs="Arial"/>
          <w:szCs w:val="20"/>
        </w:rPr>
      </w:pPr>
    </w:p>
    <w:p w14:paraId="247FE953" w14:textId="77777777" w:rsidR="0020034F" w:rsidRPr="0020034F" w:rsidRDefault="0020034F" w:rsidP="00C425CA">
      <w:pPr>
        <w:autoSpaceDE w:val="0"/>
        <w:autoSpaceDN w:val="0"/>
        <w:spacing w:after="0"/>
        <w:rPr>
          <w:b/>
          <w:bCs/>
        </w:rPr>
      </w:pPr>
      <w:r w:rsidRPr="0020034F">
        <w:rPr>
          <w:b/>
          <w:bCs/>
        </w:rPr>
        <w:lastRenderedPageBreak/>
        <w:t xml:space="preserve">Zásady: </w:t>
      </w:r>
    </w:p>
    <w:p w14:paraId="21246989" w14:textId="77777777" w:rsidR="0020034F" w:rsidRDefault="0020034F" w:rsidP="00C425CA">
      <w:pPr>
        <w:autoSpaceDE w:val="0"/>
        <w:autoSpaceDN w:val="0"/>
        <w:spacing w:after="0"/>
      </w:pPr>
    </w:p>
    <w:p w14:paraId="2675BAFD" w14:textId="77777777" w:rsidR="0020034F" w:rsidRDefault="0020034F" w:rsidP="00C425CA">
      <w:pPr>
        <w:autoSpaceDE w:val="0"/>
        <w:autoSpaceDN w:val="0"/>
        <w:spacing w:after="0"/>
      </w:pPr>
      <w:r>
        <w:t xml:space="preserve">a) Regulovat vznik stavebních a demoličních odpadů a nakládání s nimi s ohledem na ochranu lidského zdraví a životního prostředí. </w:t>
      </w:r>
    </w:p>
    <w:p w14:paraId="6E46B2B2" w14:textId="0CF1772D" w:rsidR="0020034F" w:rsidRDefault="0020034F" w:rsidP="00C425CA">
      <w:pPr>
        <w:autoSpaceDE w:val="0"/>
        <w:autoSpaceDN w:val="0"/>
        <w:spacing w:after="0"/>
      </w:pPr>
      <w:r>
        <w:t>b) Maximálně využívat upravené stavební a demoliční odpady a recykláty ze stavebních a demoličních odpadů.</w:t>
      </w:r>
    </w:p>
    <w:p w14:paraId="404A3621" w14:textId="77777777" w:rsidR="0020034F" w:rsidRPr="007E6117" w:rsidRDefault="0020034F" w:rsidP="00C425CA">
      <w:pPr>
        <w:autoSpaceDE w:val="0"/>
        <w:autoSpaceDN w:val="0"/>
        <w:spacing w:after="0"/>
        <w:rPr>
          <w:rFonts w:cs="Arial"/>
          <w:szCs w:val="20"/>
        </w:rPr>
      </w:pPr>
    </w:p>
    <w:p w14:paraId="4B54D21A" w14:textId="77777777" w:rsidR="00E455B4" w:rsidRPr="007E6117" w:rsidRDefault="00E455B4" w:rsidP="00C90CE4">
      <w:pPr>
        <w:keepNext/>
        <w:autoSpaceDE w:val="0"/>
        <w:autoSpaceDN w:val="0"/>
        <w:spacing w:after="120"/>
        <w:rPr>
          <w:rFonts w:cs="Arial"/>
          <w:b/>
          <w:bCs/>
        </w:rPr>
      </w:pPr>
      <w:r w:rsidRPr="007E6117">
        <w:rPr>
          <w:rFonts w:cs="Arial"/>
          <w:b/>
          <w:bCs/>
        </w:rPr>
        <w:t>Opatření:</w:t>
      </w:r>
    </w:p>
    <w:p w14:paraId="4B54D21B" w14:textId="2D4AA7BD" w:rsidR="00E455B4" w:rsidRPr="007E6117" w:rsidRDefault="00E455B4" w:rsidP="00C90CE4">
      <w:pPr>
        <w:pStyle w:val="Titulek"/>
        <w:rPr>
          <w:rFonts w:cs="Arial"/>
        </w:rPr>
      </w:pPr>
      <w:bookmarkStart w:id="65" w:name="_Toc423699877"/>
      <w:bookmarkStart w:id="66" w:name="_Toc150677170"/>
      <w:r w:rsidRPr="007E6117">
        <w:rPr>
          <w:rFonts w:cs="Arial"/>
        </w:rPr>
        <w:t xml:space="preserve">Tabulka </w:t>
      </w:r>
      <w:r w:rsidR="00066004" w:rsidRPr="007E6117">
        <w:rPr>
          <w:rFonts w:cs="Arial"/>
        </w:rPr>
        <w:fldChar w:fldCharType="begin"/>
      </w:r>
      <w:r w:rsidR="007E4119" w:rsidRPr="007E6117">
        <w:rPr>
          <w:rFonts w:cs="Arial"/>
        </w:rPr>
        <w:instrText xml:space="preserve"> SEQ Tabulka \* ARABIC </w:instrText>
      </w:r>
      <w:r w:rsidR="00066004" w:rsidRPr="007E6117">
        <w:rPr>
          <w:rFonts w:cs="Arial"/>
        </w:rPr>
        <w:fldChar w:fldCharType="separate"/>
      </w:r>
      <w:r w:rsidR="005A7D88">
        <w:rPr>
          <w:rFonts w:cs="Arial"/>
          <w:noProof/>
        </w:rPr>
        <w:t>14</w:t>
      </w:r>
      <w:r w:rsidR="00066004" w:rsidRPr="007E6117">
        <w:rPr>
          <w:rFonts w:cs="Arial"/>
          <w:noProof/>
        </w:rPr>
        <w:fldChar w:fldCharType="end"/>
      </w:r>
      <w:r w:rsidRPr="007E6117">
        <w:rPr>
          <w:rFonts w:cs="Arial"/>
        </w:rPr>
        <w:t>: Opatření</w:t>
      </w:r>
      <w:r w:rsidR="0064546E" w:rsidRPr="007E6117">
        <w:rPr>
          <w:rFonts w:cs="Arial"/>
        </w:rPr>
        <w:t xml:space="preserve"> v </w:t>
      </w:r>
      <w:r w:rsidRPr="007E6117">
        <w:rPr>
          <w:rFonts w:cs="Arial"/>
        </w:rPr>
        <w:t>oblasti stavebních</w:t>
      </w:r>
      <w:r w:rsidR="0064546E" w:rsidRPr="007E6117">
        <w:rPr>
          <w:rFonts w:cs="Arial"/>
        </w:rPr>
        <w:t xml:space="preserve"> a </w:t>
      </w:r>
      <w:r w:rsidRPr="007E6117">
        <w:rPr>
          <w:rFonts w:cs="Arial"/>
        </w:rPr>
        <w:t>demoličních odpadů</w:t>
      </w:r>
      <w:bookmarkEnd w:id="65"/>
      <w:bookmarkEnd w:id="66"/>
    </w:p>
    <w:tbl>
      <w:tblPr>
        <w:tblStyle w:val="ENVIROS"/>
        <w:tblW w:w="5000" w:type="pct"/>
        <w:tblLayout w:type="fixed"/>
        <w:tblLook w:val="04A0" w:firstRow="1" w:lastRow="0" w:firstColumn="1" w:lastColumn="0" w:noHBand="0" w:noVBand="1"/>
      </w:tblPr>
      <w:tblGrid>
        <w:gridCol w:w="1628"/>
        <w:gridCol w:w="5881"/>
        <w:gridCol w:w="1553"/>
      </w:tblGrid>
      <w:tr w:rsidR="00E455B4" w:rsidRPr="007E6117" w14:paraId="4B54D21F" w14:textId="77777777" w:rsidTr="006F6052">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21C" w14:textId="77777777" w:rsidR="00E455B4" w:rsidRPr="007E6117" w:rsidRDefault="00E455B4" w:rsidP="00C90CE4">
            <w:pPr>
              <w:keepNext/>
              <w:jc w:val="center"/>
              <w:rPr>
                <w:rFonts w:eastAsia="Times New Roman" w:cs="Arial"/>
                <w:color w:val="auto"/>
                <w:szCs w:val="20"/>
                <w:lang w:eastAsia="zh-CN"/>
              </w:rPr>
            </w:pPr>
            <w:r w:rsidRPr="007E6117">
              <w:rPr>
                <w:rFonts w:eastAsia="Times New Roman" w:cs="Arial"/>
                <w:color w:val="auto"/>
                <w:szCs w:val="20"/>
                <w:lang w:eastAsia="zh-CN"/>
              </w:rPr>
              <w:t>Číslo opatření</w:t>
            </w:r>
          </w:p>
        </w:tc>
        <w:tc>
          <w:tcPr>
            <w:tcW w:w="3244" w:type="pct"/>
            <w:noWrap/>
          </w:tcPr>
          <w:p w14:paraId="4B54D21D" w14:textId="77777777" w:rsidR="00E455B4" w:rsidRPr="007E6117" w:rsidRDefault="00E455B4" w:rsidP="00C90CE4">
            <w:pPr>
              <w:keepNext/>
              <w:jc w:val="center"/>
              <w:rPr>
                <w:rFonts w:eastAsia="Times New Roman" w:cs="Arial"/>
                <w:color w:val="auto"/>
                <w:szCs w:val="20"/>
                <w:lang w:eastAsia="zh-CN"/>
              </w:rPr>
            </w:pPr>
            <w:r w:rsidRPr="007E6117">
              <w:rPr>
                <w:rFonts w:eastAsia="Times New Roman" w:cs="Arial"/>
                <w:color w:val="auto"/>
                <w:szCs w:val="20"/>
                <w:lang w:eastAsia="zh-CN"/>
              </w:rPr>
              <w:t>Opatření</w:t>
            </w:r>
          </w:p>
        </w:tc>
        <w:tc>
          <w:tcPr>
            <w:tcW w:w="857" w:type="pct"/>
          </w:tcPr>
          <w:p w14:paraId="4B54D21E" w14:textId="77777777" w:rsidR="00E455B4" w:rsidRPr="007E6117" w:rsidRDefault="00E455B4" w:rsidP="00C90CE4">
            <w:pPr>
              <w:keepNext/>
              <w:jc w:val="center"/>
              <w:rPr>
                <w:rFonts w:eastAsia="Times New Roman" w:cs="Arial"/>
                <w:color w:val="auto"/>
                <w:szCs w:val="20"/>
                <w:lang w:eastAsia="zh-CN"/>
              </w:rPr>
            </w:pPr>
            <w:r w:rsidRPr="007E6117">
              <w:rPr>
                <w:rFonts w:eastAsia="Times New Roman" w:cs="Arial"/>
                <w:color w:val="auto"/>
                <w:szCs w:val="20"/>
                <w:lang w:eastAsia="zh-CN"/>
              </w:rPr>
              <w:t>Odpovědnost</w:t>
            </w:r>
          </w:p>
        </w:tc>
      </w:tr>
      <w:tr w:rsidR="007F010B" w:rsidRPr="007E6117" w14:paraId="6DCD1306"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83E3C3D" w14:textId="09EA1445" w:rsidR="007F010B" w:rsidRPr="007E6117" w:rsidRDefault="00B57E59" w:rsidP="00EE340A">
            <w:pPr>
              <w:jc w:val="left"/>
              <w:rPr>
                <w:rFonts w:cs="Arial"/>
                <w:color w:val="000000"/>
                <w:szCs w:val="20"/>
              </w:rPr>
            </w:pPr>
            <w:r>
              <w:rPr>
                <w:rFonts w:cs="Arial"/>
                <w:color w:val="000000"/>
                <w:szCs w:val="20"/>
              </w:rPr>
              <w:t>3.3.5</w:t>
            </w:r>
            <w:r w:rsidR="00A86202" w:rsidRPr="007E6117">
              <w:rPr>
                <w:rFonts w:cs="Arial"/>
                <w:color w:val="000000"/>
                <w:szCs w:val="20"/>
              </w:rPr>
              <w:t>.A</w:t>
            </w:r>
          </w:p>
        </w:tc>
        <w:tc>
          <w:tcPr>
            <w:tcW w:w="3244" w:type="pct"/>
            <w:noWrap/>
            <w:vAlign w:val="top"/>
          </w:tcPr>
          <w:p w14:paraId="1699DE75" w14:textId="4EB44082" w:rsidR="007F010B" w:rsidRPr="007E6117" w:rsidRDefault="007F010B" w:rsidP="009A4AC2">
            <w:pPr>
              <w:jc w:val="left"/>
              <w:rPr>
                <w:rFonts w:cs="Arial"/>
              </w:rPr>
            </w:pPr>
            <w:r w:rsidRPr="007E6117">
              <w:rPr>
                <w:rFonts w:cs="Arial"/>
              </w:rPr>
              <w:t xml:space="preserve">Podporovat nastavení podmínek provádění selektivní demolice </w:t>
            </w:r>
            <w:r w:rsidR="00A86202" w:rsidRPr="007E6117">
              <w:rPr>
                <w:rFonts w:cs="Arial"/>
              </w:rPr>
              <w:br/>
            </w:r>
            <w:r w:rsidRPr="007E6117">
              <w:rPr>
                <w:rFonts w:cs="Arial"/>
              </w:rPr>
              <w:t>s cílem umožnit odstraňování nebezpečných látek a bezpečné nakládání s těmito látkami a usnadnit opětovné použití a vysoce kvalitní recyklaci selektivním odstraňováním materiálů ze staveb.</w:t>
            </w:r>
          </w:p>
        </w:tc>
        <w:tc>
          <w:tcPr>
            <w:tcW w:w="857" w:type="pct"/>
            <w:vAlign w:val="top"/>
          </w:tcPr>
          <w:p w14:paraId="0F065C0D" w14:textId="55703BEB" w:rsidR="007F010B" w:rsidRPr="007E6117" w:rsidRDefault="007F010B" w:rsidP="00EE340A">
            <w:pPr>
              <w:jc w:val="left"/>
              <w:rPr>
                <w:rFonts w:cs="Arial"/>
                <w:color w:val="000000"/>
                <w:szCs w:val="20"/>
              </w:rPr>
            </w:pPr>
            <w:r w:rsidRPr="007E6117">
              <w:rPr>
                <w:rFonts w:cs="Arial"/>
                <w:color w:val="000000"/>
                <w:szCs w:val="20"/>
              </w:rPr>
              <w:t>ORP</w:t>
            </w:r>
          </w:p>
          <w:p w14:paraId="30ED5E75" w14:textId="261D8306" w:rsidR="007F010B" w:rsidRPr="007E6117" w:rsidRDefault="007F010B" w:rsidP="00EE340A">
            <w:pPr>
              <w:jc w:val="left"/>
              <w:rPr>
                <w:rFonts w:cs="Arial"/>
                <w:color w:val="000000"/>
                <w:szCs w:val="20"/>
              </w:rPr>
            </w:pPr>
            <w:r w:rsidRPr="007E6117">
              <w:rPr>
                <w:rFonts w:cs="Arial"/>
                <w:color w:val="000000"/>
                <w:szCs w:val="20"/>
              </w:rPr>
              <w:t>Původci</w:t>
            </w:r>
          </w:p>
          <w:p w14:paraId="27F7F05E" w14:textId="2BCBC8A1" w:rsidR="007F010B" w:rsidRPr="007E6117" w:rsidRDefault="007F010B" w:rsidP="00EE340A">
            <w:pPr>
              <w:jc w:val="left"/>
              <w:rPr>
                <w:rFonts w:cs="Arial"/>
                <w:color w:val="000000"/>
                <w:szCs w:val="20"/>
              </w:rPr>
            </w:pPr>
            <w:r w:rsidRPr="007E6117">
              <w:rPr>
                <w:rFonts w:cs="Arial"/>
                <w:color w:val="000000"/>
                <w:szCs w:val="20"/>
              </w:rPr>
              <w:t>Zpracovatelé</w:t>
            </w:r>
          </w:p>
        </w:tc>
      </w:tr>
      <w:tr w:rsidR="007F010B" w:rsidRPr="007E6117" w14:paraId="7CDB79DE" w14:textId="77777777" w:rsidTr="006F6052">
        <w:trPr>
          <w:cantSplit/>
        </w:trPr>
        <w:tc>
          <w:tcPr>
            <w:tcW w:w="898" w:type="pct"/>
            <w:noWrap/>
            <w:vAlign w:val="top"/>
          </w:tcPr>
          <w:p w14:paraId="1D8399F0" w14:textId="0BE81FE3" w:rsidR="007F010B" w:rsidRPr="007E6117" w:rsidRDefault="00B57E59" w:rsidP="00EE340A">
            <w:pPr>
              <w:jc w:val="left"/>
              <w:rPr>
                <w:rFonts w:cs="Arial"/>
                <w:color w:val="000000"/>
                <w:szCs w:val="20"/>
              </w:rPr>
            </w:pPr>
            <w:r>
              <w:rPr>
                <w:rFonts w:cs="Arial"/>
                <w:color w:val="000000"/>
                <w:szCs w:val="20"/>
              </w:rPr>
              <w:t>3.3.5</w:t>
            </w:r>
            <w:r w:rsidR="00A86202" w:rsidRPr="007E6117">
              <w:rPr>
                <w:rFonts w:cs="Arial"/>
                <w:color w:val="000000"/>
                <w:szCs w:val="20"/>
              </w:rPr>
              <w:t>.B</w:t>
            </w:r>
          </w:p>
        </w:tc>
        <w:tc>
          <w:tcPr>
            <w:tcW w:w="3244" w:type="pct"/>
            <w:noWrap/>
            <w:vAlign w:val="top"/>
          </w:tcPr>
          <w:p w14:paraId="5CB54787" w14:textId="3A0DAB8D" w:rsidR="007F010B" w:rsidRPr="007E6117" w:rsidRDefault="007F010B" w:rsidP="009A4AC2">
            <w:pPr>
              <w:jc w:val="left"/>
              <w:rPr>
                <w:rFonts w:cs="Arial"/>
              </w:rPr>
            </w:pPr>
            <w:r w:rsidRPr="007E6117">
              <w:rPr>
                <w:rFonts w:cs="Arial"/>
              </w:rPr>
              <w:t>Zajistit oddělené soustřeďování stavebního demoličního odpadu přinejmenším pro dřevo, minerální složky (beton, cihly, dlaždice a keramiku, kameny), kov, sklo, plasty a sádru při odstraňování stavby, provádění stavby nebo údržbě stavby tak, aby byla při dalším nakládání s těmito odpady zajištěna nejvyšší možná míra jejich opětovného použití a recyklace.</w:t>
            </w:r>
          </w:p>
        </w:tc>
        <w:tc>
          <w:tcPr>
            <w:tcW w:w="857" w:type="pct"/>
            <w:vAlign w:val="top"/>
          </w:tcPr>
          <w:p w14:paraId="36C01DF2" w14:textId="77777777" w:rsidR="007F010B" w:rsidRPr="007E6117" w:rsidRDefault="007F010B" w:rsidP="00EE340A">
            <w:pPr>
              <w:jc w:val="left"/>
              <w:rPr>
                <w:rFonts w:cs="Arial"/>
                <w:color w:val="000000"/>
                <w:szCs w:val="20"/>
              </w:rPr>
            </w:pPr>
            <w:r w:rsidRPr="007E6117">
              <w:rPr>
                <w:rFonts w:cs="Arial"/>
                <w:color w:val="000000"/>
                <w:szCs w:val="20"/>
              </w:rPr>
              <w:t>ORP</w:t>
            </w:r>
          </w:p>
          <w:p w14:paraId="768D2AC5" w14:textId="4F44E421" w:rsidR="007F010B" w:rsidRPr="007E6117" w:rsidRDefault="007F010B" w:rsidP="00EE340A">
            <w:pPr>
              <w:jc w:val="left"/>
              <w:rPr>
                <w:rFonts w:cs="Arial"/>
                <w:color w:val="000000"/>
                <w:szCs w:val="20"/>
              </w:rPr>
            </w:pPr>
            <w:r w:rsidRPr="007E6117">
              <w:rPr>
                <w:rFonts w:cs="Arial"/>
                <w:color w:val="000000"/>
                <w:szCs w:val="20"/>
              </w:rPr>
              <w:t>Původci</w:t>
            </w:r>
          </w:p>
          <w:p w14:paraId="318600DA" w14:textId="33FA0FBE" w:rsidR="007F010B" w:rsidRPr="007E6117" w:rsidRDefault="007F010B" w:rsidP="00EE340A">
            <w:pPr>
              <w:jc w:val="left"/>
              <w:rPr>
                <w:rFonts w:cs="Arial"/>
                <w:color w:val="000000"/>
                <w:szCs w:val="20"/>
              </w:rPr>
            </w:pPr>
            <w:r w:rsidRPr="007E6117">
              <w:rPr>
                <w:rFonts w:cs="Arial"/>
                <w:color w:val="000000"/>
                <w:szCs w:val="20"/>
              </w:rPr>
              <w:t>Zpracovatelé</w:t>
            </w:r>
          </w:p>
        </w:tc>
      </w:tr>
      <w:tr w:rsidR="00E455B4" w:rsidRPr="007E6117" w14:paraId="4B54D224"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20" w14:textId="2FEFB6A3"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5</w:t>
            </w:r>
            <w:r w:rsidR="00A86202" w:rsidRPr="007E6117">
              <w:rPr>
                <w:rFonts w:cs="Arial"/>
                <w:color w:val="000000"/>
                <w:szCs w:val="20"/>
              </w:rPr>
              <w:t>.C</w:t>
            </w:r>
          </w:p>
        </w:tc>
        <w:tc>
          <w:tcPr>
            <w:tcW w:w="3244" w:type="pct"/>
            <w:noWrap/>
            <w:vAlign w:val="top"/>
          </w:tcPr>
          <w:p w14:paraId="4B54D221" w14:textId="4F9E58F0" w:rsidR="007F010B" w:rsidRPr="004B3659" w:rsidRDefault="00E455B4" w:rsidP="009A4AC2">
            <w:pPr>
              <w:jc w:val="left"/>
              <w:rPr>
                <w:rFonts w:cs="Arial"/>
              </w:rPr>
            </w:pPr>
            <w:r w:rsidRPr="007E6117">
              <w:rPr>
                <w:rFonts w:cs="Arial"/>
              </w:rPr>
              <w:t>Přednostně zabezpečit využívání stavebních</w:t>
            </w:r>
            <w:r w:rsidR="0064546E" w:rsidRPr="007E6117">
              <w:rPr>
                <w:rFonts w:cs="Arial"/>
              </w:rPr>
              <w:t xml:space="preserve"> a </w:t>
            </w:r>
            <w:r w:rsidRPr="007E6117">
              <w:rPr>
                <w:rFonts w:cs="Arial"/>
              </w:rPr>
              <w:t>demoličních odpadů</w:t>
            </w:r>
            <w:r w:rsidR="0064546E" w:rsidRPr="007E6117">
              <w:rPr>
                <w:rFonts w:cs="Arial"/>
              </w:rPr>
              <w:t xml:space="preserve"> a </w:t>
            </w:r>
            <w:r w:rsidRPr="007E6117">
              <w:rPr>
                <w:rFonts w:cs="Arial"/>
              </w:rPr>
              <w:t>jejich recyklaci</w:t>
            </w:r>
            <w:r w:rsidR="0064546E" w:rsidRPr="007E6117">
              <w:rPr>
                <w:rFonts w:cs="Arial"/>
              </w:rPr>
              <w:t xml:space="preserve"> a </w:t>
            </w:r>
            <w:r w:rsidRPr="007E6117">
              <w:rPr>
                <w:rFonts w:cs="Arial"/>
              </w:rPr>
              <w:t>zajišťovat vysoko</w:t>
            </w:r>
            <w:r w:rsidR="009A4AC2" w:rsidRPr="007E6117">
              <w:rPr>
                <w:rFonts w:cs="Arial"/>
              </w:rPr>
              <w:t>u kvalitu následného recyklátu.</w:t>
            </w:r>
          </w:p>
        </w:tc>
        <w:tc>
          <w:tcPr>
            <w:tcW w:w="857" w:type="pct"/>
            <w:vAlign w:val="top"/>
          </w:tcPr>
          <w:p w14:paraId="4B54D222" w14:textId="77777777" w:rsidR="00E455B4" w:rsidRPr="007E6117" w:rsidRDefault="00E455B4" w:rsidP="00EE340A">
            <w:pPr>
              <w:jc w:val="left"/>
              <w:rPr>
                <w:rFonts w:cs="Arial"/>
                <w:color w:val="000000"/>
                <w:szCs w:val="20"/>
              </w:rPr>
            </w:pPr>
            <w:r w:rsidRPr="007E6117">
              <w:rPr>
                <w:rFonts w:cs="Arial"/>
                <w:color w:val="000000"/>
                <w:szCs w:val="20"/>
              </w:rPr>
              <w:t>Původci (včetně obcí)</w:t>
            </w:r>
          </w:p>
          <w:p w14:paraId="4B54D223" w14:textId="77777777" w:rsidR="00E455B4" w:rsidRPr="007E6117" w:rsidRDefault="00E455B4" w:rsidP="00EE340A">
            <w:pPr>
              <w:jc w:val="left"/>
              <w:rPr>
                <w:rFonts w:cs="Arial"/>
                <w:color w:val="000000"/>
                <w:szCs w:val="20"/>
              </w:rPr>
            </w:pPr>
            <w:r w:rsidRPr="007E6117">
              <w:rPr>
                <w:rFonts w:cs="Arial"/>
                <w:color w:val="000000"/>
                <w:szCs w:val="20"/>
              </w:rPr>
              <w:t>Zpracovatelé</w:t>
            </w:r>
          </w:p>
        </w:tc>
      </w:tr>
      <w:tr w:rsidR="009A4AC2" w:rsidRPr="007E6117" w14:paraId="4B54D229" w14:textId="77777777" w:rsidTr="006F6052">
        <w:trPr>
          <w:cantSplit/>
        </w:trPr>
        <w:tc>
          <w:tcPr>
            <w:tcW w:w="898" w:type="pct"/>
            <w:noWrap/>
            <w:vAlign w:val="top"/>
          </w:tcPr>
          <w:p w14:paraId="4B54D225" w14:textId="37FA9AF0" w:rsidR="009A4AC2"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5</w:t>
            </w:r>
            <w:r w:rsidR="00A86202" w:rsidRPr="007E6117">
              <w:rPr>
                <w:rFonts w:cs="Arial"/>
                <w:color w:val="000000"/>
                <w:szCs w:val="20"/>
              </w:rPr>
              <w:t>.D</w:t>
            </w:r>
          </w:p>
        </w:tc>
        <w:tc>
          <w:tcPr>
            <w:tcW w:w="3244" w:type="pct"/>
            <w:noWrap/>
            <w:vAlign w:val="top"/>
          </w:tcPr>
          <w:p w14:paraId="4B54D226" w14:textId="77777777" w:rsidR="009A4AC2" w:rsidRPr="007E6117" w:rsidRDefault="009A4AC2" w:rsidP="009A4AC2">
            <w:pPr>
              <w:jc w:val="left"/>
              <w:rPr>
                <w:rFonts w:cs="Arial"/>
              </w:rPr>
            </w:pPr>
            <w:r w:rsidRPr="007E6117">
              <w:rPr>
                <w:rFonts w:cs="Arial"/>
              </w:rPr>
              <w:t>Při manipulaci</w:t>
            </w:r>
            <w:r w:rsidR="0064546E" w:rsidRPr="007E6117">
              <w:rPr>
                <w:rFonts w:cs="Arial"/>
              </w:rPr>
              <w:t xml:space="preserve"> s odpady</w:t>
            </w:r>
            <w:r w:rsidRPr="007E6117">
              <w:rPr>
                <w:rFonts w:cs="Arial"/>
              </w:rPr>
              <w:t xml:space="preserve"> minimalizovat nebezpečné složky</w:t>
            </w:r>
            <w:r w:rsidR="0064546E" w:rsidRPr="007E6117">
              <w:rPr>
                <w:rFonts w:cs="Arial"/>
              </w:rPr>
              <w:t xml:space="preserve"> a </w:t>
            </w:r>
            <w:r w:rsidRPr="007E6117">
              <w:rPr>
                <w:rFonts w:cs="Arial"/>
              </w:rPr>
              <w:t>vlastnosti stavebních</w:t>
            </w:r>
            <w:r w:rsidR="0064546E" w:rsidRPr="007E6117">
              <w:rPr>
                <w:rFonts w:cs="Arial"/>
              </w:rPr>
              <w:t xml:space="preserve"> a </w:t>
            </w:r>
            <w:r w:rsidRPr="007E6117">
              <w:rPr>
                <w:rFonts w:cs="Arial"/>
              </w:rPr>
              <w:t>demoličních odpadů.</w:t>
            </w:r>
          </w:p>
        </w:tc>
        <w:tc>
          <w:tcPr>
            <w:tcW w:w="857" w:type="pct"/>
            <w:vAlign w:val="top"/>
          </w:tcPr>
          <w:p w14:paraId="4B54D227" w14:textId="77777777" w:rsidR="009A4AC2" w:rsidRPr="007E6117" w:rsidRDefault="009A4AC2" w:rsidP="009A4AC2">
            <w:pPr>
              <w:jc w:val="left"/>
              <w:rPr>
                <w:rFonts w:cs="Arial"/>
                <w:color w:val="000000"/>
                <w:szCs w:val="20"/>
              </w:rPr>
            </w:pPr>
            <w:r w:rsidRPr="007E6117">
              <w:rPr>
                <w:rFonts w:cs="Arial"/>
                <w:color w:val="000000"/>
                <w:szCs w:val="20"/>
              </w:rPr>
              <w:t>Původci (včetně obcí)</w:t>
            </w:r>
          </w:p>
          <w:p w14:paraId="4B54D228" w14:textId="77777777" w:rsidR="009A4AC2" w:rsidRPr="007E6117" w:rsidRDefault="009A4AC2" w:rsidP="009A4AC2">
            <w:pPr>
              <w:jc w:val="left"/>
              <w:rPr>
                <w:rFonts w:cs="Arial"/>
                <w:color w:val="000000"/>
                <w:szCs w:val="20"/>
              </w:rPr>
            </w:pPr>
            <w:r w:rsidRPr="007E6117">
              <w:rPr>
                <w:rFonts w:cs="Arial"/>
                <w:color w:val="000000"/>
                <w:szCs w:val="20"/>
              </w:rPr>
              <w:t>Zpracovatelé</w:t>
            </w:r>
          </w:p>
        </w:tc>
      </w:tr>
      <w:tr w:rsidR="009A4AC2" w:rsidRPr="007E6117" w14:paraId="4B54D22E"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2A" w14:textId="38EE30C3" w:rsidR="009A4AC2"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5</w:t>
            </w:r>
            <w:r w:rsidR="00A86202" w:rsidRPr="007E6117">
              <w:rPr>
                <w:rFonts w:cs="Arial"/>
                <w:color w:val="000000"/>
                <w:szCs w:val="20"/>
              </w:rPr>
              <w:t>.E</w:t>
            </w:r>
          </w:p>
        </w:tc>
        <w:tc>
          <w:tcPr>
            <w:tcW w:w="3244" w:type="pct"/>
            <w:noWrap/>
            <w:vAlign w:val="top"/>
          </w:tcPr>
          <w:p w14:paraId="4B54D22B" w14:textId="77777777" w:rsidR="009A4AC2" w:rsidRPr="007E6117" w:rsidRDefault="009A4AC2" w:rsidP="00EE340A">
            <w:pPr>
              <w:jc w:val="left"/>
              <w:rPr>
                <w:rFonts w:cs="Arial"/>
                <w:color w:val="000000"/>
                <w:szCs w:val="20"/>
              </w:rPr>
            </w:pPr>
            <w:r w:rsidRPr="007E6117">
              <w:rPr>
                <w:rFonts w:cs="Arial"/>
              </w:rPr>
              <w:t>Podporovat používání recyklátů splňujících požadované stavební normy jako náhrady za přírodní zdroje</w:t>
            </w:r>
            <w:r w:rsidR="0064546E" w:rsidRPr="007E6117">
              <w:rPr>
                <w:rFonts w:cs="Arial"/>
              </w:rPr>
              <w:t xml:space="preserve"> v </w:t>
            </w:r>
            <w:r w:rsidRPr="007E6117">
              <w:rPr>
                <w:rFonts w:cs="Arial"/>
              </w:rPr>
              <w:t>rámci stavební činnosti financované</w:t>
            </w:r>
            <w:r w:rsidR="0064546E" w:rsidRPr="007E6117">
              <w:rPr>
                <w:rFonts w:cs="Arial"/>
              </w:rPr>
              <w:t xml:space="preserve"> z </w:t>
            </w:r>
            <w:r w:rsidRPr="007E6117">
              <w:rPr>
                <w:rFonts w:cs="Arial"/>
              </w:rPr>
              <w:t>veřejných zdrojů.</w:t>
            </w:r>
          </w:p>
        </w:tc>
        <w:tc>
          <w:tcPr>
            <w:tcW w:w="857" w:type="pct"/>
            <w:vAlign w:val="top"/>
          </w:tcPr>
          <w:p w14:paraId="4B54D22C" w14:textId="77777777" w:rsidR="009A4AC2" w:rsidRPr="007E6117" w:rsidRDefault="009A4AC2" w:rsidP="00EE340A">
            <w:pPr>
              <w:jc w:val="left"/>
              <w:rPr>
                <w:rFonts w:cs="Arial"/>
                <w:color w:val="000000"/>
                <w:szCs w:val="20"/>
              </w:rPr>
            </w:pPr>
            <w:r w:rsidRPr="007E6117">
              <w:rPr>
                <w:rFonts w:cs="Arial"/>
                <w:color w:val="000000"/>
                <w:szCs w:val="20"/>
              </w:rPr>
              <w:t>Kraj</w:t>
            </w:r>
          </w:p>
          <w:p w14:paraId="4B54D22D" w14:textId="77777777" w:rsidR="009A4AC2" w:rsidRPr="007E6117" w:rsidRDefault="009A4AC2" w:rsidP="00EE340A">
            <w:pPr>
              <w:jc w:val="left"/>
              <w:rPr>
                <w:rFonts w:cs="Arial"/>
                <w:color w:val="000000"/>
                <w:szCs w:val="20"/>
              </w:rPr>
            </w:pPr>
            <w:r w:rsidRPr="007E6117">
              <w:rPr>
                <w:rFonts w:cs="Arial"/>
                <w:color w:val="000000"/>
                <w:szCs w:val="20"/>
              </w:rPr>
              <w:t>Obce</w:t>
            </w:r>
          </w:p>
        </w:tc>
      </w:tr>
      <w:tr w:rsidR="00D54B75" w:rsidRPr="00774C89" w14:paraId="4B54D233" w14:textId="77777777" w:rsidTr="006F6052">
        <w:trPr>
          <w:cantSplit/>
        </w:trPr>
        <w:tc>
          <w:tcPr>
            <w:tcW w:w="898" w:type="pct"/>
            <w:noWrap/>
            <w:vAlign w:val="top"/>
          </w:tcPr>
          <w:p w14:paraId="4B54D22F" w14:textId="4C9FF1C9" w:rsidR="00D54B75" w:rsidRPr="007E6117" w:rsidRDefault="00D73826" w:rsidP="009A4AC2">
            <w:pPr>
              <w:jc w:val="left"/>
              <w:rPr>
                <w:rFonts w:cs="Arial"/>
                <w:color w:val="000000"/>
                <w:szCs w:val="20"/>
              </w:rPr>
            </w:pPr>
            <w:r w:rsidRPr="007E6117">
              <w:rPr>
                <w:rFonts w:cs="Arial"/>
                <w:color w:val="000000"/>
                <w:szCs w:val="20"/>
              </w:rPr>
              <w:t>3.3.</w:t>
            </w:r>
            <w:r w:rsidR="00B57E59">
              <w:rPr>
                <w:rFonts w:cs="Arial"/>
                <w:color w:val="000000"/>
                <w:szCs w:val="20"/>
              </w:rPr>
              <w:t>5</w:t>
            </w:r>
            <w:r w:rsidR="00A86202" w:rsidRPr="007E6117">
              <w:rPr>
                <w:rFonts w:cs="Arial"/>
                <w:color w:val="000000"/>
                <w:szCs w:val="20"/>
              </w:rPr>
              <w:t>.F</w:t>
            </w:r>
          </w:p>
        </w:tc>
        <w:tc>
          <w:tcPr>
            <w:tcW w:w="3244" w:type="pct"/>
            <w:noWrap/>
            <w:vAlign w:val="top"/>
          </w:tcPr>
          <w:p w14:paraId="4B54D230" w14:textId="77777777" w:rsidR="00D54B75" w:rsidRPr="007E6117" w:rsidRDefault="00D54B75" w:rsidP="00EE340A">
            <w:pPr>
              <w:jc w:val="left"/>
              <w:rPr>
                <w:rFonts w:cs="Arial"/>
                <w:szCs w:val="24"/>
              </w:rPr>
            </w:pPr>
            <w:r w:rsidRPr="007E6117">
              <w:rPr>
                <w:rFonts w:cs="Arial"/>
                <w:szCs w:val="24"/>
              </w:rPr>
              <w:t>Na povrchu využívat pouze upravené stavební</w:t>
            </w:r>
            <w:r w:rsidR="0064546E" w:rsidRPr="007E6117">
              <w:rPr>
                <w:rFonts w:cs="Arial"/>
                <w:szCs w:val="24"/>
              </w:rPr>
              <w:t xml:space="preserve"> a </w:t>
            </w:r>
            <w:r w:rsidRPr="007E6117">
              <w:rPr>
                <w:rFonts w:cs="Arial"/>
                <w:szCs w:val="24"/>
              </w:rPr>
              <w:t>demoliční odpady.</w:t>
            </w:r>
          </w:p>
        </w:tc>
        <w:tc>
          <w:tcPr>
            <w:tcW w:w="857" w:type="pct"/>
            <w:vAlign w:val="top"/>
          </w:tcPr>
          <w:p w14:paraId="4B54D231" w14:textId="77777777" w:rsidR="00D54B75" w:rsidRPr="007E6117" w:rsidRDefault="00D54B75" w:rsidP="00D54B75">
            <w:pPr>
              <w:jc w:val="left"/>
              <w:rPr>
                <w:rFonts w:cs="Arial"/>
                <w:color w:val="000000"/>
                <w:szCs w:val="20"/>
              </w:rPr>
            </w:pPr>
            <w:r w:rsidRPr="007E6117">
              <w:rPr>
                <w:rFonts w:cs="Arial"/>
                <w:color w:val="000000"/>
                <w:szCs w:val="20"/>
              </w:rPr>
              <w:t>Původci</w:t>
            </w:r>
          </w:p>
          <w:p w14:paraId="4B54D232" w14:textId="77777777" w:rsidR="00D54B75" w:rsidRPr="007E6117" w:rsidRDefault="00D54B75" w:rsidP="00D54B75">
            <w:pPr>
              <w:jc w:val="left"/>
              <w:rPr>
                <w:rFonts w:cs="Arial"/>
                <w:color w:val="000000"/>
                <w:szCs w:val="20"/>
              </w:rPr>
            </w:pPr>
            <w:r w:rsidRPr="007E6117">
              <w:rPr>
                <w:rFonts w:cs="Arial"/>
                <w:color w:val="000000"/>
                <w:szCs w:val="20"/>
              </w:rPr>
              <w:t>Zpracovatelé</w:t>
            </w:r>
          </w:p>
        </w:tc>
      </w:tr>
      <w:tr w:rsidR="009A4AC2" w:rsidRPr="00774C89" w14:paraId="4B54D23C" w14:textId="77777777" w:rsidTr="006F6052">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39" w14:textId="11CFD325" w:rsidR="009A4AC2" w:rsidRPr="007E6117" w:rsidRDefault="00D73826" w:rsidP="00D54B75">
            <w:pPr>
              <w:jc w:val="left"/>
              <w:rPr>
                <w:rFonts w:cs="Arial"/>
                <w:color w:val="000000"/>
                <w:szCs w:val="20"/>
              </w:rPr>
            </w:pPr>
            <w:r w:rsidRPr="007E6117">
              <w:rPr>
                <w:rFonts w:cs="Arial"/>
                <w:color w:val="000000"/>
                <w:szCs w:val="20"/>
              </w:rPr>
              <w:t>3.3.</w:t>
            </w:r>
            <w:r w:rsidR="009A4AC2" w:rsidRPr="007E6117">
              <w:rPr>
                <w:rFonts w:cs="Arial"/>
                <w:color w:val="000000"/>
                <w:szCs w:val="20"/>
              </w:rPr>
              <w:t>4.</w:t>
            </w:r>
            <w:r w:rsidR="00A86202" w:rsidRPr="007E6117">
              <w:rPr>
                <w:rFonts w:cs="Arial"/>
                <w:color w:val="000000"/>
                <w:szCs w:val="20"/>
              </w:rPr>
              <w:t>G</w:t>
            </w:r>
          </w:p>
        </w:tc>
        <w:tc>
          <w:tcPr>
            <w:tcW w:w="3244" w:type="pct"/>
            <w:noWrap/>
            <w:vAlign w:val="top"/>
          </w:tcPr>
          <w:p w14:paraId="4B54D23A" w14:textId="77777777" w:rsidR="009A4AC2" w:rsidRPr="007E6117" w:rsidRDefault="009A4AC2" w:rsidP="004C7376">
            <w:pPr>
              <w:jc w:val="left"/>
              <w:rPr>
                <w:rFonts w:cs="Arial"/>
              </w:rPr>
            </w:pPr>
            <w:r w:rsidRPr="007E6117">
              <w:rPr>
                <w:rFonts w:cs="Arial"/>
                <w:szCs w:val="24"/>
              </w:rPr>
              <w:t>Podporovat realizaci projektů zaměřených na podporu</w:t>
            </w:r>
            <w:r w:rsidR="0064546E" w:rsidRPr="007E6117">
              <w:rPr>
                <w:rFonts w:cs="Arial"/>
                <w:szCs w:val="24"/>
              </w:rPr>
              <w:t xml:space="preserve"> a </w:t>
            </w:r>
            <w:r w:rsidRPr="007E6117">
              <w:rPr>
                <w:rFonts w:cs="Arial"/>
                <w:szCs w:val="24"/>
              </w:rPr>
              <w:t>rozvoj čistší produkce</w:t>
            </w:r>
            <w:r w:rsidR="0064546E" w:rsidRPr="007E6117">
              <w:rPr>
                <w:rFonts w:cs="Arial"/>
                <w:szCs w:val="24"/>
              </w:rPr>
              <w:t xml:space="preserve"> a </w:t>
            </w:r>
            <w:r w:rsidRPr="007E6117">
              <w:rPr>
                <w:rFonts w:cs="Arial"/>
                <w:szCs w:val="24"/>
              </w:rPr>
              <w:t>oběhového hospodářství</w:t>
            </w:r>
            <w:r w:rsidR="0064546E" w:rsidRPr="007E6117">
              <w:rPr>
                <w:rFonts w:cs="Arial"/>
                <w:szCs w:val="24"/>
              </w:rPr>
              <w:t xml:space="preserve"> v </w:t>
            </w:r>
            <w:r w:rsidRPr="007E6117">
              <w:rPr>
                <w:rFonts w:cs="Arial"/>
                <w:szCs w:val="24"/>
              </w:rPr>
              <w:t>oblasti stavebních odpadů.</w:t>
            </w:r>
          </w:p>
        </w:tc>
        <w:tc>
          <w:tcPr>
            <w:tcW w:w="857" w:type="pct"/>
            <w:vAlign w:val="top"/>
          </w:tcPr>
          <w:p w14:paraId="4B54D23B" w14:textId="77777777" w:rsidR="009A4AC2" w:rsidRPr="00774C89" w:rsidRDefault="009A4AC2" w:rsidP="00EE340A">
            <w:pPr>
              <w:jc w:val="left"/>
              <w:rPr>
                <w:rFonts w:cs="Arial"/>
                <w:color w:val="000000"/>
                <w:szCs w:val="20"/>
                <w:highlight w:val="green"/>
              </w:rPr>
            </w:pPr>
            <w:r w:rsidRPr="007E6117">
              <w:rPr>
                <w:rFonts w:cs="Arial"/>
                <w:color w:val="000000"/>
                <w:szCs w:val="20"/>
              </w:rPr>
              <w:t>Kraj</w:t>
            </w:r>
          </w:p>
        </w:tc>
      </w:tr>
    </w:tbl>
    <w:p w14:paraId="4B54D23D" w14:textId="77777777" w:rsidR="00E455B4" w:rsidRPr="00774C89" w:rsidRDefault="00E455B4" w:rsidP="00E455B4">
      <w:pPr>
        <w:autoSpaceDE w:val="0"/>
        <w:autoSpaceDN w:val="0"/>
        <w:ind w:right="79"/>
        <w:rPr>
          <w:rFonts w:cs="Arial"/>
          <w:szCs w:val="20"/>
          <w:highlight w:val="green"/>
        </w:rPr>
      </w:pPr>
    </w:p>
    <w:p w14:paraId="4B54D23E" w14:textId="77777777" w:rsidR="00E455B4" w:rsidRPr="00D501FD" w:rsidRDefault="00E455B4" w:rsidP="00D501FD">
      <w:pPr>
        <w:pStyle w:val="Nadpis3"/>
      </w:pPr>
      <w:bookmarkStart w:id="67" w:name="_Toc416535731"/>
      <w:bookmarkStart w:id="68" w:name="_Toc419276672"/>
      <w:bookmarkStart w:id="69" w:name="_Toc420487994"/>
      <w:bookmarkStart w:id="70" w:name="_Toc424887752"/>
      <w:bookmarkStart w:id="71" w:name="_Toc150704750"/>
      <w:r w:rsidRPr="00D501FD">
        <w:t>Nebezpečné odpady</w:t>
      </w:r>
      <w:bookmarkEnd w:id="67"/>
      <w:bookmarkEnd w:id="68"/>
      <w:bookmarkEnd w:id="69"/>
      <w:bookmarkEnd w:id="70"/>
      <w:bookmarkEnd w:id="71"/>
    </w:p>
    <w:p w14:paraId="4B54D23F" w14:textId="77777777" w:rsidR="00E455B4" w:rsidRPr="007E6117" w:rsidRDefault="00E455B4" w:rsidP="00E455B4">
      <w:pPr>
        <w:keepNext/>
        <w:rPr>
          <w:rFonts w:cs="Arial"/>
        </w:rPr>
      </w:pPr>
      <w:r w:rsidRPr="007E6117">
        <w:rPr>
          <w:rFonts w:cs="Arial"/>
        </w:rPr>
        <w:t>Za účelem minimalizace nepříznivých účinků vzniku nebezpečných odpadů</w:t>
      </w:r>
      <w:r w:rsidR="0064546E" w:rsidRPr="007E6117">
        <w:rPr>
          <w:rFonts w:cs="Arial"/>
        </w:rPr>
        <w:t xml:space="preserve"> a </w:t>
      </w:r>
      <w:r w:rsidRPr="007E6117">
        <w:rPr>
          <w:rFonts w:cs="Arial"/>
        </w:rPr>
        <w:t>nakládání</w:t>
      </w:r>
      <w:r w:rsidR="0064546E" w:rsidRPr="007E6117">
        <w:rPr>
          <w:rFonts w:cs="Arial"/>
        </w:rPr>
        <w:t xml:space="preserve"> s </w:t>
      </w:r>
      <w:r w:rsidRPr="007E6117">
        <w:rPr>
          <w:rFonts w:cs="Arial"/>
        </w:rPr>
        <w:t>nimi na lidské zdraví</w:t>
      </w:r>
      <w:r w:rsidR="0064546E" w:rsidRPr="007E6117">
        <w:rPr>
          <w:rFonts w:cs="Arial"/>
        </w:rPr>
        <w:t xml:space="preserve"> a </w:t>
      </w:r>
      <w:r w:rsidRPr="007E6117">
        <w:rPr>
          <w:rFonts w:cs="Arial"/>
        </w:rPr>
        <w:t>životní prostředí zabezpečit ve Zlínském kraji</w:t>
      </w:r>
      <w:r w:rsidR="0064546E" w:rsidRPr="007E6117">
        <w:rPr>
          <w:rFonts w:cs="Arial"/>
        </w:rPr>
        <w:t xml:space="preserve"> v </w:t>
      </w:r>
      <w:r w:rsidRPr="007E6117">
        <w:rPr>
          <w:rFonts w:cs="Arial"/>
        </w:rPr>
        <w:t>souladu</w:t>
      </w:r>
      <w:r w:rsidR="0064546E" w:rsidRPr="007E6117">
        <w:rPr>
          <w:rFonts w:cs="Arial"/>
        </w:rPr>
        <w:t xml:space="preserve"> s </w:t>
      </w:r>
      <w:r w:rsidRPr="007E6117">
        <w:rPr>
          <w:rFonts w:cs="Arial"/>
        </w:rPr>
        <w:t>POH ČR:</w:t>
      </w:r>
    </w:p>
    <w:p w14:paraId="4B54D240" w14:textId="77777777" w:rsidR="00E455B4" w:rsidRPr="009D1B96" w:rsidRDefault="00E455B4" w:rsidP="00E455B4">
      <w:pPr>
        <w:keepNext/>
        <w:autoSpaceDE w:val="0"/>
        <w:autoSpaceDN w:val="0"/>
        <w:spacing w:after="120"/>
        <w:rPr>
          <w:rFonts w:cs="Arial"/>
          <w:b/>
          <w:bCs/>
        </w:rPr>
      </w:pPr>
      <w:r w:rsidRPr="009D1B96">
        <w:rPr>
          <w:rFonts w:cs="Arial"/>
          <w:b/>
          <w:bCs/>
        </w:rPr>
        <w:t>Cíle:</w:t>
      </w:r>
    </w:p>
    <w:p w14:paraId="4B54D241" w14:textId="67A2D6B0" w:rsidR="00E455B4" w:rsidRPr="007E6117" w:rsidRDefault="00E455B4" w:rsidP="00E455B4">
      <w:pPr>
        <w:pStyle w:val="Titulek"/>
        <w:rPr>
          <w:rFonts w:cs="Arial"/>
        </w:rPr>
      </w:pPr>
      <w:bookmarkStart w:id="72" w:name="_Toc423699878"/>
      <w:bookmarkStart w:id="73" w:name="_Toc150677171"/>
      <w:r w:rsidRPr="007E6117">
        <w:rPr>
          <w:rFonts w:cs="Arial"/>
        </w:rPr>
        <w:t xml:space="preserve">Tabulka </w:t>
      </w:r>
      <w:r w:rsidR="00066004" w:rsidRPr="007E6117">
        <w:rPr>
          <w:rFonts w:cs="Arial"/>
        </w:rPr>
        <w:fldChar w:fldCharType="begin"/>
      </w:r>
      <w:r w:rsidR="007E4119" w:rsidRPr="007E6117">
        <w:rPr>
          <w:rFonts w:cs="Arial"/>
        </w:rPr>
        <w:instrText xml:space="preserve"> SEQ Tabulka \* ARABIC </w:instrText>
      </w:r>
      <w:r w:rsidR="00066004" w:rsidRPr="007E6117">
        <w:rPr>
          <w:rFonts w:cs="Arial"/>
        </w:rPr>
        <w:fldChar w:fldCharType="separate"/>
      </w:r>
      <w:r w:rsidR="005A7D88">
        <w:rPr>
          <w:rFonts w:cs="Arial"/>
          <w:noProof/>
        </w:rPr>
        <w:t>15</w:t>
      </w:r>
      <w:r w:rsidR="00066004" w:rsidRPr="007E6117">
        <w:rPr>
          <w:rFonts w:cs="Arial"/>
          <w:noProof/>
        </w:rPr>
        <w:fldChar w:fldCharType="end"/>
      </w:r>
      <w:r w:rsidRPr="007E6117">
        <w:rPr>
          <w:rFonts w:cs="Arial"/>
        </w:rPr>
        <w:t>: Cíle</w:t>
      </w:r>
      <w:r w:rsidR="0064546E" w:rsidRPr="007E6117">
        <w:rPr>
          <w:rFonts w:cs="Arial"/>
        </w:rPr>
        <w:t xml:space="preserve"> v </w:t>
      </w:r>
      <w:r w:rsidRPr="007E6117">
        <w:rPr>
          <w:rFonts w:cs="Arial"/>
        </w:rPr>
        <w:t>oblasti nebezpečných odpadů</w:t>
      </w:r>
      <w:bookmarkEnd w:id="72"/>
      <w:bookmarkEnd w:id="73"/>
    </w:p>
    <w:tbl>
      <w:tblPr>
        <w:tblStyle w:val="ENVIROS"/>
        <w:tblW w:w="5000" w:type="pct"/>
        <w:tblLayout w:type="fixed"/>
        <w:tblLook w:val="04A0" w:firstRow="1" w:lastRow="0" w:firstColumn="1" w:lastColumn="0" w:noHBand="0" w:noVBand="1"/>
      </w:tblPr>
      <w:tblGrid>
        <w:gridCol w:w="1488"/>
        <w:gridCol w:w="7574"/>
      </w:tblGrid>
      <w:tr w:rsidR="00E455B4" w:rsidRPr="007E6117" w14:paraId="4B54D244" w14:textId="77777777" w:rsidTr="007E6117">
        <w:trPr>
          <w:cnfStyle w:val="100000000000" w:firstRow="1" w:lastRow="0" w:firstColumn="0" w:lastColumn="0" w:oddVBand="0" w:evenVBand="0" w:oddHBand="0" w:evenHBand="0" w:firstRowFirstColumn="0" w:firstRowLastColumn="0" w:lastRowFirstColumn="0" w:lastRowLastColumn="0"/>
        </w:trPr>
        <w:tc>
          <w:tcPr>
            <w:tcW w:w="821" w:type="pct"/>
            <w:noWrap/>
          </w:tcPr>
          <w:p w14:paraId="4B54D242" w14:textId="77777777" w:rsidR="00E455B4" w:rsidRPr="007E6117" w:rsidRDefault="00E455B4" w:rsidP="00EE340A">
            <w:pPr>
              <w:keepNext/>
              <w:jc w:val="center"/>
              <w:rPr>
                <w:rFonts w:eastAsia="Times New Roman" w:cs="Arial"/>
                <w:color w:val="auto"/>
                <w:szCs w:val="20"/>
                <w:lang w:eastAsia="zh-CN"/>
              </w:rPr>
            </w:pPr>
            <w:r w:rsidRPr="007E6117">
              <w:rPr>
                <w:rFonts w:eastAsia="Times New Roman" w:cs="Arial"/>
                <w:color w:val="auto"/>
                <w:szCs w:val="20"/>
                <w:lang w:eastAsia="zh-CN"/>
              </w:rPr>
              <w:t>Číslo cíle</w:t>
            </w:r>
          </w:p>
        </w:tc>
        <w:tc>
          <w:tcPr>
            <w:tcW w:w="4179" w:type="pct"/>
            <w:noWrap/>
          </w:tcPr>
          <w:p w14:paraId="4B54D243" w14:textId="77777777" w:rsidR="00E455B4" w:rsidRPr="007E6117" w:rsidRDefault="00E455B4" w:rsidP="00EE340A">
            <w:pPr>
              <w:keepNext/>
              <w:jc w:val="center"/>
              <w:rPr>
                <w:rFonts w:eastAsia="Times New Roman" w:cs="Arial"/>
                <w:color w:val="auto"/>
                <w:szCs w:val="20"/>
                <w:lang w:eastAsia="zh-CN"/>
              </w:rPr>
            </w:pPr>
            <w:r w:rsidRPr="007E6117">
              <w:rPr>
                <w:rFonts w:eastAsia="Times New Roman" w:cs="Arial"/>
                <w:color w:val="auto"/>
                <w:szCs w:val="20"/>
                <w:lang w:eastAsia="zh-CN"/>
              </w:rPr>
              <w:t>Cíl</w:t>
            </w:r>
          </w:p>
        </w:tc>
      </w:tr>
      <w:tr w:rsidR="00E455B4" w:rsidRPr="007E6117" w14:paraId="4B54D247"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245" w14:textId="12CD89AD" w:rsidR="00E455B4" w:rsidRPr="005B0D2E" w:rsidRDefault="00716EC7" w:rsidP="00716EC7">
            <w:pPr>
              <w:pStyle w:val="Nadpis5"/>
              <w:numPr>
                <w:ilvl w:val="0"/>
                <w:numId w:val="0"/>
              </w:numPr>
              <w:ind w:left="360" w:hanging="360"/>
            </w:pPr>
            <w:r>
              <w:t>3.3.6.I</w:t>
            </w:r>
          </w:p>
        </w:tc>
        <w:tc>
          <w:tcPr>
            <w:tcW w:w="4179" w:type="pct"/>
            <w:noWrap/>
            <w:vAlign w:val="top"/>
          </w:tcPr>
          <w:p w14:paraId="4B54D246" w14:textId="77777777" w:rsidR="00E455B4" w:rsidRPr="007E6117" w:rsidRDefault="00E455B4" w:rsidP="00EE340A">
            <w:pPr>
              <w:jc w:val="left"/>
              <w:rPr>
                <w:rFonts w:cs="Arial"/>
                <w:color w:val="000000"/>
                <w:szCs w:val="20"/>
              </w:rPr>
            </w:pPr>
            <w:r w:rsidRPr="007E6117">
              <w:rPr>
                <w:rFonts w:cs="Arial"/>
                <w:bCs/>
              </w:rPr>
              <w:t>Snižovat měrnou produkci nebezpečných odpadů</w:t>
            </w:r>
            <w:r w:rsidRPr="007E6117">
              <w:rPr>
                <w:rFonts w:cs="Arial"/>
              </w:rPr>
              <w:t>.</w:t>
            </w:r>
          </w:p>
        </w:tc>
      </w:tr>
      <w:tr w:rsidR="00E455B4" w:rsidRPr="007E6117" w14:paraId="4B54D24A" w14:textId="77777777" w:rsidTr="00EE340A">
        <w:tc>
          <w:tcPr>
            <w:tcW w:w="821" w:type="pct"/>
            <w:noWrap/>
            <w:vAlign w:val="top"/>
          </w:tcPr>
          <w:p w14:paraId="4B54D248" w14:textId="7C852B99"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.II</w:t>
            </w:r>
          </w:p>
        </w:tc>
        <w:tc>
          <w:tcPr>
            <w:tcW w:w="4179" w:type="pct"/>
            <w:noWrap/>
            <w:vAlign w:val="top"/>
          </w:tcPr>
          <w:p w14:paraId="4B54D249" w14:textId="77777777" w:rsidR="00E455B4" w:rsidRPr="007E6117" w:rsidRDefault="00E455B4" w:rsidP="00EE340A">
            <w:pPr>
              <w:jc w:val="left"/>
              <w:rPr>
                <w:rFonts w:cs="Arial"/>
                <w:color w:val="000000"/>
                <w:szCs w:val="20"/>
              </w:rPr>
            </w:pPr>
            <w:r w:rsidRPr="007E6117">
              <w:rPr>
                <w:rFonts w:cs="Arial"/>
                <w:bCs/>
              </w:rPr>
              <w:t>Zvyšovat podíl materiálově využitých nebezpečných odpadů</w:t>
            </w:r>
            <w:r w:rsidRPr="007E6117">
              <w:rPr>
                <w:rFonts w:cs="Arial"/>
              </w:rPr>
              <w:t>.</w:t>
            </w:r>
          </w:p>
        </w:tc>
      </w:tr>
      <w:tr w:rsidR="00E455B4" w:rsidRPr="007E6117" w14:paraId="4B54D24D"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24B" w14:textId="001A1A98" w:rsidR="00E455B4" w:rsidRPr="007E6117" w:rsidRDefault="00D73826" w:rsidP="00EE340A">
            <w:pPr>
              <w:jc w:val="left"/>
              <w:rPr>
                <w:rFonts w:cs="Arial"/>
                <w:color w:val="000000"/>
                <w:szCs w:val="20"/>
              </w:rPr>
            </w:pPr>
            <w:r w:rsidRPr="007E6117">
              <w:rPr>
                <w:rFonts w:cs="Arial"/>
                <w:color w:val="000000"/>
                <w:szCs w:val="20"/>
              </w:rPr>
              <w:lastRenderedPageBreak/>
              <w:t>3.3.</w:t>
            </w:r>
            <w:r w:rsidR="00B57E59">
              <w:rPr>
                <w:rFonts w:cs="Arial"/>
                <w:color w:val="000000"/>
                <w:szCs w:val="20"/>
              </w:rPr>
              <w:t>6</w:t>
            </w:r>
            <w:r w:rsidR="00E455B4" w:rsidRPr="007E6117">
              <w:rPr>
                <w:rFonts w:cs="Arial"/>
                <w:color w:val="000000"/>
                <w:szCs w:val="20"/>
              </w:rPr>
              <w:t>.III</w:t>
            </w:r>
          </w:p>
        </w:tc>
        <w:tc>
          <w:tcPr>
            <w:tcW w:w="4179" w:type="pct"/>
            <w:noWrap/>
            <w:vAlign w:val="top"/>
          </w:tcPr>
          <w:p w14:paraId="4B54D24C" w14:textId="77777777" w:rsidR="00E455B4" w:rsidRPr="007E6117" w:rsidRDefault="00E455B4" w:rsidP="00EE340A">
            <w:pPr>
              <w:jc w:val="left"/>
              <w:rPr>
                <w:rFonts w:cs="Arial"/>
                <w:bCs/>
              </w:rPr>
            </w:pPr>
            <w:r w:rsidRPr="007E6117">
              <w:rPr>
                <w:rFonts w:cs="Arial"/>
                <w:bCs/>
              </w:rPr>
              <w:t>Minimalizovat negativní účinky při nakládání</w:t>
            </w:r>
            <w:r w:rsidR="0064546E" w:rsidRPr="007E6117">
              <w:rPr>
                <w:rFonts w:cs="Arial"/>
                <w:bCs/>
              </w:rPr>
              <w:t xml:space="preserve"> s </w:t>
            </w:r>
            <w:r w:rsidRPr="007E6117">
              <w:rPr>
                <w:rFonts w:cs="Arial"/>
                <w:bCs/>
              </w:rPr>
              <w:t>nebezpečnými odpady na lidské zdraví</w:t>
            </w:r>
            <w:r w:rsidR="0064546E" w:rsidRPr="007E6117">
              <w:rPr>
                <w:rFonts w:cs="Arial"/>
                <w:bCs/>
              </w:rPr>
              <w:t xml:space="preserve"> a </w:t>
            </w:r>
            <w:r w:rsidRPr="007E6117">
              <w:rPr>
                <w:rFonts w:cs="Arial"/>
                <w:bCs/>
              </w:rPr>
              <w:t>životní prostředí.</w:t>
            </w:r>
          </w:p>
        </w:tc>
      </w:tr>
      <w:tr w:rsidR="00E455B4" w:rsidRPr="007E6117" w14:paraId="4B54D250" w14:textId="77777777" w:rsidTr="00EE340A">
        <w:tc>
          <w:tcPr>
            <w:tcW w:w="821" w:type="pct"/>
            <w:noWrap/>
            <w:vAlign w:val="top"/>
          </w:tcPr>
          <w:p w14:paraId="4B54D24E" w14:textId="758E821C"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.IV</w:t>
            </w:r>
          </w:p>
        </w:tc>
        <w:tc>
          <w:tcPr>
            <w:tcW w:w="4179" w:type="pct"/>
            <w:noWrap/>
            <w:vAlign w:val="top"/>
          </w:tcPr>
          <w:p w14:paraId="4B54D24F" w14:textId="77777777" w:rsidR="00E455B4" w:rsidRPr="007E6117" w:rsidRDefault="00E455B4" w:rsidP="00EE340A">
            <w:pPr>
              <w:jc w:val="left"/>
              <w:rPr>
                <w:rFonts w:cs="Arial"/>
                <w:bCs/>
              </w:rPr>
            </w:pPr>
            <w:r w:rsidRPr="007E6117">
              <w:rPr>
                <w:rFonts w:cs="Arial"/>
                <w:bCs/>
              </w:rPr>
              <w:t>Odstranit staré zátěže, kde se nacházejí nebezpečné odpady.</w:t>
            </w:r>
          </w:p>
        </w:tc>
      </w:tr>
    </w:tbl>
    <w:p w14:paraId="4B54D251" w14:textId="77777777" w:rsidR="00C425CA" w:rsidRDefault="00C425CA" w:rsidP="00C425CA">
      <w:pPr>
        <w:autoSpaceDE w:val="0"/>
        <w:autoSpaceDN w:val="0"/>
        <w:spacing w:after="0"/>
        <w:rPr>
          <w:rFonts w:cs="Arial"/>
          <w:szCs w:val="20"/>
        </w:rPr>
      </w:pPr>
    </w:p>
    <w:p w14:paraId="22634D71" w14:textId="77777777" w:rsidR="0067019D" w:rsidRDefault="0067019D" w:rsidP="00C425CA">
      <w:pPr>
        <w:autoSpaceDE w:val="0"/>
        <w:autoSpaceDN w:val="0"/>
        <w:spacing w:after="0"/>
        <w:rPr>
          <w:b/>
          <w:bCs/>
        </w:rPr>
      </w:pPr>
      <w:r w:rsidRPr="0067019D">
        <w:rPr>
          <w:b/>
          <w:bCs/>
        </w:rPr>
        <w:t xml:space="preserve">Zásady: </w:t>
      </w:r>
    </w:p>
    <w:p w14:paraId="221F8969" w14:textId="77777777" w:rsidR="0067019D" w:rsidRPr="0067019D" w:rsidRDefault="0067019D" w:rsidP="00C425CA">
      <w:pPr>
        <w:autoSpaceDE w:val="0"/>
        <w:autoSpaceDN w:val="0"/>
        <w:spacing w:after="0"/>
        <w:rPr>
          <w:b/>
          <w:bCs/>
        </w:rPr>
      </w:pPr>
    </w:p>
    <w:p w14:paraId="78029C1C" w14:textId="1AE1FAE7" w:rsidR="0067019D" w:rsidRDefault="0067019D" w:rsidP="00C425CA">
      <w:pPr>
        <w:autoSpaceDE w:val="0"/>
        <w:autoSpaceDN w:val="0"/>
        <w:spacing w:after="0"/>
      </w:pPr>
      <w:r>
        <w:t>a) Podporovat výrobu výrobků tak, aby byl omezen vznik nevyužitelných nebezpečných odpadů, a tím</w:t>
      </w:r>
      <w:r>
        <w:br/>
        <w:t xml:space="preserve">    bylo snižováno riziko s ohledem na ochranu zdraví lidí a životního prostředí. </w:t>
      </w:r>
    </w:p>
    <w:p w14:paraId="088EBF98" w14:textId="77777777" w:rsidR="0067019D" w:rsidRDefault="0067019D" w:rsidP="00C425CA">
      <w:pPr>
        <w:autoSpaceDE w:val="0"/>
        <w:autoSpaceDN w:val="0"/>
        <w:spacing w:after="0"/>
      </w:pPr>
      <w:r>
        <w:t xml:space="preserve">b) Nakládat s nebezpečnými odpady v souladu s hierarchií nakládání s odpady. </w:t>
      </w:r>
    </w:p>
    <w:p w14:paraId="58435B91" w14:textId="320DBAC5" w:rsidR="0067019D" w:rsidRDefault="0067019D" w:rsidP="00C425CA">
      <w:pPr>
        <w:autoSpaceDE w:val="0"/>
        <w:autoSpaceDN w:val="0"/>
        <w:spacing w:after="0"/>
      </w:pPr>
      <w:r>
        <w:t>c) Podporovat technologie pro recyklaci a využití nebezpečných odpadů a technologie pro snižování</w:t>
      </w:r>
      <w:r>
        <w:br/>
        <w:t xml:space="preserve">    nebezpečných vlastností odpadů. </w:t>
      </w:r>
    </w:p>
    <w:p w14:paraId="05F32288" w14:textId="1770036A" w:rsidR="0067019D" w:rsidRDefault="0067019D" w:rsidP="00C425CA">
      <w:pPr>
        <w:autoSpaceDE w:val="0"/>
        <w:autoSpaceDN w:val="0"/>
        <w:spacing w:after="0"/>
      </w:pPr>
      <w:r>
        <w:t>d) Důsledně kontrolovat, zda odpad, který úpravou pozbyl nebezpečné vlastnosti, skutečně tyto</w:t>
      </w:r>
      <w:r>
        <w:br/>
        <w:t xml:space="preserve">     vlastnosti nevykazuje. </w:t>
      </w:r>
    </w:p>
    <w:p w14:paraId="6AC5B347" w14:textId="003741B0" w:rsidR="0067019D" w:rsidRDefault="0067019D" w:rsidP="00C425CA">
      <w:pPr>
        <w:autoSpaceDE w:val="0"/>
        <w:autoSpaceDN w:val="0"/>
        <w:spacing w:after="0"/>
      </w:pPr>
      <w:r>
        <w:t>e) Nevyužívat nebezpečné odpady a nebezpečný odpad, který přestal být odpadem, na povrchu terénu.</w:t>
      </w:r>
      <w:r>
        <w:br/>
        <w:t xml:space="preserve">    Nevyužívat nebezpečné odpady, resp. nebezpečné odpady, které přestaly být nebezpečnými</w:t>
      </w:r>
      <w:r>
        <w:br/>
        <w:t xml:space="preserve">    odpady, na povrchu krajinného terénu. </w:t>
      </w:r>
    </w:p>
    <w:p w14:paraId="4A36C302" w14:textId="436982F4" w:rsidR="0067019D" w:rsidRDefault="0067019D" w:rsidP="00C425CA">
      <w:pPr>
        <w:autoSpaceDE w:val="0"/>
        <w:autoSpaceDN w:val="0"/>
        <w:spacing w:after="0"/>
      </w:pPr>
      <w:r>
        <w:t>f) Zpřísnit podmínky využívání nebezpečných odpadů jako technologického materiálu pro zvýšení</w:t>
      </w:r>
      <w:r>
        <w:br/>
        <w:t xml:space="preserve">  </w:t>
      </w:r>
      <w:r w:rsidR="001F7542">
        <w:t xml:space="preserve"> </w:t>
      </w:r>
      <w:r>
        <w:t xml:space="preserve"> technického zabezpečení skládky. </w:t>
      </w:r>
    </w:p>
    <w:p w14:paraId="47389B73" w14:textId="3D7B9CAF" w:rsidR="009D1B96" w:rsidRDefault="0067019D" w:rsidP="00C425CA">
      <w:pPr>
        <w:autoSpaceDE w:val="0"/>
        <w:autoSpaceDN w:val="0"/>
        <w:spacing w:after="0"/>
      </w:pPr>
      <w:r>
        <w:t>g) Snižovat množství nebezpečných odpadů ve směsném komunálním odpadu.</w:t>
      </w:r>
    </w:p>
    <w:p w14:paraId="156BF3DB" w14:textId="77777777" w:rsidR="0067019D" w:rsidRPr="007E6117" w:rsidRDefault="0067019D" w:rsidP="00C425CA">
      <w:pPr>
        <w:autoSpaceDE w:val="0"/>
        <w:autoSpaceDN w:val="0"/>
        <w:spacing w:after="0"/>
        <w:rPr>
          <w:rFonts w:cs="Arial"/>
          <w:szCs w:val="20"/>
        </w:rPr>
      </w:pPr>
    </w:p>
    <w:p w14:paraId="4B54D252" w14:textId="77777777" w:rsidR="00E455B4" w:rsidRPr="007E6117" w:rsidRDefault="00E455B4" w:rsidP="00E455B4">
      <w:pPr>
        <w:keepNext/>
        <w:autoSpaceDE w:val="0"/>
        <w:autoSpaceDN w:val="0"/>
        <w:spacing w:after="120"/>
        <w:rPr>
          <w:rFonts w:cs="Arial"/>
          <w:b/>
          <w:bCs/>
        </w:rPr>
      </w:pPr>
      <w:r w:rsidRPr="007E6117">
        <w:rPr>
          <w:rFonts w:cs="Arial"/>
          <w:b/>
          <w:bCs/>
        </w:rPr>
        <w:t>Opatření:</w:t>
      </w:r>
    </w:p>
    <w:p w14:paraId="4B54D253" w14:textId="387FDA6F" w:rsidR="00E455B4" w:rsidRPr="007E6117" w:rsidRDefault="00E455B4" w:rsidP="00E455B4">
      <w:pPr>
        <w:pStyle w:val="Titulek"/>
        <w:rPr>
          <w:rFonts w:cs="Arial"/>
        </w:rPr>
      </w:pPr>
      <w:bookmarkStart w:id="74" w:name="_Toc423699879"/>
      <w:bookmarkStart w:id="75" w:name="_Toc150677172"/>
      <w:r w:rsidRPr="007E6117">
        <w:rPr>
          <w:rFonts w:cs="Arial"/>
        </w:rPr>
        <w:t xml:space="preserve">Tabulka </w:t>
      </w:r>
      <w:r w:rsidR="00066004" w:rsidRPr="007E6117">
        <w:rPr>
          <w:rFonts w:cs="Arial"/>
        </w:rPr>
        <w:fldChar w:fldCharType="begin"/>
      </w:r>
      <w:r w:rsidR="007E4119" w:rsidRPr="007E6117">
        <w:rPr>
          <w:rFonts w:cs="Arial"/>
        </w:rPr>
        <w:instrText xml:space="preserve"> SEQ Tabulka \* ARABIC </w:instrText>
      </w:r>
      <w:r w:rsidR="00066004" w:rsidRPr="007E6117">
        <w:rPr>
          <w:rFonts w:cs="Arial"/>
        </w:rPr>
        <w:fldChar w:fldCharType="separate"/>
      </w:r>
      <w:r w:rsidR="005A7D88">
        <w:rPr>
          <w:rFonts w:cs="Arial"/>
          <w:noProof/>
        </w:rPr>
        <w:t>16</w:t>
      </w:r>
      <w:r w:rsidR="00066004" w:rsidRPr="007E6117">
        <w:rPr>
          <w:rFonts w:cs="Arial"/>
          <w:noProof/>
        </w:rPr>
        <w:fldChar w:fldCharType="end"/>
      </w:r>
      <w:r w:rsidRPr="007E6117">
        <w:rPr>
          <w:rFonts w:cs="Arial"/>
        </w:rPr>
        <w:t>: Opatření</w:t>
      </w:r>
      <w:r w:rsidR="0064546E" w:rsidRPr="007E6117">
        <w:rPr>
          <w:rFonts w:cs="Arial"/>
        </w:rPr>
        <w:t xml:space="preserve"> v </w:t>
      </w:r>
      <w:r w:rsidRPr="007E6117">
        <w:rPr>
          <w:rFonts w:cs="Arial"/>
        </w:rPr>
        <w:t>oblasti nebezpečných odpadů</w:t>
      </w:r>
      <w:bookmarkEnd w:id="74"/>
      <w:bookmarkEnd w:id="75"/>
    </w:p>
    <w:tbl>
      <w:tblPr>
        <w:tblStyle w:val="ENVIROS"/>
        <w:tblW w:w="5000" w:type="pct"/>
        <w:tblLayout w:type="fixed"/>
        <w:tblLook w:val="04A0" w:firstRow="1" w:lastRow="0" w:firstColumn="1" w:lastColumn="0" w:noHBand="0" w:noVBand="1"/>
      </w:tblPr>
      <w:tblGrid>
        <w:gridCol w:w="1627"/>
        <w:gridCol w:w="5809"/>
        <w:gridCol w:w="1626"/>
      </w:tblGrid>
      <w:tr w:rsidR="00E455B4" w:rsidRPr="007E6117" w14:paraId="4B54D257" w14:textId="77777777" w:rsidTr="007E6117">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254" w14:textId="77777777" w:rsidR="00E455B4" w:rsidRPr="007E6117" w:rsidRDefault="00E455B4" w:rsidP="00EE340A">
            <w:pPr>
              <w:keepNext/>
              <w:jc w:val="center"/>
              <w:rPr>
                <w:rFonts w:eastAsia="Times New Roman" w:cs="Arial"/>
                <w:color w:val="auto"/>
                <w:szCs w:val="20"/>
                <w:lang w:eastAsia="zh-CN"/>
              </w:rPr>
            </w:pPr>
            <w:r w:rsidRPr="007E6117">
              <w:rPr>
                <w:rFonts w:eastAsia="Times New Roman" w:cs="Arial"/>
                <w:color w:val="auto"/>
                <w:szCs w:val="20"/>
                <w:lang w:eastAsia="zh-CN"/>
              </w:rPr>
              <w:t>Číslo opatření</w:t>
            </w:r>
          </w:p>
        </w:tc>
        <w:tc>
          <w:tcPr>
            <w:tcW w:w="3205" w:type="pct"/>
            <w:noWrap/>
          </w:tcPr>
          <w:p w14:paraId="4B54D255" w14:textId="77777777" w:rsidR="00E455B4" w:rsidRPr="007E6117" w:rsidRDefault="00E455B4" w:rsidP="00EE340A">
            <w:pPr>
              <w:keepNext/>
              <w:jc w:val="center"/>
              <w:rPr>
                <w:rFonts w:eastAsia="Times New Roman" w:cs="Arial"/>
                <w:color w:val="auto"/>
                <w:szCs w:val="20"/>
                <w:lang w:eastAsia="zh-CN"/>
              </w:rPr>
            </w:pPr>
            <w:r w:rsidRPr="007E6117">
              <w:rPr>
                <w:rFonts w:eastAsia="Times New Roman" w:cs="Arial"/>
                <w:color w:val="auto"/>
                <w:szCs w:val="20"/>
                <w:lang w:eastAsia="zh-CN"/>
              </w:rPr>
              <w:t>Opatření</w:t>
            </w:r>
          </w:p>
        </w:tc>
        <w:tc>
          <w:tcPr>
            <w:tcW w:w="897" w:type="pct"/>
          </w:tcPr>
          <w:p w14:paraId="4B54D256" w14:textId="77777777" w:rsidR="00E455B4" w:rsidRPr="007E6117" w:rsidRDefault="00E455B4" w:rsidP="00EE340A">
            <w:pPr>
              <w:keepNext/>
              <w:jc w:val="center"/>
              <w:rPr>
                <w:rFonts w:eastAsia="Times New Roman" w:cs="Arial"/>
                <w:color w:val="auto"/>
                <w:szCs w:val="20"/>
                <w:lang w:eastAsia="zh-CN"/>
              </w:rPr>
            </w:pPr>
            <w:r w:rsidRPr="007E6117">
              <w:rPr>
                <w:rFonts w:eastAsia="Times New Roman" w:cs="Arial"/>
                <w:color w:val="auto"/>
                <w:szCs w:val="20"/>
                <w:lang w:eastAsia="zh-CN"/>
              </w:rPr>
              <w:t>Odpovědnost</w:t>
            </w:r>
          </w:p>
        </w:tc>
      </w:tr>
      <w:tr w:rsidR="00E455B4" w:rsidRPr="007E6117" w14:paraId="4B54D25C"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58" w14:textId="641E6D1C"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.A</w:t>
            </w:r>
          </w:p>
        </w:tc>
        <w:tc>
          <w:tcPr>
            <w:tcW w:w="3205" w:type="pct"/>
            <w:noWrap/>
            <w:vAlign w:val="top"/>
          </w:tcPr>
          <w:p w14:paraId="4B54D259" w14:textId="77777777" w:rsidR="00E455B4" w:rsidRPr="007E6117" w:rsidRDefault="00E455B4" w:rsidP="00EE340A">
            <w:pPr>
              <w:jc w:val="left"/>
              <w:rPr>
                <w:rFonts w:cs="Arial"/>
                <w:color w:val="000000"/>
                <w:szCs w:val="20"/>
              </w:rPr>
            </w:pPr>
            <w:r w:rsidRPr="007E6117">
              <w:rPr>
                <w:rFonts w:cs="Arial"/>
              </w:rPr>
              <w:t>Provádět účinnou osvětu o vlivu nebezpečných vlastností odpadů na zdraví člověka</w:t>
            </w:r>
            <w:r w:rsidR="0064546E" w:rsidRPr="007E6117">
              <w:rPr>
                <w:rFonts w:cs="Arial"/>
              </w:rPr>
              <w:t xml:space="preserve"> a </w:t>
            </w:r>
            <w:r w:rsidRPr="007E6117">
              <w:rPr>
                <w:rFonts w:cs="Arial"/>
              </w:rPr>
              <w:t>životní prostředí</w:t>
            </w:r>
            <w:r w:rsidR="0064546E" w:rsidRPr="007E6117">
              <w:rPr>
                <w:rFonts w:cs="Arial"/>
              </w:rPr>
              <w:t xml:space="preserve"> a </w:t>
            </w:r>
            <w:r w:rsidRPr="007E6117">
              <w:rPr>
                <w:rFonts w:cs="Arial"/>
              </w:rPr>
              <w:t>motivovat veřejnost</w:t>
            </w:r>
            <w:r w:rsidR="0064546E" w:rsidRPr="007E6117">
              <w:rPr>
                <w:rFonts w:cs="Arial"/>
              </w:rPr>
              <w:t xml:space="preserve"> k </w:t>
            </w:r>
            <w:r w:rsidRPr="007E6117">
              <w:rPr>
                <w:rFonts w:cs="Arial"/>
              </w:rPr>
              <w:t>oddělenému sběru nebezpečných složek komunálních odpadů.</w:t>
            </w:r>
          </w:p>
        </w:tc>
        <w:tc>
          <w:tcPr>
            <w:tcW w:w="897" w:type="pct"/>
            <w:vAlign w:val="top"/>
          </w:tcPr>
          <w:p w14:paraId="4B54D25A" w14:textId="77777777" w:rsidR="00E455B4" w:rsidRPr="007E6117" w:rsidRDefault="00E455B4" w:rsidP="00EE340A">
            <w:pPr>
              <w:jc w:val="left"/>
              <w:rPr>
                <w:rFonts w:cs="Arial"/>
                <w:color w:val="000000"/>
                <w:szCs w:val="20"/>
              </w:rPr>
            </w:pPr>
            <w:r w:rsidRPr="007E6117">
              <w:rPr>
                <w:rFonts w:cs="Arial"/>
                <w:color w:val="000000"/>
                <w:szCs w:val="20"/>
              </w:rPr>
              <w:t>Kraj</w:t>
            </w:r>
          </w:p>
          <w:p w14:paraId="4B54D25B" w14:textId="77777777" w:rsidR="00E455B4" w:rsidRPr="007E6117" w:rsidRDefault="00E455B4" w:rsidP="00EE340A">
            <w:pPr>
              <w:jc w:val="left"/>
              <w:rPr>
                <w:rFonts w:cs="Arial"/>
                <w:color w:val="000000"/>
                <w:szCs w:val="20"/>
              </w:rPr>
            </w:pPr>
            <w:r w:rsidRPr="007E6117">
              <w:rPr>
                <w:rFonts w:cs="Arial"/>
                <w:color w:val="000000"/>
                <w:szCs w:val="20"/>
              </w:rPr>
              <w:t>Obce</w:t>
            </w:r>
          </w:p>
        </w:tc>
      </w:tr>
      <w:tr w:rsidR="00E455B4" w:rsidRPr="007E6117" w14:paraId="4B54D261" w14:textId="77777777" w:rsidTr="00142B84">
        <w:trPr>
          <w:cantSplit/>
        </w:trPr>
        <w:tc>
          <w:tcPr>
            <w:tcW w:w="898" w:type="pct"/>
            <w:noWrap/>
            <w:vAlign w:val="top"/>
          </w:tcPr>
          <w:p w14:paraId="4B54D25D" w14:textId="2AFAD674"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.B</w:t>
            </w:r>
          </w:p>
        </w:tc>
        <w:tc>
          <w:tcPr>
            <w:tcW w:w="3205" w:type="pct"/>
            <w:noWrap/>
            <w:vAlign w:val="top"/>
          </w:tcPr>
          <w:p w14:paraId="4B54D25E" w14:textId="77777777" w:rsidR="00E455B4" w:rsidRPr="007E6117" w:rsidRDefault="00E455B4" w:rsidP="00EE340A">
            <w:pPr>
              <w:jc w:val="left"/>
              <w:rPr>
                <w:rFonts w:cs="Arial"/>
                <w:color w:val="000000"/>
                <w:szCs w:val="20"/>
              </w:rPr>
            </w:pPr>
            <w:r w:rsidRPr="007E6117">
              <w:rPr>
                <w:rFonts w:cs="Arial"/>
              </w:rPr>
              <w:t>Nadále snižovat množství nebezpečných odpa</w:t>
            </w:r>
            <w:r w:rsidR="000E5E00" w:rsidRPr="007E6117">
              <w:rPr>
                <w:rFonts w:cs="Arial"/>
              </w:rPr>
              <w:t>dů ve směsném komunálním odpadu, zajistit sběr</w:t>
            </w:r>
            <w:r w:rsidR="0064546E" w:rsidRPr="007E6117">
              <w:rPr>
                <w:rFonts w:cs="Arial"/>
              </w:rPr>
              <w:t xml:space="preserve"> a </w:t>
            </w:r>
            <w:r w:rsidR="000E5E00" w:rsidRPr="007E6117">
              <w:rPr>
                <w:rFonts w:cs="Arial"/>
              </w:rPr>
              <w:t>svoz nebezpečných složek komunálního odpadu</w:t>
            </w:r>
            <w:r w:rsidR="00D54B75" w:rsidRPr="007E6117">
              <w:rPr>
                <w:rFonts w:cs="Arial"/>
              </w:rPr>
              <w:t xml:space="preserve"> (sběrné dvory, mobilní sběr</w:t>
            </w:r>
            <w:r w:rsidR="0064546E" w:rsidRPr="007E6117">
              <w:rPr>
                <w:rFonts w:cs="Arial"/>
              </w:rPr>
              <w:t xml:space="preserve"> a </w:t>
            </w:r>
            <w:r w:rsidR="00D54B75" w:rsidRPr="007E6117">
              <w:rPr>
                <w:rFonts w:cs="Arial"/>
              </w:rPr>
              <w:t>svoz).</w:t>
            </w:r>
          </w:p>
        </w:tc>
        <w:tc>
          <w:tcPr>
            <w:tcW w:w="897" w:type="pct"/>
            <w:vAlign w:val="top"/>
          </w:tcPr>
          <w:p w14:paraId="4B54D25F" w14:textId="77777777" w:rsidR="00E455B4" w:rsidRPr="007E6117" w:rsidRDefault="00E455B4" w:rsidP="00EE340A">
            <w:pPr>
              <w:jc w:val="left"/>
              <w:rPr>
                <w:rFonts w:cs="Arial"/>
                <w:color w:val="000000"/>
                <w:szCs w:val="20"/>
              </w:rPr>
            </w:pPr>
            <w:r w:rsidRPr="007E6117">
              <w:rPr>
                <w:rFonts w:cs="Arial"/>
                <w:color w:val="000000"/>
                <w:szCs w:val="20"/>
              </w:rPr>
              <w:t>Obce</w:t>
            </w:r>
          </w:p>
          <w:p w14:paraId="4B54D260" w14:textId="77777777" w:rsidR="00E455B4" w:rsidRPr="007E6117" w:rsidRDefault="00E455B4" w:rsidP="00EE340A">
            <w:pPr>
              <w:jc w:val="left"/>
              <w:rPr>
                <w:rFonts w:cs="Arial"/>
                <w:color w:val="000000"/>
                <w:szCs w:val="20"/>
              </w:rPr>
            </w:pPr>
            <w:r w:rsidRPr="007E6117">
              <w:rPr>
                <w:rFonts w:cs="Arial"/>
                <w:color w:val="000000"/>
                <w:szCs w:val="20"/>
              </w:rPr>
              <w:t>Občané</w:t>
            </w:r>
          </w:p>
        </w:tc>
      </w:tr>
      <w:tr w:rsidR="00E455B4" w:rsidRPr="007E6117" w14:paraId="4B54D266"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62" w14:textId="7A8A1C21"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.C</w:t>
            </w:r>
          </w:p>
        </w:tc>
        <w:tc>
          <w:tcPr>
            <w:tcW w:w="3205" w:type="pct"/>
            <w:noWrap/>
            <w:vAlign w:val="top"/>
          </w:tcPr>
          <w:p w14:paraId="4B54D263" w14:textId="77777777" w:rsidR="00E455B4" w:rsidRPr="007E6117" w:rsidRDefault="000E5E00" w:rsidP="000E5E00">
            <w:pPr>
              <w:jc w:val="left"/>
              <w:rPr>
                <w:rFonts w:cs="Arial"/>
              </w:rPr>
            </w:pPr>
            <w:r w:rsidRPr="007E6117">
              <w:rPr>
                <w:rFonts w:cs="Arial"/>
                <w:color w:val="000000"/>
              </w:rPr>
              <w:t>Průběžně informovat veřejnosti o nutnosti odkládat nebezpečné složky komunálních odpadů na místa</w:t>
            </w:r>
            <w:r w:rsidR="0064546E" w:rsidRPr="007E6117">
              <w:rPr>
                <w:rFonts w:cs="Arial"/>
                <w:color w:val="000000"/>
              </w:rPr>
              <w:t xml:space="preserve"> k </w:t>
            </w:r>
            <w:r w:rsidRPr="007E6117">
              <w:rPr>
                <w:rFonts w:cs="Arial"/>
                <w:color w:val="000000"/>
              </w:rPr>
              <w:t>tomu určená</w:t>
            </w:r>
            <w:r w:rsidR="0064546E" w:rsidRPr="007E6117">
              <w:rPr>
                <w:rFonts w:cs="Arial"/>
                <w:color w:val="000000"/>
              </w:rPr>
              <w:t xml:space="preserve"> a </w:t>
            </w:r>
            <w:r w:rsidRPr="007E6117">
              <w:rPr>
                <w:rFonts w:cs="Arial"/>
                <w:color w:val="000000"/>
              </w:rPr>
              <w:t>o správném způsobu nakládání</w:t>
            </w:r>
            <w:r w:rsidR="0064546E" w:rsidRPr="007E6117">
              <w:rPr>
                <w:rFonts w:cs="Arial"/>
                <w:color w:val="000000"/>
              </w:rPr>
              <w:t xml:space="preserve"> s </w:t>
            </w:r>
            <w:r w:rsidRPr="007E6117">
              <w:rPr>
                <w:rFonts w:cs="Arial"/>
                <w:color w:val="000000"/>
              </w:rPr>
              <w:t>nebezpečnými odpady</w:t>
            </w:r>
          </w:p>
        </w:tc>
        <w:tc>
          <w:tcPr>
            <w:tcW w:w="897" w:type="pct"/>
            <w:vAlign w:val="top"/>
          </w:tcPr>
          <w:p w14:paraId="4B54D264" w14:textId="77777777" w:rsidR="00EF4D40" w:rsidRPr="007E6117" w:rsidRDefault="00E455B4" w:rsidP="00EE340A">
            <w:pPr>
              <w:jc w:val="left"/>
              <w:rPr>
                <w:rFonts w:cs="Arial"/>
                <w:color w:val="000000"/>
                <w:szCs w:val="20"/>
              </w:rPr>
            </w:pPr>
            <w:r w:rsidRPr="007E6117">
              <w:rPr>
                <w:rFonts w:cs="Arial"/>
                <w:color w:val="000000"/>
                <w:szCs w:val="20"/>
              </w:rPr>
              <w:t>Obce</w:t>
            </w:r>
          </w:p>
          <w:p w14:paraId="4B54D265" w14:textId="77777777" w:rsidR="00E455B4" w:rsidRPr="007E6117" w:rsidRDefault="00EF4D40" w:rsidP="00EF4D40">
            <w:pPr>
              <w:jc w:val="left"/>
              <w:rPr>
                <w:rFonts w:cs="Arial"/>
                <w:color w:val="000000"/>
                <w:szCs w:val="20"/>
              </w:rPr>
            </w:pPr>
            <w:r w:rsidRPr="007E6117">
              <w:rPr>
                <w:rFonts w:cs="Arial"/>
                <w:color w:val="000000"/>
                <w:szCs w:val="20"/>
              </w:rPr>
              <w:t>K</w:t>
            </w:r>
            <w:r w:rsidR="000E5E00" w:rsidRPr="007E6117">
              <w:rPr>
                <w:rFonts w:cs="Arial"/>
                <w:color w:val="000000"/>
                <w:szCs w:val="20"/>
              </w:rPr>
              <w:t>raj</w:t>
            </w:r>
          </w:p>
        </w:tc>
      </w:tr>
      <w:tr w:rsidR="00E455B4" w:rsidRPr="007E6117" w14:paraId="4B54D26C" w14:textId="77777777" w:rsidTr="00142B84">
        <w:trPr>
          <w:cantSplit/>
        </w:trPr>
        <w:tc>
          <w:tcPr>
            <w:tcW w:w="898" w:type="pct"/>
            <w:noWrap/>
            <w:vAlign w:val="top"/>
          </w:tcPr>
          <w:p w14:paraId="4B54D267" w14:textId="2A132A71"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.D</w:t>
            </w:r>
          </w:p>
        </w:tc>
        <w:tc>
          <w:tcPr>
            <w:tcW w:w="3205" w:type="pct"/>
            <w:noWrap/>
            <w:vAlign w:val="top"/>
          </w:tcPr>
          <w:p w14:paraId="4B54D268" w14:textId="77777777" w:rsidR="00E455B4" w:rsidRPr="007E6117" w:rsidRDefault="00E455B4" w:rsidP="00EE340A">
            <w:pPr>
              <w:jc w:val="left"/>
              <w:rPr>
                <w:rFonts w:cs="Arial"/>
                <w:color w:val="000000"/>
                <w:szCs w:val="20"/>
              </w:rPr>
            </w:pPr>
            <w:r w:rsidRPr="007E6117">
              <w:rPr>
                <w:rFonts w:cs="Arial"/>
              </w:rPr>
              <w:t>Podporovat výrobu výrobků tak, aby byl omezen vznik nevyužitelných nebezpečných odpadů</w:t>
            </w:r>
            <w:r w:rsidR="0064546E" w:rsidRPr="007E6117">
              <w:rPr>
                <w:rFonts w:cs="Arial"/>
              </w:rPr>
              <w:t xml:space="preserve"> a </w:t>
            </w:r>
            <w:r w:rsidRPr="007E6117">
              <w:rPr>
                <w:rFonts w:cs="Arial"/>
              </w:rPr>
              <w:t>tím snižováno riziko</w:t>
            </w:r>
            <w:r w:rsidR="0064546E" w:rsidRPr="007E6117">
              <w:rPr>
                <w:rFonts w:cs="Arial"/>
              </w:rPr>
              <w:t xml:space="preserve"> s </w:t>
            </w:r>
            <w:r w:rsidRPr="007E6117">
              <w:rPr>
                <w:rFonts w:cs="Arial"/>
              </w:rPr>
              <w:t>ohledem na ochranu zdraví lidí</w:t>
            </w:r>
            <w:r w:rsidR="0064546E" w:rsidRPr="007E6117">
              <w:rPr>
                <w:rFonts w:cs="Arial"/>
              </w:rPr>
              <w:t xml:space="preserve"> a </w:t>
            </w:r>
            <w:r w:rsidRPr="007E6117">
              <w:rPr>
                <w:rFonts w:cs="Arial"/>
              </w:rPr>
              <w:t>životního prostředí.</w:t>
            </w:r>
          </w:p>
        </w:tc>
        <w:tc>
          <w:tcPr>
            <w:tcW w:w="897" w:type="pct"/>
            <w:vAlign w:val="top"/>
          </w:tcPr>
          <w:p w14:paraId="4B54D269" w14:textId="77777777" w:rsidR="00E455B4" w:rsidRPr="007E6117" w:rsidRDefault="00E455B4" w:rsidP="00EE340A">
            <w:pPr>
              <w:jc w:val="left"/>
              <w:rPr>
                <w:rFonts w:cs="Arial"/>
                <w:color w:val="000000"/>
                <w:szCs w:val="20"/>
              </w:rPr>
            </w:pPr>
            <w:r w:rsidRPr="007E6117">
              <w:rPr>
                <w:rFonts w:cs="Arial"/>
                <w:color w:val="000000"/>
                <w:szCs w:val="20"/>
              </w:rPr>
              <w:t>Kraj</w:t>
            </w:r>
          </w:p>
          <w:p w14:paraId="4B54D26A" w14:textId="77777777" w:rsidR="00E455B4" w:rsidRPr="007E6117" w:rsidRDefault="00E455B4" w:rsidP="00EE340A">
            <w:pPr>
              <w:jc w:val="left"/>
              <w:rPr>
                <w:rFonts w:cs="Arial"/>
                <w:color w:val="000000"/>
                <w:szCs w:val="20"/>
              </w:rPr>
            </w:pPr>
            <w:r w:rsidRPr="007E6117">
              <w:rPr>
                <w:rFonts w:cs="Arial"/>
                <w:color w:val="000000"/>
                <w:szCs w:val="20"/>
              </w:rPr>
              <w:t>ORP</w:t>
            </w:r>
          </w:p>
          <w:p w14:paraId="4B54D26B" w14:textId="77777777" w:rsidR="000E5E00" w:rsidRPr="007E6117" w:rsidRDefault="00EF4D40" w:rsidP="00EE340A">
            <w:pPr>
              <w:jc w:val="left"/>
              <w:rPr>
                <w:rFonts w:cs="Arial"/>
                <w:color w:val="000000"/>
                <w:szCs w:val="20"/>
              </w:rPr>
            </w:pPr>
            <w:r w:rsidRPr="007E6117">
              <w:rPr>
                <w:rFonts w:cs="Arial"/>
                <w:color w:val="000000"/>
                <w:szCs w:val="20"/>
              </w:rPr>
              <w:t>V</w:t>
            </w:r>
            <w:r w:rsidR="000E5E00" w:rsidRPr="007E6117">
              <w:rPr>
                <w:rFonts w:cs="Arial"/>
                <w:color w:val="000000"/>
                <w:szCs w:val="20"/>
              </w:rPr>
              <w:t>ýrobci</w:t>
            </w:r>
          </w:p>
        </w:tc>
      </w:tr>
      <w:tr w:rsidR="00E455B4" w:rsidRPr="007E6117" w14:paraId="4B54D271"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6D" w14:textId="541DFF21"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.E</w:t>
            </w:r>
          </w:p>
        </w:tc>
        <w:tc>
          <w:tcPr>
            <w:tcW w:w="3205" w:type="pct"/>
            <w:noWrap/>
            <w:vAlign w:val="top"/>
          </w:tcPr>
          <w:p w14:paraId="4B54D26E" w14:textId="77777777" w:rsidR="00E455B4" w:rsidRPr="007E6117" w:rsidRDefault="00E455B4" w:rsidP="004C7376">
            <w:pPr>
              <w:jc w:val="left"/>
              <w:rPr>
                <w:rFonts w:cs="Arial"/>
              </w:rPr>
            </w:pPr>
            <w:r w:rsidRPr="007E6117">
              <w:rPr>
                <w:rFonts w:cs="Arial"/>
                <w:szCs w:val="24"/>
              </w:rPr>
              <w:t>Podporovat realizaci projektů čistší produkce</w:t>
            </w:r>
            <w:r w:rsidR="0064546E" w:rsidRPr="007E6117">
              <w:rPr>
                <w:rFonts w:cs="Arial"/>
                <w:szCs w:val="24"/>
              </w:rPr>
              <w:t xml:space="preserve"> a </w:t>
            </w:r>
            <w:r w:rsidRPr="007E6117">
              <w:rPr>
                <w:rFonts w:cs="Arial"/>
                <w:szCs w:val="24"/>
              </w:rPr>
              <w:t>udržitelné spotřeby</w:t>
            </w:r>
            <w:r w:rsidR="0064546E" w:rsidRPr="007E6117">
              <w:rPr>
                <w:rFonts w:cs="Arial"/>
                <w:szCs w:val="24"/>
              </w:rPr>
              <w:t xml:space="preserve"> a </w:t>
            </w:r>
            <w:r w:rsidRPr="007E6117">
              <w:rPr>
                <w:rFonts w:cs="Arial"/>
                <w:szCs w:val="24"/>
              </w:rPr>
              <w:t>výroby</w:t>
            </w:r>
            <w:r w:rsidR="0064546E" w:rsidRPr="007E6117">
              <w:rPr>
                <w:rFonts w:cs="Arial"/>
                <w:szCs w:val="24"/>
              </w:rPr>
              <w:t xml:space="preserve"> v </w:t>
            </w:r>
            <w:r w:rsidRPr="007E6117">
              <w:rPr>
                <w:rFonts w:cs="Arial"/>
                <w:szCs w:val="24"/>
              </w:rPr>
              <w:t>průmyslových podnicích. Zvážit realizaci krajského projektu.</w:t>
            </w:r>
          </w:p>
        </w:tc>
        <w:tc>
          <w:tcPr>
            <w:tcW w:w="897" w:type="pct"/>
            <w:vAlign w:val="top"/>
          </w:tcPr>
          <w:p w14:paraId="4B54D26F" w14:textId="77777777" w:rsidR="00EF4D40" w:rsidRPr="007E6117" w:rsidRDefault="00E455B4" w:rsidP="000E5E00">
            <w:pPr>
              <w:jc w:val="left"/>
              <w:rPr>
                <w:rFonts w:cs="Arial"/>
                <w:color w:val="000000"/>
                <w:szCs w:val="20"/>
              </w:rPr>
            </w:pPr>
            <w:r w:rsidRPr="007E6117">
              <w:rPr>
                <w:rFonts w:cs="Arial"/>
                <w:color w:val="000000"/>
                <w:szCs w:val="20"/>
              </w:rPr>
              <w:t>Kraj</w:t>
            </w:r>
          </w:p>
          <w:p w14:paraId="4B54D270" w14:textId="77777777" w:rsidR="00E455B4" w:rsidRPr="007E6117" w:rsidRDefault="00EF4D40" w:rsidP="000E5E00">
            <w:pPr>
              <w:jc w:val="left"/>
              <w:rPr>
                <w:rFonts w:cs="Arial"/>
                <w:color w:val="000000"/>
                <w:szCs w:val="20"/>
              </w:rPr>
            </w:pPr>
            <w:r w:rsidRPr="007E6117">
              <w:rPr>
                <w:rFonts w:cs="Arial"/>
                <w:color w:val="000000"/>
                <w:szCs w:val="20"/>
              </w:rPr>
              <w:t>V</w:t>
            </w:r>
            <w:r w:rsidR="000E5E00" w:rsidRPr="007E6117">
              <w:rPr>
                <w:rFonts w:cs="Arial"/>
                <w:color w:val="000000"/>
                <w:szCs w:val="20"/>
              </w:rPr>
              <w:t>ýrobci</w:t>
            </w:r>
          </w:p>
        </w:tc>
      </w:tr>
      <w:tr w:rsidR="00E455B4" w:rsidRPr="007E6117" w14:paraId="4B54D276" w14:textId="77777777" w:rsidTr="00142B84">
        <w:trPr>
          <w:cantSplit/>
        </w:trPr>
        <w:tc>
          <w:tcPr>
            <w:tcW w:w="898" w:type="pct"/>
            <w:noWrap/>
            <w:vAlign w:val="top"/>
          </w:tcPr>
          <w:p w14:paraId="4B54D272" w14:textId="08B661BA" w:rsidR="00E455B4" w:rsidRPr="007E6117" w:rsidRDefault="00D73826" w:rsidP="00EE340A">
            <w:pPr>
              <w:jc w:val="left"/>
              <w:rPr>
                <w:rFonts w:cs="Arial"/>
                <w:color w:val="000000"/>
                <w:szCs w:val="20"/>
              </w:rPr>
            </w:pPr>
            <w:r w:rsidRPr="007E6117">
              <w:rPr>
                <w:rFonts w:cs="Arial"/>
                <w:color w:val="000000"/>
                <w:szCs w:val="20"/>
              </w:rPr>
              <w:t>3.3.</w:t>
            </w:r>
            <w:r w:rsidR="00B57E59">
              <w:rPr>
                <w:rFonts w:cs="Arial"/>
                <w:color w:val="000000"/>
                <w:szCs w:val="20"/>
              </w:rPr>
              <w:t>6</w:t>
            </w:r>
            <w:r w:rsidR="00E455B4" w:rsidRPr="007E6117">
              <w:rPr>
                <w:rFonts w:cs="Arial"/>
                <w:color w:val="000000"/>
                <w:szCs w:val="20"/>
              </w:rPr>
              <w:t>.F</w:t>
            </w:r>
          </w:p>
        </w:tc>
        <w:tc>
          <w:tcPr>
            <w:tcW w:w="3205" w:type="pct"/>
            <w:noWrap/>
            <w:vAlign w:val="top"/>
          </w:tcPr>
          <w:p w14:paraId="4B54D273" w14:textId="77777777" w:rsidR="00E455B4" w:rsidRPr="007E6117" w:rsidRDefault="00E455B4" w:rsidP="00EE340A">
            <w:pPr>
              <w:jc w:val="left"/>
              <w:rPr>
                <w:rFonts w:cs="Arial"/>
                <w:color w:val="000000"/>
                <w:szCs w:val="20"/>
              </w:rPr>
            </w:pPr>
            <w:r w:rsidRPr="007E6117">
              <w:rPr>
                <w:rFonts w:cs="Arial"/>
              </w:rPr>
              <w:t>Podporovat inovativní technologie na recyklaci</w:t>
            </w:r>
            <w:r w:rsidR="0064546E" w:rsidRPr="007E6117">
              <w:rPr>
                <w:rFonts w:cs="Arial"/>
              </w:rPr>
              <w:t xml:space="preserve"> a </w:t>
            </w:r>
            <w:r w:rsidRPr="007E6117">
              <w:rPr>
                <w:rFonts w:cs="Arial"/>
              </w:rPr>
              <w:t>využití nebezpečných odpadů, technologie na snižování nebezpečných vlastností odpadů</w:t>
            </w:r>
            <w:r w:rsidR="0064546E" w:rsidRPr="007E6117">
              <w:rPr>
                <w:rFonts w:cs="Arial"/>
              </w:rPr>
              <w:t xml:space="preserve"> a </w:t>
            </w:r>
            <w:r w:rsidRPr="007E6117">
              <w:rPr>
                <w:rFonts w:cs="Arial"/>
              </w:rPr>
              <w:t>modernizaci stávajících zařízení pro využívání</w:t>
            </w:r>
            <w:r w:rsidR="0064546E" w:rsidRPr="007E6117">
              <w:rPr>
                <w:rFonts w:cs="Arial"/>
              </w:rPr>
              <w:t xml:space="preserve"> a </w:t>
            </w:r>
            <w:r w:rsidRPr="007E6117">
              <w:rPr>
                <w:rFonts w:cs="Arial"/>
              </w:rPr>
              <w:t>úpravu nebezpečných odpadů.</w:t>
            </w:r>
          </w:p>
        </w:tc>
        <w:tc>
          <w:tcPr>
            <w:tcW w:w="897" w:type="pct"/>
            <w:vAlign w:val="top"/>
          </w:tcPr>
          <w:p w14:paraId="4B54D274" w14:textId="77777777" w:rsidR="00E455B4" w:rsidRPr="007E6117" w:rsidRDefault="00E455B4" w:rsidP="00EE340A">
            <w:pPr>
              <w:jc w:val="left"/>
              <w:rPr>
                <w:rFonts w:cs="Arial"/>
                <w:color w:val="000000"/>
                <w:szCs w:val="20"/>
              </w:rPr>
            </w:pPr>
            <w:r w:rsidRPr="007E6117">
              <w:rPr>
                <w:rFonts w:cs="Arial"/>
                <w:color w:val="000000"/>
                <w:szCs w:val="20"/>
              </w:rPr>
              <w:t>Kraj</w:t>
            </w:r>
          </w:p>
          <w:p w14:paraId="4B54D275" w14:textId="77777777" w:rsidR="00E455B4" w:rsidRPr="007E6117" w:rsidRDefault="00E455B4" w:rsidP="000E5E00">
            <w:pPr>
              <w:jc w:val="left"/>
              <w:rPr>
                <w:rFonts w:cs="Arial"/>
                <w:color w:val="000000"/>
                <w:szCs w:val="20"/>
              </w:rPr>
            </w:pPr>
            <w:r w:rsidRPr="007E6117">
              <w:rPr>
                <w:rFonts w:cs="Arial"/>
                <w:color w:val="000000"/>
                <w:szCs w:val="20"/>
              </w:rPr>
              <w:t>ORP</w:t>
            </w:r>
          </w:p>
        </w:tc>
      </w:tr>
      <w:tr w:rsidR="00C90CE4" w:rsidRPr="007E6117" w14:paraId="4B54D27B"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77" w14:textId="2689456B" w:rsidR="00C90CE4" w:rsidRPr="007E6117" w:rsidRDefault="00B57E59" w:rsidP="00EE340A">
            <w:pPr>
              <w:jc w:val="left"/>
              <w:rPr>
                <w:rFonts w:cs="Arial"/>
                <w:color w:val="000000"/>
                <w:szCs w:val="20"/>
              </w:rPr>
            </w:pPr>
            <w:r>
              <w:rPr>
                <w:rFonts w:cs="Arial"/>
                <w:color w:val="000000"/>
                <w:szCs w:val="20"/>
              </w:rPr>
              <w:t>3.3.6</w:t>
            </w:r>
            <w:r w:rsidR="00C90CE4" w:rsidRPr="007E6117">
              <w:rPr>
                <w:rFonts w:cs="Arial"/>
                <w:color w:val="000000"/>
                <w:szCs w:val="20"/>
              </w:rPr>
              <w:t>.G</w:t>
            </w:r>
          </w:p>
        </w:tc>
        <w:tc>
          <w:tcPr>
            <w:tcW w:w="3205" w:type="pct"/>
            <w:noWrap/>
            <w:vAlign w:val="top"/>
          </w:tcPr>
          <w:p w14:paraId="4B54D278" w14:textId="77777777" w:rsidR="00C90CE4" w:rsidRPr="007E6117" w:rsidRDefault="00C90CE4" w:rsidP="00C90CE4">
            <w:pPr>
              <w:jc w:val="left"/>
              <w:rPr>
                <w:rFonts w:cs="Arial"/>
              </w:rPr>
            </w:pPr>
            <w:r w:rsidRPr="007E6117">
              <w:rPr>
                <w:rFonts w:cs="Arial"/>
              </w:rPr>
              <w:t>Nevyužívat nebezpečné odpady</w:t>
            </w:r>
            <w:r w:rsidR="0064546E" w:rsidRPr="007E6117">
              <w:rPr>
                <w:rFonts w:cs="Arial"/>
              </w:rPr>
              <w:t xml:space="preserve"> a </w:t>
            </w:r>
            <w:r w:rsidRPr="007E6117">
              <w:rPr>
                <w:rFonts w:cs="Arial"/>
              </w:rPr>
              <w:t>nebezpečný odpad, který přestal být odpadem, na povrchu terénu.</w:t>
            </w:r>
          </w:p>
        </w:tc>
        <w:tc>
          <w:tcPr>
            <w:tcW w:w="897" w:type="pct"/>
            <w:vAlign w:val="top"/>
          </w:tcPr>
          <w:p w14:paraId="4B54D279" w14:textId="77777777" w:rsidR="00C90CE4" w:rsidRPr="007E6117" w:rsidRDefault="00142B84" w:rsidP="00142B84">
            <w:pPr>
              <w:jc w:val="left"/>
              <w:rPr>
                <w:rFonts w:cs="Arial"/>
                <w:color w:val="000000"/>
                <w:szCs w:val="20"/>
              </w:rPr>
            </w:pPr>
            <w:r w:rsidRPr="007E6117">
              <w:rPr>
                <w:rFonts w:cs="Arial"/>
                <w:color w:val="000000"/>
                <w:szCs w:val="20"/>
              </w:rPr>
              <w:t>Původci odpadu</w:t>
            </w:r>
          </w:p>
          <w:p w14:paraId="4B54D27A" w14:textId="77777777" w:rsidR="00142B84" w:rsidRPr="007E6117" w:rsidRDefault="00142B84" w:rsidP="00142B84">
            <w:pPr>
              <w:jc w:val="left"/>
              <w:rPr>
                <w:rFonts w:cs="Arial"/>
                <w:color w:val="000000"/>
                <w:szCs w:val="20"/>
              </w:rPr>
            </w:pPr>
            <w:r w:rsidRPr="007E6117">
              <w:rPr>
                <w:rFonts w:cs="Arial"/>
                <w:color w:val="000000"/>
                <w:szCs w:val="20"/>
              </w:rPr>
              <w:t>ORP</w:t>
            </w:r>
          </w:p>
        </w:tc>
      </w:tr>
      <w:tr w:rsidR="00C90CE4" w:rsidRPr="007E6117" w14:paraId="4B54D27F" w14:textId="77777777" w:rsidTr="00142B84">
        <w:trPr>
          <w:cantSplit/>
        </w:trPr>
        <w:tc>
          <w:tcPr>
            <w:tcW w:w="898" w:type="pct"/>
            <w:noWrap/>
            <w:vAlign w:val="top"/>
          </w:tcPr>
          <w:p w14:paraId="4B54D27C" w14:textId="40536D91" w:rsidR="00C90CE4" w:rsidRPr="007E6117" w:rsidRDefault="00B57E59" w:rsidP="00EE340A">
            <w:pPr>
              <w:jc w:val="left"/>
              <w:rPr>
                <w:rFonts w:cs="Arial"/>
                <w:color w:val="000000"/>
                <w:szCs w:val="20"/>
              </w:rPr>
            </w:pPr>
            <w:r>
              <w:rPr>
                <w:rFonts w:cs="Arial"/>
                <w:color w:val="000000"/>
                <w:szCs w:val="20"/>
              </w:rPr>
              <w:lastRenderedPageBreak/>
              <w:t>3.3.6</w:t>
            </w:r>
            <w:r w:rsidR="00C90CE4" w:rsidRPr="007E6117">
              <w:rPr>
                <w:rFonts w:cs="Arial"/>
                <w:color w:val="000000"/>
                <w:szCs w:val="20"/>
              </w:rPr>
              <w:t>.H</w:t>
            </w:r>
          </w:p>
        </w:tc>
        <w:tc>
          <w:tcPr>
            <w:tcW w:w="3205" w:type="pct"/>
            <w:noWrap/>
            <w:vAlign w:val="top"/>
          </w:tcPr>
          <w:p w14:paraId="4B54D27D" w14:textId="77777777" w:rsidR="00C90CE4" w:rsidRPr="007E6117" w:rsidRDefault="00C90CE4" w:rsidP="00EE340A">
            <w:pPr>
              <w:jc w:val="left"/>
              <w:rPr>
                <w:rFonts w:cs="Arial"/>
              </w:rPr>
            </w:pPr>
            <w:r w:rsidRPr="007E6117">
              <w:rPr>
                <w:rFonts w:cs="Arial"/>
              </w:rPr>
              <w:t>Nevyužívat nebezpečné odpady jako technologický materiál</w:t>
            </w:r>
            <w:r w:rsidR="0064546E" w:rsidRPr="007E6117">
              <w:rPr>
                <w:rFonts w:cs="Arial"/>
              </w:rPr>
              <w:t xml:space="preserve"> k </w:t>
            </w:r>
            <w:r w:rsidRPr="007E6117">
              <w:rPr>
                <w:rFonts w:cs="Arial"/>
              </w:rPr>
              <w:t>technickému zabezpečení skládek odpadů.</w:t>
            </w:r>
          </w:p>
        </w:tc>
        <w:tc>
          <w:tcPr>
            <w:tcW w:w="897" w:type="pct"/>
            <w:vAlign w:val="top"/>
          </w:tcPr>
          <w:p w14:paraId="4B54D27E" w14:textId="77777777" w:rsidR="00C90CE4" w:rsidRPr="007E6117" w:rsidRDefault="00C90CE4" w:rsidP="00EE340A">
            <w:pPr>
              <w:jc w:val="left"/>
              <w:rPr>
                <w:rFonts w:cs="Arial"/>
                <w:color w:val="000000"/>
                <w:szCs w:val="20"/>
              </w:rPr>
            </w:pPr>
            <w:r w:rsidRPr="007E6117">
              <w:rPr>
                <w:rFonts w:cs="Arial"/>
                <w:color w:val="000000"/>
                <w:szCs w:val="20"/>
              </w:rPr>
              <w:t>Provozovatelé skládek</w:t>
            </w:r>
          </w:p>
        </w:tc>
      </w:tr>
      <w:tr w:rsidR="00C90CE4" w:rsidRPr="007E6117" w14:paraId="4B54D284"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80" w14:textId="1D53F10E" w:rsidR="00C90CE4" w:rsidRPr="007E6117" w:rsidRDefault="00B57E59" w:rsidP="00EE340A">
            <w:pPr>
              <w:jc w:val="left"/>
              <w:rPr>
                <w:rFonts w:cs="Arial"/>
                <w:color w:val="000000"/>
                <w:szCs w:val="20"/>
              </w:rPr>
            </w:pPr>
            <w:r>
              <w:rPr>
                <w:rFonts w:cs="Arial"/>
                <w:color w:val="000000"/>
                <w:szCs w:val="20"/>
              </w:rPr>
              <w:t>3.3.6</w:t>
            </w:r>
            <w:r w:rsidR="00C90CE4" w:rsidRPr="007E6117">
              <w:rPr>
                <w:rFonts w:cs="Arial"/>
                <w:color w:val="000000"/>
                <w:szCs w:val="20"/>
              </w:rPr>
              <w:t>.I</w:t>
            </w:r>
          </w:p>
        </w:tc>
        <w:tc>
          <w:tcPr>
            <w:tcW w:w="3205" w:type="pct"/>
            <w:noWrap/>
            <w:vAlign w:val="top"/>
          </w:tcPr>
          <w:p w14:paraId="4B54D281" w14:textId="77777777" w:rsidR="00C90CE4" w:rsidRPr="007E6117" w:rsidRDefault="00C90CE4" w:rsidP="00EE340A">
            <w:pPr>
              <w:jc w:val="left"/>
              <w:rPr>
                <w:rFonts w:cs="Arial"/>
                <w:color w:val="000000"/>
                <w:szCs w:val="20"/>
              </w:rPr>
            </w:pPr>
            <w:r w:rsidRPr="007E6117">
              <w:rPr>
                <w:rFonts w:cs="Arial"/>
              </w:rPr>
              <w:t>Důsledně kontrolovat, zda nejsou nebezpečné odpady používány jako technologický materiál pro technické zabezpečení skládek odpadů.</w:t>
            </w:r>
          </w:p>
        </w:tc>
        <w:tc>
          <w:tcPr>
            <w:tcW w:w="897" w:type="pct"/>
            <w:vAlign w:val="top"/>
          </w:tcPr>
          <w:p w14:paraId="4B54D282" w14:textId="77777777" w:rsidR="00C90CE4" w:rsidRPr="007E6117" w:rsidRDefault="00C90CE4" w:rsidP="00EE340A">
            <w:pPr>
              <w:jc w:val="left"/>
              <w:rPr>
                <w:rFonts w:cs="Arial"/>
                <w:color w:val="000000"/>
                <w:szCs w:val="20"/>
              </w:rPr>
            </w:pPr>
            <w:r w:rsidRPr="007E6117">
              <w:rPr>
                <w:rFonts w:cs="Arial"/>
                <w:color w:val="000000"/>
                <w:szCs w:val="20"/>
              </w:rPr>
              <w:t>Pověřené úřady (ORP)</w:t>
            </w:r>
          </w:p>
          <w:p w14:paraId="4B54D283" w14:textId="77777777" w:rsidR="00C90CE4" w:rsidRPr="007E6117" w:rsidRDefault="00C90CE4" w:rsidP="00EE340A">
            <w:pPr>
              <w:jc w:val="left"/>
              <w:rPr>
                <w:rFonts w:cs="Arial"/>
                <w:color w:val="000000"/>
                <w:szCs w:val="20"/>
              </w:rPr>
            </w:pPr>
            <w:r w:rsidRPr="007E6117">
              <w:rPr>
                <w:rFonts w:cs="Arial"/>
                <w:color w:val="000000"/>
                <w:szCs w:val="20"/>
              </w:rPr>
              <w:t>ČIŽP</w:t>
            </w:r>
          </w:p>
        </w:tc>
      </w:tr>
      <w:tr w:rsidR="00C90CE4" w:rsidRPr="007E6117" w14:paraId="4B54D289" w14:textId="77777777" w:rsidTr="00142B84">
        <w:trPr>
          <w:cantSplit/>
        </w:trPr>
        <w:tc>
          <w:tcPr>
            <w:tcW w:w="898" w:type="pct"/>
            <w:noWrap/>
            <w:vAlign w:val="top"/>
          </w:tcPr>
          <w:p w14:paraId="4B54D285" w14:textId="7BE19A73" w:rsidR="00C90CE4" w:rsidRPr="007E6117" w:rsidRDefault="00B57E59" w:rsidP="00EE340A">
            <w:pPr>
              <w:jc w:val="left"/>
              <w:rPr>
                <w:rFonts w:cs="Arial"/>
                <w:color w:val="000000"/>
                <w:szCs w:val="20"/>
              </w:rPr>
            </w:pPr>
            <w:r>
              <w:rPr>
                <w:rFonts w:cs="Arial"/>
                <w:color w:val="000000"/>
                <w:szCs w:val="20"/>
              </w:rPr>
              <w:t>3.3.6</w:t>
            </w:r>
            <w:r w:rsidR="00C90CE4" w:rsidRPr="007E6117">
              <w:rPr>
                <w:rFonts w:cs="Arial"/>
                <w:color w:val="000000"/>
                <w:szCs w:val="20"/>
              </w:rPr>
              <w:t>.J</w:t>
            </w:r>
          </w:p>
        </w:tc>
        <w:tc>
          <w:tcPr>
            <w:tcW w:w="3205" w:type="pct"/>
            <w:noWrap/>
            <w:vAlign w:val="top"/>
          </w:tcPr>
          <w:p w14:paraId="4B54D286" w14:textId="77777777" w:rsidR="00C90CE4" w:rsidRPr="007E6117" w:rsidRDefault="00C90CE4" w:rsidP="00EE340A">
            <w:pPr>
              <w:jc w:val="left"/>
              <w:rPr>
                <w:rFonts w:cs="Arial"/>
                <w:color w:val="000000"/>
                <w:szCs w:val="20"/>
              </w:rPr>
            </w:pPr>
            <w:r w:rsidRPr="007E6117">
              <w:rPr>
                <w:rFonts w:cs="Arial"/>
              </w:rPr>
              <w:t>Důsledně kontrolovat, zda odpad, který úpravou pozbyl nebezpečných vlastností, skutečně tyto vlastnosti nevykazuje.</w:t>
            </w:r>
          </w:p>
        </w:tc>
        <w:tc>
          <w:tcPr>
            <w:tcW w:w="897" w:type="pct"/>
            <w:vAlign w:val="top"/>
          </w:tcPr>
          <w:p w14:paraId="4B54D287" w14:textId="77777777" w:rsidR="00C90CE4" w:rsidRPr="007E6117" w:rsidRDefault="00C90CE4" w:rsidP="00EE340A">
            <w:pPr>
              <w:jc w:val="left"/>
              <w:rPr>
                <w:rFonts w:cs="Arial"/>
                <w:color w:val="000000"/>
                <w:szCs w:val="20"/>
              </w:rPr>
            </w:pPr>
            <w:r w:rsidRPr="007E6117">
              <w:rPr>
                <w:rFonts w:cs="Arial"/>
                <w:color w:val="000000"/>
                <w:szCs w:val="20"/>
              </w:rPr>
              <w:t>Pověřené úřady (ORP)</w:t>
            </w:r>
          </w:p>
          <w:p w14:paraId="4B54D288" w14:textId="77777777" w:rsidR="00C90CE4" w:rsidRPr="007E6117" w:rsidRDefault="00C90CE4" w:rsidP="00EE340A">
            <w:pPr>
              <w:jc w:val="left"/>
              <w:rPr>
                <w:rFonts w:cs="Arial"/>
                <w:color w:val="000000"/>
                <w:szCs w:val="20"/>
              </w:rPr>
            </w:pPr>
            <w:r w:rsidRPr="007E6117">
              <w:rPr>
                <w:rFonts w:cs="Arial"/>
                <w:color w:val="000000"/>
                <w:szCs w:val="20"/>
              </w:rPr>
              <w:t>ČIŽP</w:t>
            </w:r>
          </w:p>
        </w:tc>
      </w:tr>
      <w:tr w:rsidR="00C90CE4" w:rsidRPr="00774C89" w14:paraId="4B54D28D"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28A" w14:textId="0AADD3D2" w:rsidR="00C90CE4" w:rsidRPr="007E6117" w:rsidRDefault="00B57E59" w:rsidP="00C90CE4">
            <w:pPr>
              <w:jc w:val="left"/>
              <w:rPr>
                <w:rFonts w:cs="Arial"/>
                <w:color w:val="000000"/>
                <w:szCs w:val="20"/>
              </w:rPr>
            </w:pPr>
            <w:r>
              <w:rPr>
                <w:rFonts w:cs="Arial"/>
                <w:color w:val="000000"/>
                <w:szCs w:val="20"/>
              </w:rPr>
              <w:t>3.3.6</w:t>
            </w:r>
            <w:r w:rsidR="00C90CE4" w:rsidRPr="007E6117">
              <w:rPr>
                <w:rFonts w:cs="Arial"/>
                <w:color w:val="000000"/>
                <w:szCs w:val="20"/>
              </w:rPr>
              <w:t>.K</w:t>
            </w:r>
          </w:p>
        </w:tc>
        <w:tc>
          <w:tcPr>
            <w:tcW w:w="3205" w:type="pct"/>
            <w:noWrap/>
            <w:vAlign w:val="top"/>
          </w:tcPr>
          <w:p w14:paraId="4B54D28B" w14:textId="77777777" w:rsidR="00C90CE4" w:rsidRPr="007E6117" w:rsidRDefault="00C90CE4" w:rsidP="000E5E00">
            <w:pPr>
              <w:jc w:val="left"/>
              <w:rPr>
                <w:rFonts w:cs="Arial"/>
                <w:color w:val="000000"/>
                <w:szCs w:val="20"/>
              </w:rPr>
            </w:pPr>
            <w:r w:rsidRPr="007E6117">
              <w:rPr>
                <w:rFonts w:cs="Arial"/>
              </w:rPr>
              <w:t>Průběžně (1x za dva roky) vyhodnocovat systém nakládání</w:t>
            </w:r>
            <w:r w:rsidR="0064546E" w:rsidRPr="007E6117">
              <w:rPr>
                <w:rFonts w:cs="Arial"/>
              </w:rPr>
              <w:t xml:space="preserve"> s </w:t>
            </w:r>
            <w:r w:rsidRPr="007E6117">
              <w:rPr>
                <w:rFonts w:cs="Arial"/>
              </w:rPr>
              <w:t>nebezpečnými odpady na krajské úrovni.</w:t>
            </w:r>
          </w:p>
        </w:tc>
        <w:tc>
          <w:tcPr>
            <w:tcW w:w="897" w:type="pct"/>
            <w:vAlign w:val="top"/>
          </w:tcPr>
          <w:p w14:paraId="4B54D28C" w14:textId="77777777" w:rsidR="00C90CE4" w:rsidRPr="007E6117" w:rsidRDefault="00C90CE4" w:rsidP="00EE340A">
            <w:pPr>
              <w:jc w:val="left"/>
              <w:rPr>
                <w:rFonts w:cs="Arial"/>
                <w:color w:val="000000"/>
                <w:szCs w:val="20"/>
              </w:rPr>
            </w:pPr>
            <w:r w:rsidRPr="007E6117">
              <w:rPr>
                <w:rFonts w:cs="Arial"/>
                <w:color w:val="000000"/>
                <w:szCs w:val="20"/>
              </w:rPr>
              <w:t>Kraj</w:t>
            </w:r>
          </w:p>
        </w:tc>
      </w:tr>
    </w:tbl>
    <w:p w14:paraId="4B54D28E" w14:textId="77777777" w:rsidR="00E455B4" w:rsidRPr="00774C89" w:rsidRDefault="00E455B4" w:rsidP="00E455B4">
      <w:pPr>
        <w:autoSpaceDE w:val="0"/>
        <w:autoSpaceDN w:val="0"/>
        <w:ind w:right="79"/>
        <w:rPr>
          <w:rFonts w:cs="Arial"/>
          <w:szCs w:val="20"/>
          <w:highlight w:val="green"/>
        </w:rPr>
      </w:pPr>
    </w:p>
    <w:p w14:paraId="4B54D28F" w14:textId="77777777" w:rsidR="00E455B4" w:rsidRPr="00E20AF0" w:rsidRDefault="00E455B4" w:rsidP="00E455B4">
      <w:pPr>
        <w:pStyle w:val="Nadpis3"/>
        <w:adjustRightInd/>
        <w:rPr>
          <w:rFonts w:cs="Arial"/>
          <w:color w:val="auto"/>
        </w:rPr>
      </w:pPr>
      <w:bookmarkStart w:id="76" w:name="_Toc420487995"/>
      <w:bookmarkStart w:id="77" w:name="_Toc416535732"/>
      <w:bookmarkStart w:id="78" w:name="_Toc419276673"/>
      <w:bookmarkStart w:id="79" w:name="_Toc424887753"/>
      <w:bookmarkStart w:id="80" w:name="_Toc150704751"/>
      <w:r w:rsidRPr="00E20AF0">
        <w:rPr>
          <w:rFonts w:cs="Arial"/>
          <w:color w:val="auto"/>
        </w:rPr>
        <w:t>Výrobky</w:t>
      </w:r>
      <w:r w:rsidR="0064546E" w:rsidRPr="00E20AF0">
        <w:rPr>
          <w:rFonts w:cs="Arial"/>
          <w:color w:val="auto"/>
        </w:rPr>
        <w:t xml:space="preserve"> s </w:t>
      </w:r>
      <w:r w:rsidRPr="00E20AF0">
        <w:rPr>
          <w:rFonts w:cs="Arial"/>
          <w:color w:val="auto"/>
        </w:rPr>
        <w:t>ukončenou životností</w:t>
      </w:r>
      <w:r w:rsidR="0064546E" w:rsidRPr="00E20AF0">
        <w:rPr>
          <w:rFonts w:cs="Arial"/>
          <w:color w:val="auto"/>
        </w:rPr>
        <w:t xml:space="preserve"> s </w:t>
      </w:r>
      <w:r w:rsidRPr="00E20AF0">
        <w:rPr>
          <w:rFonts w:cs="Arial"/>
          <w:color w:val="auto"/>
        </w:rPr>
        <w:t>režimem zpětného odběru</w:t>
      </w:r>
      <w:bookmarkEnd w:id="76"/>
      <w:bookmarkEnd w:id="77"/>
      <w:bookmarkEnd w:id="78"/>
      <w:bookmarkEnd w:id="79"/>
      <w:bookmarkEnd w:id="80"/>
    </w:p>
    <w:p w14:paraId="4B54D290" w14:textId="77777777" w:rsidR="00ED0C5C" w:rsidRPr="00E20AF0" w:rsidRDefault="00E455B4" w:rsidP="00E455B4">
      <w:pPr>
        <w:autoSpaceDE w:val="0"/>
        <w:autoSpaceDN w:val="0"/>
        <w:rPr>
          <w:rFonts w:cs="Arial"/>
        </w:rPr>
      </w:pPr>
      <w:r w:rsidRPr="00E20AF0">
        <w:rPr>
          <w:rFonts w:cs="Arial"/>
        </w:rPr>
        <w:t>Při stanovení cílů</w:t>
      </w:r>
      <w:r w:rsidR="0064546E" w:rsidRPr="00E20AF0">
        <w:rPr>
          <w:rFonts w:cs="Arial"/>
        </w:rPr>
        <w:t xml:space="preserve"> a </w:t>
      </w:r>
      <w:r w:rsidRPr="00E20AF0">
        <w:rPr>
          <w:rFonts w:cs="Arial"/>
        </w:rPr>
        <w:t>opatření vychází POH ZK</w:t>
      </w:r>
      <w:r w:rsidR="0064546E" w:rsidRPr="00E20AF0">
        <w:rPr>
          <w:rFonts w:cs="Arial"/>
        </w:rPr>
        <w:t xml:space="preserve"> z </w:t>
      </w:r>
      <w:r w:rsidRPr="00E20AF0">
        <w:rPr>
          <w:rFonts w:cs="Arial"/>
        </w:rPr>
        <w:t>rozšířené odpovědnosti výrobců vybraných výrobků</w:t>
      </w:r>
      <w:r w:rsidR="0064546E" w:rsidRPr="00E20AF0">
        <w:rPr>
          <w:rFonts w:cs="Arial"/>
        </w:rPr>
        <w:t xml:space="preserve"> v </w:t>
      </w:r>
      <w:r w:rsidRPr="00E20AF0">
        <w:rPr>
          <w:rFonts w:cs="Arial"/>
        </w:rPr>
        <w:t>souladu</w:t>
      </w:r>
      <w:r w:rsidR="0064546E" w:rsidRPr="00E20AF0">
        <w:rPr>
          <w:rFonts w:cs="Arial"/>
        </w:rPr>
        <w:t xml:space="preserve"> s </w:t>
      </w:r>
      <w:r w:rsidRPr="00E20AF0">
        <w:rPr>
          <w:rFonts w:cs="Arial"/>
        </w:rPr>
        <w:t>principem „znečišťovatel platí“ zahrnující finanční odpovědnost za odpad</w:t>
      </w:r>
      <w:r w:rsidR="0064546E" w:rsidRPr="00E20AF0">
        <w:rPr>
          <w:rFonts w:cs="Arial"/>
        </w:rPr>
        <w:t xml:space="preserve"> z </w:t>
      </w:r>
      <w:r w:rsidRPr="00E20AF0">
        <w:rPr>
          <w:rFonts w:cs="Arial"/>
        </w:rPr>
        <w:t>výrobků</w:t>
      </w:r>
      <w:r w:rsidR="0064546E" w:rsidRPr="00E20AF0">
        <w:rPr>
          <w:rFonts w:cs="Arial"/>
        </w:rPr>
        <w:t xml:space="preserve"> s </w:t>
      </w:r>
      <w:r w:rsidRPr="00E20AF0">
        <w:rPr>
          <w:rFonts w:cs="Arial"/>
        </w:rPr>
        <w:t>ukončenou životností, zajištění zpětného odběru výrobků</w:t>
      </w:r>
      <w:r w:rsidR="0064546E" w:rsidRPr="00E20AF0">
        <w:rPr>
          <w:rFonts w:cs="Arial"/>
        </w:rPr>
        <w:t xml:space="preserve"> a </w:t>
      </w:r>
      <w:r w:rsidRPr="00E20AF0">
        <w:rPr>
          <w:rFonts w:cs="Arial"/>
        </w:rPr>
        <w:t>environmentálně šetrného nakládání</w:t>
      </w:r>
      <w:r w:rsidR="0064546E" w:rsidRPr="00E20AF0">
        <w:rPr>
          <w:rFonts w:cs="Arial"/>
        </w:rPr>
        <w:t xml:space="preserve"> s odpady z </w:t>
      </w:r>
      <w:r w:rsidRPr="00E20AF0">
        <w:rPr>
          <w:rFonts w:cs="Arial"/>
        </w:rPr>
        <w:t>výrobků,</w:t>
      </w:r>
      <w:r w:rsidR="0064546E" w:rsidRPr="00E20AF0">
        <w:rPr>
          <w:rFonts w:cs="Arial"/>
        </w:rPr>
        <w:t xml:space="preserve"> a </w:t>
      </w:r>
      <w:r w:rsidRPr="00E20AF0">
        <w:rPr>
          <w:rFonts w:cs="Arial"/>
        </w:rPr>
        <w:t>to</w:t>
      </w:r>
      <w:r w:rsidR="0064546E" w:rsidRPr="00E20AF0">
        <w:rPr>
          <w:rFonts w:cs="Arial"/>
        </w:rPr>
        <w:t xml:space="preserve"> v </w:t>
      </w:r>
      <w:r w:rsidRPr="00E20AF0">
        <w:rPr>
          <w:rFonts w:cs="Arial"/>
        </w:rPr>
        <w:t>souladu</w:t>
      </w:r>
      <w:r w:rsidR="0064546E" w:rsidRPr="00E20AF0">
        <w:rPr>
          <w:rFonts w:cs="Arial"/>
        </w:rPr>
        <w:t xml:space="preserve"> s </w:t>
      </w:r>
      <w:r w:rsidRPr="00E20AF0">
        <w:rPr>
          <w:rFonts w:cs="Arial"/>
        </w:rPr>
        <w:t xml:space="preserve">právem Evropské unie. </w:t>
      </w:r>
    </w:p>
    <w:p w14:paraId="4B54D291" w14:textId="77777777" w:rsidR="00E455B4" w:rsidRPr="00E20AF0" w:rsidRDefault="00E455B4" w:rsidP="00E455B4">
      <w:pPr>
        <w:autoSpaceDE w:val="0"/>
        <w:autoSpaceDN w:val="0"/>
        <w:rPr>
          <w:rFonts w:cs="Arial"/>
        </w:rPr>
      </w:pPr>
      <w:r w:rsidRPr="00E20AF0">
        <w:rPr>
          <w:rFonts w:cs="Arial"/>
        </w:rPr>
        <w:t>Pro splnění cílů</w:t>
      </w:r>
      <w:r w:rsidR="0064546E" w:rsidRPr="00E20AF0">
        <w:rPr>
          <w:rFonts w:cs="Arial"/>
        </w:rPr>
        <w:t xml:space="preserve"> a </w:t>
      </w:r>
      <w:r w:rsidRPr="00E20AF0">
        <w:rPr>
          <w:rFonts w:cs="Arial"/>
        </w:rPr>
        <w:t>požadavků příslušných směrnic o výrobcích</w:t>
      </w:r>
      <w:r w:rsidR="0064546E" w:rsidRPr="00E20AF0">
        <w:rPr>
          <w:rFonts w:cs="Arial"/>
        </w:rPr>
        <w:t xml:space="preserve"> s </w:t>
      </w:r>
      <w:r w:rsidRPr="00E20AF0">
        <w:rPr>
          <w:rFonts w:cs="Arial"/>
        </w:rPr>
        <w:t>ukončenou životností</w:t>
      </w:r>
      <w:r w:rsidR="0064546E" w:rsidRPr="00E20AF0">
        <w:rPr>
          <w:rFonts w:cs="Arial"/>
        </w:rPr>
        <w:t xml:space="preserve"> a </w:t>
      </w:r>
      <w:r w:rsidRPr="00E20AF0">
        <w:rPr>
          <w:rFonts w:cs="Arial"/>
        </w:rPr>
        <w:t>pro přiblížení České republiky „recyklační společnosti“, za účelem zlepšení nakládání</w:t>
      </w:r>
      <w:r w:rsidR="0064546E" w:rsidRPr="00E20AF0">
        <w:rPr>
          <w:rFonts w:cs="Arial"/>
        </w:rPr>
        <w:t xml:space="preserve"> s </w:t>
      </w:r>
      <w:r w:rsidRPr="00E20AF0">
        <w:rPr>
          <w:rFonts w:cs="Arial"/>
        </w:rPr>
        <w:t>dále uvedenými skupinami odpadů</w:t>
      </w:r>
      <w:r w:rsidR="0064546E" w:rsidRPr="00E20AF0">
        <w:rPr>
          <w:rFonts w:cs="Arial"/>
        </w:rPr>
        <w:t xml:space="preserve"> a </w:t>
      </w:r>
      <w:r w:rsidRPr="00E20AF0">
        <w:rPr>
          <w:rFonts w:cs="Arial"/>
        </w:rPr>
        <w:t>minimalizace jejich nepříznivých účinků na lidské zdraví</w:t>
      </w:r>
      <w:r w:rsidR="0064546E" w:rsidRPr="00E20AF0">
        <w:rPr>
          <w:rFonts w:cs="Arial"/>
        </w:rPr>
        <w:t xml:space="preserve"> a </w:t>
      </w:r>
      <w:r w:rsidRPr="00E20AF0">
        <w:rPr>
          <w:rFonts w:cs="Arial"/>
        </w:rPr>
        <w:t>životní prostředí jsou stanoveny cíle</w:t>
      </w:r>
      <w:r w:rsidR="0064546E" w:rsidRPr="00E20AF0">
        <w:rPr>
          <w:rFonts w:cs="Arial"/>
        </w:rPr>
        <w:t xml:space="preserve"> a </w:t>
      </w:r>
      <w:r w:rsidRPr="00E20AF0">
        <w:rPr>
          <w:rFonts w:cs="Arial"/>
        </w:rPr>
        <w:t>opatření pro následující skupiny výrobků na konci jejich životnosti:</w:t>
      </w:r>
    </w:p>
    <w:p w14:paraId="4B54D292" w14:textId="77777777" w:rsidR="00E455B4" w:rsidRPr="00E20AF0" w:rsidRDefault="00E455B4" w:rsidP="0074467F">
      <w:pPr>
        <w:pStyle w:val="Odstavecseseznamem"/>
        <w:numPr>
          <w:ilvl w:val="0"/>
          <w:numId w:val="14"/>
        </w:numPr>
        <w:autoSpaceDE w:val="0"/>
        <w:autoSpaceDN w:val="0"/>
        <w:rPr>
          <w:rFonts w:cs="Arial"/>
        </w:rPr>
      </w:pPr>
      <w:r w:rsidRPr="00E20AF0">
        <w:rPr>
          <w:rFonts w:cs="Arial"/>
        </w:rPr>
        <w:t>obaly</w:t>
      </w:r>
      <w:r w:rsidR="0064546E" w:rsidRPr="00E20AF0">
        <w:rPr>
          <w:rFonts w:cs="Arial"/>
        </w:rPr>
        <w:t xml:space="preserve"> a </w:t>
      </w:r>
      <w:r w:rsidRPr="00E20AF0">
        <w:rPr>
          <w:rFonts w:cs="Arial"/>
        </w:rPr>
        <w:t>obalové odpady,</w:t>
      </w:r>
    </w:p>
    <w:p w14:paraId="4B54D293" w14:textId="77777777" w:rsidR="00E455B4" w:rsidRPr="00E20AF0" w:rsidRDefault="00E455B4" w:rsidP="0074467F">
      <w:pPr>
        <w:pStyle w:val="Odstavecseseznamem"/>
        <w:numPr>
          <w:ilvl w:val="0"/>
          <w:numId w:val="14"/>
        </w:numPr>
        <w:autoSpaceDE w:val="0"/>
        <w:autoSpaceDN w:val="0"/>
        <w:rPr>
          <w:rFonts w:cs="Arial"/>
        </w:rPr>
      </w:pPr>
      <w:r w:rsidRPr="00E20AF0">
        <w:rPr>
          <w:rFonts w:cs="Arial"/>
        </w:rPr>
        <w:t>odpadní elektrická</w:t>
      </w:r>
      <w:r w:rsidR="0064546E" w:rsidRPr="00E20AF0">
        <w:rPr>
          <w:rFonts w:cs="Arial"/>
        </w:rPr>
        <w:t xml:space="preserve"> a </w:t>
      </w:r>
      <w:r w:rsidRPr="00E20AF0">
        <w:rPr>
          <w:rFonts w:cs="Arial"/>
        </w:rPr>
        <w:t>elektronická zařízení,</w:t>
      </w:r>
    </w:p>
    <w:p w14:paraId="4B54D294" w14:textId="77777777" w:rsidR="00E455B4" w:rsidRPr="00E20AF0" w:rsidRDefault="00E455B4" w:rsidP="0074467F">
      <w:pPr>
        <w:pStyle w:val="Odstavecseseznamem"/>
        <w:numPr>
          <w:ilvl w:val="0"/>
          <w:numId w:val="14"/>
        </w:numPr>
        <w:autoSpaceDE w:val="0"/>
        <w:autoSpaceDN w:val="0"/>
        <w:rPr>
          <w:rFonts w:cs="Arial"/>
        </w:rPr>
      </w:pPr>
      <w:r w:rsidRPr="00E20AF0">
        <w:rPr>
          <w:rFonts w:cs="Arial"/>
        </w:rPr>
        <w:t>odpadní baterie</w:t>
      </w:r>
      <w:r w:rsidR="0064546E" w:rsidRPr="00E20AF0">
        <w:rPr>
          <w:rFonts w:cs="Arial"/>
        </w:rPr>
        <w:t xml:space="preserve"> a </w:t>
      </w:r>
      <w:r w:rsidRPr="00E20AF0">
        <w:rPr>
          <w:rFonts w:cs="Arial"/>
        </w:rPr>
        <w:t>akumulátory,</w:t>
      </w:r>
    </w:p>
    <w:p w14:paraId="4B54D295" w14:textId="77777777" w:rsidR="00E455B4" w:rsidRPr="00E20AF0" w:rsidRDefault="00E455B4" w:rsidP="0074467F">
      <w:pPr>
        <w:pStyle w:val="Odstavecseseznamem"/>
        <w:numPr>
          <w:ilvl w:val="0"/>
          <w:numId w:val="14"/>
        </w:numPr>
        <w:autoSpaceDE w:val="0"/>
        <w:autoSpaceDN w:val="0"/>
        <w:rPr>
          <w:rFonts w:cs="Arial"/>
        </w:rPr>
      </w:pPr>
      <w:r w:rsidRPr="00E20AF0">
        <w:rPr>
          <w:rFonts w:cs="Arial"/>
        </w:rPr>
        <w:t>vozidla</w:t>
      </w:r>
      <w:r w:rsidR="0064546E" w:rsidRPr="00E20AF0">
        <w:rPr>
          <w:rFonts w:cs="Arial"/>
        </w:rPr>
        <w:t xml:space="preserve"> s </w:t>
      </w:r>
      <w:r w:rsidRPr="00E20AF0">
        <w:rPr>
          <w:rFonts w:cs="Arial"/>
        </w:rPr>
        <w:t>ukončenou životností (autovraky),</w:t>
      </w:r>
    </w:p>
    <w:p w14:paraId="19D5EF42" w14:textId="6D08727D" w:rsidR="00991F3A" w:rsidRDefault="00E455B4" w:rsidP="00991F3A">
      <w:pPr>
        <w:pStyle w:val="Odstavecseseznamem"/>
        <w:numPr>
          <w:ilvl w:val="0"/>
          <w:numId w:val="14"/>
        </w:numPr>
        <w:autoSpaceDE w:val="0"/>
        <w:autoSpaceDN w:val="0"/>
        <w:rPr>
          <w:rFonts w:cs="Arial"/>
        </w:rPr>
      </w:pPr>
      <w:r w:rsidRPr="00E20AF0">
        <w:rPr>
          <w:rFonts w:cs="Arial"/>
        </w:rPr>
        <w:t>odpadní pneumatiky.</w:t>
      </w:r>
    </w:p>
    <w:p w14:paraId="781D1FD7" w14:textId="77777777" w:rsidR="00991F3A" w:rsidRPr="00991F3A" w:rsidRDefault="00991F3A" w:rsidP="00991F3A">
      <w:pPr>
        <w:pStyle w:val="Odstavecseseznamem"/>
        <w:autoSpaceDE w:val="0"/>
        <w:autoSpaceDN w:val="0"/>
        <w:rPr>
          <w:rFonts w:cs="Arial"/>
        </w:rPr>
      </w:pPr>
    </w:p>
    <w:p w14:paraId="4B54D297" w14:textId="77777777" w:rsidR="00E455B4" w:rsidRPr="004327D2" w:rsidRDefault="00E455B4" w:rsidP="00BF2841">
      <w:pPr>
        <w:pStyle w:val="Nadpis4"/>
        <w:numPr>
          <w:ilvl w:val="0"/>
          <w:numId w:val="47"/>
        </w:numPr>
      </w:pPr>
      <w:bookmarkStart w:id="81" w:name="_Toc419276674"/>
      <w:bookmarkStart w:id="82" w:name="_Toc420487996"/>
      <w:bookmarkStart w:id="83" w:name="_Toc424887754"/>
      <w:bookmarkStart w:id="84" w:name="_Toc150704752"/>
      <w:r w:rsidRPr="004327D2">
        <w:t>Obaly</w:t>
      </w:r>
      <w:r w:rsidR="0064546E" w:rsidRPr="004327D2">
        <w:t xml:space="preserve"> a </w:t>
      </w:r>
      <w:r w:rsidRPr="004327D2">
        <w:t>obalové odpady</w:t>
      </w:r>
      <w:bookmarkEnd w:id="81"/>
      <w:bookmarkEnd w:id="82"/>
      <w:bookmarkEnd w:id="83"/>
      <w:bookmarkEnd w:id="84"/>
    </w:p>
    <w:p w14:paraId="4B54D298" w14:textId="55A6340B" w:rsidR="00E455B4" w:rsidRPr="00E20AF0" w:rsidRDefault="00E455B4" w:rsidP="00B122B8">
      <w:pPr>
        <w:keepNext/>
        <w:rPr>
          <w:rFonts w:cs="Arial"/>
        </w:rPr>
      </w:pPr>
      <w:r w:rsidRPr="00E20AF0">
        <w:rPr>
          <w:rFonts w:cs="Arial"/>
        </w:rPr>
        <w:t>Za účelem splnění recyklačního cíle směrnice Evropského parlamentu</w:t>
      </w:r>
      <w:r w:rsidR="0064546E" w:rsidRPr="00E20AF0">
        <w:rPr>
          <w:rFonts w:cs="Arial"/>
        </w:rPr>
        <w:t xml:space="preserve"> a </w:t>
      </w:r>
      <w:r w:rsidRPr="00184F97">
        <w:rPr>
          <w:rFonts w:cs="Arial"/>
        </w:rPr>
        <w:t>Rady 2008/98/ES</w:t>
      </w:r>
      <w:r w:rsidRPr="00E20AF0">
        <w:rPr>
          <w:rFonts w:cs="Arial"/>
        </w:rPr>
        <w:t xml:space="preserve"> o odpadech</w:t>
      </w:r>
      <w:r w:rsidR="0064546E" w:rsidRPr="00E20AF0">
        <w:rPr>
          <w:rFonts w:cs="Arial"/>
        </w:rPr>
        <w:t xml:space="preserve"> a </w:t>
      </w:r>
      <w:r w:rsidRPr="00E20AF0">
        <w:rPr>
          <w:rFonts w:cs="Arial"/>
        </w:rPr>
        <w:t>splnění cílů recyklace</w:t>
      </w:r>
      <w:r w:rsidR="0064546E" w:rsidRPr="00E20AF0">
        <w:rPr>
          <w:rFonts w:cs="Arial"/>
        </w:rPr>
        <w:t xml:space="preserve"> a </w:t>
      </w:r>
      <w:r w:rsidRPr="00E20AF0">
        <w:rPr>
          <w:rFonts w:cs="Arial"/>
        </w:rPr>
        <w:t>využití stanovených směrnicí Evropského parlamentu</w:t>
      </w:r>
      <w:r w:rsidR="0064546E" w:rsidRPr="00E20AF0">
        <w:rPr>
          <w:rFonts w:cs="Arial"/>
        </w:rPr>
        <w:t xml:space="preserve"> a </w:t>
      </w:r>
      <w:r w:rsidRPr="00E20AF0">
        <w:rPr>
          <w:rFonts w:cs="Arial"/>
        </w:rPr>
        <w:t xml:space="preserve">Rady 94/62/ES </w:t>
      </w:r>
      <w:r w:rsidR="00DF6E3B" w:rsidRPr="00E20AF0">
        <w:rPr>
          <w:rFonts w:cs="Arial"/>
        </w:rPr>
        <w:br/>
      </w:r>
      <w:r w:rsidRPr="00E20AF0">
        <w:rPr>
          <w:rFonts w:cs="Arial"/>
        </w:rPr>
        <w:t>o obalech</w:t>
      </w:r>
      <w:r w:rsidR="0064546E" w:rsidRPr="00E20AF0">
        <w:rPr>
          <w:rFonts w:cs="Arial"/>
        </w:rPr>
        <w:t xml:space="preserve"> a </w:t>
      </w:r>
      <w:r w:rsidRPr="00E20AF0">
        <w:rPr>
          <w:rFonts w:cs="Arial"/>
        </w:rPr>
        <w:t>obalových odpadech zabezpečit</w:t>
      </w:r>
      <w:r w:rsidR="0064546E" w:rsidRPr="00E20AF0">
        <w:rPr>
          <w:rFonts w:cs="Arial"/>
        </w:rPr>
        <w:t xml:space="preserve"> a </w:t>
      </w:r>
      <w:r w:rsidRPr="00E20AF0">
        <w:rPr>
          <w:rFonts w:cs="Arial"/>
        </w:rPr>
        <w:t>dosáhnout ve Zlínském kraji</w:t>
      </w:r>
      <w:r w:rsidR="0064546E" w:rsidRPr="00E20AF0">
        <w:rPr>
          <w:rFonts w:cs="Arial"/>
        </w:rPr>
        <w:t xml:space="preserve"> v </w:t>
      </w:r>
      <w:r w:rsidRPr="00E20AF0">
        <w:rPr>
          <w:rFonts w:cs="Arial"/>
        </w:rPr>
        <w:t>souladu</w:t>
      </w:r>
      <w:r w:rsidR="0064546E" w:rsidRPr="00E20AF0">
        <w:rPr>
          <w:rFonts w:cs="Arial"/>
        </w:rPr>
        <w:t xml:space="preserve"> s </w:t>
      </w:r>
      <w:r w:rsidRPr="00E20AF0">
        <w:rPr>
          <w:rFonts w:cs="Arial"/>
        </w:rPr>
        <w:t>POH ČR:</w:t>
      </w:r>
    </w:p>
    <w:p w14:paraId="4B54D299" w14:textId="77777777" w:rsidR="00E455B4" w:rsidRPr="006B30EC" w:rsidRDefault="00E455B4" w:rsidP="00B122B8">
      <w:pPr>
        <w:keepNext/>
        <w:autoSpaceDE w:val="0"/>
        <w:autoSpaceDN w:val="0"/>
        <w:spacing w:after="120"/>
        <w:rPr>
          <w:rFonts w:cs="Arial"/>
          <w:b/>
          <w:bCs/>
        </w:rPr>
      </w:pPr>
      <w:r w:rsidRPr="006B30EC">
        <w:rPr>
          <w:rFonts w:cs="Arial"/>
          <w:b/>
          <w:bCs/>
        </w:rPr>
        <w:t>Cíle:</w:t>
      </w:r>
    </w:p>
    <w:p w14:paraId="4B54D29A" w14:textId="53F8A6CE" w:rsidR="00E455B4" w:rsidRPr="006B30EC" w:rsidRDefault="00E455B4" w:rsidP="00B122B8">
      <w:pPr>
        <w:pStyle w:val="Titulek"/>
        <w:rPr>
          <w:rFonts w:cs="Arial"/>
        </w:rPr>
      </w:pPr>
      <w:bookmarkStart w:id="85" w:name="_Toc423699880"/>
      <w:bookmarkStart w:id="86" w:name="_Toc150677173"/>
      <w:r w:rsidRPr="006B30EC">
        <w:rPr>
          <w:rFonts w:cs="Arial"/>
        </w:rPr>
        <w:t xml:space="preserve">Tabulka </w:t>
      </w:r>
      <w:r w:rsidR="00066004" w:rsidRPr="006B30EC">
        <w:rPr>
          <w:rFonts w:cs="Arial"/>
        </w:rPr>
        <w:fldChar w:fldCharType="begin"/>
      </w:r>
      <w:r w:rsidR="007E4119" w:rsidRPr="006B30EC">
        <w:rPr>
          <w:rFonts w:cs="Arial"/>
        </w:rPr>
        <w:instrText xml:space="preserve"> SEQ Tabulka \* ARABIC </w:instrText>
      </w:r>
      <w:r w:rsidR="00066004" w:rsidRPr="006B30EC">
        <w:rPr>
          <w:rFonts w:cs="Arial"/>
        </w:rPr>
        <w:fldChar w:fldCharType="separate"/>
      </w:r>
      <w:r w:rsidR="005A7D88">
        <w:rPr>
          <w:rFonts w:cs="Arial"/>
          <w:noProof/>
        </w:rPr>
        <w:t>17</w:t>
      </w:r>
      <w:r w:rsidR="00066004" w:rsidRPr="006B30EC">
        <w:rPr>
          <w:rFonts w:cs="Arial"/>
          <w:noProof/>
        </w:rPr>
        <w:fldChar w:fldCharType="end"/>
      </w:r>
      <w:r w:rsidRPr="006B30EC">
        <w:rPr>
          <w:rFonts w:cs="Arial"/>
        </w:rPr>
        <w:t xml:space="preserve">: Cíle </w:t>
      </w:r>
      <w:r w:rsidR="00960069" w:rsidRPr="006B30EC">
        <w:rPr>
          <w:rFonts w:cs="Arial"/>
        </w:rPr>
        <w:t xml:space="preserve">v oblasti </w:t>
      </w:r>
      <w:r w:rsidRPr="006B30EC">
        <w:rPr>
          <w:rFonts w:cs="Arial"/>
        </w:rPr>
        <w:t>obalových odpadů</w:t>
      </w:r>
      <w:bookmarkEnd w:id="85"/>
      <w:bookmarkEnd w:id="86"/>
    </w:p>
    <w:tbl>
      <w:tblPr>
        <w:tblStyle w:val="ENVIROS"/>
        <w:tblW w:w="5000" w:type="pct"/>
        <w:tblLayout w:type="fixed"/>
        <w:tblLook w:val="04A0" w:firstRow="1" w:lastRow="0" w:firstColumn="1" w:lastColumn="0" w:noHBand="0" w:noVBand="1"/>
      </w:tblPr>
      <w:tblGrid>
        <w:gridCol w:w="1213"/>
        <w:gridCol w:w="4703"/>
        <w:gridCol w:w="3146"/>
      </w:tblGrid>
      <w:tr w:rsidR="00E455B4" w:rsidRPr="006B30EC" w14:paraId="4B54D29E" w14:textId="77777777" w:rsidTr="00773588">
        <w:trPr>
          <w:cnfStyle w:val="100000000000" w:firstRow="1" w:lastRow="0" w:firstColumn="0" w:lastColumn="0" w:oddVBand="0" w:evenVBand="0" w:oddHBand="0" w:evenHBand="0" w:firstRowFirstColumn="0" w:firstRowLastColumn="0" w:lastRowFirstColumn="0" w:lastRowLastColumn="0"/>
          <w:cantSplit/>
        </w:trPr>
        <w:tc>
          <w:tcPr>
            <w:tcW w:w="669" w:type="pct"/>
            <w:noWrap/>
          </w:tcPr>
          <w:p w14:paraId="4B54D29B" w14:textId="77777777" w:rsidR="00E455B4" w:rsidRPr="00773588" w:rsidRDefault="00E455B4" w:rsidP="00B122B8">
            <w:pPr>
              <w:keepNext/>
              <w:jc w:val="center"/>
              <w:rPr>
                <w:rFonts w:eastAsia="Times New Roman" w:cs="Arial"/>
                <w:color w:val="auto"/>
                <w:szCs w:val="20"/>
                <w:lang w:eastAsia="zh-CN"/>
              </w:rPr>
            </w:pPr>
            <w:r w:rsidRPr="00773588">
              <w:rPr>
                <w:rFonts w:eastAsia="Times New Roman" w:cs="Arial"/>
                <w:color w:val="auto"/>
                <w:szCs w:val="20"/>
                <w:lang w:eastAsia="zh-CN"/>
              </w:rPr>
              <w:t>Číslo cíle</w:t>
            </w:r>
          </w:p>
        </w:tc>
        <w:tc>
          <w:tcPr>
            <w:tcW w:w="2595" w:type="pct"/>
            <w:noWrap/>
          </w:tcPr>
          <w:p w14:paraId="4B54D29C" w14:textId="77777777" w:rsidR="00E455B4" w:rsidRPr="00773588" w:rsidRDefault="00E455B4" w:rsidP="00B122B8">
            <w:pPr>
              <w:keepNext/>
              <w:jc w:val="center"/>
              <w:rPr>
                <w:rFonts w:eastAsia="Times New Roman" w:cs="Arial"/>
                <w:color w:val="auto"/>
                <w:szCs w:val="20"/>
                <w:lang w:eastAsia="zh-CN"/>
              </w:rPr>
            </w:pPr>
            <w:r w:rsidRPr="00773588">
              <w:rPr>
                <w:rFonts w:eastAsia="Times New Roman" w:cs="Arial"/>
                <w:color w:val="auto"/>
                <w:szCs w:val="20"/>
                <w:lang w:eastAsia="zh-CN"/>
              </w:rPr>
              <w:t>Cíl</w:t>
            </w:r>
          </w:p>
        </w:tc>
        <w:tc>
          <w:tcPr>
            <w:tcW w:w="1736" w:type="pct"/>
          </w:tcPr>
          <w:p w14:paraId="4B54D29D" w14:textId="77777777" w:rsidR="00E455B4" w:rsidRPr="00773588" w:rsidRDefault="00E455B4" w:rsidP="00B122B8">
            <w:pPr>
              <w:keepNext/>
              <w:jc w:val="center"/>
              <w:rPr>
                <w:rFonts w:eastAsia="Times New Roman" w:cs="Arial"/>
                <w:color w:val="auto"/>
                <w:szCs w:val="20"/>
                <w:lang w:eastAsia="zh-CN"/>
              </w:rPr>
            </w:pPr>
            <w:r w:rsidRPr="00773588">
              <w:rPr>
                <w:rFonts w:eastAsia="Times New Roman" w:cs="Arial"/>
                <w:color w:val="auto"/>
                <w:szCs w:val="20"/>
                <w:lang w:eastAsia="zh-CN"/>
              </w:rPr>
              <w:t>Cílové hodnoty</w:t>
            </w:r>
          </w:p>
        </w:tc>
      </w:tr>
      <w:tr w:rsidR="00E455B4" w:rsidRPr="006B30EC" w14:paraId="4B54D2A4" w14:textId="77777777" w:rsidTr="003B3C3B">
        <w:trPr>
          <w:cnfStyle w:val="000000100000" w:firstRow="0" w:lastRow="0" w:firstColumn="0" w:lastColumn="0" w:oddVBand="0" w:evenVBand="0" w:oddHBand="1" w:evenHBand="0" w:firstRowFirstColumn="0" w:firstRowLastColumn="0" w:lastRowFirstColumn="0" w:lastRowLastColumn="0"/>
          <w:cantSplit/>
        </w:trPr>
        <w:tc>
          <w:tcPr>
            <w:tcW w:w="669" w:type="pct"/>
            <w:noWrap/>
            <w:vAlign w:val="top"/>
          </w:tcPr>
          <w:p w14:paraId="4B54D29F" w14:textId="35CB67BE" w:rsidR="00E455B4" w:rsidRPr="006B30EC" w:rsidRDefault="00D73826" w:rsidP="00B122B8">
            <w:pPr>
              <w:keepNext/>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.1.I</w:t>
            </w:r>
          </w:p>
        </w:tc>
        <w:tc>
          <w:tcPr>
            <w:tcW w:w="2595" w:type="pct"/>
            <w:noWrap/>
            <w:vAlign w:val="top"/>
          </w:tcPr>
          <w:p w14:paraId="4B54D2A0" w14:textId="77777777" w:rsidR="00E455B4" w:rsidRPr="006B30EC" w:rsidRDefault="00E455B4" w:rsidP="00B122B8">
            <w:pPr>
              <w:keepNext/>
              <w:jc w:val="left"/>
              <w:rPr>
                <w:rFonts w:cs="Arial"/>
              </w:rPr>
            </w:pPr>
            <w:r w:rsidRPr="006B30EC">
              <w:rPr>
                <w:rFonts w:cs="Arial"/>
              </w:rPr>
              <w:t xml:space="preserve">Zvýšit </w:t>
            </w:r>
            <w:r w:rsidRPr="006B30EC">
              <w:rPr>
                <w:rFonts w:cs="Arial"/>
                <w:bCs/>
              </w:rPr>
              <w:t>celkovou recyklaci obalů</w:t>
            </w:r>
            <w:r w:rsidRPr="006B30EC">
              <w:rPr>
                <w:rFonts w:cs="Arial"/>
              </w:rPr>
              <w:t>.</w:t>
            </w:r>
            <w:r w:rsidRPr="006B30EC">
              <w:rPr>
                <w:rFonts w:cs="Arial"/>
                <w:vertAlign w:val="superscript"/>
              </w:rPr>
              <w:t xml:space="preserve"> *)</w:t>
            </w:r>
          </w:p>
        </w:tc>
        <w:tc>
          <w:tcPr>
            <w:tcW w:w="1736" w:type="pct"/>
            <w:vAlign w:val="top"/>
          </w:tcPr>
          <w:p w14:paraId="4D820B05" w14:textId="77777777" w:rsidR="00A86202" w:rsidRPr="006B30EC" w:rsidRDefault="00E455B4" w:rsidP="0074467F">
            <w:pPr>
              <w:pStyle w:val="Odstavecseseznamem"/>
              <w:keepNext/>
              <w:numPr>
                <w:ilvl w:val="0"/>
                <w:numId w:val="18"/>
              </w:numPr>
              <w:adjustRightInd/>
              <w:jc w:val="left"/>
              <w:rPr>
                <w:rFonts w:cs="Arial"/>
              </w:rPr>
            </w:pPr>
            <w:r w:rsidRPr="006B30EC">
              <w:rPr>
                <w:rFonts w:cs="Arial"/>
                <w:color w:val="000000"/>
                <w:szCs w:val="20"/>
              </w:rPr>
              <w:t>70 %</w:t>
            </w:r>
            <w:r w:rsidR="00A86202" w:rsidRPr="006B30EC">
              <w:rPr>
                <w:rFonts w:cs="Arial"/>
                <w:color w:val="000000"/>
                <w:szCs w:val="20"/>
              </w:rPr>
              <w:t xml:space="preserve"> </w:t>
            </w:r>
            <w:proofErr w:type="gramStart"/>
            <w:r w:rsidR="00A86202" w:rsidRPr="006B30EC">
              <w:rPr>
                <w:rFonts w:cs="Arial"/>
                <w:color w:val="000000"/>
                <w:szCs w:val="20"/>
              </w:rPr>
              <w:t xml:space="preserve">do </w:t>
            </w:r>
            <w:r w:rsidR="0064546E" w:rsidRPr="006B30EC">
              <w:rPr>
                <w:rFonts w:cs="Arial"/>
                <w:color w:val="000000"/>
                <w:szCs w:val="20"/>
              </w:rPr>
              <w:t> </w:t>
            </w:r>
            <w:r w:rsidR="00A86202" w:rsidRPr="006B30EC">
              <w:rPr>
                <w:rFonts w:cs="Arial"/>
                <w:color w:val="000000"/>
                <w:szCs w:val="20"/>
              </w:rPr>
              <w:t>roku</w:t>
            </w:r>
            <w:proofErr w:type="gramEnd"/>
            <w:r w:rsidR="00A86202" w:rsidRPr="006B30EC">
              <w:rPr>
                <w:rFonts w:cs="Arial"/>
                <w:color w:val="000000"/>
                <w:szCs w:val="20"/>
              </w:rPr>
              <w:t xml:space="preserve"> 2025</w:t>
            </w:r>
          </w:p>
          <w:p w14:paraId="24A222B9" w14:textId="13F72FBE" w:rsidR="00A86202" w:rsidRPr="006B30EC" w:rsidRDefault="00A86202" w:rsidP="0074467F">
            <w:pPr>
              <w:pStyle w:val="Odstavecseseznamem"/>
              <w:keepNext/>
              <w:numPr>
                <w:ilvl w:val="0"/>
                <w:numId w:val="18"/>
              </w:numPr>
              <w:adjustRightInd/>
              <w:jc w:val="left"/>
              <w:rPr>
                <w:rFonts w:cs="Arial"/>
              </w:rPr>
            </w:pPr>
            <w:r w:rsidRPr="006B30EC">
              <w:rPr>
                <w:rFonts w:cs="Arial"/>
                <w:color w:val="000000"/>
                <w:szCs w:val="20"/>
              </w:rPr>
              <w:t xml:space="preserve">75 % </w:t>
            </w:r>
            <w:proofErr w:type="gramStart"/>
            <w:r w:rsidRPr="006B30EC">
              <w:rPr>
                <w:rFonts w:cs="Arial"/>
                <w:color w:val="000000"/>
                <w:szCs w:val="20"/>
              </w:rPr>
              <w:t>do  roku</w:t>
            </w:r>
            <w:proofErr w:type="gramEnd"/>
            <w:r w:rsidRPr="006B30EC">
              <w:rPr>
                <w:rFonts w:cs="Arial"/>
                <w:color w:val="000000"/>
                <w:szCs w:val="20"/>
              </w:rPr>
              <w:t xml:space="preserve"> 2030</w:t>
            </w:r>
          </w:p>
          <w:p w14:paraId="4B54D2A3" w14:textId="339DF30D" w:rsidR="00E455B4" w:rsidRPr="006B30EC" w:rsidRDefault="00E455B4" w:rsidP="00A86202">
            <w:pPr>
              <w:pStyle w:val="Odstavecseseznamem"/>
              <w:keepNext/>
              <w:adjustRightInd/>
              <w:ind w:left="360"/>
              <w:jc w:val="left"/>
              <w:rPr>
                <w:rFonts w:cs="Arial"/>
              </w:rPr>
            </w:pPr>
          </w:p>
        </w:tc>
      </w:tr>
      <w:tr w:rsidR="00E455B4" w:rsidRPr="006B30EC" w14:paraId="4B54D2AA" w14:textId="77777777" w:rsidTr="003B3C3B">
        <w:trPr>
          <w:cantSplit/>
        </w:trPr>
        <w:tc>
          <w:tcPr>
            <w:tcW w:w="669" w:type="pct"/>
            <w:noWrap/>
            <w:vAlign w:val="top"/>
          </w:tcPr>
          <w:p w14:paraId="4B54D2A5" w14:textId="3BA774C5"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.1.II</w:t>
            </w:r>
          </w:p>
        </w:tc>
        <w:tc>
          <w:tcPr>
            <w:tcW w:w="2595" w:type="pct"/>
            <w:noWrap/>
            <w:vAlign w:val="top"/>
          </w:tcPr>
          <w:p w14:paraId="4B54D2A6" w14:textId="77777777" w:rsidR="00E455B4" w:rsidRPr="006B30EC" w:rsidRDefault="00E455B4" w:rsidP="00EE340A">
            <w:pPr>
              <w:jc w:val="left"/>
              <w:rPr>
                <w:rFonts w:cs="Arial"/>
              </w:rPr>
            </w:pPr>
            <w:r w:rsidRPr="006B30EC">
              <w:rPr>
                <w:rFonts w:cs="Arial"/>
              </w:rPr>
              <w:t xml:space="preserve">Zvýšit </w:t>
            </w:r>
            <w:r w:rsidRPr="006B30EC">
              <w:rPr>
                <w:rFonts w:cs="Arial"/>
                <w:bCs/>
              </w:rPr>
              <w:t>celkové využití odpadů</w:t>
            </w:r>
            <w:r w:rsidR="0064546E" w:rsidRPr="006B30EC">
              <w:rPr>
                <w:rFonts w:cs="Arial"/>
                <w:bCs/>
              </w:rPr>
              <w:t xml:space="preserve"> z </w:t>
            </w:r>
            <w:r w:rsidRPr="006B30EC">
              <w:rPr>
                <w:rFonts w:cs="Arial"/>
                <w:bCs/>
              </w:rPr>
              <w:t>obalů</w:t>
            </w:r>
            <w:r w:rsidRPr="006B30EC">
              <w:rPr>
                <w:rFonts w:cs="Arial"/>
              </w:rPr>
              <w:t>.</w:t>
            </w:r>
            <w:r w:rsidRPr="006B30EC">
              <w:rPr>
                <w:rFonts w:cs="Arial"/>
                <w:vertAlign w:val="superscript"/>
              </w:rPr>
              <w:t xml:space="preserve"> **)</w:t>
            </w:r>
          </w:p>
        </w:tc>
        <w:tc>
          <w:tcPr>
            <w:tcW w:w="1736" w:type="pct"/>
            <w:vAlign w:val="top"/>
          </w:tcPr>
          <w:p w14:paraId="4B54D2A7" w14:textId="4031F6C4" w:rsidR="00E455B4" w:rsidRPr="006B30EC" w:rsidRDefault="00A86202" w:rsidP="0074467F">
            <w:pPr>
              <w:pStyle w:val="Odstavecseseznamem"/>
              <w:numPr>
                <w:ilvl w:val="0"/>
                <w:numId w:val="18"/>
              </w:numPr>
              <w:adjustRightInd/>
              <w:jc w:val="left"/>
              <w:rPr>
                <w:rFonts w:cs="Arial"/>
                <w:color w:val="000000"/>
                <w:szCs w:val="20"/>
              </w:rPr>
            </w:pPr>
            <w:r w:rsidRPr="006B30EC">
              <w:rPr>
                <w:rFonts w:cs="Arial"/>
                <w:color w:val="000000"/>
                <w:szCs w:val="20"/>
              </w:rPr>
              <w:t>7</w:t>
            </w:r>
            <w:r w:rsidR="00E455B4" w:rsidRPr="006B30EC">
              <w:rPr>
                <w:rFonts w:cs="Arial"/>
                <w:color w:val="000000"/>
                <w:szCs w:val="20"/>
              </w:rPr>
              <w:t>5 %</w:t>
            </w:r>
            <w:r w:rsidR="0064546E" w:rsidRPr="006B30EC">
              <w:rPr>
                <w:rFonts w:cs="Arial"/>
                <w:color w:val="000000"/>
                <w:szCs w:val="20"/>
              </w:rPr>
              <w:t xml:space="preserve"> v </w:t>
            </w:r>
            <w:r w:rsidRPr="006B30EC">
              <w:rPr>
                <w:rFonts w:cs="Arial"/>
                <w:color w:val="000000"/>
                <w:szCs w:val="20"/>
              </w:rPr>
              <w:t>roce 2025</w:t>
            </w:r>
          </w:p>
          <w:p w14:paraId="4B54D2A9" w14:textId="0725AB3D" w:rsidR="00E455B4" w:rsidRPr="006B30EC" w:rsidRDefault="00E455B4" w:rsidP="0074467F">
            <w:pPr>
              <w:pStyle w:val="Odstavecseseznamem"/>
              <w:numPr>
                <w:ilvl w:val="0"/>
                <w:numId w:val="18"/>
              </w:numPr>
              <w:adjustRightInd/>
              <w:jc w:val="left"/>
              <w:rPr>
                <w:rFonts w:cs="Arial"/>
              </w:rPr>
            </w:pPr>
            <w:r w:rsidRPr="006B30EC">
              <w:rPr>
                <w:rFonts w:cs="Arial"/>
                <w:color w:val="000000"/>
                <w:szCs w:val="20"/>
              </w:rPr>
              <w:t>80 %</w:t>
            </w:r>
            <w:r w:rsidR="0064546E" w:rsidRPr="006B30EC">
              <w:rPr>
                <w:rFonts w:cs="Arial"/>
                <w:color w:val="000000"/>
                <w:szCs w:val="20"/>
              </w:rPr>
              <w:t xml:space="preserve"> v </w:t>
            </w:r>
            <w:r w:rsidR="00A86202" w:rsidRPr="006B30EC">
              <w:rPr>
                <w:rFonts w:cs="Arial"/>
                <w:color w:val="000000"/>
                <w:szCs w:val="20"/>
              </w:rPr>
              <w:t>roce 2030</w:t>
            </w:r>
          </w:p>
        </w:tc>
      </w:tr>
      <w:tr w:rsidR="003B3C3B" w:rsidRPr="006B30EC" w14:paraId="215AA083" w14:textId="77777777" w:rsidTr="003B3C3B">
        <w:trPr>
          <w:cnfStyle w:val="000000100000" w:firstRow="0" w:lastRow="0" w:firstColumn="0" w:lastColumn="0" w:oddVBand="0" w:evenVBand="0" w:oddHBand="1" w:evenHBand="0" w:firstRowFirstColumn="0" w:firstRowLastColumn="0" w:lastRowFirstColumn="0" w:lastRowLastColumn="0"/>
          <w:cantSplit/>
        </w:trPr>
        <w:tc>
          <w:tcPr>
            <w:tcW w:w="669" w:type="pct"/>
            <w:noWrap/>
            <w:vAlign w:val="top"/>
          </w:tcPr>
          <w:p w14:paraId="25F21300" w14:textId="144F97A8" w:rsidR="003B3C3B" w:rsidRPr="006B30EC" w:rsidRDefault="00B57E59" w:rsidP="00EE340A">
            <w:pPr>
              <w:jc w:val="left"/>
              <w:rPr>
                <w:rFonts w:cs="Arial"/>
                <w:color w:val="000000"/>
                <w:szCs w:val="20"/>
              </w:rPr>
            </w:pPr>
            <w:r>
              <w:rPr>
                <w:rFonts w:cs="Arial"/>
                <w:color w:val="000000"/>
                <w:szCs w:val="20"/>
              </w:rPr>
              <w:t>3.3.7</w:t>
            </w:r>
            <w:r w:rsidR="006B30EC" w:rsidRPr="006B30EC">
              <w:rPr>
                <w:rFonts w:cs="Arial"/>
                <w:color w:val="000000"/>
                <w:szCs w:val="20"/>
              </w:rPr>
              <w:t>.</w:t>
            </w:r>
            <w:r w:rsidR="0034132B">
              <w:rPr>
                <w:rFonts w:cs="Arial"/>
                <w:color w:val="000000"/>
                <w:szCs w:val="20"/>
              </w:rPr>
              <w:t>1.</w:t>
            </w:r>
            <w:r w:rsidR="006B30EC" w:rsidRPr="006B30EC">
              <w:rPr>
                <w:rFonts w:cs="Arial"/>
                <w:color w:val="000000"/>
                <w:szCs w:val="20"/>
              </w:rPr>
              <w:t>III</w:t>
            </w:r>
          </w:p>
        </w:tc>
        <w:tc>
          <w:tcPr>
            <w:tcW w:w="2595" w:type="pct"/>
            <w:noWrap/>
            <w:vAlign w:val="top"/>
          </w:tcPr>
          <w:p w14:paraId="52CF9D52" w14:textId="3697B2D2" w:rsidR="003B3C3B" w:rsidRPr="006B30EC" w:rsidRDefault="003B3C3B" w:rsidP="00EE340A">
            <w:pPr>
              <w:jc w:val="left"/>
              <w:rPr>
                <w:rFonts w:cs="Arial"/>
              </w:rPr>
            </w:pPr>
            <w:r w:rsidRPr="006B30EC">
              <w:rPr>
                <w:rFonts w:cs="Arial"/>
              </w:rPr>
              <w:t>Zajistit recyklaci a využití</w:t>
            </w:r>
            <w:r w:rsidR="00094B44">
              <w:rPr>
                <w:rFonts w:cs="Arial"/>
              </w:rPr>
              <w:t xml:space="preserve"> obalových odpadů dle tabulky 17</w:t>
            </w:r>
            <w:r w:rsidRPr="006B30EC">
              <w:rPr>
                <w:rFonts w:cs="Arial"/>
              </w:rPr>
              <w:t xml:space="preserve"> a) a </w:t>
            </w:r>
            <w:r w:rsidR="00094B44">
              <w:rPr>
                <w:rFonts w:cs="Arial"/>
              </w:rPr>
              <w:t>17</w:t>
            </w:r>
            <w:r w:rsidR="00923DA9" w:rsidRPr="006B30EC">
              <w:rPr>
                <w:rFonts w:cs="Arial"/>
              </w:rPr>
              <w:t xml:space="preserve"> b)</w:t>
            </w:r>
          </w:p>
        </w:tc>
        <w:tc>
          <w:tcPr>
            <w:tcW w:w="1736" w:type="pct"/>
            <w:vAlign w:val="top"/>
          </w:tcPr>
          <w:p w14:paraId="01D34715" w14:textId="77777777" w:rsidR="003B3C3B" w:rsidRPr="006B30EC" w:rsidRDefault="003B3C3B" w:rsidP="00DE4735">
            <w:pPr>
              <w:autoSpaceDE w:val="0"/>
              <w:autoSpaceDN w:val="0"/>
              <w:spacing w:line="240" w:lineRule="auto"/>
              <w:jc w:val="left"/>
              <w:rPr>
                <w:rFonts w:ascii="Tahoma" w:hAnsi="Tahoma" w:cs="Tahoma"/>
                <w:color w:val="000000"/>
                <w:sz w:val="24"/>
                <w:szCs w:val="24"/>
              </w:rPr>
            </w:pPr>
          </w:p>
        </w:tc>
      </w:tr>
      <w:tr w:rsidR="00DE4735" w:rsidRPr="006B30EC" w14:paraId="4E807070" w14:textId="77777777" w:rsidTr="003B3C3B">
        <w:trPr>
          <w:cantSplit/>
        </w:trPr>
        <w:tc>
          <w:tcPr>
            <w:tcW w:w="669" w:type="pct"/>
            <w:noWrap/>
            <w:vAlign w:val="top"/>
          </w:tcPr>
          <w:p w14:paraId="2F6A336D" w14:textId="3D750AD9" w:rsidR="00DE4735" w:rsidRPr="006B30EC" w:rsidRDefault="00B57E59" w:rsidP="00EE340A">
            <w:pPr>
              <w:jc w:val="left"/>
              <w:rPr>
                <w:rFonts w:cs="Arial"/>
                <w:color w:val="000000"/>
                <w:szCs w:val="20"/>
              </w:rPr>
            </w:pPr>
            <w:r>
              <w:rPr>
                <w:rFonts w:cs="Arial"/>
                <w:color w:val="000000"/>
                <w:szCs w:val="20"/>
              </w:rPr>
              <w:t>3.3.7</w:t>
            </w:r>
            <w:r w:rsidR="0034132B">
              <w:rPr>
                <w:rFonts w:cs="Arial"/>
                <w:color w:val="000000"/>
                <w:szCs w:val="20"/>
              </w:rPr>
              <w:t>.1.</w:t>
            </w:r>
            <w:r w:rsidR="006B30EC" w:rsidRPr="006B30EC">
              <w:rPr>
                <w:rFonts w:cs="Arial"/>
                <w:color w:val="000000"/>
                <w:szCs w:val="20"/>
              </w:rPr>
              <w:t>IV</w:t>
            </w:r>
          </w:p>
        </w:tc>
        <w:tc>
          <w:tcPr>
            <w:tcW w:w="2595" w:type="pct"/>
            <w:noWrap/>
            <w:vAlign w:val="top"/>
          </w:tcPr>
          <w:p w14:paraId="1843988B" w14:textId="0E6127DF" w:rsidR="00DE4735" w:rsidRPr="006B30EC" w:rsidRDefault="00DE4735" w:rsidP="00EE340A">
            <w:pPr>
              <w:jc w:val="left"/>
              <w:rPr>
                <w:rFonts w:cs="Arial"/>
              </w:rPr>
            </w:pPr>
            <w:r w:rsidRPr="006B30EC">
              <w:rPr>
                <w:rFonts w:cs="Arial"/>
              </w:rPr>
              <w:t>Zajistit oddělené soustřeďování (tříděný sběr) 77 % jednorázových plastových nápojových lahví uvedených na trh do roku 2025.</w:t>
            </w:r>
          </w:p>
        </w:tc>
        <w:tc>
          <w:tcPr>
            <w:tcW w:w="1736" w:type="pct"/>
            <w:vAlign w:val="top"/>
          </w:tcPr>
          <w:p w14:paraId="17AB712B" w14:textId="77777777" w:rsidR="00DE4735" w:rsidRPr="006B30EC" w:rsidRDefault="00DE4735" w:rsidP="00DF6E3B">
            <w:pPr>
              <w:autoSpaceDE w:val="0"/>
              <w:autoSpaceDN w:val="0"/>
              <w:spacing w:line="240" w:lineRule="auto"/>
              <w:jc w:val="left"/>
              <w:rPr>
                <w:rFonts w:cs="Arial"/>
                <w:color w:val="000000"/>
                <w:szCs w:val="20"/>
              </w:rPr>
            </w:pPr>
            <w:r w:rsidRPr="006B30EC">
              <w:rPr>
                <w:rFonts w:ascii="Tahoma" w:hAnsi="Tahoma" w:cs="Tahoma"/>
                <w:color w:val="000000"/>
                <w:sz w:val="24"/>
                <w:szCs w:val="24"/>
              </w:rPr>
              <w:t xml:space="preserve">   </w:t>
            </w:r>
          </w:p>
          <w:p w14:paraId="743FCBF5" w14:textId="10BF584E" w:rsidR="00DF6E3B" w:rsidRPr="006B30EC" w:rsidRDefault="00DF6E3B" w:rsidP="00DF6E3B">
            <w:pPr>
              <w:autoSpaceDE w:val="0"/>
              <w:autoSpaceDN w:val="0"/>
              <w:spacing w:line="240" w:lineRule="auto"/>
              <w:jc w:val="left"/>
              <w:rPr>
                <w:rFonts w:ascii="Tahoma" w:hAnsi="Tahoma" w:cs="Tahoma"/>
                <w:color w:val="000000"/>
                <w:sz w:val="24"/>
                <w:szCs w:val="24"/>
              </w:rPr>
            </w:pPr>
          </w:p>
        </w:tc>
      </w:tr>
      <w:tr w:rsidR="00DE4735" w:rsidRPr="006B30EC" w14:paraId="06E7A280" w14:textId="77777777" w:rsidTr="003B3C3B">
        <w:trPr>
          <w:cnfStyle w:val="000000100000" w:firstRow="0" w:lastRow="0" w:firstColumn="0" w:lastColumn="0" w:oddVBand="0" w:evenVBand="0" w:oddHBand="1" w:evenHBand="0" w:firstRowFirstColumn="0" w:firstRowLastColumn="0" w:lastRowFirstColumn="0" w:lastRowLastColumn="0"/>
          <w:cantSplit/>
        </w:trPr>
        <w:tc>
          <w:tcPr>
            <w:tcW w:w="669" w:type="pct"/>
            <w:noWrap/>
            <w:vAlign w:val="top"/>
          </w:tcPr>
          <w:p w14:paraId="0CF45BB6" w14:textId="71BDF0A9" w:rsidR="00DE4735" w:rsidRPr="006B30EC" w:rsidRDefault="0034132B" w:rsidP="00EE340A">
            <w:pPr>
              <w:jc w:val="left"/>
              <w:rPr>
                <w:rFonts w:cs="Arial"/>
                <w:color w:val="000000"/>
                <w:szCs w:val="20"/>
              </w:rPr>
            </w:pPr>
            <w:r>
              <w:rPr>
                <w:rFonts w:cs="Arial"/>
                <w:color w:val="000000"/>
                <w:szCs w:val="20"/>
              </w:rPr>
              <w:lastRenderedPageBreak/>
              <w:t>3.3.7.1.</w:t>
            </w:r>
            <w:r w:rsidR="00B57E59">
              <w:rPr>
                <w:rFonts w:cs="Arial"/>
                <w:color w:val="000000"/>
                <w:szCs w:val="20"/>
              </w:rPr>
              <w:t>V</w:t>
            </w:r>
          </w:p>
        </w:tc>
        <w:tc>
          <w:tcPr>
            <w:tcW w:w="2595" w:type="pct"/>
            <w:noWrap/>
            <w:vAlign w:val="top"/>
          </w:tcPr>
          <w:p w14:paraId="156F018D" w14:textId="1760D760" w:rsidR="00DE4735" w:rsidRPr="006B30EC" w:rsidRDefault="00DE4735" w:rsidP="00EE340A">
            <w:pPr>
              <w:jc w:val="left"/>
              <w:rPr>
                <w:rFonts w:cs="Arial"/>
              </w:rPr>
            </w:pPr>
            <w:r w:rsidRPr="006B30EC">
              <w:rPr>
                <w:rFonts w:cs="Arial"/>
              </w:rPr>
              <w:t>Zajistit oddělené soustřeďování (tříděný sběr) 90 % jednorázových plastových nápojových lahví uvedených na trh do roku 2029.</w:t>
            </w:r>
          </w:p>
        </w:tc>
        <w:tc>
          <w:tcPr>
            <w:tcW w:w="1736" w:type="pct"/>
            <w:vAlign w:val="top"/>
          </w:tcPr>
          <w:p w14:paraId="1AB6D708" w14:textId="77777777" w:rsidR="00DE4735" w:rsidRPr="006B30EC" w:rsidRDefault="00DE4735" w:rsidP="00DF6E3B">
            <w:pPr>
              <w:autoSpaceDE w:val="0"/>
              <w:autoSpaceDN w:val="0"/>
              <w:spacing w:line="240" w:lineRule="auto"/>
              <w:jc w:val="left"/>
              <w:rPr>
                <w:rFonts w:cs="Arial"/>
                <w:color w:val="000000"/>
                <w:szCs w:val="20"/>
              </w:rPr>
            </w:pPr>
            <w:r w:rsidRPr="006B30EC">
              <w:rPr>
                <w:rFonts w:ascii="Tahoma" w:hAnsi="Tahoma" w:cs="Tahoma"/>
                <w:color w:val="000000"/>
                <w:sz w:val="24"/>
                <w:szCs w:val="24"/>
              </w:rPr>
              <w:t xml:space="preserve">   </w:t>
            </w:r>
          </w:p>
          <w:p w14:paraId="5E9B4D0C" w14:textId="2BC409C0" w:rsidR="00DF6E3B" w:rsidRPr="006B30EC" w:rsidRDefault="00DF6E3B" w:rsidP="00DF6E3B">
            <w:pPr>
              <w:autoSpaceDE w:val="0"/>
              <w:autoSpaceDN w:val="0"/>
              <w:spacing w:line="240" w:lineRule="auto"/>
              <w:jc w:val="left"/>
              <w:rPr>
                <w:rFonts w:ascii="Tahoma" w:hAnsi="Tahoma" w:cs="Tahoma"/>
                <w:color w:val="000000"/>
                <w:sz w:val="24"/>
                <w:szCs w:val="24"/>
              </w:rPr>
            </w:pPr>
          </w:p>
        </w:tc>
      </w:tr>
      <w:tr w:rsidR="00DE4735" w:rsidRPr="006B30EC" w14:paraId="26C04BDF" w14:textId="77777777" w:rsidTr="003B3C3B">
        <w:trPr>
          <w:cantSplit/>
        </w:trPr>
        <w:tc>
          <w:tcPr>
            <w:tcW w:w="669" w:type="pct"/>
            <w:noWrap/>
            <w:vAlign w:val="top"/>
          </w:tcPr>
          <w:p w14:paraId="340D85F5" w14:textId="12235577" w:rsidR="006B30EC" w:rsidRPr="006B30EC" w:rsidRDefault="006B30EC" w:rsidP="00EE340A">
            <w:pPr>
              <w:jc w:val="left"/>
              <w:rPr>
                <w:rFonts w:cs="Arial"/>
                <w:color w:val="000000"/>
                <w:szCs w:val="20"/>
              </w:rPr>
            </w:pPr>
          </w:p>
          <w:p w14:paraId="70927159" w14:textId="2DFA8963" w:rsidR="00DE4735" w:rsidRPr="006B30EC" w:rsidRDefault="0034132B" w:rsidP="006B30EC">
            <w:pPr>
              <w:rPr>
                <w:rFonts w:cs="Arial"/>
                <w:szCs w:val="20"/>
              </w:rPr>
            </w:pPr>
            <w:r>
              <w:rPr>
                <w:rFonts w:cs="Arial"/>
                <w:szCs w:val="20"/>
              </w:rPr>
              <w:t>3.3.7.1.</w:t>
            </w:r>
            <w:r w:rsidR="00B57E59">
              <w:rPr>
                <w:rFonts w:cs="Arial"/>
                <w:szCs w:val="20"/>
              </w:rPr>
              <w:t>VI</w:t>
            </w:r>
          </w:p>
        </w:tc>
        <w:tc>
          <w:tcPr>
            <w:tcW w:w="2595" w:type="pct"/>
            <w:noWrap/>
            <w:vAlign w:val="top"/>
          </w:tcPr>
          <w:p w14:paraId="05D8D69C" w14:textId="41928BE4" w:rsidR="00DE4735" w:rsidRPr="006B30EC" w:rsidRDefault="00DE4735" w:rsidP="00EE340A">
            <w:pPr>
              <w:jc w:val="left"/>
              <w:rPr>
                <w:rFonts w:cs="Arial"/>
              </w:rPr>
            </w:pPr>
            <w:r w:rsidRPr="006B30EC">
              <w:rPr>
                <w:rFonts w:cs="Arial"/>
              </w:rPr>
              <w:t xml:space="preserve">Zajistit obsah recyklátu v nápojových lahvích </w:t>
            </w:r>
            <w:r w:rsidR="000D5362">
              <w:rPr>
                <w:rFonts w:cs="Arial"/>
              </w:rPr>
              <w:br/>
            </w:r>
            <w:r w:rsidRPr="006B30EC">
              <w:rPr>
                <w:rFonts w:cs="Arial"/>
              </w:rPr>
              <w:t>z PET minimálně 25 % do roku 2025.</w:t>
            </w:r>
          </w:p>
        </w:tc>
        <w:tc>
          <w:tcPr>
            <w:tcW w:w="1736" w:type="pct"/>
            <w:vAlign w:val="top"/>
          </w:tcPr>
          <w:p w14:paraId="12947432" w14:textId="77777777" w:rsidR="00DE4735" w:rsidRPr="006B30EC" w:rsidRDefault="00DE4735" w:rsidP="00DE4735">
            <w:pPr>
              <w:autoSpaceDE w:val="0"/>
              <w:autoSpaceDN w:val="0"/>
              <w:spacing w:line="240" w:lineRule="auto"/>
              <w:jc w:val="left"/>
              <w:rPr>
                <w:rFonts w:ascii="Tahoma" w:hAnsi="Tahoma" w:cs="Tahoma"/>
                <w:color w:val="000000"/>
                <w:sz w:val="24"/>
                <w:szCs w:val="24"/>
              </w:rPr>
            </w:pPr>
          </w:p>
          <w:p w14:paraId="3CD158D9" w14:textId="77777777" w:rsidR="00DE4735" w:rsidRPr="006B30EC" w:rsidRDefault="00DE4735" w:rsidP="00DE4735">
            <w:pPr>
              <w:pStyle w:val="Odstavecseseznamem"/>
              <w:adjustRightInd/>
              <w:ind w:left="360"/>
              <w:jc w:val="left"/>
              <w:rPr>
                <w:rFonts w:cs="Arial"/>
                <w:color w:val="000000"/>
                <w:szCs w:val="20"/>
              </w:rPr>
            </w:pPr>
          </w:p>
          <w:p w14:paraId="6AADC08A" w14:textId="7FF6DEE1" w:rsidR="00DF6E3B" w:rsidRPr="006B30EC" w:rsidRDefault="00DF6E3B" w:rsidP="00DE4735">
            <w:pPr>
              <w:pStyle w:val="Odstavecseseznamem"/>
              <w:adjustRightInd/>
              <w:ind w:left="360"/>
              <w:jc w:val="left"/>
              <w:rPr>
                <w:rFonts w:cs="Arial"/>
                <w:color w:val="000000"/>
                <w:szCs w:val="20"/>
              </w:rPr>
            </w:pPr>
          </w:p>
        </w:tc>
      </w:tr>
      <w:tr w:rsidR="00DE4735" w:rsidRPr="006B30EC" w14:paraId="2E8549C6" w14:textId="77777777" w:rsidTr="003B3C3B">
        <w:trPr>
          <w:cnfStyle w:val="000000100000" w:firstRow="0" w:lastRow="0" w:firstColumn="0" w:lastColumn="0" w:oddVBand="0" w:evenVBand="0" w:oddHBand="1" w:evenHBand="0" w:firstRowFirstColumn="0" w:firstRowLastColumn="0" w:lastRowFirstColumn="0" w:lastRowLastColumn="0"/>
          <w:cantSplit/>
        </w:trPr>
        <w:tc>
          <w:tcPr>
            <w:tcW w:w="669" w:type="pct"/>
            <w:noWrap/>
            <w:vAlign w:val="top"/>
          </w:tcPr>
          <w:p w14:paraId="747EF209" w14:textId="3A6EC06E" w:rsidR="00DE4735" w:rsidRPr="006B30EC" w:rsidRDefault="006B30EC" w:rsidP="00EE340A">
            <w:pPr>
              <w:jc w:val="left"/>
              <w:rPr>
                <w:rFonts w:cs="Arial"/>
                <w:color w:val="000000"/>
                <w:szCs w:val="20"/>
              </w:rPr>
            </w:pPr>
            <w:r w:rsidRPr="006B30EC">
              <w:rPr>
                <w:rFonts w:cs="Arial"/>
                <w:color w:val="000000"/>
                <w:szCs w:val="20"/>
              </w:rPr>
              <w:t>3.3.</w:t>
            </w:r>
            <w:r w:rsidR="0034132B">
              <w:rPr>
                <w:rFonts w:cs="Arial"/>
                <w:color w:val="000000"/>
                <w:szCs w:val="20"/>
              </w:rPr>
              <w:t>7.1.</w:t>
            </w:r>
            <w:r w:rsidR="00015F93">
              <w:rPr>
                <w:rFonts w:cs="Arial"/>
                <w:color w:val="000000"/>
                <w:szCs w:val="20"/>
              </w:rPr>
              <w:t>VII</w:t>
            </w:r>
          </w:p>
        </w:tc>
        <w:tc>
          <w:tcPr>
            <w:tcW w:w="2595" w:type="pct"/>
            <w:noWrap/>
            <w:vAlign w:val="top"/>
          </w:tcPr>
          <w:p w14:paraId="451831A4" w14:textId="36DE7DFB" w:rsidR="00DE4735" w:rsidRPr="006B30EC" w:rsidRDefault="00DE4735" w:rsidP="00EE340A">
            <w:pPr>
              <w:jc w:val="left"/>
              <w:rPr>
                <w:rFonts w:cs="Arial"/>
              </w:rPr>
            </w:pPr>
            <w:r w:rsidRPr="006B30EC">
              <w:rPr>
                <w:rFonts w:cs="Arial"/>
              </w:rPr>
              <w:t>Zajistit obsah recyklátu v plastových nápojových lahvích minimálně 30 % do roku 2030.</w:t>
            </w:r>
          </w:p>
        </w:tc>
        <w:tc>
          <w:tcPr>
            <w:tcW w:w="1736" w:type="pct"/>
            <w:vAlign w:val="top"/>
          </w:tcPr>
          <w:p w14:paraId="40A2363B" w14:textId="77777777" w:rsidR="00DE4735" w:rsidRPr="006B30EC" w:rsidRDefault="00DE4735" w:rsidP="00DE4735">
            <w:pPr>
              <w:pStyle w:val="Odstavecseseznamem"/>
              <w:adjustRightInd/>
              <w:ind w:left="360"/>
              <w:jc w:val="left"/>
              <w:rPr>
                <w:rFonts w:cs="Arial"/>
                <w:color w:val="000000"/>
                <w:szCs w:val="20"/>
              </w:rPr>
            </w:pPr>
          </w:p>
          <w:p w14:paraId="4C35297C" w14:textId="0FBC29F4" w:rsidR="00DF6E3B" w:rsidRPr="006B30EC" w:rsidRDefault="00DF6E3B" w:rsidP="00DE4735">
            <w:pPr>
              <w:pStyle w:val="Odstavecseseznamem"/>
              <w:adjustRightInd/>
              <w:ind w:left="360"/>
              <w:jc w:val="left"/>
              <w:rPr>
                <w:rFonts w:cs="Arial"/>
                <w:color w:val="000000"/>
                <w:szCs w:val="20"/>
              </w:rPr>
            </w:pPr>
          </w:p>
        </w:tc>
      </w:tr>
      <w:tr w:rsidR="00DE4735" w:rsidRPr="006B30EC" w14:paraId="2E80F21C" w14:textId="77777777" w:rsidTr="003B3C3B">
        <w:trPr>
          <w:cantSplit/>
        </w:trPr>
        <w:tc>
          <w:tcPr>
            <w:tcW w:w="669" w:type="pct"/>
            <w:noWrap/>
            <w:vAlign w:val="top"/>
          </w:tcPr>
          <w:p w14:paraId="3BCB5C8E" w14:textId="77777777" w:rsidR="0034132B" w:rsidRDefault="0034132B" w:rsidP="00EE340A">
            <w:pPr>
              <w:jc w:val="left"/>
              <w:rPr>
                <w:rFonts w:cs="Arial"/>
                <w:color w:val="000000"/>
                <w:szCs w:val="20"/>
              </w:rPr>
            </w:pPr>
          </w:p>
          <w:p w14:paraId="5F47DD78" w14:textId="77777777" w:rsidR="0034132B" w:rsidRDefault="0034132B" w:rsidP="00EE340A">
            <w:pPr>
              <w:jc w:val="left"/>
              <w:rPr>
                <w:rFonts w:cs="Arial"/>
                <w:color w:val="000000"/>
                <w:szCs w:val="20"/>
              </w:rPr>
            </w:pPr>
          </w:p>
          <w:p w14:paraId="52F58B1F" w14:textId="444BD838" w:rsidR="00DE4735" w:rsidRPr="006B30EC" w:rsidRDefault="0034132B" w:rsidP="00EE340A">
            <w:pPr>
              <w:jc w:val="left"/>
              <w:rPr>
                <w:rFonts w:cs="Arial"/>
                <w:color w:val="000000"/>
                <w:szCs w:val="20"/>
              </w:rPr>
            </w:pPr>
            <w:r>
              <w:rPr>
                <w:rFonts w:cs="Arial"/>
                <w:color w:val="000000"/>
                <w:szCs w:val="20"/>
              </w:rPr>
              <w:t>3.3.7.</w:t>
            </w:r>
            <w:r w:rsidR="00015F93">
              <w:rPr>
                <w:rFonts w:cs="Arial"/>
                <w:color w:val="000000"/>
                <w:szCs w:val="20"/>
              </w:rPr>
              <w:t>1.VIII</w:t>
            </w:r>
          </w:p>
        </w:tc>
        <w:tc>
          <w:tcPr>
            <w:tcW w:w="2595" w:type="pct"/>
            <w:noWrap/>
            <w:vAlign w:val="top"/>
          </w:tcPr>
          <w:p w14:paraId="30E70DFD" w14:textId="5575AED1" w:rsidR="00DE4735" w:rsidRPr="006B30EC" w:rsidRDefault="00DE4735" w:rsidP="00EE340A">
            <w:pPr>
              <w:jc w:val="left"/>
              <w:rPr>
                <w:rFonts w:cs="Arial"/>
              </w:rPr>
            </w:pPr>
            <w:r w:rsidRPr="006B30EC">
              <w:rPr>
                <w:rFonts w:cs="Arial"/>
              </w:rPr>
              <w:t>Zajistit do července roku 2024, aby nádoby na nápoje, které mají uzávěry a víčka vyrobené z plastu, mohly být uváděny na trh pouze tehdy, pokud uzávěry a víčka zůstanou během fáze určeného použití výrobků připevněny k nádobě.</w:t>
            </w:r>
          </w:p>
        </w:tc>
        <w:tc>
          <w:tcPr>
            <w:tcW w:w="1736" w:type="pct"/>
            <w:vAlign w:val="top"/>
          </w:tcPr>
          <w:p w14:paraId="63EA6A5E" w14:textId="77777777" w:rsidR="00DE4735" w:rsidRPr="006B30EC" w:rsidRDefault="00DE4735" w:rsidP="00DE4735">
            <w:pPr>
              <w:pStyle w:val="Odstavecseseznamem"/>
              <w:adjustRightInd/>
              <w:ind w:left="360"/>
              <w:jc w:val="left"/>
              <w:rPr>
                <w:rFonts w:cs="Arial"/>
                <w:color w:val="000000"/>
                <w:szCs w:val="20"/>
              </w:rPr>
            </w:pPr>
          </w:p>
          <w:p w14:paraId="2B1061B4" w14:textId="21B6265C" w:rsidR="00DF6E3B" w:rsidRPr="006B30EC" w:rsidRDefault="00DF6E3B" w:rsidP="00DE4735">
            <w:pPr>
              <w:pStyle w:val="Odstavecseseznamem"/>
              <w:adjustRightInd/>
              <w:ind w:left="360"/>
              <w:jc w:val="left"/>
              <w:rPr>
                <w:rFonts w:cs="Arial"/>
                <w:color w:val="000000"/>
                <w:szCs w:val="20"/>
              </w:rPr>
            </w:pPr>
          </w:p>
        </w:tc>
      </w:tr>
    </w:tbl>
    <w:p w14:paraId="4D7DBE10" w14:textId="77777777" w:rsidR="00DE4735" w:rsidRDefault="00DE4735" w:rsidP="00E455B4">
      <w:pPr>
        <w:autoSpaceDE w:val="0"/>
        <w:autoSpaceDN w:val="0"/>
        <w:spacing w:before="60" w:after="0" w:line="240" w:lineRule="auto"/>
        <w:rPr>
          <w:rFonts w:cs="Arial"/>
          <w:i/>
          <w:sz w:val="18"/>
          <w:szCs w:val="18"/>
        </w:rPr>
      </w:pPr>
    </w:p>
    <w:p w14:paraId="1B193D0A" w14:textId="77777777" w:rsidR="00BF2841" w:rsidRDefault="00BF2841" w:rsidP="00E455B4">
      <w:pPr>
        <w:autoSpaceDE w:val="0"/>
        <w:autoSpaceDN w:val="0"/>
        <w:spacing w:before="60" w:after="0" w:line="240" w:lineRule="auto"/>
        <w:rPr>
          <w:rFonts w:cs="Arial"/>
          <w:i/>
          <w:sz w:val="18"/>
          <w:szCs w:val="18"/>
        </w:rPr>
      </w:pPr>
    </w:p>
    <w:p w14:paraId="7785A5C1" w14:textId="77777777" w:rsidR="00BF2841" w:rsidRPr="006B30EC" w:rsidRDefault="00BF2841" w:rsidP="00E455B4">
      <w:pPr>
        <w:autoSpaceDE w:val="0"/>
        <w:autoSpaceDN w:val="0"/>
        <w:spacing w:before="60" w:after="0" w:line="240" w:lineRule="auto"/>
        <w:rPr>
          <w:rFonts w:cs="Arial"/>
          <w:i/>
          <w:sz w:val="18"/>
          <w:szCs w:val="18"/>
        </w:rPr>
      </w:pPr>
    </w:p>
    <w:p w14:paraId="395A4E18" w14:textId="749A2DEC" w:rsidR="00960069" w:rsidRPr="00991F3A" w:rsidRDefault="00960069" w:rsidP="00E455B4">
      <w:pPr>
        <w:autoSpaceDE w:val="0"/>
        <w:autoSpaceDN w:val="0"/>
        <w:spacing w:before="60" w:after="0" w:line="240" w:lineRule="auto"/>
        <w:rPr>
          <w:b/>
          <w:sz w:val="16"/>
          <w:szCs w:val="16"/>
        </w:rPr>
      </w:pPr>
      <w:r w:rsidRPr="006B30EC">
        <w:rPr>
          <w:b/>
          <w:sz w:val="16"/>
          <w:szCs w:val="16"/>
        </w:rPr>
        <w:t xml:space="preserve">Tabulka </w:t>
      </w:r>
      <w:r w:rsidR="00613E17">
        <w:rPr>
          <w:b/>
          <w:sz w:val="16"/>
          <w:szCs w:val="16"/>
        </w:rPr>
        <w:t>č. 17</w:t>
      </w:r>
      <w:r w:rsidR="00D5354E">
        <w:rPr>
          <w:b/>
          <w:sz w:val="16"/>
          <w:szCs w:val="16"/>
        </w:rPr>
        <w:t xml:space="preserve"> A</w:t>
      </w:r>
      <w:r w:rsidRPr="006B30EC">
        <w:rPr>
          <w:b/>
          <w:sz w:val="16"/>
          <w:szCs w:val="16"/>
        </w:rPr>
        <w:t xml:space="preserve">) </w:t>
      </w:r>
      <w:r w:rsidR="00225F0A" w:rsidRPr="006B30EC">
        <w:rPr>
          <w:b/>
          <w:sz w:val="16"/>
          <w:szCs w:val="16"/>
        </w:rPr>
        <w:t>Cíle pro recyklaci a využití jednotlivých obalových odpadů do 31. 12. 2020</w:t>
      </w:r>
    </w:p>
    <w:tbl>
      <w:tblPr>
        <w:tblStyle w:val="Mkatabulky"/>
        <w:tblW w:w="0" w:type="auto"/>
        <w:tblLook w:val="04A0" w:firstRow="1" w:lastRow="0" w:firstColumn="1" w:lastColumn="0" w:noHBand="0" w:noVBand="1"/>
      </w:tblPr>
      <w:tblGrid>
        <w:gridCol w:w="3020"/>
        <w:gridCol w:w="3021"/>
        <w:gridCol w:w="3021"/>
      </w:tblGrid>
      <w:tr w:rsidR="00225F0A" w:rsidRPr="006B30EC" w14:paraId="3FF6A7C8" w14:textId="77777777" w:rsidTr="00773588">
        <w:tc>
          <w:tcPr>
            <w:tcW w:w="3020" w:type="dxa"/>
            <w:tcBorders>
              <w:bottom w:val="nil"/>
            </w:tcBorders>
            <w:shd w:val="clear" w:color="auto" w:fill="FFFF00"/>
          </w:tcPr>
          <w:p w14:paraId="426B4F04" w14:textId="5181601F" w:rsidR="00225F0A" w:rsidRPr="00773588" w:rsidRDefault="003B3C3B" w:rsidP="00E455B4">
            <w:pPr>
              <w:autoSpaceDE w:val="0"/>
              <w:autoSpaceDN w:val="0"/>
              <w:spacing w:before="60" w:line="240" w:lineRule="auto"/>
              <w:rPr>
                <w:rFonts w:cs="Arial"/>
                <w:b/>
                <w:sz w:val="18"/>
                <w:szCs w:val="18"/>
              </w:rPr>
            </w:pPr>
            <w:r w:rsidRPr="00773588">
              <w:rPr>
                <w:rFonts w:cs="Arial"/>
                <w:b/>
                <w:sz w:val="18"/>
                <w:szCs w:val="18"/>
              </w:rPr>
              <w:t>Odpady z obalů</w:t>
            </w:r>
          </w:p>
        </w:tc>
        <w:tc>
          <w:tcPr>
            <w:tcW w:w="3021" w:type="dxa"/>
            <w:tcBorders>
              <w:bottom w:val="single" w:sz="4" w:space="0" w:color="auto"/>
              <w:right w:val="nil"/>
            </w:tcBorders>
            <w:shd w:val="clear" w:color="auto" w:fill="FFFF00"/>
          </w:tcPr>
          <w:p w14:paraId="29C3308F" w14:textId="7345ECA4" w:rsidR="00225F0A" w:rsidRPr="00773588" w:rsidRDefault="003B3C3B" w:rsidP="003B3C3B">
            <w:pPr>
              <w:autoSpaceDE w:val="0"/>
              <w:autoSpaceDN w:val="0"/>
              <w:spacing w:before="60" w:line="240" w:lineRule="auto"/>
              <w:jc w:val="center"/>
              <w:rPr>
                <w:rFonts w:cs="Arial"/>
                <w:b/>
                <w:sz w:val="18"/>
                <w:szCs w:val="18"/>
              </w:rPr>
            </w:pPr>
            <w:r w:rsidRPr="00773588">
              <w:rPr>
                <w:rFonts w:cs="Arial"/>
                <w:b/>
                <w:sz w:val="18"/>
                <w:szCs w:val="18"/>
              </w:rPr>
              <w:t xml:space="preserve">                      Cíl do 31. 12. 2020</w:t>
            </w:r>
          </w:p>
        </w:tc>
        <w:tc>
          <w:tcPr>
            <w:tcW w:w="3021" w:type="dxa"/>
            <w:tcBorders>
              <w:left w:val="nil"/>
              <w:bottom w:val="single" w:sz="4" w:space="0" w:color="auto"/>
            </w:tcBorders>
            <w:shd w:val="clear" w:color="auto" w:fill="FFFF00"/>
          </w:tcPr>
          <w:p w14:paraId="402AAB33" w14:textId="0895AD42" w:rsidR="00225F0A" w:rsidRPr="00773588" w:rsidRDefault="00225F0A" w:rsidP="003B3C3B">
            <w:pPr>
              <w:autoSpaceDE w:val="0"/>
              <w:autoSpaceDN w:val="0"/>
              <w:spacing w:before="60" w:line="240" w:lineRule="auto"/>
              <w:jc w:val="center"/>
              <w:rPr>
                <w:rFonts w:cs="Arial"/>
                <w:b/>
                <w:sz w:val="18"/>
                <w:szCs w:val="18"/>
              </w:rPr>
            </w:pPr>
          </w:p>
        </w:tc>
      </w:tr>
      <w:tr w:rsidR="003B3C3B" w:rsidRPr="006B30EC" w14:paraId="5303C9A9" w14:textId="77777777" w:rsidTr="00773588">
        <w:tc>
          <w:tcPr>
            <w:tcW w:w="3020" w:type="dxa"/>
            <w:tcBorders>
              <w:top w:val="nil"/>
            </w:tcBorders>
            <w:shd w:val="clear" w:color="auto" w:fill="FFFF00"/>
          </w:tcPr>
          <w:p w14:paraId="0B7C6017" w14:textId="77777777" w:rsidR="003B3C3B" w:rsidRPr="00773588" w:rsidRDefault="003B3C3B" w:rsidP="00E455B4">
            <w:pPr>
              <w:autoSpaceDE w:val="0"/>
              <w:autoSpaceDN w:val="0"/>
              <w:spacing w:before="60" w:line="240" w:lineRule="auto"/>
              <w:rPr>
                <w:rFonts w:cs="Arial"/>
                <w:b/>
                <w:sz w:val="18"/>
                <w:szCs w:val="18"/>
              </w:rPr>
            </w:pPr>
          </w:p>
        </w:tc>
        <w:tc>
          <w:tcPr>
            <w:tcW w:w="3021" w:type="dxa"/>
            <w:tcBorders>
              <w:bottom w:val="nil"/>
              <w:right w:val="single" w:sz="4" w:space="0" w:color="auto"/>
            </w:tcBorders>
            <w:shd w:val="clear" w:color="auto" w:fill="FFFF00"/>
          </w:tcPr>
          <w:p w14:paraId="3D7F0A41" w14:textId="4EEC9222" w:rsidR="003B3C3B" w:rsidRPr="00773588" w:rsidRDefault="003B3C3B" w:rsidP="003B3C3B">
            <w:pPr>
              <w:autoSpaceDE w:val="0"/>
              <w:autoSpaceDN w:val="0"/>
              <w:spacing w:before="60" w:line="240" w:lineRule="auto"/>
              <w:rPr>
                <w:rFonts w:cs="Arial"/>
                <w:b/>
                <w:sz w:val="18"/>
                <w:szCs w:val="18"/>
              </w:rPr>
            </w:pPr>
            <w:r w:rsidRPr="00773588">
              <w:rPr>
                <w:rFonts w:cs="Arial"/>
                <w:b/>
                <w:sz w:val="18"/>
                <w:szCs w:val="18"/>
              </w:rPr>
              <w:t>Recyklace</w:t>
            </w:r>
          </w:p>
        </w:tc>
        <w:tc>
          <w:tcPr>
            <w:tcW w:w="3021" w:type="dxa"/>
            <w:tcBorders>
              <w:left w:val="single" w:sz="4" w:space="0" w:color="auto"/>
              <w:bottom w:val="single" w:sz="4" w:space="0" w:color="auto"/>
            </w:tcBorders>
            <w:shd w:val="clear" w:color="auto" w:fill="FFFF00"/>
          </w:tcPr>
          <w:p w14:paraId="4DB9266C" w14:textId="5F3CD682" w:rsidR="003B3C3B" w:rsidRPr="00773588" w:rsidRDefault="003B3C3B" w:rsidP="00E455B4">
            <w:pPr>
              <w:autoSpaceDE w:val="0"/>
              <w:autoSpaceDN w:val="0"/>
              <w:spacing w:before="60" w:line="240" w:lineRule="auto"/>
              <w:rPr>
                <w:rFonts w:cs="Arial"/>
                <w:i/>
                <w:sz w:val="18"/>
                <w:szCs w:val="18"/>
              </w:rPr>
            </w:pPr>
            <w:r w:rsidRPr="00773588">
              <w:rPr>
                <w:rFonts w:cs="Arial"/>
                <w:b/>
                <w:sz w:val="18"/>
                <w:szCs w:val="18"/>
              </w:rPr>
              <w:t>Využití</w:t>
            </w:r>
          </w:p>
        </w:tc>
      </w:tr>
      <w:tr w:rsidR="00225F0A" w:rsidRPr="006B30EC" w14:paraId="56108ABB" w14:textId="77777777" w:rsidTr="00960069">
        <w:tc>
          <w:tcPr>
            <w:tcW w:w="3020" w:type="dxa"/>
          </w:tcPr>
          <w:p w14:paraId="748F7ED7" w14:textId="37797BB7" w:rsidR="00225F0A" w:rsidRPr="006B30EC" w:rsidRDefault="003B3C3B" w:rsidP="00E455B4">
            <w:pPr>
              <w:autoSpaceDE w:val="0"/>
              <w:autoSpaceDN w:val="0"/>
              <w:spacing w:before="60" w:line="240" w:lineRule="auto"/>
              <w:rPr>
                <w:rFonts w:cs="Arial"/>
                <w:i/>
                <w:sz w:val="18"/>
                <w:szCs w:val="18"/>
              </w:rPr>
            </w:pPr>
            <w:r w:rsidRPr="006B30EC">
              <w:rPr>
                <w:rFonts w:cs="Arial"/>
                <w:sz w:val="18"/>
                <w:szCs w:val="18"/>
              </w:rPr>
              <w:t>Papírových a lepenkových</w:t>
            </w:r>
            <w:r w:rsidR="00960069" w:rsidRPr="006B30EC">
              <w:rPr>
                <w:rFonts w:cs="Arial"/>
                <w:i/>
                <w:sz w:val="18"/>
                <w:szCs w:val="18"/>
              </w:rPr>
              <w:t xml:space="preserve"> </w:t>
            </w:r>
          </w:p>
        </w:tc>
        <w:tc>
          <w:tcPr>
            <w:tcW w:w="3021" w:type="dxa"/>
            <w:tcBorders>
              <w:top w:val="nil"/>
            </w:tcBorders>
          </w:tcPr>
          <w:p w14:paraId="4002007B" w14:textId="27777E01"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75 %</w:t>
            </w:r>
          </w:p>
        </w:tc>
        <w:tc>
          <w:tcPr>
            <w:tcW w:w="3021" w:type="dxa"/>
            <w:tcBorders>
              <w:bottom w:val="nil"/>
            </w:tcBorders>
          </w:tcPr>
          <w:p w14:paraId="27D94A9F" w14:textId="77777777" w:rsidR="00225F0A" w:rsidRPr="006B30EC" w:rsidRDefault="00225F0A" w:rsidP="00E455B4">
            <w:pPr>
              <w:autoSpaceDE w:val="0"/>
              <w:autoSpaceDN w:val="0"/>
              <w:spacing w:before="60" w:line="240" w:lineRule="auto"/>
              <w:rPr>
                <w:rFonts w:cs="Arial"/>
                <w:i/>
                <w:sz w:val="18"/>
                <w:szCs w:val="18"/>
              </w:rPr>
            </w:pPr>
          </w:p>
        </w:tc>
      </w:tr>
      <w:tr w:rsidR="00225F0A" w:rsidRPr="006B30EC" w14:paraId="0F09D271" w14:textId="77777777" w:rsidTr="00960069">
        <w:tc>
          <w:tcPr>
            <w:tcW w:w="3020" w:type="dxa"/>
          </w:tcPr>
          <w:p w14:paraId="53A70106" w14:textId="425A5893" w:rsidR="00225F0A" w:rsidRPr="006B30EC" w:rsidRDefault="003B3C3B" w:rsidP="00E455B4">
            <w:pPr>
              <w:autoSpaceDE w:val="0"/>
              <w:autoSpaceDN w:val="0"/>
              <w:spacing w:before="60" w:line="240" w:lineRule="auto"/>
              <w:rPr>
                <w:rFonts w:cs="Arial"/>
                <w:sz w:val="18"/>
                <w:szCs w:val="18"/>
              </w:rPr>
            </w:pPr>
            <w:r w:rsidRPr="006B30EC">
              <w:rPr>
                <w:rFonts w:cs="Arial"/>
                <w:sz w:val="18"/>
                <w:szCs w:val="18"/>
              </w:rPr>
              <w:t>Skleněných</w:t>
            </w:r>
          </w:p>
        </w:tc>
        <w:tc>
          <w:tcPr>
            <w:tcW w:w="3021" w:type="dxa"/>
          </w:tcPr>
          <w:p w14:paraId="48DF1BE5" w14:textId="42A31FD4"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75 %</w:t>
            </w:r>
          </w:p>
        </w:tc>
        <w:tc>
          <w:tcPr>
            <w:tcW w:w="3021" w:type="dxa"/>
            <w:tcBorders>
              <w:top w:val="nil"/>
              <w:bottom w:val="nil"/>
            </w:tcBorders>
          </w:tcPr>
          <w:p w14:paraId="323DFC6E" w14:textId="77777777" w:rsidR="00225F0A" w:rsidRPr="006B30EC" w:rsidRDefault="00225F0A" w:rsidP="00E455B4">
            <w:pPr>
              <w:autoSpaceDE w:val="0"/>
              <w:autoSpaceDN w:val="0"/>
              <w:spacing w:before="60" w:line="240" w:lineRule="auto"/>
              <w:rPr>
                <w:rFonts w:cs="Arial"/>
                <w:sz w:val="18"/>
                <w:szCs w:val="18"/>
              </w:rPr>
            </w:pPr>
          </w:p>
        </w:tc>
      </w:tr>
      <w:tr w:rsidR="00225F0A" w:rsidRPr="006B30EC" w14:paraId="6A92AB6A" w14:textId="77777777" w:rsidTr="00960069">
        <w:tc>
          <w:tcPr>
            <w:tcW w:w="3020" w:type="dxa"/>
          </w:tcPr>
          <w:p w14:paraId="06DB01A9" w14:textId="190CAAE1" w:rsidR="00225F0A" w:rsidRPr="006B30EC" w:rsidRDefault="003B3C3B" w:rsidP="00E455B4">
            <w:pPr>
              <w:autoSpaceDE w:val="0"/>
              <w:autoSpaceDN w:val="0"/>
              <w:spacing w:before="60" w:line="240" w:lineRule="auto"/>
              <w:rPr>
                <w:rFonts w:cs="Arial"/>
                <w:sz w:val="18"/>
                <w:szCs w:val="18"/>
              </w:rPr>
            </w:pPr>
            <w:r w:rsidRPr="006B30EC">
              <w:rPr>
                <w:rFonts w:cs="Arial"/>
                <w:sz w:val="18"/>
                <w:szCs w:val="18"/>
              </w:rPr>
              <w:t>Plastových</w:t>
            </w:r>
          </w:p>
        </w:tc>
        <w:tc>
          <w:tcPr>
            <w:tcW w:w="3021" w:type="dxa"/>
          </w:tcPr>
          <w:p w14:paraId="1ADB643F" w14:textId="473D9F6B"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50 %</w:t>
            </w:r>
          </w:p>
        </w:tc>
        <w:tc>
          <w:tcPr>
            <w:tcW w:w="3021" w:type="dxa"/>
            <w:tcBorders>
              <w:top w:val="nil"/>
              <w:bottom w:val="nil"/>
            </w:tcBorders>
          </w:tcPr>
          <w:p w14:paraId="6DA19309" w14:textId="77777777" w:rsidR="00225F0A" w:rsidRPr="006B30EC" w:rsidRDefault="00225F0A" w:rsidP="00E455B4">
            <w:pPr>
              <w:autoSpaceDE w:val="0"/>
              <w:autoSpaceDN w:val="0"/>
              <w:spacing w:before="60" w:line="240" w:lineRule="auto"/>
              <w:rPr>
                <w:rFonts w:cs="Arial"/>
                <w:sz w:val="18"/>
                <w:szCs w:val="18"/>
              </w:rPr>
            </w:pPr>
          </w:p>
        </w:tc>
      </w:tr>
      <w:tr w:rsidR="00225F0A" w:rsidRPr="006B30EC" w14:paraId="11405A34" w14:textId="77777777" w:rsidTr="00960069">
        <w:tc>
          <w:tcPr>
            <w:tcW w:w="3020" w:type="dxa"/>
          </w:tcPr>
          <w:p w14:paraId="17C6F81F" w14:textId="1F55C4BF" w:rsidR="00225F0A" w:rsidRPr="006B30EC" w:rsidRDefault="003B3C3B" w:rsidP="00E455B4">
            <w:pPr>
              <w:autoSpaceDE w:val="0"/>
              <w:autoSpaceDN w:val="0"/>
              <w:spacing w:before="60" w:line="240" w:lineRule="auto"/>
              <w:rPr>
                <w:rFonts w:cs="Arial"/>
                <w:sz w:val="18"/>
                <w:szCs w:val="18"/>
              </w:rPr>
            </w:pPr>
            <w:r w:rsidRPr="006B30EC">
              <w:rPr>
                <w:rFonts w:cs="Arial"/>
                <w:sz w:val="18"/>
                <w:szCs w:val="18"/>
              </w:rPr>
              <w:t>Kovových</w:t>
            </w:r>
          </w:p>
        </w:tc>
        <w:tc>
          <w:tcPr>
            <w:tcW w:w="3021" w:type="dxa"/>
          </w:tcPr>
          <w:p w14:paraId="47298558" w14:textId="113DB1FE"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55 %</w:t>
            </w:r>
          </w:p>
        </w:tc>
        <w:tc>
          <w:tcPr>
            <w:tcW w:w="3021" w:type="dxa"/>
            <w:tcBorders>
              <w:top w:val="nil"/>
              <w:bottom w:val="nil"/>
            </w:tcBorders>
          </w:tcPr>
          <w:p w14:paraId="1EED50C5" w14:textId="77777777" w:rsidR="00225F0A" w:rsidRPr="006B30EC" w:rsidRDefault="00225F0A" w:rsidP="00E455B4">
            <w:pPr>
              <w:autoSpaceDE w:val="0"/>
              <w:autoSpaceDN w:val="0"/>
              <w:spacing w:before="60" w:line="240" w:lineRule="auto"/>
              <w:rPr>
                <w:rFonts w:cs="Arial"/>
                <w:sz w:val="18"/>
                <w:szCs w:val="18"/>
              </w:rPr>
            </w:pPr>
          </w:p>
        </w:tc>
      </w:tr>
      <w:tr w:rsidR="00225F0A" w:rsidRPr="006B30EC" w14:paraId="2FF9C4EC" w14:textId="77777777" w:rsidTr="00960069">
        <w:tc>
          <w:tcPr>
            <w:tcW w:w="3020" w:type="dxa"/>
          </w:tcPr>
          <w:p w14:paraId="6CD13F0D" w14:textId="5A6853E5" w:rsidR="00225F0A" w:rsidRPr="006B30EC" w:rsidRDefault="003B3C3B" w:rsidP="00E455B4">
            <w:pPr>
              <w:autoSpaceDE w:val="0"/>
              <w:autoSpaceDN w:val="0"/>
              <w:spacing w:before="60" w:line="240" w:lineRule="auto"/>
              <w:rPr>
                <w:rFonts w:cs="Arial"/>
                <w:sz w:val="18"/>
                <w:szCs w:val="18"/>
              </w:rPr>
            </w:pPr>
            <w:r w:rsidRPr="006B30EC">
              <w:rPr>
                <w:rFonts w:cs="Arial"/>
                <w:sz w:val="18"/>
                <w:szCs w:val="18"/>
              </w:rPr>
              <w:t>Dřevěných</w:t>
            </w:r>
          </w:p>
        </w:tc>
        <w:tc>
          <w:tcPr>
            <w:tcW w:w="3021" w:type="dxa"/>
          </w:tcPr>
          <w:p w14:paraId="326CBE79" w14:textId="56DDAE03"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15 %</w:t>
            </w:r>
          </w:p>
        </w:tc>
        <w:tc>
          <w:tcPr>
            <w:tcW w:w="3021" w:type="dxa"/>
            <w:tcBorders>
              <w:top w:val="nil"/>
            </w:tcBorders>
          </w:tcPr>
          <w:p w14:paraId="10D3FF67" w14:textId="77777777" w:rsidR="00225F0A" w:rsidRPr="006B30EC" w:rsidRDefault="00225F0A" w:rsidP="00E455B4">
            <w:pPr>
              <w:autoSpaceDE w:val="0"/>
              <w:autoSpaceDN w:val="0"/>
              <w:spacing w:before="60" w:line="240" w:lineRule="auto"/>
              <w:rPr>
                <w:rFonts w:cs="Arial"/>
                <w:sz w:val="18"/>
                <w:szCs w:val="18"/>
              </w:rPr>
            </w:pPr>
          </w:p>
        </w:tc>
      </w:tr>
      <w:tr w:rsidR="00225F0A" w:rsidRPr="006B30EC" w14:paraId="1AD311EF" w14:textId="77777777" w:rsidTr="00225F0A">
        <w:tc>
          <w:tcPr>
            <w:tcW w:w="3020" w:type="dxa"/>
          </w:tcPr>
          <w:p w14:paraId="1C04558C" w14:textId="458371C4" w:rsidR="00225F0A" w:rsidRPr="006B30EC" w:rsidRDefault="003B3C3B" w:rsidP="00E455B4">
            <w:pPr>
              <w:autoSpaceDE w:val="0"/>
              <w:autoSpaceDN w:val="0"/>
              <w:spacing w:before="60" w:line="240" w:lineRule="auto"/>
              <w:rPr>
                <w:rFonts w:cs="Arial"/>
                <w:sz w:val="18"/>
                <w:szCs w:val="18"/>
              </w:rPr>
            </w:pPr>
            <w:r w:rsidRPr="006B30EC">
              <w:rPr>
                <w:rFonts w:cs="Arial"/>
                <w:sz w:val="18"/>
                <w:szCs w:val="18"/>
              </w:rPr>
              <w:t>Prodejních určených spotřebiteli</w:t>
            </w:r>
          </w:p>
        </w:tc>
        <w:tc>
          <w:tcPr>
            <w:tcW w:w="3021" w:type="dxa"/>
          </w:tcPr>
          <w:p w14:paraId="6D529E18" w14:textId="0EBF07B7"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50 %</w:t>
            </w:r>
          </w:p>
        </w:tc>
        <w:tc>
          <w:tcPr>
            <w:tcW w:w="3021" w:type="dxa"/>
          </w:tcPr>
          <w:p w14:paraId="1587EE71" w14:textId="67B3C817" w:rsidR="00225F0A" w:rsidRPr="006B30EC" w:rsidRDefault="003B3C3B" w:rsidP="003B3C3B">
            <w:pPr>
              <w:autoSpaceDE w:val="0"/>
              <w:autoSpaceDN w:val="0"/>
              <w:spacing w:before="60" w:line="240" w:lineRule="auto"/>
              <w:jc w:val="center"/>
              <w:rPr>
                <w:rFonts w:cs="Arial"/>
                <w:sz w:val="18"/>
                <w:szCs w:val="18"/>
              </w:rPr>
            </w:pPr>
            <w:r w:rsidRPr="006B30EC">
              <w:rPr>
                <w:rFonts w:cs="Arial"/>
                <w:sz w:val="18"/>
                <w:szCs w:val="18"/>
              </w:rPr>
              <w:t>55 %</w:t>
            </w:r>
          </w:p>
        </w:tc>
      </w:tr>
      <w:tr w:rsidR="00225F0A" w:rsidRPr="006B30EC" w14:paraId="2A9F9D71" w14:textId="77777777" w:rsidTr="00225F0A">
        <w:tc>
          <w:tcPr>
            <w:tcW w:w="3020" w:type="dxa"/>
          </w:tcPr>
          <w:p w14:paraId="2E63D019" w14:textId="08EA2669" w:rsidR="00225F0A" w:rsidRPr="006B30EC" w:rsidRDefault="003B3C3B" w:rsidP="00E455B4">
            <w:pPr>
              <w:autoSpaceDE w:val="0"/>
              <w:autoSpaceDN w:val="0"/>
              <w:spacing w:before="60" w:line="240" w:lineRule="auto"/>
              <w:rPr>
                <w:rFonts w:cs="Arial"/>
                <w:b/>
                <w:sz w:val="18"/>
                <w:szCs w:val="18"/>
              </w:rPr>
            </w:pPr>
            <w:r w:rsidRPr="006B30EC">
              <w:rPr>
                <w:rFonts w:cs="Arial"/>
                <w:b/>
                <w:sz w:val="18"/>
                <w:szCs w:val="18"/>
              </w:rPr>
              <w:t>Celkem</w:t>
            </w:r>
          </w:p>
        </w:tc>
        <w:tc>
          <w:tcPr>
            <w:tcW w:w="3021" w:type="dxa"/>
          </w:tcPr>
          <w:p w14:paraId="4633137E" w14:textId="391785E9" w:rsidR="00225F0A" w:rsidRPr="006B30EC" w:rsidRDefault="003B3C3B" w:rsidP="003B3C3B">
            <w:pPr>
              <w:autoSpaceDE w:val="0"/>
              <w:autoSpaceDN w:val="0"/>
              <w:spacing w:before="60" w:line="240" w:lineRule="auto"/>
              <w:jc w:val="center"/>
              <w:rPr>
                <w:rFonts w:cs="Arial"/>
                <w:b/>
                <w:sz w:val="18"/>
                <w:szCs w:val="18"/>
              </w:rPr>
            </w:pPr>
            <w:r w:rsidRPr="006B30EC">
              <w:rPr>
                <w:rFonts w:cs="Arial"/>
                <w:b/>
                <w:sz w:val="18"/>
                <w:szCs w:val="18"/>
              </w:rPr>
              <w:t>70 %</w:t>
            </w:r>
          </w:p>
        </w:tc>
        <w:tc>
          <w:tcPr>
            <w:tcW w:w="3021" w:type="dxa"/>
          </w:tcPr>
          <w:p w14:paraId="307F9C65" w14:textId="43646348" w:rsidR="00225F0A" w:rsidRPr="006B30EC" w:rsidRDefault="003B3C3B" w:rsidP="003B3C3B">
            <w:pPr>
              <w:autoSpaceDE w:val="0"/>
              <w:autoSpaceDN w:val="0"/>
              <w:spacing w:before="60" w:line="240" w:lineRule="auto"/>
              <w:jc w:val="center"/>
              <w:rPr>
                <w:rFonts w:cs="Arial"/>
                <w:b/>
                <w:sz w:val="18"/>
                <w:szCs w:val="18"/>
              </w:rPr>
            </w:pPr>
            <w:r w:rsidRPr="006B30EC">
              <w:rPr>
                <w:rFonts w:cs="Arial"/>
                <w:b/>
                <w:sz w:val="18"/>
                <w:szCs w:val="18"/>
              </w:rPr>
              <w:t>80 %</w:t>
            </w:r>
          </w:p>
        </w:tc>
      </w:tr>
    </w:tbl>
    <w:p w14:paraId="3A5A0297" w14:textId="5FAAFDE5" w:rsidR="00DE4735" w:rsidRDefault="00DE4735" w:rsidP="00E455B4">
      <w:pPr>
        <w:autoSpaceDE w:val="0"/>
        <w:autoSpaceDN w:val="0"/>
        <w:spacing w:before="60" w:after="0" w:line="240" w:lineRule="auto"/>
        <w:rPr>
          <w:rFonts w:cs="Arial"/>
          <w:sz w:val="18"/>
          <w:szCs w:val="18"/>
        </w:rPr>
      </w:pPr>
    </w:p>
    <w:p w14:paraId="682208AA" w14:textId="77777777" w:rsidR="00BF2841" w:rsidRDefault="00BF2841" w:rsidP="00E455B4">
      <w:pPr>
        <w:autoSpaceDE w:val="0"/>
        <w:autoSpaceDN w:val="0"/>
        <w:spacing w:before="60" w:after="0" w:line="240" w:lineRule="auto"/>
        <w:rPr>
          <w:rFonts w:cs="Arial"/>
          <w:sz w:val="18"/>
          <w:szCs w:val="18"/>
        </w:rPr>
      </w:pPr>
    </w:p>
    <w:p w14:paraId="05A2CFFF" w14:textId="77777777" w:rsidR="00BF2841" w:rsidRPr="006B30EC" w:rsidRDefault="00BF2841" w:rsidP="00E455B4">
      <w:pPr>
        <w:autoSpaceDE w:val="0"/>
        <w:autoSpaceDN w:val="0"/>
        <w:spacing w:before="60" w:after="0" w:line="240" w:lineRule="auto"/>
        <w:rPr>
          <w:rFonts w:cs="Arial"/>
          <w:sz w:val="18"/>
          <w:szCs w:val="18"/>
        </w:rPr>
      </w:pPr>
    </w:p>
    <w:p w14:paraId="7B507664" w14:textId="09B37A41" w:rsidR="00923DA9" w:rsidRPr="00991F3A" w:rsidRDefault="00613E17" w:rsidP="00E455B4">
      <w:pPr>
        <w:autoSpaceDE w:val="0"/>
        <w:autoSpaceDN w:val="0"/>
        <w:spacing w:before="60" w:after="0" w:line="240" w:lineRule="auto"/>
        <w:rPr>
          <w:b/>
          <w:sz w:val="16"/>
          <w:szCs w:val="16"/>
        </w:rPr>
      </w:pPr>
      <w:r>
        <w:rPr>
          <w:b/>
          <w:sz w:val="16"/>
          <w:szCs w:val="16"/>
        </w:rPr>
        <w:t xml:space="preserve">Tabulka č. 17 </w:t>
      </w:r>
      <w:r w:rsidR="00D5354E">
        <w:rPr>
          <w:b/>
          <w:sz w:val="16"/>
          <w:szCs w:val="16"/>
        </w:rPr>
        <w:t>B</w:t>
      </w:r>
      <w:r w:rsidR="00923DA9" w:rsidRPr="006B30EC">
        <w:rPr>
          <w:b/>
          <w:sz w:val="16"/>
          <w:szCs w:val="16"/>
        </w:rPr>
        <w:t>) Cíle pro recyklaci a využití jednotlivých obalových odpadů do 1. 1. 2035</w:t>
      </w:r>
    </w:p>
    <w:tbl>
      <w:tblPr>
        <w:tblStyle w:val="Mkatabulky"/>
        <w:tblW w:w="0" w:type="auto"/>
        <w:tblLook w:val="04A0" w:firstRow="1" w:lastRow="0" w:firstColumn="1" w:lastColumn="0" w:noHBand="0" w:noVBand="1"/>
      </w:tblPr>
      <w:tblGrid>
        <w:gridCol w:w="1536"/>
        <w:gridCol w:w="998"/>
        <w:gridCol w:w="988"/>
        <w:gridCol w:w="868"/>
        <w:gridCol w:w="887"/>
        <w:gridCol w:w="955"/>
        <w:gridCol w:w="993"/>
        <w:gridCol w:w="992"/>
        <w:gridCol w:w="845"/>
      </w:tblGrid>
      <w:tr w:rsidR="00DF6E3B" w:rsidRPr="006B30EC" w14:paraId="4E177BA7" w14:textId="77777777" w:rsidTr="00773588">
        <w:tc>
          <w:tcPr>
            <w:tcW w:w="1536" w:type="dxa"/>
            <w:tcBorders>
              <w:bottom w:val="nil"/>
            </w:tcBorders>
            <w:shd w:val="clear" w:color="auto" w:fill="FFFF00"/>
          </w:tcPr>
          <w:p w14:paraId="1F37E73C" w14:textId="77777777" w:rsidR="00923DA9" w:rsidRPr="00773588" w:rsidRDefault="00923DA9" w:rsidP="00E455B4">
            <w:pPr>
              <w:autoSpaceDE w:val="0"/>
              <w:autoSpaceDN w:val="0"/>
              <w:spacing w:before="60" w:line="240" w:lineRule="auto"/>
              <w:rPr>
                <w:rFonts w:cs="Arial"/>
                <w:i/>
                <w:sz w:val="18"/>
                <w:szCs w:val="18"/>
              </w:rPr>
            </w:pPr>
          </w:p>
        </w:tc>
        <w:tc>
          <w:tcPr>
            <w:tcW w:w="998" w:type="dxa"/>
            <w:tcBorders>
              <w:top w:val="single" w:sz="4" w:space="0" w:color="auto"/>
              <w:bottom w:val="single" w:sz="4" w:space="0" w:color="auto"/>
              <w:right w:val="nil"/>
            </w:tcBorders>
            <w:shd w:val="clear" w:color="auto" w:fill="FFFF00"/>
          </w:tcPr>
          <w:p w14:paraId="3EAEA9E9" w14:textId="77777777" w:rsidR="00923DA9" w:rsidRPr="00773588" w:rsidRDefault="00923DA9" w:rsidP="00E455B4">
            <w:pPr>
              <w:autoSpaceDE w:val="0"/>
              <w:autoSpaceDN w:val="0"/>
              <w:spacing w:before="60" w:line="240" w:lineRule="auto"/>
              <w:rPr>
                <w:rFonts w:cs="Arial"/>
                <w:i/>
                <w:sz w:val="18"/>
                <w:szCs w:val="18"/>
              </w:rPr>
            </w:pPr>
          </w:p>
        </w:tc>
        <w:tc>
          <w:tcPr>
            <w:tcW w:w="988" w:type="dxa"/>
            <w:tcBorders>
              <w:top w:val="single" w:sz="4" w:space="0" w:color="auto"/>
              <w:left w:val="nil"/>
              <w:bottom w:val="single" w:sz="4" w:space="0" w:color="auto"/>
              <w:right w:val="nil"/>
            </w:tcBorders>
            <w:shd w:val="clear" w:color="auto" w:fill="FFFF00"/>
          </w:tcPr>
          <w:p w14:paraId="4DB92390" w14:textId="77777777" w:rsidR="00923DA9" w:rsidRPr="00773588" w:rsidRDefault="00923DA9" w:rsidP="00E455B4">
            <w:pPr>
              <w:autoSpaceDE w:val="0"/>
              <w:autoSpaceDN w:val="0"/>
              <w:spacing w:before="60" w:line="240" w:lineRule="auto"/>
              <w:rPr>
                <w:rFonts w:cs="Arial"/>
                <w:i/>
                <w:sz w:val="18"/>
                <w:szCs w:val="18"/>
              </w:rPr>
            </w:pPr>
          </w:p>
        </w:tc>
        <w:tc>
          <w:tcPr>
            <w:tcW w:w="868" w:type="dxa"/>
            <w:tcBorders>
              <w:top w:val="single" w:sz="4" w:space="0" w:color="auto"/>
              <w:left w:val="nil"/>
              <w:bottom w:val="single" w:sz="4" w:space="0" w:color="auto"/>
              <w:right w:val="nil"/>
            </w:tcBorders>
            <w:shd w:val="clear" w:color="auto" w:fill="FFFF00"/>
          </w:tcPr>
          <w:p w14:paraId="529635EF" w14:textId="3E113987" w:rsidR="00923DA9" w:rsidRPr="00773588" w:rsidRDefault="00923DA9" w:rsidP="00923DA9">
            <w:pPr>
              <w:autoSpaceDE w:val="0"/>
              <w:autoSpaceDN w:val="0"/>
              <w:spacing w:before="60" w:line="240" w:lineRule="auto"/>
              <w:rPr>
                <w:rFonts w:cs="Arial"/>
                <w:sz w:val="18"/>
                <w:szCs w:val="18"/>
              </w:rPr>
            </w:pPr>
          </w:p>
        </w:tc>
        <w:tc>
          <w:tcPr>
            <w:tcW w:w="887" w:type="dxa"/>
            <w:tcBorders>
              <w:top w:val="single" w:sz="4" w:space="0" w:color="auto"/>
              <w:left w:val="nil"/>
              <w:bottom w:val="single" w:sz="4" w:space="0" w:color="auto"/>
              <w:right w:val="nil"/>
            </w:tcBorders>
            <w:shd w:val="clear" w:color="auto" w:fill="FFFF00"/>
          </w:tcPr>
          <w:p w14:paraId="679FFDDE" w14:textId="6AB4FEC3" w:rsidR="00923DA9" w:rsidRPr="00773588" w:rsidRDefault="00923DA9" w:rsidP="00E455B4">
            <w:pPr>
              <w:autoSpaceDE w:val="0"/>
              <w:autoSpaceDN w:val="0"/>
              <w:spacing w:before="60" w:line="240" w:lineRule="auto"/>
              <w:rPr>
                <w:rFonts w:cs="Arial"/>
                <w:i/>
                <w:sz w:val="18"/>
                <w:szCs w:val="18"/>
              </w:rPr>
            </w:pPr>
            <w:r w:rsidRPr="00773588">
              <w:rPr>
                <w:rFonts w:cs="Arial"/>
                <w:i/>
                <w:sz w:val="18"/>
                <w:szCs w:val="18"/>
              </w:rPr>
              <w:t xml:space="preserve"> </w:t>
            </w:r>
          </w:p>
        </w:tc>
        <w:tc>
          <w:tcPr>
            <w:tcW w:w="955" w:type="dxa"/>
            <w:tcBorders>
              <w:top w:val="single" w:sz="4" w:space="0" w:color="auto"/>
              <w:left w:val="nil"/>
              <w:bottom w:val="single" w:sz="4" w:space="0" w:color="auto"/>
              <w:right w:val="nil"/>
            </w:tcBorders>
            <w:shd w:val="clear" w:color="auto" w:fill="FFFF00"/>
          </w:tcPr>
          <w:p w14:paraId="7FDB2B00" w14:textId="6488787C" w:rsidR="00923DA9" w:rsidRPr="00773588" w:rsidRDefault="00923DA9" w:rsidP="00E455B4">
            <w:pPr>
              <w:autoSpaceDE w:val="0"/>
              <w:autoSpaceDN w:val="0"/>
              <w:spacing w:before="60" w:line="240" w:lineRule="auto"/>
              <w:rPr>
                <w:rFonts w:cs="Arial"/>
                <w:b/>
                <w:sz w:val="18"/>
                <w:szCs w:val="18"/>
              </w:rPr>
            </w:pPr>
            <w:r w:rsidRPr="00773588">
              <w:rPr>
                <w:rFonts w:cs="Arial"/>
                <w:b/>
                <w:sz w:val="18"/>
                <w:szCs w:val="18"/>
              </w:rPr>
              <w:t>Cíle</w:t>
            </w:r>
          </w:p>
        </w:tc>
        <w:tc>
          <w:tcPr>
            <w:tcW w:w="993" w:type="dxa"/>
            <w:tcBorders>
              <w:top w:val="single" w:sz="4" w:space="0" w:color="auto"/>
              <w:left w:val="nil"/>
              <w:bottom w:val="single" w:sz="4" w:space="0" w:color="auto"/>
              <w:right w:val="nil"/>
            </w:tcBorders>
            <w:shd w:val="clear" w:color="auto" w:fill="FFFF00"/>
          </w:tcPr>
          <w:p w14:paraId="160D9AC9" w14:textId="77777777" w:rsidR="00923DA9" w:rsidRPr="00773588" w:rsidRDefault="00923DA9" w:rsidP="00E455B4">
            <w:pPr>
              <w:autoSpaceDE w:val="0"/>
              <w:autoSpaceDN w:val="0"/>
              <w:spacing w:before="60" w:line="240" w:lineRule="auto"/>
              <w:rPr>
                <w:rFonts w:cs="Arial"/>
                <w:i/>
                <w:sz w:val="18"/>
                <w:szCs w:val="18"/>
              </w:rPr>
            </w:pPr>
          </w:p>
        </w:tc>
        <w:tc>
          <w:tcPr>
            <w:tcW w:w="992" w:type="dxa"/>
            <w:tcBorders>
              <w:top w:val="single" w:sz="4" w:space="0" w:color="auto"/>
              <w:left w:val="nil"/>
              <w:bottom w:val="single" w:sz="4" w:space="0" w:color="auto"/>
              <w:right w:val="nil"/>
            </w:tcBorders>
            <w:shd w:val="clear" w:color="auto" w:fill="FFFF00"/>
          </w:tcPr>
          <w:p w14:paraId="22F7C732" w14:textId="77777777" w:rsidR="00923DA9" w:rsidRPr="00773588" w:rsidRDefault="00923DA9" w:rsidP="00E455B4">
            <w:pPr>
              <w:autoSpaceDE w:val="0"/>
              <w:autoSpaceDN w:val="0"/>
              <w:spacing w:before="60" w:line="240" w:lineRule="auto"/>
              <w:rPr>
                <w:rFonts w:cs="Arial"/>
                <w:i/>
                <w:sz w:val="18"/>
                <w:szCs w:val="18"/>
              </w:rPr>
            </w:pPr>
          </w:p>
        </w:tc>
        <w:tc>
          <w:tcPr>
            <w:tcW w:w="845" w:type="dxa"/>
            <w:tcBorders>
              <w:top w:val="single" w:sz="4" w:space="0" w:color="auto"/>
              <w:left w:val="nil"/>
              <w:bottom w:val="single" w:sz="4" w:space="0" w:color="auto"/>
              <w:right w:val="single" w:sz="4" w:space="0" w:color="auto"/>
            </w:tcBorders>
            <w:shd w:val="clear" w:color="auto" w:fill="FFFF00"/>
          </w:tcPr>
          <w:p w14:paraId="16A18928" w14:textId="77777777" w:rsidR="00923DA9" w:rsidRPr="00773588" w:rsidRDefault="00923DA9" w:rsidP="00E455B4">
            <w:pPr>
              <w:autoSpaceDE w:val="0"/>
              <w:autoSpaceDN w:val="0"/>
              <w:spacing w:before="60" w:line="240" w:lineRule="auto"/>
              <w:rPr>
                <w:rFonts w:cs="Arial"/>
                <w:i/>
                <w:sz w:val="18"/>
                <w:szCs w:val="18"/>
              </w:rPr>
            </w:pPr>
          </w:p>
        </w:tc>
      </w:tr>
      <w:tr w:rsidR="00C33924" w:rsidRPr="006B30EC" w14:paraId="5D8B783D" w14:textId="77777777" w:rsidTr="00773588">
        <w:trPr>
          <w:trHeight w:val="671"/>
        </w:trPr>
        <w:tc>
          <w:tcPr>
            <w:tcW w:w="1536" w:type="dxa"/>
            <w:tcBorders>
              <w:top w:val="nil"/>
              <w:bottom w:val="nil"/>
            </w:tcBorders>
            <w:shd w:val="clear" w:color="auto" w:fill="FFFF00"/>
            <w:vAlign w:val="center"/>
          </w:tcPr>
          <w:p w14:paraId="75EF9161" w14:textId="559BF237" w:rsidR="00C33924" w:rsidRPr="00773588" w:rsidRDefault="00C33924" w:rsidP="00E455B4">
            <w:pPr>
              <w:autoSpaceDE w:val="0"/>
              <w:autoSpaceDN w:val="0"/>
              <w:spacing w:before="60" w:line="240" w:lineRule="auto"/>
              <w:rPr>
                <w:rFonts w:cs="Arial"/>
                <w:b/>
                <w:sz w:val="18"/>
                <w:szCs w:val="18"/>
              </w:rPr>
            </w:pPr>
            <w:r w:rsidRPr="00773588">
              <w:rPr>
                <w:rFonts w:cs="Arial"/>
                <w:b/>
                <w:sz w:val="18"/>
                <w:szCs w:val="18"/>
              </w:rPr>
              <w:t>Odpady z obalů</w:t>
            </w:r>
          </w:p>
        </w:tc>
        <w:tc>
          <w:tcPr>
            <w:tcW w:w="1986" w:type="dxa"/>
            <w:gridSpan w:val="2"/>
            <w:tcBorders>
              <w:top w:val="single" w:sz="4" w:space="0" w:color="auto"/>
            </w:tcBorders>
            <w:shd w:val="clear" w:color="auto" w:fill="FFFF00"/>
            <w:vAlign w:val="center"/>
          </w:tcPr>
          <w:p w14:paraId="024AB472" w14:textId="50075361" w:rsidR="00C33924" w:rsidRPr="00773588" w:rsidRDefault="00C33924" w:rsidP="00C33924">
            <w:pPr>
              <w:autoSpaceDE w:val="0"/>
              <w:autoSpaceDN w:val="0"/>
              <w:spacing w:before="60" w:line="240" w:lineRule="auto"/>
              <w:jc w:val="center"/>
              <w:rPr>
                <w:rFonts w:cs="Arial"/>
                <w:sz w:val="18"/>
                <w:szCs w:val="18"/>
              </w:rPr>
            </w:pPr>
            <w:r w:rsidRPr="00773588">
              <w:rPr>
                <w:rFonts w:cs="Arial"/>
                <w:sz w:val="18"/>
                <w:szCs w:val="18"/>
              </w:rPr>
              <w:t>od 1. 1. 2021</w:t>
            </w:r>
          </w:p>
          <w:p w14:paraId="2CBD8B4A" w14:textId="0D897246" w:rsidR="00C33924" w:rsidRPr="00773588" w:rsidRDefault="00C33924" w:rsidP="00C33924">
            <w:pPr>
              <w:autoSpaceDE w:val="0"/>
              <w:autoSpaceDN w:val="0"/>
              <w:spacing w:before="60" w:line="240" w:lineRule="auto"/>
              <w:jc w:val="center"/>
              <w:rPr>
                <w:rFonts w:cs="Arial"/>
                <w:i/>
                <w:sz w:val="18"/>
                <w:szCs w:val="18"/>
              </w:rPr>
            </w:pPr>
            <w:r w:rsidRPr="00773588">
              <w:rPr>
                <w:rFonts w:cs="Arial"/>
                <w:sz w:val="18"/>
                <w:szCs w:val="18"/>
              </w:rPr>
              <w:t>do 31. 12.2024</w:t>
            </w:r>
          </w:p>
        </w:tc>
        <w:tc>
          <w:tcPr>
            <w:tcW w:w="1755" w:type="dxa"/>
            <w:gridSpan w:val="2"/>
            <w:tcBorders>
              <w:top w:val="single" w:sz="4" w:space="0" w:color="auto"/>
            </w:tcBorders>
            <w:shd w:val="clear" w:color="auto" w:fill="FFFF00"/>
            <w:vAlign w:val="center"/>
          </w:tcPr>
          <w:p w14:paraId="1BB167F0" w14:textId="5391EBEE" w:rsidR="00C33924" w:rsidRPr="00773588" w:rsidRDefault="00C33924" w:rsidP="00C33924">
            <w:pPr>
              <w:autoSpaceDE w:val="0"/>
              <w:autoSpaceDN w:val="0"/>
              <w:spacing w:before="60" w:line="240" w:lineRule="auto"/>
              <w:jc w:val="center"/>
              <w:rPr>
                <w:rFonts w:cs="Arial"/>
                <w:sz w:val="18"/>
                <w:szCs w:val="18"/>
              </w:rPr>
            </w:pPr>
            <w:r w:rsidRPr="00773588">
              <w:rPr>
                <w:rFonts w:cs="Arial"/>
                <w:sz w:val="18"/>
                <w:szCs w:val="18"/>
              </w:rPr>
              <w:t>od 1. 1. 2025</w:t>
            </w:r>
          </w:p>
          <w:p w14:paraId="40E14EF3" w14:textId="6A2D69D5" w:rsidR="00C33924" w:rsidRPr="00773588" w:rsidRDefault="00C33924" w:rsidP="00C33924">
            <w:pPr>
              <w:autoSpaceDE w:val="0"/>
              <w:autoSpaceDN w:val="0"/>
              <w:spacing w:before="60" w:line="240" w:lineRule="auto"/>
              <w:jc w:val="center"/>
              <w:rPr>
                <w:rFonts w:cs="Arial"/>
                <w:sz w:val="18"/>
                <w:szCs w:val="18"/>
              </w:rPr>
            </w:pPr>
            <w:r w:rsidRPr="00773588">
              <w:rPr>
                <w:rFonts w:cs="Arial"/>
                <w:sz w:val="18"/>
                <w:szCs w:val="18"/>
              </w:rPr>
              <w:t>do 31. 12. 2029</w:t>
            </w:r>
          </w:p>
        </w:tc>
        <w:tc>
          <w:tcPr>
            <w:tcW w:w="1948" w:type="dxa"/>
            <w:gridSpan w:val="2"/>
            <w:tcBorders>
              <w:top w:val="single" w:sz="4" w:space="0" w:color="auto"/>
            </w:tcBorders>
            <w:shd w:val="clear" w:color="auto" w:fill="FFFF00"/>
            <w:vAlign w:val="center"/>
          </w:tcPr>
          <w:p w14:paraId="353D71A4" w14:textId="111F19AE" w:rsidR="00C33924" w:rsidRPr="00773588" w:rsidRDefault="00C33924" w:rsidP="00C33924">
            <w:pPr>
              <w:autoSpaceDE w:val="0"/>
              <w:autoSpaceDN w:val="0"/>
              <w:spacing w:before="60" w:line="240" w:lineRule="auto"/>
              <w:jc w:val="center"/>
              <w:rPr>
                <w:rFonts w:cs="Arial"/>
                <w:sz w:val="18"/>
                <w:szCs w:val="18"/>
              </w:rPr>
            </w:pPr>
            <w:r w:rsidRPr="00773588">
              <w:rPr>
                <w:rFonts w:cs="Arial"/>
                <w:sz w:val="18"/>
                <w:szCs w:val="18"/>
              </w:rPr>
              <w:t>od 1. 1. 2030</w:t>
            </w:r>
          </w:p>
          <w:p w14:paraId="4574439B" w14:textId="717BA5C9" w:rsidR="00C33924" w:rsidRPr="00773588" w:rsidRDefault="00C33924" w:rsidP="00C33924">
            <w:pPr>
              <w:autoSpaceDE w:val="0"/>
              <w:autoSpaceDN w:val="0"/>
              <w:spacing w:before="60" w:line="240" w:lineRule="auto"/>
              <w:jc w:val="center"/>
              <w:rPr>
                <w:rFonts w:cs="Arial"/>
                <w:sz w:val="18"/>
                <w:szCs w:val="18"/>
              </w:rPr>
            </w:pPr>
            <w:r w:rsidRPr="00773588">
              <w:rPr>
                <w:rFonts w:cs="Arial"/>
                <w:sz w:val="18"/>
                <w:szCs w:val="18"/>
              </w:rPr>
              <w:t>do 31. 12. 2034</w:t>
            </w:r>
          </w:p>
        </w:tc>
        <w:tc>
          <w:tcPr>
            <w:tcW w:w="1837" w:type="dxa"/>
            <w:gridSpan w:val="2"/>
            <w:tcBorders>
              <w:top w:val="single" w:sz="4" w:space="0" w:color="auto"/>
              <w:bottom w:val="nil"/>
            </w:tcBorders>
            <w:shd w:val="clear" w:color="auto" w:fill="FFFF00"/>
            <w:vAlign w:val="center"/>
          </w:tcPr>
          <w:p w14:paraId="2C052C91" w14:textId="13ADBD49" w:rsidR="00C33924" w:rsidRPr="00773588" w:rsidRDefault="00C33924" w:rsidP="00C33924">
            <w:pPr>
              <w:autoSpaceDE w:val="0"/>
              <w:autoSpaceDN w:val="0"/>
              <w:spacing w:before="60" w:line="240" w:lineRule="auto"/>
              <w:jc w:val="center"/>
              <w:rPr>
                <w:rFonts w:cs="Arial"/>
                <w:sz w:val="18"/>
                <w:szCs w:val="18"/>
              </w:rPr>
            </w:pPr>
            <w:r w:rsidRPr="00773588">
              <w:rPr>
                <w:rFonts w:cs="Arial"/>
                <w:sz w:val="18"/>
                <w:szCs w:val="18"/>
              </w:rPr>
              <w:t>od 1. 1. 2035</w:t>
            </w:r>
          </w:p>
        </w:tc>
      </w:tr>
      <w:tr w:rsidR="00C33924" w:rsidRPr="006B30EC" w14:paraId="4FB6C598" w14:textId="77777777" w:rsidTr="00773588">
        <w:tc>
          <w:tcPr>
            <w:tcW w:w="1536" w:type="dxa"/>
            <w:tcBorders>
              <w:top w:val="nil"/>
            </w:tcBorders>
            <w:shd w:val="clear" w:color="auto" w:fill="FFFF00"/>
          </w:tcPr>
          <w:p w14:paraId="4A909387" w14:textId="7CC11595" w:rsidR="00923DA9" w:rsidRPr="006B30EC" w:rsidRDefault="00923DA9" w:rsidP="00E455B4">
            <w:pPr>
              <w:autoSpaceDE w:val="0"/>
              <w:autoSpaceDN w:val="0"/>
              <w:spacing w:before="60" w:line="240" w:lineRule="auto"/>
              <w:rPr>
                <w:rFonts w:cs="Arial"/>
                <w:b/>
                <w:sz w:val="18"/>
                <w:szCs w:val="18"/>
              </w:rPr>
            </w:pPr>
          </w:p>
        </w:tc>
        <w:tc>
          <w:tcPr>
            <w:tcW w:w="998" w:type="dxa"/>
          </w:tcPr>
          <w:p w14:paraId="277873F1" w14:textId="315F50BC" w:rsidR="00923DA9" w:rsidRPr="006B30EC" w:rsidRDefault="00C33924" w:rsidP="00E455B4">
            <w:pPr>
              <w:autoSpaceDE w:val="0"/>
              <w:autoSpaceDN w:val="0"/>
              <w:spacing w:before="60" w:line="240" w:lineRule="auto"/>
              <w:rPr>
                <w:rFonts w:cs="Arial"/>
                <w:sz w:val="18"/>
                <w:szCs w:val="18"/>
              </w:rPr>
            </w:pPr>
            <w:proofErr w:type="spellStart"/>
            <w:r w:rsidRPr="006B30EC">
              <w:rPr>
                <w:rFonts w:cs="Arial"/>
                <w:sz w:val="18"/>
                <w:szCs w:val="18"/>
              </w:rPr>
              <w:t>Recyk</w:t>
            </w:r>
            <w:proofErr w:type="spellEnd"/>
            <w:r w:rsidRPr="006B30EC">
              <w:rPr>
                <w:rFonts w:cs="Arial"/>
                <w:sz w:val="18"/>
                <w:szCs w:val="18"/>
              </w:rPr>
              <w:t>.</w:t>
            </w:r>
          </w:p>
        </w:tc>
        <w:tc>
          <w:tcPr>
            <w:tcW w:w="988" w:type="dxa"/>
            <w:tcBorders>
              <w:bottom w:val="single" w:sz="4" w:space="0" w:color="auto"/>
            </w:tcBorders>
          </w:tcPr>
          <w:p w14:paraId="5304AC7B" w14:textId="47A82061" w:rsidR="00923DA9" w:rsidRPr="006B30EC" w:rsidRDefault="00C33924" w:rsidP="00E455B4">
            <w:pPr>
              <w:autoSpaceDE w:val="0"/>
              <w:autoSpaceDN w:val="0"/>
              <w:spacing w:before="60" w:line="240" w:lineRule="auto"/>
              <w:rPr>
                <w:rFonts w:cs="Arial"/>
                <w:sz w:val="18"/>
                <w:szCs w:val="18"/>
              </w:rPr>
            </w:pPr>
            <w:r w:rsidRPr="006B30EC">
              <w:rPr>
                <w:rFonts w:cs="Arial"/>
                <w:sz w:val="18"/>
                <w:szCs w:val="18"/>
              </w:rPr>
              <w:t>Využití</w:t>
            </w:r>
          </w:p>
        </w:tc>
        <w:tc>
          <w:tcPr>
            <w:tcW w:w="868" w:type="dxa"/>
          </w:tcPr>
          <w:p w14:paraId="7559D2E8" w14:textId="3BCA7B48" w:rsidR="00923DA9" w:rsidRPr="006B30EC" w:rsidRDefault="00C33924" w:rsidP="00E455B4">
            <w:pPr>
              <w:autoSpaceDE w:val="0"/>
              <w:autoSpaceDN w:val="0"/>
              <w:spacing w:before="60" w:line="240" w:lineRule="auto"/>
              <w:rPr>
                <w:rFonts w:cs="Arial"/>
                <w:sz w:val="18"/>
                <w:szCs w:val="18"/>
              </w:rPr>
            </w:pPr>
            <w:proofErr w:type="spellStart"/>
            <w:r w:rsidRPr="006B30EC">
              <w:rPr>
                <w:rFonts w:cs="Arial"/>
                <w:sz w:val="18"/>
                <w:szCs w:val="18"/>
              </w:rPr>
              <w:t>Recyk</w:t>
            </w:r>
            <w:proofErr w:type="spellEnd"/>
            <w:r w:rsidRPr="006B30EC">
              <w:rPr>
                <w:rFonts w:cs="Arial"/>
                <w:sz w:val="18"/>
                <w:szCs w:val="18"/>
              </w:rPr>
              <w:t>.</w:t>
            </w:r>
          </w:p>
        </w:tc>
        <w:tc>
          <w:tcPr>
            <w:tcW w:w="887" w:type="dxa"/>
            <w:tcBorders>
              <w:bottom w:val="single" w:sz="4" w:space="0" w:color="auto"/>
            </w:tcBorders>
          </w:tcPr>
          <w:p w14:paraId="11FD0186" w14:textId="4C4DA4E2" w:rsidR="00923DA9" w:rsidRPr="006B30EC" w:rsidRDefault="00C33924" w:rsidP="00E455B4">
            <w:pPr>
              <w:autoSpaceDE w:val="0"/>
              <w:autoSpaceDN w:val="0"/>
              <w:spacing w:before="60" w:line="240" w:lineRule="auto"/>
              <w:rPr>
                <w:rFonts w:cs="Arial"/>
                <w:sz w:val="18"/>
                <w:szCs w:val="18"/>
              </w:rPr>
            </w:pPr>
            <w:r w:rsidRPr="006B30EC">
              <w:rPr>
                <w:rFonts w:cs="Arial"/>
                <w:sz w:val="18"/>
                <w:szCs w:val="18"/>
              </w:rPr>
              <w:t>Využití</w:t>
            </w:r>
          </w:p>
        </w:tc>
        <w:tc>
          <w:tcPr>
            <w:tcW w:w="955" w:type="dxa"/>
          </w:tcPr>
          <w:p w14:paraId="3230333E" w14:textId="34544D85" w:rsidR="00923DA9" w:rsidRPr="006B30EC" w:rsidRDefault="00C33924" w:rsidP="00E455B4">
            <w:pPr>
              <w:autoSpaceDE w:val="0"/>
              <w:autoSpaceDN w:val="0"/>
              <w:spacing w:before="60" w:line="240" w:lineRule="auto"/>
              <w:rPr>
                <w:rFonts w:cs="Arial"/>
                <w:sz w:val="18"/>
                <w:szCs w:val="18"/>
              </w:rPr>
            </w:pPr>
            <w:proofErr w:type="spellStart"/>
            <w:r w:rsidRPr="006B30EC">
              <w:rPr>
                <w:rFonts w:cs="Arial"/>
                <w:sz w:val="18"/>
                <w:szCs w:val="18"/>
              </w:rPr>
              <w:t>Recyk</w:t>
            </w:r>
            <w:proofErr w:type="spellEnd"/>
            <w:r w:rsidRPr="006B30EC">
              <w:rPr>
                <w:rFonts w:cs="Arial"/>
                <w:sz w:val="18"/>
                <w:szCs w:val="18"/>
              </w:rPr>
              <w:t>.</w:t>
            </w:r>
          </w:p>
        </w:tc>
        <w:tc>
          <w:tcPr>
            <w:tcW w:w="993" w:type="dxa"/>
            <w:tcBorders>
              <w:bottom w:val="single" w:sz="4" w:space="0" w:color="auto"/>
            </w:tcBorders>
          </w:tcPr>
          <w:p w14:paraId="7E2AA8E3" w14:textId="1A528E59" w:rsidR="00923DA9" w:rsidRPr="006B30EC" w:rsidRDefault="00C33924" w:rsidP="00E455B4">
            <w:pPr>
              <w:autoSpaceDE w:val="0"/>
              <w:autoSpaceDN w:val="0"/>
              <w:spacing w:before="60" w:line="240" w:lineRule="auto"/>
              <w:rPr>
                <w:rFonts w:cs="Arial"/>
                <w:sz w:val="18"/>
                <w:szCs w:val="18"/>
              </w:rPr>
            </w:pPr>
            <w:r w:rsidRPr="006B30EC">
              <w:rPr>
                <w:rFonts w:cs="Arial"/>
                <w:sz w:val="18"/>
                <w:szCs w:val="18"/>
              </w:rPr>
              <w:t>Využití</w:t>
            </w:r>
          </w:p>
        </w:tc>
        <w:tc>
          <w:tcPr>
            <w:tcW w:w="992" w:type="dxa"/>
          </w:tcPr>
          <w:p w14:paraId="459E04BA" w14:textId="6E4A8B5F" w:rsidR="00923DA9" w:rsidRPr="006B30EC" w:rsidRDefault="00C33924" w:rsidP="00E455B4">
            <w:pPr>
              <w:autoSpaceDE w:val="0"/>
              <w:autoSpaceDN w:val="0"/>
              <w:spacing w:before="60" w:line="240" w:lineRule="auto"/>
              <w:rPr>
                <w:rFonts w:cs="Arial"/>
                <w:sz w:val="18"/>
                <w:szCs w:val="18"/>
              </w:rPr>
            </w:pPr>
            <w:proofErr w:type="spellStart"/>
            <w:r w:rsidRPr="006B30EC">
              <w:rPr>
                <w:rFonts w:cs="Arial"/>
                <w:sz w:val="18"/>
                <w:szCs w:val="18"/>
              </w:rPr>
              <w:t>Recyk</w:t>
            </w:r>
            <w:proofErr w:type="spellEnd"/>
            <w:r w:rsidRPr="006B30EC">
              <w:rPr>
                <w:rFonts w:cs="Arial"/>
                <w:sz w:val="18"/>
                <w:szCs w:val="18"/>
              </w:rPr>
              <w:t>.</w:t>
            </w:r>
          </w:p>
        </w:tc>
        <w:tc>
          <w:tcPr>
            <w:tcW w:w="845" w:type="dxa"/>
          </w:tcPr>
          <w:p w14:paraId="5A281B93" w14:textId="36FAE8AC" w:rsidR="00923DA9" w:rsidRPr="006B30EC" w:rsidRDefault="00C33924" w:rsidP="00E455B4">
            <w:pPr>
              <w:autoSpaceDE w:val="0"/>
              <w:autoSpaceDN w:val="0"/>
              <w:spacing w:before="60" w:line="240" w:lineRule="auto"/>
              <w:rPr>
                <w:rFonts w:cs="Arial"/>
                <w:sz w:val="18"/>
                <w:szCs w:val="18"/>
              </w:rPr>
            </w:pPr>
            <w:r w:rsidRPr="006B30EC">
              <w:rPr>
                <w:rFonts w:cs="Arial"/>
                <w:sz w:val="18"/>
                <w:szCs w:val="18"/>
              </w:rPr>
              <w:t>Využití</w:t>
            </w:r>
          </w:p>
        </w:tc>
      </w:tr>
      <w:tr w:rsidR="00C33924" w:rsidRPr="006B30EC" w14:paraId="196F256D" w14:textId="77777777" w:rsidTr="00DF6E3B">
        <w:tc>
          <w:tcPr>
            <w:tcW w:w="1536" w:type="dxa"/>
          </w:tcPr>
          <w:p w14:paraId="5493E41D" w14:textId="77777777" w:rsidR="00C33924" w:rsidRPr="006B30EC" w:rsidRDefault="00C33924" w:rsidP="00E455B4">
            <w:pPr>
              <w:autoSpaceDE w:val="0"/>
              <w:autoSpaceDN w:val="0"/>
              <w:spacing w:before="60" w:line="240" w:lineRule="auto"/>
              <w:rPr>
                <w:rFonts w:cs="Arial"/>
                <w:sz w:val="18"/>
                <w:szCs w:val="18"/>
              </w:rPr>
            </w:pPr>
            <w:r w:rsidRPr="006B30EC">
              <w:rPr>
                <w:rFonts w:cs="Arial"/>
                <w:sz w:val="18"/>
                <w:szCs w:val="18"/>
              </w:rPr>
              <w:t xml:space="preserve">Papírových </w:t>
            </w:r>
          </w:p>
          <w:p w14:paraId="31C74757" w14:textId="67D43F79" w:rsidR="00923DA9" w:rsidRPr="006B30EC" w:rsidRDefault="00C33924" w:rsidP="00E455B4">
            <w:pPr>
              <w:autoSpaceDE w:val="0"/>
              <w:autoSpaceDN w:val="0"/>
              <w:spacing w:before="60" w:line="240" w:lineRule="auto"/>
              <w:rPr>
                <w:rFonts w:cs="Arial"/>
                <w:sz w:val="18"/>
                <w:szCs w:val="18"/>
              </w:rPr>
            </w:pPr>
            <w:r w:rsidRPr="006B30EC">
              <w:rPr>
                <w:rFonts w:cs="Arial"/>
                <w:sz w:val="18"/>
                <w:szCs w:val="18"/>
              </w:rPr>
              <w:t>a lepenkových</w:t>
            </w:r>
          </w:p>
        </w:tc>
        <w:tc>
          <w:tcPr>
            <w:tcW w:w="998" w:type="dxa"/>
            <w:vAlign w:val="center"/>
          </w:tcPr>
          <w:p w14:paraId="45089664" w14:textId="12F5F712"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75 %</w:t>
            </w:r>
          </w:p>
        </w:tc>
        <w:tc>
          <w:tcPr>
            <w:tcW w:w="988" w:type="dxa"/>
            <w:tcBorders>
              <w:bottom w:val="nil"/>
            </w:tcBorders>
            <w:vAlign w:val="center"/>
          </w:tcPr>
          <w:p w14:paraId="757E6699" w14:textId="77777777" w:rsidR="00923DA9" w:rsidRPr="006B30EC" w:rsidRDefault="00923DA9" w:rsidP="00E455B4">
            <w:pPr>
              <w:autoSpaceDE w:val="0"/>
              <w:autoSpaceDN w:val="0"/>
              <w:spacing w:before="60" w:line="240" w:lineRule="auto"/>
              <w:rPr>
                <w:rFonts w:cs="Arial"/>
                <w:sz w:val="18"/>
                <w:szCs w:val="18"/>
              </w:rPr>
            </w:pPr>
          </w:p>
        </w:tc>
        <w:tc>
          <w:tcPr>
            <w:tcW w:w="868" w:type="dxa"/>
            <w:vAlign w:val="center"/>
          </w:tcPr>
          <w:p w14:paraId="0D32E77B" w14:textId="2A07D615"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75 %</w:t>
            </w:r>
          </w:p>
        </w:tc>
        <w:tc>
          <w:tcPr>
            <w:tcW w:w="887" w:type="dxa"/>
            <w:tcBorders>
              <w:bottom w:val="nil"/>
            </w:tcBorders>
            <w:vAlign w:val="center"/>
          </w:tcPr>
          <w:p w14:paraId="74E722BC" w14:textId="77777777" w:rsidR="00923DA9" w:rsidRPr="006B30EC" w:rsidRDefault="00923DA9" w:rsidP="00E455B4">
            <w:pPr>
              <w:autoSpaceDE w:val="0"/>
              <w:autoSpaceDN w:val="0"/>
              <w:spacing w:before="60" w:line="240" w:lineRule="auto"/>
              <w:rPr>
                <w:rFonts w:cs="Arial"/>
                <w:sz w:val="18"/>
                <w:szCs w:val="18"/>
              </w:rPr>
            </w:pPr>
          </w:p>
        </w:tc>
        <w:tc>
          <w:tcPr>
            <w:tcW w:w="955" w:type="dxa"/>
            <w:vAlign w:val="center"/>
          </w:tcPr>
          <w:p w14:paraId="622C8A52" w14:textId="7CBE5D47"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85 %</w:t>
            </w:r>
          </w:p>
        </w:tc>
        <w:tc>
          <w:tcPr>
            <w:tcW w:w="993" w:type="dxa"/>
            <w:tcBorders>
              <w:bottom w:val="nil"/>
            </w:tcBorders>
            <w:vAlign w:val="center"/>
          </w:tcPr>
          <w:p w14:paraId="61C347B9" w14:textId="77777777" w:rsidR="00923DA9" w:rsidRPr="006B30EC" w:rsidRDefault="00923DA9" w:rsidP="00E455B4">
            <w:pPr>
              <w:autoSpaceDE w:val="0"/>
              <w:autoSpaceDN w:val="0"/>
              <w:spacing w:before="60" w:line="240" w:lineRule="auto"/>
              <w:rPr>
                <w:rFonts w:cs="Arial"/>
                <w:sz w:val="18"/>
                <w:szCs w:val="18"/>
              </w:rPr>
            </w:pPr>
          </w:p>
        </w:tc>
        <w:tc>
          <w:tcPr>
            <w:tcW w:w="992" w:type="dxa"/>
            <w:vAlign w:val="center"/>
          </w:tcPr>
          <w:p w14:paraId="1BA37F8B" w14:textId="37F9FEDC"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85 %</w:t>
            </w:r>
          </w:p>
        </w:tc>
        <w:tc>
          <w:tcPr>
            <w:tcW w:w="845" w:type="dxa"/>
            <w:vAlign w:val="center"/>
          </w:tcPr>
          <w:p w14:paraId="6A60AA38" w14:textId="77777777" w:rsidR="00923DA9" w:rsidRPr="006B30EC" w:rsidRDefault="00923DA9" w:rsidP="00E455B4">
            <w:pPr>
              <w:autoSpaceDE w:val="0"/>
              <w:autoSpaceDN w:val="0"/>
              <w:spacing w:before="60" w:line="240" w:lineRule="auto"/>
              <w:rPr>
                <w:rFonts w:cs="Arial"/>
                <w:sz w:val="18"/>
                <w:szCs w:val="18"/>
              </w:rPr>
            </w:pPr>
          </w:p>
        </w:tc>
      </w:tr>
      <w:tr w:rsidR="00C33924" w:rsidRPr="006B30EC" w14:paraId="7E8F9E88" w14:textId="77777777" w:rsidTr="00DF6E3B">
        <w:tc>
          <w:tcPr>
            <w:tcW w:w="1536" w:type="dxa"/>
          </w:tcPr>
          <w:p w14:paraId="57FB7C78" w14:textId="6CAF12A6" w:rsidR="00923DA9" w:rsidRPr="006B30EC" w:rsidRDefault="00C33924" w:rsidP="00E455B4">
            <w:pPr>
              <w:autoSpaceDE w:val="0"/>
              <w:autoSpaceDN w:val="0"/>
              <w:spacing w:before="60" w:line="240" w:lineRule="auto"/>
              <w:rPr>
                <w:rFonts w:cs="Arial"/>
                <w:i/>
                <w:sz w:val="18"/>
                <w:szCs w:val="18"/>
              </w:rPr>
            </w:pPr>
            <w:r w:rsidRPr="006B30EC">
              <w:rPr>
                <w:rFonts w:cs="Arial"/>
                <w:sz w:val="18"/>
                <w:szCs w:val="18"/>
              </w:rPr>
              <w:t>Skleněných</w:t>
            </w:r>
          </w:p>
        </w:tc>
        <w:tc>
          <w:tcPr>
            <w:tcW w:w="998" w:type="dxa"/>
            <w:vAlign w:val="center"/>
          </w:tcPr>
          <w:p w14:paraId="65E2F86F" w14:textId="68D6E3F3"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75 %</w:t>
            </w:r>
          </w:p>
        </w:tc>
        <w:tc>
          <w:tcPr>
            <w:tcW w:w="988" w:type="dxa"/>
            <w:tcBorders>
              <w:top w:val="nil"/>
              <w:bottom w:val="nil"/>
            </w:tcBorders>
            <w:vAlign w:val="center"/>
          </w:tcPr>
          <w:p w14:paraId="4F61A94B" w14:textId="77777777" w:rsidR="00923DA9" w:rsidRPr="006B30EC" w:rsidRDefault="00923DA9" w:rsidP="00E455B4">
            <w:pPr>
              <w:autoSpaceDE w:val="0"/>
              <w:autoSpaceDN w:val="0"/>
              <w:spacing w:before="60" w:line="240" w:lineRule="auto"/>
              <w:rPr>
                <w:rFonts w:cs="Arial"/>
                <w:sz w:val="18"/>
                <w:szCs w:val="18"/>
              </w:rPr>
            </w:pPr>
          </w:p>
        </w:tc>
        <w:tc>
          <w:tcPr>
            <w:tcW w:w="868" w:type="dxa"/>
            <w:vAlign w:val="center"/>
          </w:tcPr>
          <w:p w14:paraId="70A87C75" w14:textId="68FE5809"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75 %</w:t>
            </w:r>
          </w:p>
        </w:tc>
        <w:tc>
          <w:tcPr>
            <w:tcW w:w="887" w:type="dxa"/>
            <w:tcBorders>
              <w:top w:val="nil"/>
              <w:bottom w:val="nil"/>
            </w:tcBorders>
            <w:vAlign w:val="center"/>
          </w:tcPr>
          <w:p w14:paraId="0ABB8905" w14:textId="77777777" w:rsidR="00923DA9" w:rsidRPr="006B30EC" w:rsidRDefault="00923DA9" w:rsidP="00E455B4">
            <w:pPr>
              <w:autoSpaceDE w:val="0"/>
              <w:autoSpaceDN w:val="0"/>
              <w:spacing w:before="60" w:line="240" w:lineRule="auto"/>
              <w:rPr>
                <w:rFonts w:cs="Arial"/>
                <w:sz w:val="18"/>
                <w:szCs w:val="18"/>
              </w:rPr>
            </w:pPr>
          </w:p>
        </w:tc>
        <w:tc>
          <w:tcPr>
            <w:tcW w:w="955" w:type="dxa"/>
            <w:vAlign w:val="center"/>
          </w:tcPr>
          <w:p w14:paraId="578449AD" w14:textId="7B9780BD"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75 %</w:t>
            </w:r>
          </w:p>
        </w:tc>
        <w:tc>
          <w:tcPr>
            <w:tcW w:w="993" w:type="dxa"/>
            <w:tcBorders>
              <w:top w:val="nil"/>
              <w:bottom w:val="nil"/>
            </w:tcBorders>
            <w:vAlign w:val="center"/>
          </w:tcPr>
          <w:p w14:paraId="090B48EB" w14:textId="77777777" w:rsidR="00923DA9" w:rsidRPr="006B30EC" w:rsidRDefault="00923DA9" w:rsidP="00E455B4">
            <w:pPr>
              <w:autoSpaceDE w:val="0"/>
              <w:autoSpaceDN w:val="0"/>
              <w:spacing w:before="60" w:line="240" w:lineRule="auto"/>
              <w:rPr>
                <w:rFonts w:cs="Arial"/>
                <w:sz w:val="18"/>
                <w:szCs w:val="18"/>
              </w:rPr>
            </w:pPr>
          </w:p>
        </w:tc>
        <w:tc>
          <w:tcPr>
            <w:tcW w:w="992" w:type="dxa"/>
            <w:vAlign w:val="center"/>
          </w:tcPr>
          <w:p w14:paraId="10F91566" w14:textId="4F366A5F"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75 %</w:t>
            </w:r>
          </w:p>
        </w:tc>
        <w:tc>
          <w:tcPr>
            <w:tcW w:w="845" w:type="dxa"/>
            <w:vAlign w:val="center"/>
          </w:tcPr>
          <w:p w14:paraId="3EB69C1B" w14:textId="77777777" w:rsidR="00923DA9" w:rsidRPr="006B30EC" w:rsidRDefault="00923DA9" w:rsidP="00E455B4">
            <w:pPr>
              <w:autoSpaceDE w:val="0"/>
              <w:autoSpaceDN w:val="0"/>
              <w:spacing w:before="60" w:line="240" w:lineRule="auto"/>
              <w:rPr>
                <w:rFonts w:cs="Arial"/>
                <w:sz w:val="18"/>
                <w:szCs w:val="18"/>
              </w:rPr>
            </w:pPr>
          </w:p>
        </w:tc>
      </w:tr>
      <w:tr w:rsidR="00C33924" w:rsidRPr="006B30EC" w14:paraId="38931272" w14:textId="77777777" w:rsidTr="00DF6E3B">
        <w:tc>
          <w:tcPr>
            <w:tcW w:w="1536" w:type="dxa"/>
          </w:tcPr>
          <w:p w14:paraId="66C1C8BB" w14:textId="31A566DF" w:rsidR="00923DA9" w:rsidRPr="006B30EC" w:rsidRDefault="00C33924" w:rsidP="00E455B4">
            <w:pPr>
              <w:autoSpaceDE w:val="0"/>
              <w:autoSpaceDN w:val="0"/>
              <w:spacing w:before="60" w:line="240" w:lineRule="auto"/>
              <w:rPr>
                <w:rFonts w:cs="Arial"/>
                <w:i/>
                <w:sz w:val="18"/>
                <w:szCs w:val="18"/>
              </w:rPr>
            </w:pPr>
            <w:r w:rsidRPr="006B30EC">
              <w:rPr>
                <w:rFonts w:cs="Arial"/>
                <w:sz w:val="18"/>
                <w:szCs w:val="18"/>
              </w:rPr>
              <w:t>Plastových</w:t>
            </w:r>
          </w:p>
        </w:tc>
        <w:tc>
          <w:tcPr>
            <w:tcW w:w="998" w:type="dxa"/>
            <w:vAlign w:val="center"/>
          </w:tcPr>
          <w:p w14:paraId="333E9B8E" w14:textId="44B3EECD"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988" w:type="dxa"/>
            <w:tcBorders>
              <w:top w:val="nil"/>
              <w:bottom w:val="nil"/>
            </w:tcBorders>
            <w:vAlign w:val="center"/>
          </w:tcPr>
          <w:p w14:paraId="03E26677" w14:textId="77777777" w:rsidR="00923DA9" w:rsidRPr="006B30EC" w:rsidRDefault="00923DA9" w:rsidP="00E455B4">
            <w:pPr>
              <w:autoSpaceDE w:val="0"/>
              <w:autoSpaceDN w:val="0"/>
              <w:spacing w:before="60" w:line="240" w:lineRule="auto"/>
              <w:rPr>
                <w:rFonts w:cs="Arial"/>
                <w:sz w:val="18"/>
                <w:szCs w:val="18"/>
              </w:rPr>
            </w:pPr>
          </w:p>
        </w:tc>
        <w:tc>
          <w:tcPr>
            <w:tcW w:w="868" w:type="dxa"/>
            <w:vAlign w:val="center"/>
          </w:tcPr>
          <w:p w14:paraId="1F818879" w14:textId="2434E492"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887" w:type="dxa"/>
            <w:tcBorders>
              <w:top w:val="nil"/>
              <w:bottom w:val="nil"/>
            </w:tcBorders>
            <w:vAlign w:val="center"/>
          </w:tcPr>
          <w:p w14:paraId="475D47FF" w14:textId="77777777" w:rsidR="00923DA9" w:rsidRPr="006B30EC" w:rsidRDefault="00923DA9" w:rsidP="00E455B4">
            <w:pPr>
              <w:autoSpaceDE w:val="0"/>
              <w:autoSpaceDN w:val="0"/>
              <w:spacing w:before="60" w:line="240" w:lineRule="auto"/>
              <w:rPr>
                <w:rFonts w:cs="Arial"/>
                <w:sz w:val="18"/>
                <w:szCs w:val="18"/>
              </w:rPr>
            </w:pPr>
          </w:p>
        </w:tc>
        <w:tc>
          <w:tcPr>
            <w:tcW w:w="955" w:type="dxa"/>
            <w:vAlign w:val="center"/>
          </w:tcPr>
          <w:p w14:paraId="609FEAC2" w14:textId="2B0260D7"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55 %</w:t>
            </w:r>
          </w:p>
        </w:tc>
        <w:tc>
          <w:tcPr>
            <w:tcW w:w="993" w:type="dxa"/>
            <w:tcBorders>
              <w:top w:val="nil"/>
              <w:bottom w:val="nil"/>
            </w:tcBorders>
            <w:vAlign w:val="center"/>
          </w:tcPr>
          <w:p w14:paraId="71FE0E9B" w14:textId="77777777" w:rsidR="00923DA9" w:rsidRPr="006B30EC" w:rsidRDefault="00923DA9" w:rsidP="00E455B4">
            <w:pPr>
              <w:autoSpaceDE w:val="0"/>
              <w:autoSpaceDN w:val="0"/>
              <w:spacing w:before="60" w:line="240" w:lineRule="auto"/>
              <w:rPr>
                <w:rFonts w:cs="Arial"/>
                <w:sz w:val="18"/>
                <w:szCs w:val="18"/>
              </w:rPr>
            </w:pPr>
          </w:p>
        </w:tc>
        <w:tc>
          <w:tcPr>
            <w:tcW w:w="992" w:type="dxa"/>
            <w:vAlign w:val="center"/>
          </w:tcPr>
          <w:p w14:paraId="3A83535C" w14:textId="51E859E6"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55 %</w:t>
            </w:r>
          </w:p>
        </w:tc>
        <w:tc>
          <w:tcPr>
            <w:tcW w:w="845" w:type="dxa"/>
            <w:vAlign w:val="center"/>
          </w:tcPr>
          <w:p w14:paraId="5B21BE6C" w14:textId="77777777" w:rsidR="00923DA9" w:rsidRPr="006B30EC" w:rsidRDefault="00923DA9" w:rsidP="00E455B4">
            <w:pPr>
              <w:autoSpaceDE w:val="0"/>
              <w:autoSpaceDN w:val="0"/>
              <w:spacing w:before="60" w:line="240" w:lineRule="auto"/>
              <w:rPr>
                <w:rFonts w:cs="Arial"/>
                <w:sz w:val="18"/>
                <w:szCs w:val="18"/>
              </w:rPr>
            </w:pPr>
          </w:p>
        </w:tc>
      </w:tr>
      <w:tr w:rsidR="00C33924" w:rsidRPr="006B30EC" w14:paraId="2AB181D4" w14:textId="77777777" w:rsidTr="00DF6E3B">
        <w:tc>
          <w:tcPr>
            <w:tcW w:w="1536" w:type="dxa"/>
          </w:tcPr>
          <w:p w14:paraId="7D3777C0" w14:textId="0F742B88" w:rsidR="00923DA9" w:rsidRPr="006B30EC" w:rsidRDefault="007567C4" w:rsidP="00E455B4">
            <w:pPr>
              <w:autoSpaceDE w:val="0"/>
              <w:autoSpaceDN w:val="0"/>
              <w:spacing w:before="60" w:line="240" w:lineRule="auto"/>
              <w:rPr>
                <w:rFonts w:cs="Arial"/>
                <w:i/>
                <w:sz w:val="18"/>
                <w:szCs w:val="18"/>
              </w:rPr>
            </w:pPr>
            <w:r w:rsidRPr="006B30EC">
              <w:rPr>
                <w:rFonts w:cs="Arial"/>
                <w:sz w:val="18"/>
                <w:szCs w:val="18"/>
              </w:rPr>
              <w:t>Železných</w:t>
            </w:r>
          </w:p>
        </w:tc>
        <w:tc>
          <w:tcPr>
            <w:tcW w:w="998" w:type="dxa"/>
            <w:vAlign w:val="center"/>
          </w:tcPr>
          <w:p w14:paraId="53FA06DF" w14:textId="3E841721"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55 %</w:t>
            </w:r>
          </w:p>
        </w:tc>
        <w:tc>
          <w:tcPr>
            <w:tcW w:w="988" w:type="dxa"/>
            <w:tcBorders>
              <w:top w:val="nil"/>
              <w:bottom w:val="nil"/>
            </w:tcBorders>
            <w:vAlign w:val="center"/>
          </w:tcPr>
          <w:p w14:paraId="39E6783F" w14:textId="77777777" w:rsidR="00923DA9" w:rsidRPr="006B30EC" w:rsidRDefault="00923DA9" w:rsidP="00E455B4">
            <w:pPr>
              <w:autoSpaceDE w:val="0"/>
              <w:autoSpaceDN w:val="0"/>
              <w:spacing w:before="60" w:line="240" w:lineRule="auto"/>
              <w:rPr>
                <w:rFonts w:cs="Arial"/>
                <w:sz w:val="18"/>
                <w:szCs w:val="18"/>
              </w:rPr>
            </w:pPr>
          </w:p>
        </w:tc>
        <w:tc>
          <w:tcPr>
            <w:tcW w:w="868" w:type="dxa"/>
            <w:vAlign w:val="center"/>
          </w:tcPr>
          <w:p w14:paraId="599FDD8E" w14:textId="3E0B6CA0"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70 %</w:t>
            </w:r>
          </w:p>
        </w:tc>
        <w:tc>
          <w:tcPr>
            <w:tcW w:w="887" w:type="dxa"/>
            <w:tcBorders>
              <w:top w:val="nil"/>
              <w:bottom w:val="nil"/>
            </w:tcBorders>
            <w:vAlign w:val="center"/>
          </w:tcPr>
          <w:p w14:paraId="6503742A" w14:textId="77777777" w:rsidR="00923DA9" w:rsidRPr="006B30EC" w:rsidRDefault="00923DA9" w:rsidP="00E455B4">
            <w:pPr>
              <w:autoSpaceDE w:val="0"/>
              <w:autoSpaceDN w:val="0"/>
              <w:spacing w:before="60" w:line="240" w:lineRule="auto"/>
              <w:rPr>
                <w:rFonts w:cs="Arial"/>
                <w:sz w:val="18"/>
                <w:szCs w:val="18"/>
              </w:rPr>
            </w:pPr>
          </w:p>
        </w:tc>
        <w:tc>
          <w:tcPr>
            <w:tcW w:w="955" w:type="dxa"/>
            <w:vAlign w:val="center"/>
          </w:tcPr>
          <w:p w14:paraId="508C5875" w14:textId="2D5222DC"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80 %</w:t>
            </w:r>
          </w:p>
        </w:tc>
        <w:tc>
          <w:tcPr>
            <w:tcW w:w="993" w:type="dxa"/>
            <w:tcBorders>
              <w:top w:val="nil"/>
              <w:bottom w:val="nil"/>
            </w:tcBorders>
            <w:vAlign w:val="center"/>
          </w:tcPr>
          <w:p w14:paraId="332A5B3E" w14:textId="77777777" w:rsidR="00923DA9" w:rsidRPr="006B30EC" w:rsidRDefault="00923DA9" w:rsidP="00E455B4">
            <w:pPr>
              <w:autoSpaceDE w:val="0"/>
              <w:autoSpaceDN w:val="0"/>
              <w:spacing w:before="60" w:line="240" w:lineRule="auto"/>
              <w:rPr>
                <w:rFonts w:cs="Arial"/>
                <w:sz w:val="18"/>
                <w:szCs w:val="18"/>
              </w:rPr>
            </w:pPr>
          </w:p>
        </w:tc>
        <w:tc>
          <w:tcPr>
            <w:tcW w:w="992" w:type="dxa"/>
            <w:vAlign w:val="center"/>
          </w:tcPr>
          <w:p w14:paraId="7AFB3216" w14:textId="43346114"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80 %</w:t>
            </w:r>
          </w:p>
        </w:tc>
        <w:tc>
          <w:tcPr>
            <w:tcW w:w="845" w:type="dxa"/>
            <w:vAlign w:val="center"/>
          </w:tcPr>
          <w:p w14:paraId="11BD6AA9" w14:textId="77777777" w:rsidR="00923DA9" w:rsidRPr="006B30EC" w:rsidRDefault="00923DA9" w:rsidP="00E455B4">
            <w:pPr>
              <w:autoSpaceDE w:val="0"/>
              <w:autoSpaceDN w:val="0"/>
              <w:spacing w:before="60" w:line="240" w:lineRule="auto"/>
              <w:rPr>
                <w:rFonts w:cs="Arial"/>
                <w:sz w:val="18"/>
                <w:szCs w:val="18"/>
              </w:rPr>
            </w:pPr>
          </w:p>
        </w:tc>
      </w:tr>
      <w:tr w:rsidR="00C33924" w:rsidRPr="006B30EC" w14:paraId="0F6A76D5" w14:textId="77777777" w:rsidTr="00DF6E3B">
        <w:tc>
          <w:tcPr>
            <w:tcW w:w="1536" w:type="dxa"/>
          </w:tcPr>
          <w:p w14:paraId="76CE70D6" w14:textId="724AB313" w:rsidR="00923DA9" w:rsidRPr="006B30EC" w:rsidRDefault="007567C4" w:rsidP="00E455B4">
            <w:pPr>
              <w:autoSpaceDE w:val="0"/>
              <w:autoSpaceDN w:val="0"/>
              <w:spacing w:before="60" w:line="240" w:lineRule="auto"/>
              <w:rPr>
                <w:rFonts w:cs="Arial"/>
                <w:i/>
                <w:sz w:val="18"/>
                <w:szCs w:val="18"/>
              </w:rPr>
            </w:pPr>
            <w:r w:rsidRPr="006B30EC">
              <w:rPr>
                <w:rFonts w:cs="Arial"/>
                <w:sz w:val="18"/>
                <w:szCs w:val="18"/>
              </w:rPr>
              <w:t>Hliníkových</w:t>
            </w:r>
          </w:p>
        </w:tc>
        <w:tc>
          <w:tcPr>
            <w:tcW w:w="998" w:type="dxa"/>
            <w:vAlign w:val="center"/>
          </w:tcPr>
          <w:p w14:paraId="68CBC53D" w14:textId="281E6CC9"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w:t>
            </w:r>
          </w:p>
        </w:tc>
        <w:tc>
          <w:tcPr>
            <w:tcW w:w="988" w:type="dxa"/>
            <w:tcBorders>
              <w:top w:val="nil"/>
              <w:bottom w:val="nil"/>
            </w:tcBorders>
            <w:vAlign w:val="center"/>
          </w:tcPr>
          <w:p w14:paraId="6C5AACF8" w14:textId="77777777" w:rsidR="00923DA9" w:rsidRPr="006B30EC" w:rsidRDefault="00923DA9" w:rsidP="00E455B4">
            <w:pPr>
              <w:autoSpaceDE w:val="0"/>
              <w:autoSpaceDN w:val="0"/>
              <w:spacing w:before="60" w:line="240" w:lineRule="auto"/>
              <w:rPr>
                <w:rFonts w:cs="Arial"/>
                <w:sz w:val="18"/>
                <w:szCs w:val="18"/>
              </w:rPr>
            </w:pPr>
          </w:p>
        </w:tc>
        <w:tc>
          <w:tcPr>
            <w:tcW w:w="868" w:type="dxa"/>
            <w:vAlign w:val="center"/>
          </w:tcPr>
          <w:p w14:paraId="6DAA90F0" w14:textId="209A9AB3"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35 %</w:t>
            </w:r>
          </w:p>
        </w:tc>
        <w:tc>
          <w:tcPr>
            <w:tcW w:w="887" w:type="dxa"/>
            <w:tcBorders>
              <w:top w:val="nil"/>
              <w:bottom w:val="nil"/>
            </w:tcBorders>
            <w:vAlign w:val="center"/>
          </w:tcPr>
          <w:p w14:paraId="4387484A" w14:textId="77777777" w:rsidR="00923DA9" w:rsidRPr="006B30EC" w:rsidRDefault="00923DA9" w:rsidP="00E455B4">
            <w:pPr>
              <w:autoSpaceDE w:val="0"/>
              <w:autoSpaceDN w:val="0"/>
              <w:spacing w:before="60" w:line="240" w:lineRule="auto"/>
              <w:rPr>
                <w:rFonts w:cs="Arial"/>
                <w:sz w:val="18"/>
                <w:szCs w:val="18"/>
              </w:rPr>
            </w:pPr>
          </w:p>
        </w:tc>
        <w:tc>
          <w:tcPr>
            <w:tcW w:w="955" w:type="dxa"/>
            <w:vAlign w:val="center"/>
          </w:tcPr>
          <w:p w14:paraId="37ED1786" w14:textId="0160E445"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993" w:type="dxa"/>
            <w:tcBorders>
              <w:top w:val="nil"/>
              <w:bottom w:val="nil"/>
            </w:tcBorders>
            <w:vAlign w:val="center"/>
          </w:tcPr>
          <w:p w14:paraId="1DAC44F3" w14:textId="77777777" w:rsidR="00923DA9" w:rsidRPr="006B30EC" w:rsidRDefault="00923DA9" w:rsidP="00E455B4">
            <w:pPr>
              <w:autoSpaceDE w:val="0"/>
              <w:autoSpaceDN w:val="0"/>
              <w:spacing w:before="60" w:line="240" w:lineRule="auto"/>
              <w:rPr>
                <w:rFonts w:cs="Arial"/>
                <w:sz w:val="18"/>
                <w:szCs w:val="18"/>
              </w:rPr>
            </w:pPr>
          </w:p>
        </w:tc>
        <w:tc>
          <w:tcPr>
            <w:tcW w:w="992" w:type="dxa"/>
            <w:vAlign w:val="center"/>
          </w:tcPr>
          <w:p w14:paraId="74DDECE0" w14:textId="433A700E"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60 %</w:t>
            </w:r>
          </w:p>
        </w:tc>
        <w:tc>
          <w:tcPr>
            <w:tcW w:w="845" w:type="dxa"/>
            <w:vAlign w:val="center"/>
          </w:tcPr>
          <w:p w14:paraId="00D53BF9" w14:textId="77777777" w:rsidR="00923DA9" w:rsidRPr="006B30EC" w:rsidRDefault="00923DA9" w:rsidP="00E455B4">
            <w:pPr>
              <w:autoSpaceDE w:val="0"/>
              <w:autoSpaceDN w:val="0"/>
              <w:spacing w:before="60" w:line="240" w:lineRule="auto"/>
              <w:rPr>
                <w:rFonts w:cs="Arial"/>
                <w:sz w:val="18"/>
                <w:szCs w:val="18"/>
              </w:rPr>
            </w:pPr>
          </w:p>
        </w:tc>
      </w:tr>
      <w:tr w:rsidR="00C33924" w:rsidRPr="006B30EC" w14:paraId="3FC7397E" w14:textId="77777777" w:rsidTr="00DF6E3B">
        <w:tc>
          <w:tcPr>
            <w:tcW w:w="1536" w:type="dxa"/>
          </w:tcPr>
          <w:p w14:paraId="025D85C7" w14:textId="3ADA3B94"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Dřevěných</w:t>
            </w:r>
          </w:p>
        </w:tc>
        <w:tc>
          <w:tcPr>
            <w:tcW w:w="998" w:type="dxa"/>
            <w:vAlign w:val="center"/>
          </w:tcPr>
          <w:p w14:paraId="58E1CB57" w14:textId="6ACC621D"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15 %</w:t>
            </w:r>
          </w:p>
        </w:tc>
        <w:tc>
          <w:tcPr>
            <w:tcW w:w="988" w:type="dxa"/>
            <w:tcBorders>
              <w:top w:val="nil"/>
            </w:tcBorders>
            <w:vAlign w:val="center"/>
          </w:tcPr>
          <w:p w14:paraId="6942B8F6" w14:textId="77777777" w:rsidR="00923DA9" w:rsidRPr="006B30EC" w:rsidRDefault="00923DA9" w:rsidP="00E455B4">
            <w:pPr>
              <w:autoSpaceDE w:val="0"/>
              <w:autoSpaceDN w:val="0"/>
              <w:spacing w:before="60" w:line="240" w:lineRule="auto"/>
              <w:rPr>
                <w:rFonts w:cs="Arial"/>
                <w:sz w:val="18"/>
                <w:szCs w:val="18"/>
              </w:rPr>
            </w:pPr>
          </w:p>
        </w:tc>
        <w:tc>
          <w:tcPr>
            <w:tcW w:w="868" w:type="dxa"/>
            <w:vAlign w:val="center"/>
          </w:tcPr>
          <w:p w14:paraId="3FBEA130" w14:textId="46CA75F7"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25 %</w:t>
            </w:r>
          </w:p>
        </w:tc>
        <w:tc>
          <w:tcPr>
            <w:tcW w:w="887" w:type="dxa"/>
            <w:tcBorders>
              <w:top w:val="nil"/>
            </w:tcBorders>
            <w:vAlign w:val="center"/>
          </w:tcPr>
          <w:p w14:paraId="0F3A96E4" w14:textId="77777777" w:rsidR="00923DA9" w:rsidRPr="006B30EC" w:rsidRDefault="00923DA9" w:rsidP="00E455B4">
            <w:pPr>
              <w:autoSpaceDE w:val="0"/>
              <w:autoSpaceDN w:val="0"/>
              <w:spacing w:before="60" w:line="240" w:lineRule="auto"/>
              <w:rPr>
                <w:rFonts w:cs="Arial"/>
                <w:sz w:val="18"/>
                <w:szCs w:val="18"/>
              </w:rPr>
            </w:pPr>
          </w:p>
        </w:tc>
        <w:tc>
          <w:tcPr>
            <w:tcW w:w="955" w:type="dxa"/>
            <w:vAlign w:val="center"/>
          </w:tcPr>
          <w:p w14:paraId="55BB643F" w14:textId="26A32542"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30 %</w:t>
            </w:r>
          </w:p>
        </w:tc>
        <w:tc>
          <w:tcPr>
            <w:tcW w:w="993" w:type="dxa"/>
            <w:tcBorders>
              <w:top w:val="nil"/>
            </w:tcBorders>
            <w:vAlign w:val="center"/>
          </w:tcPr>
          <w:p w14:paraId="1101A04D" w14:textId="77777777" w:rsidR="00923DA9" w:rsidRPr="006B30EC" w:rsidRDefault="00923DA9" w:rsidP="00E455B4">
            <w:pPr>
              <w:autoSpaceDE w:val="0"/>
              <w:autoSpaceDN w:val="0"/>
              <w:spacing w:before="60" w:line="240" w:lineRule="auto"/>
              <w:rPr>
                <w:rFonts w:cs="Arial"/>
                <w:sz w:val="18"/>
                <w:szCs w:val="18"/>
              </w:rPr>
            </w:pPr>
          </w:p>
        </w:tc>
        <w:tc>
          <w:tcPr>
            <w:tcW w:w="992" w:type="dxa"/>
            <w:vAlign w:val="center"/>
          </w:tcPr>
          <w:p w14:paraId="066F7488" w14:textId="77777777" w:rsidR="00923DA9" w:rsidRPr="006B30EC" w:rsidRDefault="00923DA9" w:rsidP="00E455B4">
            <w:pPr>
              <w:autoSpaceDE w:val="0"/>
              <w:autoSpaceDN w:val="0"/>
              <w:spacing w:before="60" w:line="240" w:lineRule="auto"/>
              <w:rPr>
                <w:rFonts w:cs="Arial"/>
                <w:sz w:val="18"/>
                <w:szCs w:val="18"/>
              </w:rPr>
            </w:pPr>
          </w:p>
        </w:tc>
        <w:tc>
          <w:tcPr>
            <w:tcW w:w="845" w:type="dxa"/>
            <w:vAlign w:val="center"/>
          </w:tcPr>
          <w:p w14:paraId="7CD62E9D" w14:textId="77777777" w:rsidR="00923DA9" w:rsidRPr="006B30EC" w:rsidRDefault="00923DA9" w:rsidP="00E455B4">
            <w:pPr>
              <w:autoSpaceDE w:val="0"/>
              <w:autoSpaceDN w:val="0"/>
              <w:spacing w:before="60" w:line="240" w:lineRule="auto"/>
              <w:rPr>
                <w:rFonts w:cs="Arial"/>
                <w:sz w:val="18"/>
                <w:szCs w:val="18"/>
              </w:rPr>
            </w:pPr>
          </w:p>
        </w:tc>
      </w:tr>
      <w:tr w:rsidR="00C33924" w:rsidRPr="006B30EC" w14:paraId="05CF23EB" w14:textId="77777777" w:rsidTr="00DF6E3B">
        <w:tc>
          <w:tcPr>
            <w:tcW w:w="1536" w:type="dxa"/>
          </w:tcPr>
          <w:p w14:paraId="58F5655F" w14:textId="75DF42BE" w:rsidR="00923DA9" w:rsidRPr="006B30EC" w:rsidRDefault="007567C4" w:rsidP="00E455B4">
            <w:pPr>
              <w:autoSpaceDE w:val="0"/>
              <w:autoSpaceDN w:val="0"/>
              <w:spacing w:before="60" w:line="240" w:lineRule="auto"/>
              <w:rPr>
                <w:rFonts w:cs="Arial"/>
                <w:sz w:val="18"/>
                <w:szCs w:val="18"/>
              </w:rPr>
            </w:pPr>
            <w:r w:rsidRPr="006B30EC">
              <w:rPr>
                <w:rFonts w:cs="Arial"/>
                <w:sz w:val="18"/>
                <w:szCs w:val="18"/>
              </w:rPr>
              <w:t>Prodejních určených spotřebiteli</w:t>
            </w:r>
          </w:p>
        </w:tc>
        <w:tc>
          <w:tcPr>
            <w:tcW w:w="998" w:type="dxa"/>
            <w:vAlign w:val="center"/>
          </w:tcPr>
          <w:p w14:paraId="593EDC1B" w14:textId="46A48943"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988" w:type="dxa"/>
            <w:vAlign w:val="center"/>
          </w:tcPr>
          <w:p w14:paraId="5B8ED58B" w14:textId="2D299A62"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55 %</w:t>
            </w:r>
          </w:p>
        </w:tc>
        <w:tc>
          <w:tcPr>
            <w:tcW w:w="868" w:type="dxa"/>
            <w:vAlign w:val="center"/>
          </w:tcPr>
          <w:p w14:paraId="11A31841" w14:textId="06320516"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887" w:type="dxa"/>
            <w:vAlign w:val="center"/>
          </w:tcPr>
          <w:p w14:paraId="38E63886" w14:textId="5E703673"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55 %</w:t>
            </w:r>
          </w:p>
        </w:tc>
        <w:tc>
          <w:tcPr>
            <w:tcW w:w="955" w:type="dxa"/>
            <w:vAlign w:val="center"/>
          </w:tcPr>
          <w:p w14:paraId="73134E62" w14:textId="55CE1F0D"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993" w:type="dxa"/>
            <w:vAlign w:val="center"/>
          </w:tcPr>
          <w:p w14:paraId="46B30069" w14:textId="0F9FB4A7"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55 %</w:t>
            </w:r>
          </w:p>
        </w:tc>
        <w:tc>
          <w:tcPr>
            <w:tcW w:w="992" w:type="dxa"/>
            <w:vAlign w:val="center"/>
          </w:tcPr>
          <w:p w14:paraId="5C238AE5" w14:textId="77A4E253"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50 %</w:t>
            </w:r>
          </w:p>
        </w:tc>
        <w:tc>
          <w:tcPr>
            <w:tcW w:w="845" w:type="dxa"/>
            <w:vAlign w:val="center"/>
          </w:tcPr>
          <w:p w14:paraId="5A94495C" w14:textId="3FEEC6FC" w:rsidR="00923DA9" w:rsidRPr="006B30EC" w:rsidRDefault="007567C4" w:rsidP="007567C4">
            <w:pPr>
              <w:autoSpaceDE w:val="0"/>
              <w:autoSpaceDN w:val="0"/>
              <w:spacing w:before="60" w:line="240" w:lineRule="auto"/>
              <w:jc w:val="center"/>
              <w:rPr>
                <w:rFonts w:cs="Arial"/>
                <w:sz w:val="18"/>
                <w:szCs w:val="18"/>
              </w:rPr>
            </w:pPr>
            <w:r w:rsidRPr="006B30EC">
              <w:rPr>
                <w:rFonts w:cs="Arial"/>
                <w:sz w:val="18"/>
                <w:szCs w:val="18"/>
              </w:rPr>
              <w:t>55 %</w:t>
            </w:r>
          </w:p>
        </w:tc>
      </w:tr>
      <w:tr w:rsidR="00C33924" w:rsidRPr="006B30EC" w14:paraId="064E53C7" w14:textId="77777777" w:rsidTr="00DF6E3B">
        <w:tc>
          <w:tcPr>
            <w:tcW w:w="1536" w:type="dxa"/>
          </w:tcPr>
          <w:p w14:paraId="76A1AB82" w14:textId="5503FD80" w:rsidR="00923DA9" w:rsidRPr="006B30EC" w:rsidRDefault="007567C4" w:rsidP="00E455B4">
            <w:pPr>
              <w:autoSpaceDE w:val="0"/>
              <w:autoSpaceDN w:val="0"/>
              <w:spacing w:before="60" w:line="240" w:lineRule="auto"/>
              <w:rPr>
                <w:rFonts w:cs="Arial"/>
                <w:sz w:val="18"/>
                <w:szCs w:val="18"/>
              </w:rPr>
            </w:pPr>
            <w:r w:rsidRPr="006B30EC">
              <w:rPr>
                <w:rFonts w:cs="Arial"/>
                <w:b/>
                <w:sz w:val="18"/>
                <w:szCs w:val="18"/>
              </w:rPr>
              <w:t>Celkem</w:t>
            </w:r>
          </w:p>
        </w:tc>
        <w:tc>
          <w:tcPr>
            <w:tcW w:w="998" w:type="dxa"/>
            <w:vAlign w:val="center"/>
          </w:tcPr>
          <w:p w14:paraId="333DA2D2" w14:textId="3FE14659"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70 %</w:t>
            </w:r>
          </w:p>
        </w:tc>
        <w:tc>
          <w:tcPr>
            <w:tcW w:w="988" w:type="dxa"/>
            <w:vAlign w:val="center"/>
          </w:tcPr>
          <w:p w14:paraId="5E9C3139" w14:textId="5A50EDAA"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75 %</w:t>
            </w:r>
          </w:p>
        </w:tc>
        <w:tc>
          <w:tcPr>
            <w:tcW w:w="868" w:type="dxa"/>
            <w:vAlign w:val="center"/>
          </w:tcPr>
          <w:p w14:paraId="291936DE" w14:textId="7E3176D8"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75 %</w:t>
            </w:r>
          </w:p>
        </w:tc>
        <w:tc>
          <w:tcPr>
            <w:tcW w:w="887" w:type="dxa"/>
            <w:vAlign w:val="center"/>
          </w:tcPr>
          <w:p w14:paraId="475AB059" w14:textId="3A1D3040"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80 %</w:t>
            </w:r>
          </w:p>
        </w:tc>
        <w:tc>
          <w:tcPr>
            <w:tcW w:w="955" w:type="dxa"/>
            <w:vAlign w:val="center"/>
          </w:tcPr>
          <w:p w14:paraId="7D2C2E08" w14:textId="2A4F4051"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75 %</w:t>
            </w:r>
          </w:p>
        </w:tc>
        <w:tc>
          <w:tcPr>
            <w:tcW w:w="993" w:type="dxa"/>
            <w:vAlign w:val="center"/>
          </w:tcPr>
          <w:p w14:paraId="22EED1BC" w14:textId="755C61C2"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80 %</w:t>
            </w:r>
          </w:p>
        </w:tc>
        <w:tc>
          <w:tcPr>
            <w:tcW w:w="992" w:type="dxa"/>
            <w:vAlign w:val="center"/>
          </w:tcPr>
          <w:p w14:paraId="3EF0D145" w14:textId="2F7DDECB"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75 %</w:t>
            </w:r>
          </w:p>
        </w:tc>
        <w:tc>
          <w:tcPr>
            <w:tcW w:w="845" w:type="dxa"/>
            <w:vAlign w:val="center"/>
          </w:tcPr>
          <w:p w14:paraId="379911D8" w14:textId="2A539AC1" w:rsidR="00923DA9" w:rsidRPr="006B30EC" w:rsidRDefault="007567C4" w:rsidP="007567C4">
            <w:pPr>
              <w:autoSpaceDE w:val="0"/>
              <w:autoSpaceDN w:val="0"/>
              <w:spacing w:before="60" w:line="240" w:lineRule="auto"/>
              <w:jc w:val="center"/>
              <w:rPr>
                <w:rFonts w:cs="Arial"/>
                <w:b/>
                <w:sz w:val="18"/>
                <w:szCs w:val="18"/>
              </w:rPr>
            </w:pPr>
            <w:r w:rsidRPr="006B30EC">
              <w:rPr>
                <w:rFonts w:cs="Arial"/>
                <w:b/>
                <w:sz w:val="18"/>
                <w:szCs w:val="18"/>
              </w:rPr>
              <w:t>80 %</w:t>
            </w:r>
          </w:p>
        </w:tc>
      </w:tr>
    </w:tbl>
    <w:p w14:paraId="1DDF64C7" w14:textId="77777777" w:rsidR="00923DA9" w:rsidRPr="006B30EC" w:rsidRDefault="00923DA9" w:rsidP="00E455B4">
      <w:pPr>
        <w:autoSpaceDE w:val="0"/>
        <w:autoSpaceDN w:val="0"/>
        <w:spacing w:before="60" w:after="0" w:line="240" w:lineRule="auto"/>
        <w:rPr>
          <w:rFonts w:cs="Arial"/>
          <w:i/>
          <w:sz w:val="18"/>
          <w:szCs w:val="18"/>
        </w:rPr>
      </w:pPr>
    </w:p>
    <w:p w14:paraId="287A309C" w14:textId="77777777" w:rsidR="00923DA9" w:rsidRPr="006B30EC" w:rsidRDefault="00923DA9" w:rsidP="00E455B4">
      <w:pPr>
        <w:autoSpaceDE w:val="0"/>
        <w:autoSpaceDN w:val="0"/>
        <w:spacing w:before="60" w:after="0" w:line="240" w:lineRule="auto"/>
        <w:rPr>
          <w:rFonts w:cs="Arial"/>
          <w:i/>
          <w:sz w:val="18"/>
          <w:szCs w:val="18"/>
        </w:rPr>
      </w:pPr>
    </w:p>
    <w:p w14:paraId="4B54D2D0" w14:textId="6B2C95C2" w:rsidR="00E455B4" w:rsidRPr="006B30EC" w:rsidRDefault="00E455B4" w:rsidP="00E455B4">
      <w:pPr>
        <w:autoSpaceDE w:val="0"/>
        <w:autoSpaceDN w:val="0"/>
        <w:spacing w:before="60" w:after="0" w:line="240" w:lineRule="auto"/>
        <w:rPr>
          <w:rFonts w:cs="Arial"/>
          <w:i/>
          <w:sz w:val="18"/>
          <w:szCs w:val="18"/>
        </w:rPr>
      </w:pPr>
      <w:r w:rsidRPr="006B30EC">
        <w:rPr>
          <w:rFonts w:cs="Arial"/>
          <w:i/>
          <w:sz w:val="18"/>
          <w:szCs w:val="18"/>
        </w:rPr>
        <w:t>Legenda:</w:t>
      </w:r>
    </w:p>
    <w:p w14:paraId="4B54D2D1" w14:textId="77777777" w:rsidR="00E455B4" w:rsidRPr="006B30EC" w:rsidRDefault="00E455B4" w:rsidP="00E455B4">
      <w:pPr>
        <w:autoSpaceDE w:val="0"/>
        <w:autoSpaceDN w:val="0"/>
        <w:spacing w:before="60" w:after="0" w:line="240" w:lineRule="auto"/>
        <w:ind w:left="142" w:hanging="142"/>
        <w:rPr>
          <w:rFonts w:cs="Arial"/>
          <w:i/>
          <w:sz w:val="18"/>
          <w:szCs w:val="18"/>
        </w:rPr>
      </w:pPr>
      <w:r w:rsidRPr="006B30EC">
        <w:rPr>
          <w:rFonts w:cs="Arial"/>
          <w:vertAlign w:val="superscript"/>
        </w:rPr>
        <w:t>*)</w:t>
      </w:r>
      <w:r w:rsidRPr="006B30EC">
        <w:rPr>
          <w:rFonts w:cs="Arial"/>
          <w:i/>
          <w:sz w:val="18"/>
          <w:szCs w:val="18"/>
        </w:rPr>
        <w:t> Recyklace – Množství materiálově využitých odpadů</w:t>
      </w:r>
      <w:r w:rsidR="0064546E" w:rsidRPr="006B30EC">
        <w:rPr>
          <w:rFonts w:cs="Arial"/>
          <w:i/>
          <w:sz w:val="18"/>
          <w:szCs w:val="18"/>
        </w:rPr>
        <w:t xml:space="preserve"> z </w:t>
      </w:r>
      <w:r w:rsidRPr="006B30EC">
        <w:rPr>
          <w:rFonts w:cs="Arial"/>
          <w:i/>
          <w:sz w:val="18"/>
          <w:szCs w:val="18"/>
        </w:rPr>
        <w:t>obalů, vztažené</w:t>
      </w:r>
      <w:r w:rsidR="0064546E" w:rsidRPr="006B30EC">
        <w:rPr>
          <w:rFonts w:cs="Arial"/>
          <w:i/>
          <w:sz w:val="18"/>
          <w:szCs w:val="18"/>
        </w:rPr>
        <w:t xml:space="preserve"> k </w:t>
      </w:r>
      <w:r w:rsidRPr="006B30EC">
        <w:rPr>
          <w:rFonts w:cs="Arial"/>
          <w:i/>
          <w:sz w:val="18"/>
          <w:szCs w:val="18"/>
        </w:rPr>
        <w:t>součtu množství jednocestných obalů, které byly uvedeny na trh,</w:t>
      </w:r>
      <w:r w:rsidR="0064546E" w:rsidRPr="006B30EC">
        <w:rPr>
          <w:rFonts w:cs="Arial"/>
          <w:i/>
          <w:sz w:val="18"/>
          <w:szCs w:val="18"/>
        </w:rPr>
        <w:t xml:space="preserve"> a </w:t>
      </w:r>
      <w:r w:rsidRPr="006B30EC">
        <w:rPr>
          <w:rFonts w:cs="Arial"/>
          <w:i/>
          <w:sz w:val="18"/>
          <w:szCs w:val="18"/>
        </w:rPr>
        <w:t>množství odpadů vzniklých</w:t>
      </w:r>
      <w:r w:rsidR="0064546E" w:rsidRPr="006B30EC">
        <w:rPr>
          <w:rFonts w:cs="Arial"/>
          <w:i/>
          <w:sz w:val="18"/>
          <w:szCs w:val="18"/>
        </w:rPr>
        <w:t xml:space="preserve"> z </w:t>
      </w:r>
      <w:r w:rsidRPr="006B30EC">
        <w:rPr>
          <w:rFonts w:cs="Arial"/>
          <w:i/>
          <w:sz w:val="18"/>
          <w:szCs w:val="18"/>
        </w:rPr>
        <w:t>opakovaně použitelných obalů.</w:t>
      </w:r>
    </w:p>
    <w:p w14:paraId="4B54D2D2" w14:textId="77777777" w:rsidR="00E455B4" w:rsidRPr="006B30EC" w:rsidRDefault="00E455B4" w:rsidP="00E455B4">
      <w:pPr>
        <w:autoSpaceDE w:val="0"/>
        <w:autoSpaceDN w:val="0"/>
        <w:spacing w:before="60" w:after="0" w:line="240" w:lineRule="auto"/>
        <w:ind w:left="142" w:hanging="142"/>
        <w:rPr>
          <w:rFonts w:cs="Arial"/>
          <w:i/>
          <w:sz w:val="18"/>
          <w:szCs w:val="18"/>
        </w:rPr>
      </w:pPr>
      <w:r w:rsidRPr="006B30EC">
        <w:rPr>
          <w:rFonts w:cs="Arial"/>
          <w:vertAlign w:val="superscript"/>
        </w:rPr>
        <w:lastRenderedPageBreak/>
        <w:t>**)</w:t>
      </w:r>
      <w:r w:rsidRPr="006B30EC">
        <w:rPr>
          <w:rFonts w:cs="Arial"/>
          <w:i/>
          <w:sz w:val="18"/>
          <w:szCs w:val="18"/>
        </w:rPr>
        <w:t> Celkové využití – Množství celkově využitých odpadů</w:t>
      </w:r>
      <w:r w:rsidR="0064546E" w:rsidRPr="006B30EC">
        <w:rPr>
          <w:rFonts w:cs="Arial"/>
          <w:i/>
          <w:sz w:val="18"/>
          <w:szCs w:val="18"/>
        </w:rPr>
        <w:t xml:space="preserve"> z </w:t>
      </w:r>
      <w:r w:rsidRPr="006B30EC">
        <w:rPr>
          <w:rFonts w:cs="Arial"/>
          <w:i/>
          <w:sz w:val="18"/>
          <w:szCs w:val="18"/>
        </w:rPr>
        <w:t>obalů, vztažené</w:t>
      </w:r>
      <w:r w:rsidR="0064546E" w:rsidRPr="006B30EC">
        <w:rPr>
          <w:rFonts w:cs="Arial"/>
          <w:i/>
          <w:sz w:val="18"/>
          <w:szCs w:val="18"/>
        </w:rPr>
        <w:t xml:space="preserve"> k </w:t>
      </w:r>
      <w:r w:rsidRPr="006B30EC">
        <w:rPr>
          <w:rFonts w:cs="Arial"/>
          <w:i/>
          <w:sz w:val="18"/>
          <w:szCs w:val="18"/>
        </w:rPr>
        <w:t>součtu množství jednocestných obalů, které byly uvedeny na trh,</w:t>
      </w:r>
      <w:r w:rsidR="0064546E" w:rsidRPr="006B30EC">
        <w:rPr>
          <w:rFonts w:cs="Arial"/>
          <w:i/>
          <w:sz w:val="18"/>
          <w:szCs w:val="18"/>
        </w:rPr>
        <w:t xml:space="preserve"> a </w:t>
      </w:r>
      <w:r w:rsidRPr="006B30EC">
        <w:rPr>
          <w:rFonts w:cs="Arial"/>
          <w:i/>
          <w:sz w:val="18"/>
          <w:szCs w:val="18"/>
        </w:rPr>
        <w:t>množství odpadů vzniklých</w:t>
      </w:r>
      <w:r w:rsidR="0064546E" w:rsidRPr="006B30EC">
        <w:rPr>
          <w:rFonts w:cs="Arial"/>
          <w:i/>
          <w:sz w:val="18"/>
          <w:szCs w:val="18"/>
        </w:rPr>
        <w:t xml:space="preserve"> z </w:t>
      </w:r>
      <w:r w:rsidRPr="006B30EC">
        <w:rPr>
          <w:rFonts w:cs="Arial"/>
          <w:i/>
          <w:sz w:val="18"/>
          <w:szCs w:val="18"/>
        </w:rPr>
        <w:t>opakovaně použitelných obalů. (Recyklace se zahrnuje do míry využití jako jedna</w:t>
      </w:r>
      <w:r w:rsidR="0064546E" w:rsidRPr="006B30EC">
        <w:rPr>
          <w:rFonts w:cs="Arial"/>
          <w:i/>
          <w:sz w:val="18"/>
          <w:szCs w:val="18"/>
        </w:rPr>
        <w:t xml:space="preserve"> z </w:t>
      </w:r>
      <w:r w:rsidRPr="006B30EC">
        <w:rPr>
          <w:rFonts w:cs="Arial"/>
          <w:i/>
          <w:sz w:val="18"/>
          <w:szCs w:val="18"/>
        </w:rPr>
        <w:t>jeho forem.)</w:t>
      </w:r>
    </w:p>
    <w:p w14:paraId="4B54D2D3" w14:textId="77777777" w:rsidR="00E455B4" w:rsidRPr="006B30EC" w:rsidRDefault="00E455B4" w:rsidP="00E455B4">
      <w:pPr>
        <w:autoSpaceDE w:val="0"/>
        <w:autoSpaceDN w:val="0"/>
        <w:spacing w:before="60" w:after="0" w:line="240" w:lineRule="auto"/>
        <w:ind w:left="142" w:hanging="142"/>
        <w:rPr>
          <w:rFonts w:cs="Arial"/>
          <w:i/>
          <w:sz w:val="18"/>
          <w:szCs w:val="18"/>
        </w:rPr>
      </w:pPr>
      <w:r w:rsidRPr="006B30EC">
        <w:rPr>
          <w:rFonts w:cs="Arial"/>
          <w:vertAlign w:val="superscript"/>
        </w:rPr>
        <w:t>***)</w:t>
      </w:r>
      <w:r w:rsidRPr="006B30EC">
        <w:rPr>
          <w:rFonts w:cs="Arial"/>
          <w:i/>
          <w:sz w:val="18"/>
          <w:szCs w:val="18"/>
        </w:rPr>
        <w:t> Recyklace prodejních obalů určených spotřebiteli – Množství materiálově využitých odpadů</w:t>
      </w:r>
      <w:r w:rsidR="0064546E" w:rsidRPr="006B30EC">
        <w:rPr>
          <w:rFonts w:cs="Arial"/>
          <w:i/>
          <w:sz w:val="18"/>
          <w:szCs w:val="18"/>
        </w:rPr>
        <w:t xml:space="preserve"> z </w:t>
      </w:r>
      <w:r w:rsidRPr="006B30EC">
        <w:rPr>
          <w:rFonts w:cs="Arial"/>
          <w:i/>
          <w:sz w:val="18"/>
          <w:szCs w:val="18"/>
        </w:rPr>
        <w:t>obalů získaných sběrem od spotřebitelů (domácností), vztažené</w:t>
      </w:r>
      <w:r w:rsidR="0064546E" w:rsidRPr="006B30EC">
        <w:rPr>
          <w:rFonts w:cs="Arial"/>
          <w:i/>
          <w:sz w:val="18"/>
          <w:szCs w:val="18"/>
        </w:rPr>
        <w:t xml:space="preserve"> k </w:t>
      </w:r>
      <w:r w:rsidRPr="006B30EC">
        <w:rPr>
          <w:rFonts w:cs="Arial"/>
          <w:i/>
          <w:sz w:val="18"/>
          <w:szCs w:val="18"/>
        </w:rPr>
        <w:t>množství jednocestných prodejních obalů, které byly uvedeny na trh nebo do oběhu, po odečtení průmyslových obalů.</w:t>
      </w:r>
    </w:p>
    <w:p w14:paraId="4B54D2D4" w14:textId="77777777" w:rsidR="00E455B4" w:rsidRPr="006B30EC" w:rsidRDefault="00E455B4" w:rsidP="00E455B4">
      <w:pPr>
        <w:autoSpaceDE w:val="0"/>
        <w:autoSpaceDN w:val="0"/>
        <w:spacing w:before="60" w:line="240" w:lineRule="auto"/>
        <w:ind w:left="142" w:hanging="142"/>
        <w:rPr>
          <w:rFonts w:cs="Arial"/>
          <w:i/>
          <w:sz w:val="18"/>
          <w:szCs w:val="18"/>
        </w:rPr>
      </w:pPr>
      <w:r w:rsidRPr="006B30EC">
        <w:rPr>
          <w:rFonts w:cs="Arial"/>
          <w:vertAlign w:val="superscript"/>
        </w:rPr>
        <w:t>***)</w:t>
      </w:r>
      <w:r w:rsidRPr="006B30EC">
        <w:rPr>
          <w:rFonts w:cs="Arial"/>
          <w:i/>
          <w:sz w:val="18"/>
          <w:szCs w:val="18"/>
        </w:rPr>
        <w:t> Celkové využití prodejních obalů určených spotřebiteli – Množství celkově využitých odpadů</w:t>
      </w:r>
      <w:r w:rsidR="0064546E" w:rsidRPr="006B30EC">
        <w:rPr>
          <w:rFonts w:cs="Arial"/>
          <w:i/>
          <w:sz w:val="18"/>
          <w:szCs w:val="18"/>
        </w:rPr>
        <w:t xml:space="preserve"> z </w:t>
      </w:r>
      <w:r w:rsidRPr="006B30EC">
        <w:rPr>
          <w:rFonts w:cs="Arial"/>
          <w:i/>
          <w:sz w:val="18"/>
          <w:szCs w:val="18"/>
        </w:rPr>
        <w:t>obalů získaných sběrem od spotřebitelů (domácností), vztažené</w:t>
      </w:r>
      <w:r w:rsidR="0064546E" w:rsidRPr="006B30EC">
        <w:rPr>
          <w:rFonts w:cs="Arial"/>
          <w:i/>
          <w:sz w:val="18"/>
          <w:szCs w:val="18"/>
        </w:rPr>
        <w:t xml:space="preserve"> k </w:t>
      </w:r>
      <w:r w:rsidRPr="006B30EC">
        <w:rPr>
          <w:rFonts w:cs="Arial"/>
          <w:i/>
          <w:sz w:val="18"/>
          <w:szCs w:val="18"/>
        </w:rPr>
        <w:t>množství jednocestných prodejních obalů, které byly uvedeny na trh nebo do oběhu, po odečtení průmyslových obalů.</w:t>
      </w:r>
    </w:p>
    <w:p w14:paraId="4B54D2D5" w14:textId="77777777" w:rsidR="00E455B4" w:rsidRPr="00D604CF" w:rsidRDefault="00E455B4" w:rsidP="00B122B8">
      <w:pPr>
        <w:keepNext/>
        <w:autoSpaceDE w:val="0"/>
        <w:autoSpaceDN w:val="0"/>
        <w:spacing w:after="120"/>
        <w:rPr>
          <w:rFonts w:cs="Arial"/>
          <w:b/>
          <w:bCs/>
        </w:rPr>
      </w:pPr>
      <w:r w:rsidRPr="00D604CF">
        <w:rPr>
          <w:rFonts w:cs="Arial"/>
          <w:b/>
          <w:bCs/>
        </w:rPr>
        <w:t>Opatření:</w:t>
      </w:r>
    </w:p>
    <w:p w14:paraId="4B54D2D6" w14:textId="7FDCE988" w:rsidR="00E455B4" w:rsidRPr="006B30EC" w:rsidRDefault="00E455B4" w:rsidP="00B122B8">
      <w:pPr>
        <w:pStyle w:val="Titulek"/>
        <w:rPr>
          <w:rFonts w:cs="Arial"/>
        </w:rPr>
      </w:pPr>
      <w:bookmarkStart w:id="87" w:name="_Toc423699881"/>
      <w:bookmarkStart w:id="88" w:name="_Toc150677174"/>
      <w:r w:rsidRPr="006B30EC">
        <w:rPr>
          <w:rFonts w:cs="Arial"/>
        </w:rPr>
        <w:t xml:space="preserve">Tabulka </w:t>
      </w:r>
      <w:r w:rsidR="00066004" w:rsidRPr="006B30EC">
        <w:rPr>
          <w:rFonts w:cs="Arial"/>
        </w:rPr>
        <w:fldChar w:fldCharType="begin"/>
      </w:r>
      <w:r w:rsidR="007E4119" w:rsidRPr="006B30EC">
        <w:rPr>
          <w:rFonts w:cs="Arial"/>
        </w:rPr>
        <w:instrText xml:space="preserve"> SEQ Tabulka \* ARABIC </w:instrText>
      </w:r>
      <w:r w:rsidR="00066004" w:rsidRPr="006B30EC">
        <w:rPr>
          <w:rFonts w:cs="Arial"/>
        </w:rPr>
        <w:fldChar w:fldCharType="separate"/>
      </w:r>
      <w:r w:rsidR="00381BC9">
        <w:rPr>
          <w:rFonts w:cs="Arial"/>
          <w:noProof/>
        </w:rPr>
        <w:t>18</w:t>
      </w:r>
      <w:r w:rsidR="00066004" w:rsidRPr="006B30EC">
        <w:rPr>
          <w:rFonts w:cs="Arial"/>
          <w:noProof/>
        </w:rPr>
        <w:fldChar w:fldCharType="end"/>
      </w:r>
      <w:r w:rsidRPr="006B30EC">
        <w:rPr>
          <w:rFonts w:cs="Arial"/>
        </w:rPr>
        <w:t>: Opatření</w:t>
      </w:r>
      <w:r w:rsidR="0064546E" w:rsidRPr="006B30EC">
        <w:rPr>
          <w:rFonts w:cs="Arial"/>
        </w:rPr>
        <w:t xml:space="preserve"> v </w:t>
      </w:r>
      <w:r w:rsidRPr="006B30EC">
        <w:rPr>
          <w:rFonts w:cs="Arial"/>
        </w:rPr>
        <w:t>oblasti recyklace</w:t>
      </w:r>
      <w:r w:rsidR="0064546E" w:rsidRPr="006B30EC">
        <w:rPr>
          <w:rFonts w:cs="Arial"/>
        </w:rPr>
        <w:t xml:space="preserve"> a </w:t>
      </w:r>
      <w:r w:rsidRPr="006B30EC">
        <w:rPr>
          <w:rFonts w:cs="Arial"/>
        </w:rPr>
        <w:t>využití obalových odpadů</w:t>
      </w:r>
      <w:bookmarkEnd w:id="87"/>
      <w:bookmarkEnd w:id="88"/>
    </w:p>
    <w:tbl>
      <w:tblPr>
        <w:tblStyle w:val="ENVIROS"/>
        <w:tblW w:w="5000" w:type="pct"/>
        <w:tblLayout w:type="fixed"/>
        <w:tblLook w:val="04A0" w:firstRow="1" w:lastRow="0" w:firstColumn="1" w:lastColumn="0" w:noHBand="0" w:noVBand="1"/>
      </w:tblPr>
      <w:tblGrid>
        <w:gridCol w:w="1628"/>
        <w:gridCol w:w="5881"/>
        <w:gridCol w:w="1553"/>
      </w:tblGrid>
      <w:tr w:rsidR="00E455B4" w:rsidRPr="006B30EC" w14:paraId="4B54D2DA" w14:textId="77777777" w:rsidTr="006F6052">
        <w:trPr>
          <w:cnfStyle w:val="100000000000" w:firstRow="1" w:lastRow="0" w:firstColumn="0" w:lastColumn="0" w:oddVBand="0" w:evenVBand="0" w:oddHBand="0" w:evenHBand="0" w:firstRowFirstColumn="0" w:firstRowLastColumn="0" w:lastRowFirstColumn="0" w:lastRowLastColumn="0"/>
        </w:trPr>
        <w:tc>
          <w:tcPr>
            <w:tcW w:w="898" w:type="pct"/>
            <w:noWrap/>
          </w:tcPr>
          <w:p w14:paraId="4B54D2D7" w14:textId="77777777" w:rsidR="00E455B4" w:rsidRPr="006B30EC" w:rsidRDefault="00E455B4" w:rsidP="00B122B8">
            <w:pPr>
              <w:keepNext/>
              <w:jc w:val="center"/>
              <w:rPr>
                <w:rFonts w:eastAsia="Times New Roman" w:cs="Arial"/>
                <w:color w:val="auto"/>
                <w:szCs w:val="20"/>
                <w:lang w:eastAsia="zh-CN"/>
              </w:rPr>
            </w:pPr>
            <w:r w:rsidRPr="006B30EC">
              <w:rPr>
                <w:rFonts w:eastAsia="Times New Roman" w:cs="Arial"/>
                <w:color w:val="auto"/>
                <w:szCs w:val="20"/>
                <w:lang w:eastAsia="zh-CN"/>
              </w:rPr>
              <w:t>Číslo opatření</w:t>
            </w:r>
          </w:p>
        </w:tc>
        <w:tc>
          <w:tcPr>
            <w:tcW w:w="3244" w:type="pct"/>
            <w:noWrap/>
          </w:tcPr>
          <w:p w14:paraId="4B54D2D8" w14:textId="77777777" w:rsidR="00E455B4" w:rsidRPr="006B30EC" w:rsidRDefault="00E455B4" w:rsidP="00B122B8">
            <w:pPr>
              <w:keepNext/>
              <w:jc w:val="center"/>
              <w:rPr>
                <w:rFonts w:eastAsia="Times New Roman" w:cs="Arial"/>
                <w:color w:val="auto"/>
                <w:szCs w:val="20"/>
                <w:lang w:eastAsia="zh-CN"/>
              </w:rPr>
            </w:pPr>
            <w:r w:rsidRPr="006B30EC">
              <w:rPr>
                <w:rFonts w:eastAsia="Times New Roman" w:cs="Arial"/>
                <w:color w:val="auto"/>
                <w:szCs w:val="20"/>
                <w:lang w:eastAsia="zh-CN"/>
              </w:rPr>
              <w:t>Opatření</w:t>
            </w:r>
          </w:p>
        </w:tc>
        <w:tc>
          <w:tcPr>
            <w:tcW w:w="857" w:type="pct"/>
          </w:tcPr>
          <w:p w14:paraId="4B54D2D9" w14:textId="77777777" w:rsidR="00E455B4" w:rsidRPr="006B30EC" w:rsidRDefault="00E455B4" w:rsidP="00B122B8">
            <w:pPr>
              <w:keepNext/>
              <w:jc w:val="center"/>
              <w:rPr>
                <w:rFonts w:eastAsia="Times New Roman" w:cs="Arial"/>
                <w:color w:val="auto"/>
                <w:szCs w:val="20"/>
                <w:lang w:eastAsia="zh-CN"/>
              </w:rPr>
            </w:pPr>
            <w:r w:rsidRPr="006B30EC">
              <w:rPr>
                <w:rFonts w:eastAsia="Times New Roman" w:cs="Arial"/>
                <w:color w:val="auto"/>
                <w:szCs w:val="20"/>
                <w:lang w:eastAsia="zh-CN"/>
              </w:rPr>
              <w:t>Odpovědnost</w:t>
            </w:r>
          </w:p>
        </w:tc>
      </w:tr>
      <w:tr w:rsidR="00E455B4" w:rsidRPr="006B30EC" w14:paraId="4B54D2DF"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2DB" w14:textId="159108D0"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.1.A</w:t>
            </w:r>
          </w:p>
        </w:tc>
        <w:tc>
          <w:tcPr>
            <w:tcW w:w="3244" w:type="pct"/>
            <w:noWrap/>
            <w:vAlign w:val="top"/>
          </w:tcPr>
          <w:p w14:paraId="4B54D2DC" w14:textId="77777777" w:rsidR="00E455B4" w:rsidRPr="006B30EC" w:rsidRDefault="00E455B4" w:rsidP="00EE340A">
            <w:pPr>
              <w:jc w:val="left"/>
              <w:rPr>
                <w:rFonts w:cs="Arial"/>
                <w:color w:val="000000"/>
                <w:szCs w:val="20"/>
              </w:rPr>
            </w:pPr>
            <w:r w:rsidRPr="006B30EC">
              <w:rPr>
                <w:rFonts w:cs="Arial"/>
              </w:rPr>
              <w:t>Zachovat</w:t>
            </w:r>
            <w:r w:rsidR="0064546E" w:rsidRPr="006B30EC">
              <w:rPr>
                <w:rFonts w:cs="Arial"/>
              </w:rPr>
              <w:t xml:space="preserve"> a </w:t>
            </w:r>
            <w:r w:rsidRPr="006B30EC">
              <w:rPr>
                <w:rFonts w:cs="Arial"/>
              </w:rPr>
              <w:t>rozvíjet stávající integrovaný systém třídění komunálních odpadů, včetně jejich obalové složky</w:t>
            </w:r>
            <w:r w:rsidR="0064546E" w:rsidRPr="006B30EC">
              <w:rPr>
                <w:rFonts w:cs="Arial"/>
              </w:rPr>
              <w:t xml:space="preserve"> a </w:t>
            </w:r>
            <w:r w:rsidRPr="006B30EC">
              <w:rPr>
                <w:rFonts w:cs="Arial"/>
              </w:rPr>
              <w:t>podporovat další rozvoj tohoto systému.</w:t>
            </w:r>
          </w:p>
        </w:tc>
        <w:tc>
          <w:tcPr>
            <w:tcW w:w="857" w:type="pct"/>
            <w:vAlign w:val="top"/>
          </w:tcPr>
          <w:p w14:paraId="4B54D2DD" w14:textId="77777777" w:rsidR="00E455B4" w:rsidRPr="006B30EC" w:rsidRDefault="00E455B4" w:rsidP="00EE340A">
            <w:pPr>
              <w:jc w:val="left"/>
              <w:rPr>
                <w:rFonts w:cs="Arial"/>
                <w:color w:val="000000"/>
                <w:szCs w:val="20"/>
              </w:rPr>
            </w:pPr>
            <w:r w:rsidRPr="006B30EC">
              <w:rPr>
                <w:rFonts w:cs="Arial"/>
                <w:color w:val="000000"/>
                <w:szCs w:val="20"/>
              </w:rPr>
              <w:t>Obce</w:t>
            </w:r>
          </w:p>
          <w:p w14:paraId="4B54D2DE" w14:textId="77777777" w:rsidR="00E455B4" w:rsidRPr="006B30EC" w:rsidRDefault="00E455B4" w:rsidP="00EE340A">
            <w:pPr>
              <w:jc w:val="left"/>
              <w:rPr>
                <w:rFonts w:cs="Arial"/>
                <w:color w:val="000000"/>
                <w:szCs w:val="20"/>
              </w:rPr>
            </w:pPr>
            <w:r w:rsidRPr="006B30EC">
              <w:rPr>
                <w:rFonts w:cs="Arial"/>
                <w:color w:val="000000"/>
                <w:szCs w:val="20"/>
              </w:rPr>
              <w:t>Kraj</w:t>
            </w:r>
          </w:p>
        </w:tc>
      </w:tr>
      <w:tr w:rsidR="006B30EC" w:rsidRPr="006B30EC" w14:paraId="6A2E790C" w14:textId="77777777" w:rsidTr="006F6052">
        <w:tc>
          <w:tcPr>
            <w:tcW w:w="898" w:type="pct"/>
            <w:noWrap/>
            <w:vAlign w:val="top"/>
          </w:tcPr>
          <w:p w14:paraId="41F7AC84" w14:textId="09FC187D" w:rsidR="006B30EC" w:rsidRPr="006B30EC" w:rsidRDefault="00B57E59" w:rsidP="00EE340A">
            <w:pPr>
              <w:jc w:val="left"/>
              <w:rPr>
                <w:rFonts w:cs="Arial"/>
                <w:color w:val="000000"/>
                <w:szCs w:val="20"/>
              </w:rPr>
            </w:pPr>
            <w:r>
              <w:rPr>
                <w:rFonts w:cs="Arial"/>
                <w:color w:val="000000"/>
                <w:szCs w:val="20"/>
              </w:rPr>
              <w:t>3.3.7.1.B</w:t>
            </w:r>
          </w:p>
        </w:tc>
        <w:tc>
          <w:tcPr>
            <w:tcW w:w="3244" w:type="pct"/>
            <w:noWrap/>
            <w:vAlign w:val="top"/>
          </w:tcPr>
          <w:p w14:paraId="55A20B6F" w14:textId="25E98037" w:rsidR="006B30EC" w:rsidRPr="006B30EC" w:rsidRDefault="006B30EC" w:rsidP="00EE340A">
            <w:pPr>
              <w:jc w:val="left"/>
              <w:rPr>
                <w:rFonts w:cs="Arial"/>
              </w:rPr>
            </w:pPr>
            <w:r w:rsidRPr="006B30EC">
              <w:rPr>
                <w:rFonts w:cs="Arial"/>
              </w:rPr>
              <w:t>Podporovat nakládání s obalovými odpady dle hierarchie odpadového hospodářství.</w:t>
            </w:r>
          </w:p>
        </w:tc>
        <w:tc>
          <w:tcPr>
            <w:tcW w:w="857" w:type="pct"/>
            <w:vAlign w:val="top"/>
          </w:tcPr>
          <w:p w14:paraId="43CC60E5" w14:textId="77777777" w:rsidR="006F6052" w:rsidRDefault="006F6052" w:rsidP="00EE340A">
            <w:pPr>
              <w:jc w:val="left"/>
              <w:rPr>
                <w:rFonts w:cs="Arial"/>
                <w:color w:val="000000"/>
                <w:szCs w:val="20"/>
              </w:rPr>
            </w:pPr>
            <w:r>
              <w:rPr>
                <w:rFonts w:cs="Arial"/>
                <w:color w:val="000000"/>
                <w:szCs w:val="20"/>
              </w:rPr>
              <w:t>Kraj</w:t>
            </w:r>
          </w:p>
          <w:p w14:paraId="449D861A" w14:textId="0EBE2CDF" w:rsidR="006B30EC" w:rsidRPr="006B30EC" w:rsidRDefault="006F6052" w:rsidP="00EE340A">
            <w:pPr>
              <w:jc w:val="left"/>
              <w:rPr>
                <w:rFonts w:cs="Arial"/>
                <w:color w:val="000000"/>
                <w:szCs w:val="20"/>
              </w:rPr>
            </w:pPr>
            <w:r>
              <w:rPr>
                <w:rFonts w:cs="Arial"/>
                <w:color w:val="000000"/>
                <w:szCs w:val="20"/>
              </w:rPr>
              <w:t>Obce</w:t>
            </w:r>
          </w:p>
        </w:tc>
      </w:tr>
      <w:tr w:rsidR="006B30EC" w:rsidRPr="006B30EC" w14:paraId="3097E470"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523EDC4" w14:textId="6066B349" w:rsidR="006B30EC" w:rsidRDefault="00B57E59" w:rsidP="00EE340A">
            <w:pPr>
              <w:jc w:val="left"/>
              <w:rPr>
                <w:rFonts w:cs="Arial"/>
                <w:color w:val="000000"/>
                <w:szCs w:val="20"/>
              </w:rPr>
            </w:pPr>
            <w:r>
              <w:rPr>
                <w:rFonts w:cs="Arial"/>
                <w:color w:val="000000"/>
                <w:szCs w:val="20"/>
              </w:rPr>
              <w:t>3.3.7.1.C</w:t>
            </w:r>
          </w:p>
        </w:tc>
        <w:tc>
          <w:tcPr>
            <w:tcW w:w="3244" w:type="pct"/>
            <w:noWrap/>
            <w:vAlign w:val="top"/>
          </w:tcPr>
          <w:p w14:paraId="0E655D0F" w14:textId="66C40E6F" w:rsidR="006B30EC" w:rsidRPr="006B30EC" w:rsidRDefault="006B30EC" w:rsidP="00EE340A">
            <w:pPr>
              <w:jc w:val="left"/>
              <w:rPr>
                <w:rFonts w:cs="Arial"/>
              </w:rPr>
            </w:pPr>
            <w:r w:rsidRPr="006B30EC">
              <w:rPr>
                <w:rFonts w:cs="Arial"/>
              </w:rPr>
              <w:t>Podporovat zavádění opakovaně použitelných obalů.</w:t>
            </w:r>
          </w:p>
        </w:tc>
        <w:tc>
          <w:tcPr>
            <w:tcW w:w="857" w:type="pct"/>
            <w:vAlign w:val="top"/>
          </w:tcPr>
          <w:p w14:paraId="61AFCEA8" w14:textId="4DEFDD26" w:rsidR="006B30EC" w:rsidRDefault="006F6052" w:rsidP="00EE340A">
            <w:pPr>
              <w:jc w:val="left"/>
              <w:rPr>
                <w:rFonts w:cs="Arial"/>
                <w:color w:val="000000"/>
                <w:szCs w:val="20"/>
              </w:rPr>
            </w:pPr>
            <w:r>
              <w:rPr>
                <w:rFonts w:cs="Arial"/>
                <w:color w:val="000000"/>
                <w:szCs w:val="20"/>
              </w:rPr>
              <w:t>Kraj</w:t>
            </w:r>
          </w:p>
        </w:tc>
      </w:tr>
      <w:tr w:rsidR="006B30EC" w:rsidRPr="006B30EC" w14:paraId="407A94F2" w14:textId="77777777" w:rsidTr="006F6052">
        <w:tc>
          <w:tcPr>
            <w:tcW w:w="898" w:type="pct"/>
            <w:noWrap/>
            <w:vAlign w:val="top"/>
          </w:tcPr>
          <w:p w14:paraId="5B1AAC30" w14:textId="6B8FEDF5" w:rsidR="006B30EC" w:rsidRDefault="00B57E59" w:rsidP="00EE340A">
            <w:pPr>
              <w:jc w:val="left"/>
              <w:rPr>
                <w:rFonts w:cs="Arial"/>
                <w:color w:val="000000"/>
                <w:szCs w:val="20"/>
              </w:rPr>
            </w:pPr>
            <w:r>
              <w:rPr>
                <w:rFonts w:cs="Arial"/>
                <w:color w:val="000000"/>
                <w:szCs w:val="20"/>
              </w:rPr>
              <w:t>3.3.7.1.D</w:t>
            </w:r>
          </w:p>
        </w:tc>
        <w:tc>
          <w:tcPr>
            <w:tcW w:w="3244" w:type="pct"/>
            <w:noWrap/>
            <w:vAlign w:val="top"/>
          </w:tcPr>
          <w:p w14:paraId="294C9E5B" w14:textId="3132D803" w:rsidR="006B30EC" w:rsidRPr="006B30EC" w:rsidRDefault="006B30EC" w:rsidP="00EE340A">
            <w:pPr>
              <w:jc w:val="left"/>
              <w:rPr>
                <w:rFonts w:cs="Arial"/>
              </w:rPr>
            </w:pPr>
            <w:r w:rsidRPr="006B30EC">
              <w:rPr>
                <w:rFonts w:cs="Arial"/>
              </w:rPr>
              <w:t xml:space="preserve">Podporovat prostřednictvím autorizovaných obalových společností tzv. </w:t>
            </w:r>
            <w:proofErr w:type="spellStart"/>
            <w:r w:rsidRPr="006B30EC">
              <w:rPr>
                <w:rFonts w:cs="Arial"/>
              </w:rPr>
              <w:t>ekomodulaci</w:t>
            </w:r>
            <w:proofErr w:type="spellEnd"/>
            <w:r w:rsidRPr="006B30EC">
              <w:rPr>
                <w:rFonts w:cs="Arial"/>
              </w:rPr>
              <w:t xml:space="preserve">, tedy úpravu úhrad osob uvádějících obaly na trh na základě vlivu těchto obalů na životní prostředí. Důsledně kontrolovat plnění povinnosti </w:t>
            </w:r>
            <w:proofErr w:type="spellStart"/>
            <w:r w:rsidRPr="006B30EC">
              <w:rPr>
                <w:rFonts w:cs="Arial"/>
              </w:rPr>
              <w:t>ekomodulace</w:t>
            </w:r>
            <w:proofErr w:type="spellEnd"/>
            <w:r w:rsidRPr="006B30EC">
              <w:rPr>
                <w:rFonts w:cs="Arial"/>
              </w:rPr>
              <w:t xml:space="preserve"> v rámci kontroly autorizované obalové společnosti.</w:t>
            </w:r>
          </w:p>
        </w:tc>
        <w:tc>
          <w:tcPr>
            <w:tcW w:w="857" w:type="pct"/>
            <w:vAlign w:val="top"/>
          </w:tcPr>
          <w:p w14:paraId="3657C97B" w14:textId="77777777" w:rsidR="006F6052" w:rsidRDefault="006F6052" w:rsidP="00EE340A">
            <w:pPr>
              <w:jc w:val="left"/>
              <w:rPr>
                <w:rFonts w:cs="Arial"/>
                <w:color w:val="000000"/>
                <w:szCs w:val="20"/>
              </w:rPr>
            </w:pPr>
            <w:r>
              <w:rPr>
                <w:rFonts w:cs="Arial"/>
                <w:color w:val="000000"/>
                <w:szCs w:val="20"/>
              </w:rPr>
              <w:t>Povinné osoby</w:t>
            </w:r>
          </w:p>
          <w:p w14:paraId="7B63D8A1" w14:textId="238F926B" w:rsidR="006B30EC" w:rsidRDefault="006F6052" w:rsidP="00EE340A">
            <w:pPr>
              <w:jc w:val="left"/>
              <w:rPr>
                <w:rFonts w:cs="Arial"/>
                <w:color w:val="000000"/>
                <w:szCs w:val="20"/>
              </w:rPr>
            </w:pPr>
            <w:r>
              <w:rPr>
                <w:rFonts w:cs="Arial"/>
                <w:color w:val="000000"/>
                <w:szCs w:val="20"/>
              </w:rPr>
              <w:t>Kraj</w:t>
            </w:r>
          </w:p>
        </w:tc>
      </w:tr>
      <w:tr w:rsidR="006B30EC" w:rsidRPr="006B30EC" w14:paraId="572C62C8"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21C15247" w14:textId="26D65EAE" w:rsidR="006B30EC" w:rsidRDefault="00B57E59" w:rsidP="00EE340A">
            <w:pPr>
              <w:jc w:val="left"/>
              <w:rPr>
                <w:rFonts w:cs="Arial"/>
                <w:color w:val="000000"/>
                <w:szCs w:val="20"/>
              </w:rPr>
            </w:pPr>
            <w:r>
              <w:rPr>
                <w:rFonts w:cs="Arial"/>
                <w:color w:val="000000"/>
                <w:szCs w:val="20"/>
              </w:rPr>
              <w:t>3.3.7.1.E</w:t>
            </w:r>
          </w:p>
        </w:tc>
        <w:tc>
          <w:tcPr>
            <w:tcW w:w="3244" w:type="pct"/>
            <w:noWrap/>
            <w:vAlign w:val="top"/>
          </w:tcPr>
          <w:p w14:paraId="107E3B7F" w14:textId="54AD00B3" w:rsidR="006B30EC" w:rsidRPr="006B30EC" w:rsidRDefault="006B30EC" w:rsidP="00EE340A">
            <w:pPr>
              <w:jc w:val="left"/>
              <w:rPr>
                <w:rFonts w:cs="Arial"/>
              </w:rPr>
            </w:pPr>
            <w:r w:rsidRPr="006B30EC">
              <w:rPr>
                <w:rFonts w:cs="Arial"/>
              </w:rPr>
              <w:t>Zachovat spoluúčast výrobců a dovozců obalů podle principu „znečišťovatel platí“ a „rozšířené odpovědnosti výrobce“ na zajištění sběru (zpětného odběru) a využití obalových složek komunálních odpadů.</w:t>
            </w:r>
          </w:p>
        </w:tc>
        <w:tc>
          <w:tcPr>
            <w:tcW w:w="857" w:type="pct"/>
            <w:vAlign w:val="top"/>
          </w:tcPr>
          <w:p w14:paraId="55BD3879" w14:textId="70C3B071" w:rsidR="006B30EC" w:rsidRDefault="006F6052" w:rsidP="00EE340A">
            <w:pPr>
              <w:jc w:val="left"/>
              <w:rPr>
                <w:rFonts w:cs="Arial"/>
                <w:color w:val="000000"/>
                <w:szCs w:val="20"/>
              </w:rPr>
            </w:pPr>
            <w:r>
              <w:rPr>
                <w:rFonts w:cs="Arial"/>
                <w:color w:val="000000"/>
                <w:szCs w:val="20"/>
              </w:rPr>
              <w:t>Kraj</w:t>
            </w:r>
          </w:p>
        </w:tc>
      </w:tr>
      <w:tr w:rsidR="00E455B4" w:rsidRPr="006B30EC" w14:paraId="4B54D2E4" w14:textId="77777777" w:rsidTr="006F6052">
        <w:tc>
          <w:tcPr>
            <w:tcW w:w="898" w:type="pct"/>
            <w:noWrap/>
            <w:vAlign w:val="top"/>
          </w:tcPr>
          <w:p w14:paraId="4B54D2E0" w14:textId="1EC054A8"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7.1.F</w:t>
            </w:r>
          </w:p>
        </w:tc>
        <w:tc>
          <w:tcPr>
            <w:tcW w:w="3244" w:type="pct"/>
            <w:noWrap/>
            <w:vAlign w:val="top"/>
          </w:tcPr>
          <w:p w14:paraId="4B54D2E1" w14:textId="77777777" w:rsidR="00E455B4" w:rsidRPr="006B30EC" w:rsidRDefault="00E455B4" w:rsidP="00776535">
            <w:pPr>
              <w:jc w:val="left"/>
              <w:rPr>
                <w:rFonts w:cs="Arial"/>
                <w:color w:val="000000"/>
                <w:szCs w:val="20"/>
              </w:rPr>
            </w:pPr>
            <w:r w:rsidRPr="006B30EC">
              <w:rPr>
                <w:rFonts w:cs="Arial"/>
              </w:rPr>
              <w:t>Důsledně kontrolovat zajištění tříděného sběru</w:t>
            </w:r>
            <w:r w:rsidR="0064546E" w:rsidRPr="006B30EC">
              <w:rPr>
                <w:rFonts w:cs="Arial"/>
              </w:rPr>
              <w:t xml:space="preserve"> v </w:t>
            </w:r>
            <w:r w:rsidRPr="006B30EC">
              <w:rPr>
                <w:rFonts w:cs="Arial"/>
              </w:rPr>
              <w:t>obcích pro využitelné složky komunálních odpadů, minimálně komodit: papír, plasty, sklo</w:t>
            </w:r>
            <w:r w:rsidR="0064546E" w:rsidRPr="006B30EC">
              <w:rPr>
                <w:rFonts w:cs="Arial"/>
              </w:rPr>
              <w:t xml:space="preserve"> a </w:t>
            </w:r>
            <w:r w:rsidRPr="006B30EC">
              <w:rPr>
                <w:rFonts w:cs="Arial"/>
              </w:rPr>
              <w:t>kovy.</w:t>
            </w:r>
          </w:p>
        </w:tc>
        <w:tc>
          <w:tcPr>
            <w:tcW w:w="857" w:type="pct"/>
            <w:vAlign w:val="top"/>
          </w:tcPr>
          <w:p w14:paraId="4B54D2E2" w14:textId="77777777" w:rsidR="00E455B4" w:rsidRPr="006B30EC" w:rsidRDefault="00E455B4" w:rsidP="00EE340A">
            <w:pPr>
              <w:jc w:val="left"/>
              <w:rPr>
                <w:rFonts w:cs="Arial"/>
                <w:color w:val="000000"/>
                <w:szCs w:val="20"/>
              </w:rPr>
            </w:pPr>
            <w:r w:rsidRPr="006B30EC">
              <w:rPr>
                <w:rFonts w:cs="Arial"/>
                <w:color w:val="000000"/>
                <w:szCs w:val="20"/>
              </w:rPr>
              <w:t>Kraj</w:t>
            </w:r>
          </w:p>
          <w:p w14:paraId="4B54D2E3" w14:textId="77777777" w:rsidR="00E455B4" w:rsidRPr="006B30EC" w:rsidRDefault="00E455B4" w:rsidP="00EE340A">
            <w:pPr>
              <w:jc w:val="left"/>
              <w:rPr>
                <w:rFonts w:cs="Arial"/>
                <w:color w:val="000000"/>
                <w:szCs w:val="20"/>
              </w:rPr>
            </w:pPr>
            <w:r w:rsidRPr="006B30EC">
              <w:rPr>
                <w:rFonts w:cs="Arial"/>
                <w:color w:val="000000"/>
                <w:szCs w:val="20"/>
              </w:rPr>
              <w:t>Pověřené úřady (ORP)</w:t>
            </w:r>
          </w:p>
        </w:tc>
      </w:tr>
      <w:tr w:rsidR="00E455B4" w:rsidRPr="006B30EC" w14:paraId="4B54D2E9" w14:textId="77777777" w:rsidTr="006F6052">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2E5" w14:textId="4A042E5E"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7.1.G</w:t>
            </w:r>
          </w:p>
        </w:tc>
        <w:tc>
          <w:tcPr>
            <w:tcW w:w="3244" w:type="pct"/>
            <w:noWrap/>
            <w:vAlign w:val="top"/>
          </w:tcPr>
          <w:p w14:paraId="4B54D2E6" w14:textId="77777777" w:rsidR="00E455B4" w:rsidRPr="006B30EC" w:rsidRDefault="00E455B4" w:rsidP="000E5E00">
            <w:pPr>
              <w:jc w:val="left"/>
              <w:rPr>
                <w:rFonts w:cs="Arial"/>
                <w:color w:val="000000"/>
                <w:szCs w:val="20"/>
              </w:rPr>
            </w:pPr>
            <w:r w:rsidRPr="006B30EC">
              <w:rPr>
                <w:rFonts w:cs="Arial"/>
              </w:rPr>
              <w:t>Průběžně (1x ročně) vyhodnocovat nakládání</w:t>
            </w:r>
            <w:r w:rsidR="0064546E" w:rsidRPr="006B30EC">
              <w:rPr>
                <w:rFonts w:cs="Arial"/>
              </w:rPr>
              <w:t xml:space="preserve"> s </w:t>
            </w:r>
            <w:r w:rsidRPr="006B30EC">
              <w:rPr>
                <w:rFonts w:cs="Arial"/>
              </w:rPr>
              <w:t>obaly</w:t>
            </w:r>
            <w:r w:rsidR="0064546E" w:rsidRPr="006B30EC">
              <w:rPr>
                <w:rFonts w:cs="Arial"/>
              </w:rPr>
              <w:t xml:space="preserve"> v </w:t>
            </w:r>
            <w:r w:rsidRPr="006B30EC">
              <w:rPr>
                <w:rFonts w:cs="Arial"/>
              </w:rPr>
              <w:t>rámci systému obce</w:t>
            </w:r>
            <w:r w:rsidR="0064546E" w:rsidRPr="006B30EC">
              <w:rPr>
                <w:rFonts w:cs="Arial"/>
              </w:rPr>
              <w:t xml:space="preserve"> k </w:t>
            </w:r>
            <w:r w:rsidRPr="006B30EC">
              <w:rPr>
                <w:rFonts w:cs="Arial"/>
              </w:rPr>
              <w:t>nakládání</w:t>
            </w:r>
            <w:r w:rsidR="0064546E" w:rsidRPr="006B30EC">
              <w:rPr>
                <w:rFonts w:cs="Arial"/>
              </w:rPr>
              <w:t xml:space="preserve"> s </w:t>
            </w:r>
            <w:r w:rsidRPr="006B30EC">
              <w:rPr>
                <w:rFonts w:cs="Arial"/>
              </w:rPr>
              <w:t>komunálními odpady, kapacitní možnosti systémů</w:t>
            </w:r>
            <w:r w:rsidR="0064546E" w:rsidRPr="006B30EC">
              <w:rPr>
                <w:rFonts w:cs="Arial"/>
              </w:rPr>
              <w:t xml:space="preserve"> a </w:t>
            </w:r>
            <w:r w:rsidR="000E5E00" w:rsidRPr="006B30EC">
              <w:rPr>
                <w:rFonts w:cs="Arial"/>
              </w:rPr>
              <w:t xml:space="preserve">přijímat </w:t>
            </w:r>
            <w:r w:rsidRPr="006B30EC">
              <w:rPr>
                <w:rFonts w:cs="Arial"/>
              </w:rPr>
              <w:t>opatření</w:t>
            </w:r>
            <w:r w:rsidR="0064546E" w:rsidRPr="006B30EC">
              <w:rPr>
                <w:rFonts w:cs="Arial"/>
              </w:rPr>
              <w:t xml:space="preserve"> k </w:t>
            </w:r>
            <w:r w:rsidRPr="006B30EC">
              <w:rPr>
                <w:rFonts w:cs="Arial"/>
              </w:rPr>
              <w:t>jejich zlepšení.</w:t>
            </w:r>
          </w:p>
        </w:tc>
        <w:tc>
          <w:tcPr>
            <w:tcW w:w="857" w:type="pct"/>
            <w:vAlign w:val="top"/>
          </w:tcPr>
          <w:p w14:paraId="4B54D2E7" w14:textId="77777777" w:rsidR="00E455B4" w:rsidRPr="006B30EC" w:rsidRDefault="00E455B4" w:rsidP="00EE340A">
            <w:pPr>
              <w:jc w:val="left"/>
              <w:rPr>
                <w:rFonts w:cs="Arial"/>
                <w:color w:val="000000"/>
                <w:szCs w:val="20"/>
              </w:rPr>
            </w:pPr>
            <w:r w:rsidRPr="006B30EC">
              <w:rPr>
                <w:rFonts w:cs="Arial"/>
                <w:color w:val="000000"/>
                <w:szCs w:val="20"/>
              </w:rPr>
              <w:t>Obce</w:t>
            </w:r>
          </w:p>
          <w:p w14:paraId="4B54D2E8" w14:textId="77777777" w:rsidR="00E455B4" w:rsidRPr="006B30EC" w:rsidRDefault="00E455B4" w:rsidP="00EE340A">
            <w:pPr>
              <w:jc w:val="left"/>
              <w:rPr>
                <w:rFonts w:cs="Arial"/>
                <w:color w:val="000000"/>
                <w:szCs w:val="20"/>
              </w:rPr>
            </w:pPr>
            <w:r w:rsidRPr="006B30EC">
              <w:rPr>
                <w:rFonts w:cs="Arial"/>
                <w:color w:val="000000"/>
                <w:szCs w:val="20"/>
              </w:rPr>
              <w:t>Sdružení obcí</w:t>
            </w:r>
          </w:p>
        </w:tc>
      </w:tr>
      <w:tr w:rsidR="00E455B4" w:rsidRPr="006B30EC" w14:paraId="4B54D2ED" w14:textId="77777777" w:rsidTr="006F6052">
        <w:tc>
          <w:tcPr>
            <w:tcW w:w="898" w:type="pct"/>
            <w:noWrap/>
            <w:vAlign w:val="top"/>
          </w:tcPr>
          <w:p w14:paraId="4B54D2EA" w14:textId="31F75B13"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7.1.H</w:t>
            </w:r>
          </w:p>
        </w:tc>
        <w:tc>
          <w:tcPr>
            <w:tcW w:w="3244" w:type="pct"/>
            <w:noWrap/>
            <w:vAlign w:val="top"/>
          </w:tcPr>
          <w:p w14:paraId="4B54D2EB" w14:textId="77777777" w:rsidR="00E455B4" w:rsidRPr="006B30EC" w:rsidRDefault="000E5E00" w:rsidP="000E5E00">
            <w:pPr>
              <w:jc w:val="left"/>
              <w:rPr>
                <w:rFonts w:cs="Arial"/>
                <w:color w:val="000000"/>
                <w:szCs w:val="20"/>
              </w:rPr>
            </w:pPr>
            <w:r w:rsidRPr="006B30EC">
              <w:rPr>
                <w:rFonts w:cs="Arial"/>
              </w:rPr>
              <w:t>Průběžně (1x za dva roky</w:t>
            </w:r>
            <w:r w:rsidR="00E455B4" w:rsidRPr="006B30EC">
              <w:rPr>
                <w:rFonts w:cs="Arial"/>
              </w:rPr>
              <w:t>) vyhodnocovat systém nakládání</w:t>
            </w:r>
            <w:r w:rsidR="0064546E" w:rsidRPr="006B30EC">
              <w:rPr>
                <w:rFonts w:cs="Arial"/>
              </w:rPr>
              <w:t xml:space="preserve"> s </w:t>
            </w:r>
            <w:r w:rsidRPr="006B30EC">
              <w:rPr>
                <w:rFonts w:cs="Arial"/>
              </w:rPr>
              <w:t xml:space="preserve">obalovými </w:t>
            </w:r>
            <w:r w:rsidR="00E455B4" w:rsidRPr="006B30EC">
              <w:rPr>
                <w:rFonts w:cs="Arial"/>
              </w:rPr>
              <w:t>odpady na krajské úrovni.</w:t>
            </w:r>
          </w:p>
        </w:tc>
        <w:tc>
          <w:tcPr>
            <w:tcW w:w="857" w:type="pct"/>
            <w:vAlign w:val="top"/>
          </w:tcPr>
          <w:p w14:paraId="4B54D2EC" w14:textId="77777777" w:rsidR="00E455B4" w:rsidRPr="006B30EC" w:rsidRDefault="00E455B4" w:rsidP="00EE340A">
            <w:pPr>
              <w:jc w:val="left"/>
              <w:rPr>
                <w:rFonts w:cs="Arial"/>
                <w:color w:val="000000"/>
                <w:szCs w:val="20"/>
              </w:rPr>
            </w:pPr>
            <w:r w:rsidRPr="006B30EC">
              <w:rPr>
                <w:rFonts w:cs="Arial"/>
                <w:color w:val="000000"/>
                <w:szCs w:val="20"/>
              </w:rPr>
              <w:t>Kraj</w:t>
            </w:r>
          </w:p>
        </w:tc>
      </w:tr>
    </w:tbl>
    <w:p w14:paraId="4B54D2EE" w14:textId="77777777" w:rsidR="00E455B4" w:rsidRPr="006B30EC" w:rsidRDefault="00E455B4" w:rsidP="00E455B4">
      <w:pPr>
        <w:autoSpaceDE w:val="0"/>
        <w:autoSpaceDN w:val="0"/>
        <w:ind w:right="79"/>
        <w:rPr>
          <w:rFonts w:cs="Arial"/>
          <w:szCs w:val="20"/>
        </w:rPr>
      </w:pPr>
    </w:p>
    <w:p w14:paraId="4B54D2EF" w14:textId="79DEF1F9" w:rsidR="00E455B4" w:rsidRPr="006B30EC" w:rsidRDefault="00E455B4" w:rsidP="00E455B4">
      <w:pPr>
        <w:pStyle w:val="Nadpis4"/>
        <w:adjustRightInd/>
        <w:rPr>
          <w:rFonts w:cs="Arial"/>
        </w:rPr>
      </w:pPr>
      <w:bookmarkStart w:id="89" w:name="_Toc419276675"/>
      <w:bookmarkStart w:id="90" w:name="_Toc420487997"/>
      <w:bookmarkStart w:id="91" w:name="_Toc424887755"/>
      <w:bookmarkStart w:id="92" w:name="_Toc150704753"/>
      <w:r w:rsidRPr="006B30EC">
        <w:rPr>
          <w:rFonts w:cs="Arial"/>
        </w:rPr>
        <w:t xml:space="preserve">Odpadní </w:t>
      </w:r>
      <w:bookmarkEnd w:id="89"/>
      <w:bookmarkEnd w:id="90"/>
      <w:bookmarkEnd w:id="91"/>
      <w:r w:rsidR="00774C89" w:rsidRPr="006B30EC">
        <w:rPr>
          <w:rFonts w:cs="Arial"/>
        </w:rPr>
        <w:t>elektrozařízení</w:t>
      </w:r>
      <w:bookmarkEnd w:id="92"/>
    </w:p>
    <w:p w14:paraId="4B54D2F0" w14:textId="34BCEDD6" w:rsidR="00E455B4" w:rsidRPr="006B30EC" w:rsidRDefault="00E455B4" w:rsidP="00E455B4">
      <w:pPr>
        <w:keepNext/>
        <w:autoSpaceDE w:val="0"/>
        <w:autoSpaceDN w:val="0"/>
        <w:rPr>
          <w:rFonts w:cs="Arial"/>
        </w:rPr>
      </w:pPr>
      <w:r w:rsidRPr="006B30EC">
        <w:rPr>
          <w:rFonts w:cs="Arial"/>
        </w:rPr>
        <w:t>Za účelem splnění cílů nové směrnice Evropského parlamentu</w:t>
      </w:r>
      <w:r w:rsidR="0064546E" w:rsidRPr="006B30EC">
        <w:rPr>
          <w:rFonts w:cs="Arial"/>
        </w:rPr>
        <w:t xml:space="preserve"> a </w:t>
      </w:r>
      <w:r w:rsidRPr="006B30EC">
        <w:rPr>
          <w:rFonts w:cs="Arial"/>
        </w:rPr>
        <w:t xml:space="preserve">Rady č. 2012/19/EU o odpadních </w:t>
      </w:r>
      <w:r w:rsidR="0013779B" w:rsidRPr="006B30EC">
        <w:rPr>
          <w:rFonts w:cs="Arial"/>
        </w:rPr>
        <w:t>elektro</w:t>
      </w:r>
      <w:r w:rsidRPr="006B30EC">
        <w:rPr>
          <w:rFonts w:cs="Arial"/>
        </w:rPr>
        <w:t>zařízeních zabezpečit</w:t>
      </w:r>
      <w:r w:rsidR="0064546E" w:rsidRPr="006B30EC">
        <w:rPr>
          <w:rFonts w:cs="Arial"/>
        </w:rPr>
        <w:t xml:space="preserve"> a </w:t>
      </w:r>
      <w:r w:rsidRPr="006B30EC">
        <w:rPr>
          <w:rFonts w:cs="Arial"/>
        </w:rPr>
        <w:t>dosáhnout ve Zlínském kraji</w:t>
      </w:r>
      <w:r w:rsidR="0064546E" w:rsidRPr="006B30EC">
        <w:rPr>
          <w:rFonts w:cs="Arial"/>
        </w:rPr>
        <w:t xml:space="preserve"> v </w:t>
      </w:r>
      <w:r w:rsidRPr="006B30EC">
        <w:rPr>
          <w:rFonts w:cs="Arial"/>
        </w:rPr>
        <w:t>souladu</w:t>
      </w:r>
      <w:r w:rsidR="0064546E" w:rsidRPr="006B30EC">
        <w:rPr>
          <w:rFonts w:cs="Arial"/>
        </w:rPr>
        <w:t xml:space="preserve"> s </w:t>
      </w:r>
      <w:r w:rsidRPr="006B30EC">
        <w:rPr>
          <w:rFonts w:cs="Arial"/>
        </w:rPr>
        <w:t>POH ČR:</w:t>
      </w:r>
    </w:p>
    <w:p w14:paraId="4B54D2F1" w14:textId="77777777" w:rsidR="00E455B4" w:rsidRDefault="00E455B4" w:rsidP="00E455B4">
      <w:pPr>
        <w:keepNext/>
        <w:autoSpaceDE w:val="0"/>
        <w:autoSpaceDN w:val="0"/>
        <w:spacing w:after="120"/>
        <w:rPr>
          <w:rFonts w:cs="Arial"/>
          <w:b/>
          <w:bCs/>
        </w:rPr>
      </w:pPr>
      <w:r w:rsidRPr="00322324">
        <w:rPr>
          <w:rFonts w:cs="Arial"/>
          <w:b/>
          <w:bCs/>
        </w:rPr>
        <w:t>Cíle:</w:t>
      </w:r>
    </w:p>
    <w:p w14:paraId="35E423E8" w14:textId="6D2A4803" w:rsidR="00611A85" w:rsidRDefault="00611A85" w:rsidP="00E455B4">
      <w:pPr>
        <w:keepNext/>
        <w:autoSpaceDE w:val="0"/>
        <w:autoSpaceDN w:val="0"/>
        <w:spacing w:after="120"/>
      </w:pPr>
      <w:r w:rsidRPr="001C50DE">
        <w:t xml:space="preserve">Od roku 2016 je třeba dosáhnout úrovně tříděného sběru odpadních elektrických a elektronických zařízení na jednoho občana za kalendářní rok v hodnotě větší než 5,5 kg/obyv. V letech </w:t>
      </w:r>
      <w:proofErr w:type="gramStart"/>
      <w:r w:rsidRPr="001C50DE">
        <w:t>2016 – 2021</w:t>
      </w:r>
      <w:proofErr w:type="gramEnd"/>
      <w:r w:rsidRPr="001C50DE">
        <w:t xml:space="preserve"> </w:t>
      </w:r>
      <w:r w:rsidRPr="001C50DE">
        <w:lastRenderedPageBreak/>
        <w:t xml:space="preserve">dosáhnout minimálních úrovní sběru odpadních elektrických a elektronických zařízení uvedených </w:t>
      </w:r>
      <w:r w:rsidR="00EB1979">
        <w:br/>
      </w:r>
      <w:r w:rsidRPr="001C50DE">
        <w:t xml:space="preserve">v Tabulce </w:t>
      </w:r>
      <w:r w:rsidR="001C50DE" w:rsidRPr="001C50DE">
        <w:t>20</w:t>
      </w:r>
      <w:r w:rsidRPr="001C50DE">
        <w:t>.</w:t>
      </w:r>
    </w:p>
    <w:p w14:paraId="369C7CBD" w14:textId="77777777" w:rsidR="00F96E01" w:rsidRPr="00322324" w:rsidRDefault="00F96E01" w:rsidP="00E455B4">
      <w:pPr>
        <w:keepNext/>
        <w:autoSpaceDE w:val="0"/>
        <w:autoSpaceDN w:val="0"/>
        <w:spacing w:after="120"/>
        <w:rPr>
          <w:rFonts w:cs="Arial"/>
          <w:b/>
          <w:bCs/>
        </w:rPr>
      </w:pPr>
    </w:p>
    <w:p w14:paraId="4B54D2F2" w14:textId="6C2FD8E4" w:rsidR="00E455B4" w:rsidRPr="006B30EC" w:rsidRDefault="00E455B4" w:rsidP="00E455B4">
      <w:pPr>
        <w:pStyle w:val="Titulek"/>
        <w:rPr>
          <w:rFonts w:cs="Arial"/>
        </w:rPr>
      </w:pPr>
      <w:bookmarkStart w:id="93" w:name="_Toc423699882"/>
      <w:bookmarkStart w:id="94" w:name="_Toc150677175"/>
      <w:r w:rsidRPr="006B30EC">
        <w:rPr>
          <w:rFonts w:cs="Arial"/>
        </w:rPr>
        <w:t xml:space="preserve">Tabulka </w:t>
      </w:r>
      <w:r w:rsidR="00066004" w:rsidRPr="006B30EC">
        <w:rPr>
          <w:rFonts w:cs="Arial"/>
        </w:rPr>
        <w:fldChar w:fldCharType="begin"/>
      </w:r>
      <w:r w:rsidR="007E4119" w:rsidRPr="006B30EC">
        <w:rPr>
          <w:rFonts w:cs="Arial"/>
        </w:rPr>
        <w:instrText xml:space="preserve"> SEQ Tabulka \* ARABIC </w:instrText>
      </w:r>
      <w:r w:rsidR="00066004" w:rsidRPr="006B30EC">
        <w:rPr>
          <w:rFonts w:cs="Arial"/>
        </w:rPr>
        <w:fldChar w:fldCharType="separate"/>
      </w:r>
      <w:r w:rsidR="005A7D88">
        <w:rPr>
          <w:rFonts w:cs="Arial"/>
          <w:noProof/>
        </w:rPr>
        <w:t>19</w:t>
      </w:r>
      <w:r w:rsidR="00066004" w:rsidRPr="006B30EC">
        <w:rPr>
          <w:rFonts w:cs="Arial"/>
          <w:noProof/>
        </w:rPr>
        <w:fldChar w:fldCharType="end"/>
      </w:r>
      <w:r w:rsidRPr="006B30EC">
        <w:rPr>
          <w:rFonts w:cs="Arial"/>
        </w:rPr>
        <w:t xml:space="preserve">: Cíle pro odpadní </w:t>
      </w:r>
      <w:r w:rsidR="0013779B" w:rsidRPr="006B30EC">
        <w:rPr>
          <w:rFonts w:cs="Arial"/>
        </w:rPr>
        <w:t>elektro</w:t>
      </w:r>
      <w:r w:rsidRPr="006B30EC">
        <w:rPr>
          <w:rFonts w:cs="Arial"/>
        </w:rPr>
        <w:t>zařízení</w:t>
      </w:r>
      <w:bookmarkEnd w:id="93"/>
      <w:bookmarkEnd w:id="94"/>
    </w:p>
    <w:tbl>
      <w:tblPr>
        <w:tblStyle w:val="ENVIROS"/>
        <w:tblW w:w="5000" w:type="pct"/>
        <w:tblLayout w:type="fixed"/>
        <w:tblLook w:val="04A0" w:firstRow="1" w:lastRow="0" w:firstColumn="1" w:lastColumn="0" w:noHBand="0" w:noVBand="1"/>
      </w:tblPr>
      <w:tblGrid>
        <w:gridCol w:w="1212"/>
        <w:gridCol w:w="7850"/>
      </w:tblGrid>
      <w:tr w:rsidR="00E455B4" w:rsidRPr="006B30EC" w14:paraId="4B54D2F5" w14:textId="77777777" w:rsidTr="00322324">
        <w:trPr>
          <w:cnfStyle w:val="100000000000" w:firstRow="1" w:lastRow="0" w:firstColumn="0" w:lastColumn="0" w:oddVBand="0" w:evenVBand="0" w:oddHBand="0" w:evenHBand="0" w:firstRowFirstColumn="0" w:firstRowLastColumn="0" w:lastRowFirstColumn="0" w:lastRowLastColumn="0"/>
        </w:trPr>
        <w:tc>
          <w:tcPr>
            <w:tcW w:w="669" w:type="pct"/>
            <w:noWrap/>
          </w:tcPr>
          <w:p w14:paraId="4B54D2F3" w14:textId="77777777" w:rsidR="00E455B4" w:rsidRPr="00322324" w:rsidRDefault="00E455B4" w:rsidP="00EE340A">
            <w:pPr>
              <w:jc w:val="center"/>
              <w:rPr>
                <w:rFonts w:eastAsia="Times New Roman" w:cs="Arial"/>
                <w:color w:val="auto"/>
                <w:szCs w:val="20"/>
                <w:lang w:eastAsia="zh-CN"/>
              </w:rPr>
            </w:pPr>
            <w:r w:rsidRPr="00322324">
              <w:rPr>
                <w:rFonts w:eastAsia="Times New Roman" w:cs="Arial"/>
                <w:color w:val="auto"/>
                <w:szCs w:val="20"/>
                <w:lang w:eastAsia="zh-CN"/>
              </w:rPr>
              <w:t>Číslo cíle</w:t>
            </w:r>
          </w:p>
        </w:tc>
        <w:tc>
          <w:tcPr>
            <w:tcW w:w="4331" w:type="pct"/>
            <w:noWrap/>
          </w:tcPr>
          <w:p w14:paraId="4B54D2F4" w14:textId="77777777" w:rsidR="00E455B4" w:rsidRPr="00322324" w:rsidRDefault="00E455B4" w:rsidP="00EE340A">
            <w:pPr>
              <w:jc w:val="center"/>
              <w:rPr>
                <w:rFonts w:eastAsia="Times New Roman" w:cs="Arial"/>
                <w:color w:val="auto"/>
                <w:szCs w:val="20"/>
                <w:lang w:eastAsia="zh-CN"/>
              </w:rPr>
            </w:pPr>
            <w:r w:rsidRPr="00322324">
              <w:rPr>
                <w:rFonts w:eastAsia="Times New Roman" w:cs="Arial"/>
                <w:color w:val="auto"/>
                <w:szCs w:val="20"/>
                <w:lang w:eastAsia="zh-CN"/>
              </w:rPr>
              <w:t>Cíl</w:t>
            </w:r>
          </w:p>
        </w:tc>
      </w:tr>
      <w:tr w:rsidR="00E455B4" w:rsidRPr="006B30EC" w14:paraId="4B54D2FF" w14:textId="77777777" w:rsidTr="00EE340A">
        <w:trPr>
          <w:cnfStyle w:val="000000100000" w:firstRow="0" w:lastRow="0" w:firstColumn="0" w:lastColumn="0" w:oddVBand="0" w:evenVBand="0" w:oddHBand="1" w:evenHBand="0" w:firstRowFirstColumn="0" w:firstRowLastColumn="0" w:lastRowFirstColumn="0" w:lastRowLastColumn="0"/>
        </w:trPr>
        <w:tc>
          <w:tcPr>
            <w:tcW w:w="669" w:type="pct"/>
            <w:noWrap/>
            <w:vAlign w:val="top"/>
          </w:tcPr>
          <w:p w14:paraId="4B54D2F6" w14:textId="59DEAE2D"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.2.I</w:t>
            </w:r>
          </w:p>
        </w:tc>
        <w:tc>
          <w:tcPr>
            <w:tcW w:w="4331" w:type="pct"/>
            <w:noWrap/>
            <w:vAlign w:val="top"/>
          </w:tcPr>
          <w:p w14:paraId="4B54D2FE" w14:textId="6065D3A0" w:rsidR="00E455B4" w:rsidRPr="004B3659" w:rsidRDefault="00516461" w:rsidP="004B3659">
            <w:pPr>
              <w:jc w:val="left"/>
              <w:rPr>
                <w:rFonts w:cs="Arial"/>
                <w:vertAlign w:val="superscript"/>
              </w:rPr>
            </w:pPr>
            <w:r w:rsidRPr="006B30EC">
              <w:rPr>
                <w:rFonts w:cs="Arial"/>
              </w:rPr>
              <w:t>Zvy</w:t>
            </w:r>
            <w:r w:rsidR="0013779B" w:rsidRPr="006B30EC">
              <w:rPr>
                <w:rFonts w:cs="Arial"/>
              </w:rPr>
              <w:t xml:space="preserve">šovat </w:t>
            </w:r>
            <w:r w:rsidR="00E455B4" w:rsidRPr="006B30EC">
              <w:rPr>
                <w:rFonts w:cs="Arial"/>
                <w:bCs/>
              </w:rPr>
              <w:t xml:space="preserve">úroveň </w:t>
            </w:r>
            <w:r w:rsidR="0013779B" w:rsidRPr="006B30EC">
              <w:rPr>
                <w:rFonts w:cs="Arial"/>
                <w:bCs/>
              </w:rPr>
              <w:t xml:space="preserve">zpětného odběru </w:t>
            </w:r>
            <w:r w:rsidR="00E455B4" w:rsidRPr="006B30EC">
              <w:rPr>
                <w:rFonts w:cs="Arial"/>
              </w:rPr>
              <w:t xml:space="preserve">odpadních </w:t>
            </w:r>
            <w:r w:rsidR="00774C89" w:rsidRPr="006B30EC">
              <w:rPr>
                <w:rFonts w:cs="Arial"/>
              </w:rPr>
              <w:t>elektro</w:t>
            </w:r>
            <w:r w:rsidR="00E455B4" w:rsidRPr="006B30EC">
              <w:rPr>
                <w:rFonts w:cs="Arial"/>
              </w:rPr>
              <w:t>zařízení.</w:t>
            </w:r>
            <w:r w:rsidR="00CF4EEF" w:rsidRPr="006B30EC">
              <w:rPr>
                <w:rFonts w:cs="Arial"/>
                <w:vertAlign w:val="superscript"/>
              </w:rPr>
              <w:t xml:space="preserve"> </w:t>
            </w:r>
            <w:r w:rsidR="00E455B4" w:rsidRPr="006B30EC">
              <w:rPr>
                <w:rFonts w:cs="Arial"/>
                <w:vertAlign w:val="superscript"/>
              </w:rPr>
              <w:t>*)</w:t>
            </w:r>
          </w:p>
        </w:tc>
      </w:tr>
      <w:tr w:rsidR="00E455B4" w:rsidRPr="006B30EC" w14:paraId="4B54D303" w14:textId="77777777" w:rsidTr="00EE340A">
        <w:tc>
          <w:tcPr>
            <w:tcW w:w="669" w:type="pct"/>
            <w:noWrap/>
            <w:vAlign w:val="top"/>
          </w:tcPr>
          <w:p w14:paraId="4B54D300" w14:textId="1FDC1203"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.2.II</w:t>
            </w:r>
          </w:p>
        </w:tc>
        <w:tc>
          <w:tcPr>
            <w:tcW w:w="4331" w:type="pct"/>
            <w:noWrap/>
            <w:vAlign w:val="top"/>
          </w:tcPr>
          <w:p w14:paraId="4B54D302" w14:textId="5CBE190B" w:rsidR="00E455B4" w:rsidRPr="006B30EC" w:rsidRDefault="0013779B" w:rsidP="0013779B">
            <w:pPr>
              <w:spacing w:before="60"/>
              <w:jc w:val="left"/>
              <w:rPr>
                <w:rFonts w:cs="Arial"/>
                <w:color w:val="000000"/>
                <w:szCs w:val="20"/>
              </w:rPr>
            </w:pPr>
            <w:r w:rsidRPr="006B30EC">
              <w:rPr>
                <w:rFonts w:cs="Arial"/>
                <w:bCs/>
              </w:rPr>
              <w:t xml:space="preserve">Dosahovat úrovně zpětného odběru odpadních elektrozařízení v míře 65 % uvedené v tabulce </w:t>
            </w:r>
            <w:r w:rsidR="00C53A0E">
              <w:rPr>
                <w:rFonts w:cs="Arial"/>
                <w:bCs/>
              </w:rPr>
              <w:t>20</w:t>
            </w:r>
            <w:r w:rsidRPr="006B30EC">
              <w:rPr>
                <w:rFonts w:cs="Arial"/>
                <w:bCs/>
              </w:rPr>
              <w:t xml:space="preserve"> (od roku 2021 a dále)</w:t>
            </w:r>
            <w:r w:rsidRPr="006B30EC">
              <w:rPr>
                <w:rFonts w:cs="Arial"/>
                <w:i/>
                <w:color w:val="000000"/>
                <w:szCs w:val="20"/>
              </w:rPr>
              <w:t xml:space="preserve"> </w:t>
            </w:r>
          </w:p>
        </w:tc>
      </w:tr>
      <w:tr w:rsidR="0013779B" w:rsidRPr="006B30EC" w14:paraId="0E9B9E73" w14:textId="77777777" w:rsidTr="00EE340A">
        <w:trPr>
          <w:cnfStyle w:val="000000100000" w:firstRow="0" w:lastRow="0" w:firstColumn="0" w:lastColumn="0" w:oddVBand="0" w:evenVBand="0" w:oddHBand="1" w:evenHBand="0" w:firstRowFirstColumn="0" w:firstRowLastColumn="0" w:lastRowFirstColumn="0" w:lastRowLastColumn="0"/>
        </w:trPr>
        <w:tc>
          <w:tcPr>
            <w:tcW w:w="669" w:type="pct"/>
            <w:noWrap/>
            <w:vAlign w:val="top"/>
          </w:tcPr>
          <w:p w14:paraId="1D641F1B" w14:textId="0497E6BC" w:rsidR="0013779B" w:rsidRPr="006B30EC" w:rsidRDefault="00B57E59" w:rsidP="00EE340A">
            <w:pPr>
              <w:jc w:val="left"/>
              <w:rPr>
                <w:rFonts w:cs="Arial"/>
                <w:color w:val="000000"/>
                <w:szCs w:val="20"/>
              </w:rPr>
            </w:pPr>
            <w:r>
              <w:rPr>
                <w:rFonts w:cs="Arial"/>
                <w:color w:val="000000"/>
                <w:szCs w:val="20"/>
              </w:rPr>
              <w:t>3.3.7</w:t>
            </w:r>
            <w:r w:rsidR="00516461" w:rsidRPr="006B30EC">
              <w:rPr>
                <w:rFonts w:cs="Arial"/>
                <w:color w:val="000000"/>
                <w:szCs w:val="20"/>
              </w:rPr>
              <w:t>.2.III</w:t>
            </w:r>
          </w:p>
        </w:tc>
        <w:tc>
          <w:tcPr>
            <w:tcW w:w="4331" w:type="pct"/>
            <w:noWrap/>
            <w:vAlign w:val="top"/>
          </w:tcPr>
          <w:p w14:paraId="250A1385" w14:textId="485233A7" w:rsidR="0013779B" w:rsidRPr="006B30EC" w:rsidRDefault="0013779B" w:rsidP="0013779B">
            <w:pPr>
              <w:spacing w:before="60"/>
              <w:jc w:val="left"/>
              <w:rPr>
                <w:rFonts w:cs="Arial"/>
                <w:bCs/>
              </w:rPr>
            </w:pPr>
            <w:r w:rsidRPr="006B30EC">
              <w:rPr>
                <w:rFonts w:cs="Arial"/>
                <w:bCs/>
              </w:rPr>
              <w:t>Zajistit vysokou míru přípravy k opětovnému použití, recyklace a využití odpadních elektrozařízení.</w:t>
            </w:r>
          </w:p>
        </w:tc>
      </w:tr>
      <w:tr w:rsidR="0013779B" w:rsidRPr="006B30EC" w14:paraId="6A38C230" w14:textId="77777777" w:rsidTr="00EE340A">
        <w:tc>
          <w:tcPr>
            <w:tcW w:w="669" w:type="pct"/>
            <w:noWrap/>
            <w:vAlign w:val="top"/>
          </w:tcPr>
          <w:p w14:paraId="6084A816" w14:textId="75AA5132" w:rsidR="0013779B" w:rsidRPr="006B30EC" w:rsidRDefault="00B57E59" w:rsidP="00EE340A">
            <w:pPr>
              <w:jc w:val="left"/>
              <w:rPr>
                <w:rFonts w:cs="Arial"/>
                <w:color w:val="000000"/>
                <w:szCs w:val="20"/>
              </w:rPr>
            </w:pPr>
            <w:r>
              <w:rPr>
                <w:rFonts w:cs="Arial"/>
                <w:color w:val="000000"/>
                <w:szCs w:val="20"/>
              </w:rPr>
              <w:t>3.3.7</w:t>
            </w:r>
            <w:r w:rsidR="00516461" w:rsidRPr="006B30EC">
              <w:rPr>
                <w:rFonts w:cs="Arial"/>
                <w:color w:val="000000"/>
                <w:szCs w:val="20"/>
              </w:rPr>
              <w:t>.2.IV</w:t>
            </w:r>
          </w:p>
        </w:tc>
        <w:tc>
          <w:tcPr>
            <w:tcW w:w="4331" w:type="pct"/>
            <w:noWrap/>
            <w:vAlign w:val="top"/>
          </w:tcPr>
          <w:p w14:paraId="5C314BE0" w14:textId="1CBA3F79" w:rsidR="0013779B" w:rsidRPr="006B30EC" w:rsidRDefault="0013779B" w:rsidP="0013779B">
            <w:pPr>
              <w:spacing w:before="60"/>
              <w:jc w:val="left"/>
              <w:rPr>
                <w:rFonts w:cs="Arial"/>
                <w:bCs/>
              </w:rPr>
            </w:pPr>
            <w:r w:rsidRPr="006B30EC">
              <w:rPr>
                <w:rFonts w:cs="Arial"/>
                <w:bCs/>
              </w:rPr>
              <w:t>Dosahovat úrovně přípravy k opětovnému použití, recyklace a využití odpadních elek</w:t>
            </w:r>
            <w:r w:rsidR="00516461" w:rsidRPr="006B30EC">
              <w:rPr>
                <w:rFonts w:cs="Arial"/>
                <w:bCs/>
              </w:rPr>
              <w:t xml:space="preserve">trozařízení uvedené v tabulce </w:t>
            </w:r>
            <w:r w:rsidR="00FA16E0">
              <w:rPr>
                <w:rFonts w:cs="Arial"/>
                <w:bCs/>
              </w:rPr>
              <w:t>21</w:t>
            </w:r>
            <w:r w:rsidRPr="006B30EC">
              <w:rPr>
                <w:rFonts w:cs="Arial"/>
                <w:bCs/>
              </w:rPr>
              <w:t xml:space="preserve"> (od 2021 a dále).</w:t>
            </w:r>
          </w:p>
        </w:tc>
      </w:tr>
    </w:tbl>
    <w:p w14:paraId="4B54D304" w14:textId="77777777" w:rsidR="00E455B4" w:rsidRPr="006B30EC" w:rsidRDefault="00E455B4" w:rsidP="00E455B4">
      <w:pPr>
        <w:autoSpaceDE w:val="0"/>
        <w:autoSpaceDN w:val="0"/>
        <w:spacing w:before="60" w:after="0" w:line="240" w:lineRule="auto"/>
        <w:rPr>
          <w:rFonts w:cs="Arial"/>
          <w:i/>
          <w:sz w:val="18"/>
          <w:szCs w:val="18"/>
        </w:rPr>
      </w:pPr>
      <w:r w:rsidRPr="006B30EC">
        <w:rPr>
          <w:rFonts w:cs="Arial"/>
          <w:i/>
          <w:sz w:val="18"/>
          <w:szCs w:val="18"/>
        </w:rPr>
        <w:t>Legenda:</w:t>
      </w:r>
    </w:p>
    <w:p w14:paraId="4B54D305" w14:textId="2D086B4C" w:rsidR="00E455B4" w:rsidRPr="006B30EC" w:rsidRDefault="00E455B4" w:rsidP="00E455B4">
      <w:pPr>
        <w:autoSpaceDE w:val="0"/>
        <w:autoSpaceDN w:val="0"/>
        <w:spacing w:before="60" w:after="0" w:line="240" w:lineRule="auto"/>
        <w:ind w:left="142" w:hanging="142"/>
        <w:rPr>
          <w:rFonts w:cs="Arial"/>
          <w:i/>
          <w:sz w:val="18"/>
          <w:szCs w:val="18"/>
        </w:rPr>
      </w:pPr>
      <w:r w:rsidRPr="006B30EC">
        <w:rPr>
          <w:rFonts w:cs="Arial"/>
          <w:vertAlign w:val="superscript"/>
        </w:rPr>
        <w:t>*)</w:t>
      </w:r>
      <w:r w:rsidRPr="006B30EC">
        <w:rPr>
          <w:rFonts w:cs="Arial"/>
          <w:i/>
          <w:sz w:val="18"/>
          <w:szCs w:val="18"/>
        </w:rPr>
        <w:t xml:space="preserve"> Indikátor – Minimální úroveň tříděného sběru odpadních </w:t>
      </w:r>
      <w:r w:rsidR="0013779B" w:rsidRPr="006B30EC">
        <w:rPr>
          <w:rFonts w:cs="Arial"/>
          <w:i/>
          <w:sz w:val="18"/>
          <w:szCs w:val="18"/>
        </w:rPr>
        <w:t>elektro</w:t>
      </w:r>
      <w:r w:rsidRPr="006B30EC">
        <w:rPr>
          <w:rFonts w:cs="Arial"/>
          <w:i/>
          <w:sz w:val="18"/>
          <w:szCs w:val="18"/>
        </w:rPr>
        <w:t xml:space="preserve">zařízení stanovená jako procentuální hmotnostní podíl množství odpadních </w:t>
      </w:r>
      <w:r w:rsidR="0013779B" w:rsidRPr="006B30EC">
        <w:rPr>
          <w:rFonts w:cs="Arial"/>
          <w:i/>
          <w:sz w:val="18"/>
          <w:szCs w:val="18"/>
        </w:rPr>
        <w:t>elektro</w:t>
      </w:r>
      <w:r w:rsidRPr="006B30EC">
        <w:rPr>
          <w:rFonts w:cs="Arial"/>
          <w:i/>
          <w:sz w:val="18"/>
          <w:szCs w:val="18"/>
        </w:rPr>
        <w:t>zařízení sebraných tříděným sběrem</w:t>
      </w:r>
      <w:r w:rsidR="0064546E" w:rsidRPr="006B30EC">
        <w:rPr>
          <w:rFonts w:cs="Arial"/>
          <w:i/>
          <w:sz w:val="18"/>
          <w:szCs w:val="18"/>
        </w:rPr>
        <w:t xml:space="preserve"> v </w:t>
      </w:r>
      <w:r w:rsidRPr="006B30EC">
        <w:rPr>
          <w:rFonts w:cs="Arial"/>
          <w:i/>
          <w:sz w:val="18"/>
          <w:szCs w:val="18"/>
        </w:rPr>
        <w:t>daném kalendářním roce</w:t>
      </w:r>
      <w:r w:rsidR="0064546E" w:rsidRPr="006B30EC">
        <w:rPr>
          <w:rFonts w:cs="Arial"/>
          <w:i/>
          <w:sz w:val="18"/>
          <w:szCs w:val="18"/>
        </w:rPr>
        <w:t xml:space="preserve"> k </w:t>
      </w:r>
      <w:r w:rsidRPr="006B30EC">
        <w:rPr>
          <w:rFonts w:cs="Arial"/>
          <w:i/>
          <w:sz w:val="18"/>
          <w:szCs w:val="18"/>
        </w:rPr>
        <w:t>průměrné roční hmotnosti el</w:t>
      </w:r>
      <w:r w:rsidR="0013779B" w:rsidRPr="006B30EC">
        <w:rPr>
          <w:rFonts w:cs="Arial"/>
          <w:i/>
          <w:sz w:val="18"/>
          <w:szCs w:val="18"/>
        </w:rPr>
        <w:t>ektro</w:t>
      </w:r>
      <w:r w:rsidRPr="006B30EC">
        <w:rPr>
          <w:rFonts w:cs="Arial"/>
          <w:i/>
          <w:sz w:val="18"/>
          <w:szCs w:val="18"/>
        </w:rPr>
        <w:t>zařízení uvedených na trh</w:t>
      </w:r>
      <w:r w:rsidR="0064546E" w:rsidRPr="006B30EC">
        <w:rPr>
          <w:rFonts w:cs="Arial"/>
          <w:i/>
          <w:sz w:val="18"/>
          <w:szCs w:val="18"/>
        </w:rPr>
        <w:t xml:space="preserve"> v </w:t>
      </w:r>
      <w:r w:rsidRPr="006B30EC">
        <w:rPr>
          <w:rFonts w:cs="Arial"/>
          <w:i/>
          <w:sz w:val="18"/>
          <w:szCs w:val="18"/>
        </w:rPr>
        <w:t>ČR</w:t>
      </w:r>
      <w:r w:rsidR="0064546E" w:rsidRPr="006B30EC">
        <w:rPr>
          <w:rFonts w:cs="Arial"/>
          <w:i/>
          <w:sz w:val="18"/>
          <w:szCs w:val="18"/>
        </w:rPr>
        <w:t xml:space="preserve"> v </w:t>
      </w:r>
      <w:r w:rsidRPr="006B30EC">
        <w:rPr>
          <w:rFonts w:cs="Arial"/>
          <w:i/>
          <w:sz w:val="18"/>
          <w:szCs w:val="18"/>
        </w:rPr>
        <w:t>předchozích třech kalendářních letech (%).</w:t>
      </w:r>
    </w:p>
    <w:p w14:paraId="40E1B6D1" w14:textId="77777777" w:rsidR="0013779B" w:rsidRPr="006B30EC" w:rsidRDefault="0013779B" w:rsidP="00E455B4">
      <w:pPr>
        <w:autoSpaceDE w:val="0"/>
        <w:autoSpaceDN w:val="0"/>
        <w:rPr>
          <w:rFonts w:cs="Arial"/>
        </w:rPr>
      </w:pPr>
    </w:p>
    <w:p w14:paraId="4B54D308" w14:textId="207EA07C" w:rsidR="00E455B4" w:rsidRPr="006B30EC" w:rsidRDefault="00E455B4" w:rsidP="00B122B8">
      <w:pPr>
        <w:pStyle w:val="Titulek"/>
        <w:rPr>
          <w:rFonts w:cs="Arial"/>
        </w:rPr>
      </w:pPr>
      <w:bookmarkStart w:id="95" w:name="_Ref420587922"/>
      <w:bookmarkStart w:id="96" w:name="_Toc423699883"/>
      <w:bookmarkStart w:id="97" w:name="_Toc150677176"/>
      <w:r w:rsidRPr="006B30EC">
        <w:rPr>
          <w:rFonts w:cs="Arial"/>
        </w:rPr>
        <w:t xml:space="preserve">Tabulka </w:t>
      </w:r>
      <w:r w:rsidR="00066004" w:rsidRPr="006B30EC">
        <w:rPr>
          <w:rFonts w:cs="Arial"/>
        </w:rPr>
        <w:fldChar w:fldCharType="begin"/>
      </w:r>
      <w:r w:rsidR="007E4119" w:rsidRPr="006B30EC">
        <w:rPr>
          <w:rFonts w:cs="Arial"/>
        </w:rPr>
        <w:instrText xml:space="preserve"> SEQ Tabulka \* ARABIC </w:instrText>
      </w:r>
      <w:r w:rsidR="00066004" w:rsidRPr="006B30EC">
        <w:rPr>
          <w:rFonts w:cs="Arial"/>
        </w:rPr>
        <w:fldChar w:fldCharType="separate"/>
      </w:r>
      <w:r w:rsidR="005A7D88">
        <w:rPr>
          <w:rFonts w:cs="Arial"/>
          <w:noProof/>
        </w:rPr>
        <w:t>20</w:t>
      </w:r>
      <w:r w:rsidR="00066004" w:rsidRPr="006B30EC">
        <w:rPr>
          <w:rFonts w:cs="Arial"/>
          <w:noProof/>
        </w:rPr>
        <w:fldChar w:fldCharType="end"/>
      </w:r>
      <w:bookmarkEnd w:id="95"/>
      <w:r w:rsidRPr="006B30EC">
        <w:rPr>
          <w:rFonts w:cs="Arial"/>
        </w:rPr>
        <w:t>: Cíl</w:t>
      </w:r>
      <w:bookmarkEnd w:id="96"/>
      <w:r w:rsidR="00057596" w:rsidRPr="006B30EC">
        <w:rPr>
          <w:rFonts w:cs="Arial"/>
        </w:rPr>
        <w:t>e pro zpětný odběr odpadních elektrozařízení (%)</w:t>
      </w:r>
      <w:bookmarkEnd w:id="97"/>
    </w:p>
    <w:tbl>
      <w:tblPr>
        <w:tblStyle w:val="Mkatabulky"/>
        <w:tblW w:w="0" w:type="auto"/>
        <w:tblLook w:val="04A0" w:firstRow="1" w:lastRow="0" w:firstColumn="1" w:lastColumn="0" w:noHBand="0" w:noVBand="1"/>
      </w:tblPr>
      <w:tblGrid>
        <w:gridCol w:w="3020"/>
        <w:gridCol w:w="4205"/>
        <w:gridCol w:w="1837"/>
      </w:tblGrid>
      <w:tr w:rsidR="00057596" w:rsidRPr="006B30EC" w14:paraId="58F2130B" w14:textId="77777777" w:rsidTr="00322324">
        <w:tc>
          <w:tcPr>
            <w:tcW w:w="3020" w:type="dxa"/>
            <w:tcBorders>
              <w:bottom w:val="single" w:sz="4" w:space="0" w:color="auto"/>
              <w:right w:val="nil"/>
            </w:tcBorders>
            <w:shd w:val="clear" w:color="auto" w:fill="FFFF00"/>
          </w:tcPr>
          <w:p w14:paraId="66A8EFC1" w14:textId="77777777" w:rsidR="00057596" w:rsidRPr="00322324" w:rsidRDefault="00057596" w:rsidP="00057596"/>
        </w:tc>
        <w:tc>
          <w:tcPr>
            <w:tcW w:w="4205" w:type="dxa"/>
            <w:tcBorders>
              <w:left w:val="nil"/>
              <w:bottom w:val="single" w:sz="4" w:space="0" w:color="auto"/>
            </w:tcBorders>
            <w:shd w:val="clear" w:color="auto" w:fill="FFFF00"/>
          </w:tcPr>
          <w:p w14:paraId="7A02A23D" w14:textId="68074BB8" w:rsidR="00057596" w:rsidRPr="00322324" w:rsidRDefault="00057596" w:rsidP="00057596">
            <w:pPr>
              <w:rPr>
                <w:b/>
              </w:rPr>
            </w:pPr>
            <w:r w:rsidRPr="00322324">
              <w:rPr>
                <w:b/>
              </w:rPr>
              <w:t xml:space="preserve">       Cíle</w:t>
            </w:r>
          </w:p>
        </w:tc>
        <w:tc>
          <w:tcPr>
            <w:tcW w:w="1837" w:type="dxa"/>
            <w:shd w:val="clear" w:color="auto" w:fill="FFFF00"/>
          </w:tcPr>
          <w:p w14:paraId="52170A46" w14:textId="40B4D2EF" w:rsidR="00057596" w:rsidRPr="00322324" w:rsidRDefault="00057596" w:rsidP="00057596">
            <w:pPr>
              <w:jc w:val="center"/>
              <w:rPr>
                <w:b/>
              </w:rPr>
            </w:pPr>
            <w:r w:rsidRPr="00322324">
              <w:rPr>
                <w:b/>
              </w:rPr>
              <w:t>2021 a dále</w:t>
            </w:r>
          </w:p>
        </w:tc>
      </w:tr>
      <w:tr w:rsidR="00057596" w:rsidRPr="006B30EC" w14:paraId="446CF9F7" w14:textId="77777777" w:rsidTr="00430E20">
        <w:tc>
          <w:tcPr>
            <w:tcW w:w="7225" w:type="dxa"/>
            <w:gridSpan w:val="2"/>
          </w:tcPr>
          <w:p w14:paraId="52F27F70" w14:textId="1439CFCE" w:rsidR="00057596" w:rsidRPr="006B30EC" w:rsidRDefault="00057596" w:rsidP="00057596">
            <w:r w:rsidRPr="006B30EC">
              <w:t xml:space="preserve">Odpadní elektrozařízení celkem (celkem za skupiny </w:t>
            </w:r>
            <w:proofErr w:type="gramStart"/>
            <w:r w:rsidRPr="006B30EC">
              <w:t>1 – 6</w:t>
            </w:r>
            <w:proofErr w:type="gramEnd"/>
            <w:r w:rsidRPr="006B30EC">
              <w:t>)</w:t>
            </w:r>
          </w:p>
        </w:tc>
        <w:tc>
          <w:tcPr>
            <w:tcW w:w="1837" w:type="dxa"/>
          </w:tcPr>
          <w:p w14:paraId="3C0FC7B3" w14:textId="191EAA6E" w:rsidR="00057596" w:rsidRPr="006B30EC" w:rsidRDefault="00057596" w:rsidP="00057596">
            <w:pPr>
              <w:jc w:val="center"/>
              <w:rPr>
                <w:b/>
              </w:rPr>
            </w:pPr>
            <w:r w:rsidRPr="006B30EC">
              <w:rPr>
                <w:b/>
              </w:rPr>
              <w:t>65 %</w:t>
            </w:r>
          </w:p>
        </w:tc>
      </w:tr>
      <w:tr w:rsidR="00057596" w:rsidRPr="006B30EC" w14:paraId="495C8B46" w14:textId="77777777" w:rsidTr="00057596">
        <w:tc>
          <w:tcPr>
            <w:tcW w:w="3020" w:type="dxa"/>
            <w:tcBorders>
              <w:bottom w:val="nil"/>
            </w:tcBorders>
          </w:tcPr>
          <w:p w14:paraId="23BE4DB4" w14:textId="77777777" w:rsidR="00057596" w:rsidRPr="006B30EC" w:rsidRDefault="00057596" w:rsidP="00057596"/>
        </w:tc>
        <w:tc>
          <w:tcPr>
            <w:tcW w:w="4205" w:type="dxa"/>
          </w:tcPr>
          <w:p w14:paraId="56B7A51E" w14:textId="36453204" w:rsidR="00057596" w:rsidRPr="006B30EC" w:rsidRDefault="00057596" w:rsidP="00057596">
            <w:r w:rsidRPr="006B30EC">
              <w:t>Odpadní elektrozařízení skupiny 1</w:t>
            </w:r>
          </w:p>
        </w:tc>
        <w:tc>
          <w:tcPr>
            <w:tcW w:w="1837" w:type="dxa"/>
          </w:tcPr>
          <w:p w14:paraId="5E46489D" w14:textId="688E43C2" w:rsidR="00057596" w:rsidRPr="006B30EC" w:rsidRDefault="00057596" w:rsidP="00057596">
            <w:pPr>
              <w:jc w:val="center"/>
              <w:rPr>
                <w:b/>
              </w:rPr>
            </w:pPr>
            <w:r w:rsidRPr="006B30EC">
              <w:rPr>
                <w:b/>
              </w:rPr>
              <w:t>65 %</w:t>
            </w:r>
          </w:p>
        </w:tc>
      </w:tr>
      <w:tr w:rsidR="00057596" w:rsidRPr="006B30EC" w14:paraId="200FF941" w14:textId="77777777" w:rsidTr="00057596">
        <w:tc>
          <w:tcPr>
            <w:tcW w:w="3020" w:type="dxa"/>
            <w:tcBorders>
              <w:top w:val="nil"/>
              <w:bottom w:val="nil"/>
            </w:tcBorders>
          </w:tcPr>
          <w:p w14:paraId="7E57C6E8" w14:textId="1D7576B5" w:rsidR="00057596" w:rsidRPr="006B30EC" w:rsidRDefault="00057596" w:rsidP="00057596">
            <w:r w:rsidRPr="006B30EC">
              <w:t>Z toho samostatně</w:t>
            </w:r>
          </w:p>
        </w:tc>
        <w:tc>
          <w:tcPr>
            <w:tcW w:w="4205" w:type="dxa"/>
          </w:tcPr>
          <w:p w14:paraId="0876A141" w14:textId="52F14B2F" w:rsidR="00057596" w:rsidRPr="006B30EC" w:rsidRDefault="00057596" w:rsidP="00057596">
            <w:r w:rsidRPr="006B30EC">
              <w:t>Odpadní elektrozařízení skupiny 2</w:t>
            </w:r>
          </w:p>
        </w:tc>
        <w:tc>
          <w:tcPr>
            <w:tcW w:w="1837" w:type="dxa"/>
          </w:tcPr>
          <w:p w14:paraId="4A14EE8A" w14:textId="2503685C" w:rsidR="00057596" w:rsidRPr="006B30EC" w:rsidRDefault="00057596" w:rsidP="00057596">
            <w:pPr>
              <w:jc w:val="center"/>
              <w:rPr>
                <w:b/>
              </w:rPr>
            </w:pPr>
            <w:r w:rsidRPr="006B30EC">
              <w:rPr>
                <w:b/>
              </w:rPr>
              <w:t>65 %</w:t>
            </w:r>
          </w:p>
        </w:tc>
      </w:tr>
      <w:tr w:rsidR="00057596" w:rsidRPr="006B30EC" w14:paraId="2E9CD5BD" w14:textId="77777777" w:rsidTr="00057596">
        <w:tc>
          <w:tcPr>
            <w:tcW w:w="3020" w:type="dxa"/>
            <w:tcBorders>
              <w:top w:val="nil"/>
            </w:tcBorders>
          </w:tcPr>
          <w:p w14:paraId="1FD9F347" w14:textId="77777777" w:rsidR="00057596" w:rsidRPr="006B30EC" w:rsidRDefault="00057596" w:rsidP="00057596"/>
        </w:tc>
        <w:tc>
          <w:tcPr>
            <w:tcW w:w="4205" w:type="dxa"/>
          </w:tcPr>
          <w:p w14:paraId="0756BB45" w14:textId="0F39CC24" w:rsidR="00057596" w:rsidRPr="006B30EC" w:rsidRDefault="00057596" w:rsidP="00057596">
            <w:r w:rsidRPr="006B30EC">
              <w:t>Odpadní elektrozařízení skupiny 3</w:t>
            </w:r>
          </w:p>
        </w:tc>
        <w:tc>
          <w:tcPr>
            <w:tcW w:w="1837" w:type="dxa"/>
          </w:tcPr>
          <w:p w14:paraId="255AFCB1" w14:textId="57A40EC9" w:rsidR="00057596" w:rsidRPr="006B30EC" w:rsidRDefault="00057596" w:rsidP="00057596">
            <w:pPr>
              <w:jc w:val="center"/>
              <w:rPr>
                <w:b/>
              </w:rPr>
            </w:pPr>
            <w:r w:rsidRPr="006B30EC">
              <w:rPr>
                <w:b/>
              </w:rPr>
              <w:t>65 %</w:t>
            </w:r>
          </w:p>
        </w:tc>
      </w:tr>
    </w:tbl>
    <w:p w14:paraId="217D962B" w14:textId="77777777" w:rsidR="00516461" w:rsidRPr="006B30EC" w:rsidRDefault="00516461" w:rsidP="00057596">
      <w:pPr>
        <w:rPr>
          <w:i/>
        </w:rPr>
      </w:pPr>
    </w:p>
    <w:p w14:paraId="764F654A" w14:textId="5D2E56AD" w:rsidR="004B3659" w:rsidRPr="006B30EC" w:rsidRDefault="00057596" w:rsidP="00057596">
      <w:r w:rsidRPr="006B30EC">
        <w:t>Za účelem zajištění vysoké míry sběru elektroodpadů s obsahem problematických a nebezpečných látek ve vztahu k životnímu prostředí a lidskému zdraví jsou stanoveny samostatné cíle zpětného odběru pro skupiny elektrozařízení 1, 2 a 3 (zařízení pro tepelnou výměnu; obrazovky, monitory a zařízení obsahující obrazovky o ploše větší než 100 cm</w:t>
      </w:r>
      <w:r w:rsidRPr="006B30EC">
        <w:rPr>
          <w:vertAlign w:val="superscript"/>
        </w:rPr>
        <w:t>2</w:t>
      </w:r>
      <w:r w:rsidRPr="006B30EC">
        <w:t>; světelné zdroje), a to samostatně pro každou skupinu ve výši také minimálně 65 %.</w:t>
      </w:r>
    </w:p>
    <w:p w14:paraId="4B54D340" w14:textId="4B431D58" w:rsidR="00E455B4" w:rsidRPr="006B30EC" w:rsidRDefault="00E455B4" w:rsidP="00E455B4">
      <w:pPr>
        <w:pStyle w:val="Titulek"/>
        <w:rPr>
          <w:rFonts w:cs="Arial"/>
        </w:rPr>
      </w:pPr>
      <w:bookmarkStart w:id="98" w:name="_Ref420587951"/>
      <w:bookmarkStart w:id="99" w:name="_Toc423699884"/>
      <w:bookmarkStart w:id="100" w:name="_Toc150677177"/>
      <w:r w:rsidRPr="006B30EC">
        <w:rPr>
          <w:rFonts w:cs="Arial"/>
        </w:rPr>
        <w:t xml:space="preserve">Tabulka </w:t>
      </w:r>
      <w:r w:rsidR="00066004" w:rsidRPr="006B30EC">
        <w:rPr>
          <w:rFonts w:cs="Arial"/>
        </w:rPr>
        <w:fldChar w:fldCharType="begin"/>
      </w:r>
      <w:r w:rsidR="007E4119" w:rsidRPr="006B30EC">
        <w:rPr>
          <w:rFonts w:cs="Arial"/>
        </w:rPr>
        <w:instrText xml:space="preserve"> SEQ Tabulka \* ARABIC </w:instrText>
      </w:r>
      <w:r w:rsidR="00066004" w:rsidRPr="006B30EC">
        <w:rPr>
          <w:rFonts w:cs="Arial"/>
        </w:rPr>
        <w:fldChar w:fldCharType="separate"/>
      </w:r>
      <w:r w:rsidR="005A7D88">
        <w:rPr>
          <w:rFonts w:cs="Arial"/>
          <w:noProof/>
        </w:rPr>
        <w:t>21</w:t>
      </w:r>
      <w:r w:rsidR="00066004" w:rsidRPr="006B30EC">
        <w:rPr>
          <w:rFonts w:cs="Arial"/>
          <w:noProof/>
        </w:rPr>
        <w:fldChar w:fldCharType="end"/>
      </w:r>
      <w:bookmarkEnd w:id="98"/>
      <w:r w:rsidRPr="006B30EC">
        <w:rPr>
          <w:rFonts w:cs="Arial"/>
        </w:rPr>
        <w:t>: Cíl</w:t>
      </w:r>
      <w:bookmarkEnd w:id="99"/>
      <w:r w:rsidR="00057596" w:rsidRPr="006B30EC">
        <w:rPr>
          <w:rFonts w:cs="Arial"/>
        </w:rPr>
        <w:t>e pro přípravu k opětovnému použití, recyklaci a využití odpadních elektrozařízení</w:t>
      </w:r>
      <w:bookmarkEnd w:id="100"/>
    </w:p>
    <w:tbl>
      <w:tblPr>
        <w:tblStyle w:val="ENVIROS"/>
        <w:tblW w:w="5000" w:type="pct"/>
        <w:tblLayout w:type="fixed"/>
        <w:tblLook w:val="0000" w:firstRow="0" w:lastRow="0" w:firstColumn="0" w:lastColumn="0" w:noHBand="0" w:noVBand="0"/>
      </w:tblPr>
      <w:tblGrid>
        <w:gridCol w:w="4392"/>
        <w:gridCol w:w="2115"/>
        <w:gridCol w:w="2555"/>
      </w:tblGrid>
      <w:tr w:rsidR="00E455B4" w:rsidRPr="006B30EC" w14:paraId="4B54D343" w14:textId="77777777" w:rsidTr="00322324">
        <w:trPr>
          <w:cnfStyle w:val="000000100000" w:firstRow="0" w:lastRow="0" w:firstColumn="0" w:lastColumn="0" w:oddVBand="0" w:evenVBand="0" w:oddHBand="1" w:evenHBand="0" w:firstRowFirstColumn="0" w:firstRowLastColumn="0" w:lastRowFirstColumn="0" w:lastRowLastColumn="0"/>
          <w:trHeight w:val="447"/>
        </w:trPr>
        <w:tc>
          <w:tcPr>
            <w:tcW w:w="2423" w:type="pct"/>
            <w:vMerge w:val="restart"/>
            <w:shd w:val="clear" w:color="auto" w:fill="FFFF00"/>
          </w:tcPr>
          <w:p w14:paraId="4B54D341" w14:textId="614426EF" w:rsidR="00E455B4" w:rsidRPr="00322324" w:rsidRDefault="00516461" w:rsidP="00EE340A">
            <w:pPr>
              <w:jc w:val="center"/>
              <w:rPr>
                <w:rFonts w:eastAsia="Times New Roman" w:cs="Arial"/>
                <w:b/>
                <w:szCs w:val="20"/>
                <w:lang w:eastAsia="zh-CN"/>
              </w:rPr>
            </w:pPr>
            <w:r w:rsidRPr="00322324">
              <w:rPr>
                <w:rFonts w:eastAsia="Times New Roman" w:cs="Arial"/>
                <w:b/>
                <w:szCs w:val="20"/>
                <w:lang w:eastAsia="zh-CN"/>
              </w:rPr>
              <w:t>Cíle</w:t>
            </w:r>
          </w:p>
        </w:tc>
        <w:tc>
          <w:tcPr>
            <w:tcW w:w="2577" w:type="pct"/>
            <w:gridSpan w:val="2"/>
            <w:shd w:val="clear" w:color="auto" w:fill="FFFF00"/>
          </w:tcPr>
          <w:p w14:paraId="4B54D342" w14:textId="2C0CCC28" w:rsidR="00E455B4" w:rsidRPr="00322324" w:rsidRDefault="00057596" w:rsidP="00EE340A">
            <w:pPr>
              <w:ind w:left="181" w:hanging="181"/>
              <w:jc w:val="center"/>
              <w:rPr>
                <w:rFonts w:eastAsia="Times New Roman" w:cs="Arial"/>
                <w:b/>
                <w:szCs w:val="20"/>
                <w:lang w:eastAsia="zh-CN"/>
              </w:rPr>
            </w:pPr>
            <w:r w:rsidRPr="00322324">
              <w:rPr>
                <w:rFonts w:eastAsia="Times New Roman" w:cs="Arial"/>
                <w:b/>
                <w:szCs w:val="20"/>
                <w:lang w:eastAsia="zh-CN"/>
              </w:rPr>
              <w:t>Cílové hodnoty od roku 2021</w:t>
            </w:r>
          </w:p>
        </w:tc>
      </w:tr>
      <w:tr w:rsidR="00E455B4" w:rsidRPr="006B30EC" w14:paraId="4B54D347" w14:textId="77777777" w:rsidTr="00322324">
        <w:trPr>
          <w:trHeight w:val="558"/>
        </w:trPr>
        <w:tc>
          <w:tcPr>
            <w:tcW w:w="2423" w:type="pct"/>
            <w:vMerge/>
            <w:shd w:val="clear" w:color="auto" w:fill="FFFF00"/>
          </w:tcPr>
          <w:p w14:paraId="4B54D344" w14:textId="77777777" w:rsidR="00E455B4" w:rsidRPr="00322324" w:rsidRDefault="00E455B4" w:rsidP="00EE340A">
            <w:pPr>
              <w:ind w:left="181" w:hanging="181"/>
              <w:jc w:val="center"/>
              <w:rPr>
                <w:rFonts w:eastAsia="Times New Roman" w:cs="Arial"/>
                <w:b/>
                <w:szCs w:val="20"/>
                <w:lang w:eastAsia="zh-CN"/>
              </w:rPr>
            </w:pPr>
          </w:p>
        </w:tc>
        <w:tc>
          <w:tcPr>
            <w:tcW w:w="1167" w:type="pct"/>
            <w:shd w:val="clear" w:color="auto" w:fill="FFFF00"/>
          </w:tcPr>
          <w:p w14:paraId="4B54D345" w14:textId="77777777" w:rsidR="00E455B4" w:rsidRPr="00322324" w:rsidRDefault="00E455B4" w:rsidP="00EE340A">
            <w:pPr>
              <w:jc w:val="center"/>
              <w:rPr>
                <w:rFonts w:eastAsia="Times New Roman" w:cs="Arial"/>
                <w:b/>
                <w:szCs w:val="20"/>
                <w:lang w:eastAsia="zh-CN"/>
              </w:rPr>
            </w:pPr>
            <w:r w:rsidRPr="00322324">
              <w:rPr>
                <w:rFonts w:eastAsia="Times New Roman" w:cs="Arial"/>
                <w:b/>
                <w:szCs w:val="20"/>
                <w:lang w:eastAsia="zh-CN"/>
              </w:rPr>
              <w:t xml:space="preserve">Využití </w:t>
            </w:r>
            <w:r w:rsidRPr="00322324">
              <w:rPr>
                <w:rFonts w:cs="Arial"/>
                <w:b/>
                <w:vertAlign w:val="superscript"/>
              </w:rPr>
              <w:t>*)</w:t>
            </w:r>
          </w:p>
        </w:tc>
        <w:tc>
          <w:tcPr>
            <w:tcW w:w="1410" w:type="pct"/>
            <w:shd w:val="clear" w:color="auto" w:fill="FFFF00"/>
          </w:tcPr>
          <w:p w14:paraId="4B54D346" w14:textId="77777777" w:rsidR="00E455B4" w:rsidRPr="00322324" w:rsidRDefault="00E455B4" w:rsidP="00EE340A">
            <w:pPr>
              <w:jc w:val="center"/>
              <w:rPr>
                <w:rFonts w:eastAsia="Times New Roman" w:cs="Arial"/>
                <w:b/>
                <w:szCs w:val="20"/>
                <w:lang w:eastAsia="zh-CN"/>
              </w:rPr>
            </w:pPr>
            <w:r w:rsidRPr="00322324">
              <w:rPr>
                <w:rFonts w:eastAsia="Times New Roman" w:cs="Arial"/>
                <w:b/>
                <w:szCs w:val="20"/>
                <w:lang w:eastAsia="zh-CN"/>
              </w:rPr>
              <w:t>Recyklace</w:t>
            </w:r>
            <w:r w:rsidR="0064546E" w:rsidRPr="00322324">
              <w:rPr>
                <w:rFonts w:eastAsia="Times New Roman" w:cs="Arial"/>
                <w:b/>
                <w:szCs w:val="20"/>
                <w:lang w:eastAsia="zh-CN"/>
              </w:rPr>
              <w:t xml:space="preserve"> a </w:t>
            </w:r>
            <w:r w:rsidRPr="00322324">
              <w:rPr>
                <w:rFonts w:eastAsia="Times New Roman" w:cs="Arial"/>
                <w:b/>
                <w:szCs w:val="20"/>
                <w:lang w:eastAsia="zh-CN"/>
              </w:rPr>
              <w:t>příprava</w:t>
            </w:r>
            <w:r w:rsidR="0064546E" w:rsidRPr="00322324">
              <w:rPr>
                <w:rFonts w:eastAsia="Times New Roman" w:cs="Arial"/>
                <w:b/>
                <w:szCs w:val="20"/>
                <w:lang w:eastAsia="zh-CN"/>
              </w:rPr>
              <w:t xml:space="preserve"> k </w:t>
            </w:r>
            <w:r w:rsidRPr="00322324">
              <w:rPr>
                <w:rFonts w:eastAsia="Times New Roman" w:cs="Arial"/>
                <w:b/>
                <w:szCs w:val="20"/>
                <w:lang w:eastAsia="zh-CN"/>
              </w:rPr>
              <w:t xml:space="preserve">opětovnému použití </w:t>
            </w:r>
            <w:r w:rsidRPr="00322324">
              <w:rPr>
                <w:rFonts w:cs="Arial"/>
                <w:b/>
                <w:vertAlign w:val="superscript"/>
              </w:rPr>
              <w:t>**)</w:t>
            </w:r>
          </w:p>
        </w:tc>
      </w:tr>
      <w:tr w:rsidR="00E455B4" w:rsidRPr="006B30EC" w14:paraId="4B54D34B" w14:textId="77777777" w:rsidTr="00EE340A">
        <w:trPr>
          <w:cnfStyle w:val="000000100000" w:firstRow="0" w:lastRow="0" w:firstColumn="0" w:lastColumn="0" w:oddVBand="0" w:evenVBand="0" w:oddHBand="1" w:evenHBand="0" w:firstRowFirstColumn="0" w:firstRowLastColumn="0" w:lastRowFirstColumn="0" w:lastRowLastColumn="0"/>
          <w:trHeight w:val="20"/>
        </w:trPr>
        <w:tc>
          <w:tcPr>
            <w:tcW w:w="2423" w:type="pct"/>
          </w:tcPr>
          <w:p w14:paraId="4B54D348" w14:textId="77777777" w:rsidR="00E455B4" w:rsidRPr="006B30EC" w:rsidRDefault="00E455B4" w:rsidP="00EE340A">
            <w:pPr>
              <w:autoSpaceDE w:val="0"/>
              <w:autoSpaceDN w:val="0"/>
              <w:spacing w:before="30" w:after="30" w:line="240" w:lineRule="auto"/>
              <w:ind w:left="113"/>
              <w:jc w:val="left"/>
              <w:rPr>
                <w:rFonts w:cs="Arial"/>
                <w:position w:val="1"/>
              </w:rPr>
            </w:pPr>
            <w:r w:rsidRPr="006B30EC">
              <w:rPr>
                <w:rFonts w:cs="Arial"/>
                <w:position w:val="1"/>
              </w:rPr>
              <w:t>1. Zařízení pro tepelnou výměnu</w:t>
            </w:r>
          </w:p>
        </w:tc>
        <w:tc>
          <w:tcPr>
            <w:tcW w:w="1167" w:type="pct"/>
          </w:tcPr>
          <w:p w14:paraId="4B54D349"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85 %</w:t>
            </w:r>
          </w:p>
        </w:tc>
        <w:tc>
          <w:tcPr>
            <w:tcW w:w="1410" w:type="pct"/>
          </w:tcPr>
          <w:p w14:paraId="4B54D34A"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80 %</w:t>
            </w:r>
          </w:p>
        </w:tc>
      </w:tr>
      <w:tr w:rsidR="00E455B4" w:rsidRPr="006B30EC" w14:paraId="4B54D34F" w14:textId="77777777" w:rsidTr="00EE340A">
        <w:trPr>
          <w:trHeight w:val="20"/>
        </w:trPr>
        <w:tc>
          <w:tcPr>
            <w:tcW w:w="2423" w:type="pct"/>
          </w:tcPr>
          <w:p w14:paraId="4B54D34C" w14:textId="77777777" w:rsidR="00E455B4" w:rsidRPr="006B30EC" w:rsidRDefault="00E455B4" w:rsidP="00EE340A">
            <w:pPr>
              <w:autoSpaceDE w:val="0"/>
              <w:autoSpaceDN w:val="0"/>
              <w:spacing w:before="30" w:after="30" w:line="240" w:lineRule="auto"/>
              <w:ind w:left="340" w:hanging="227"/>
              <w:jc w:val="left"/>
              <w:rPr>
                <w:rFonts w:cs="Arial"/>
                <w:position w:val="1"/>
              </w:rPr>
            </w:pPr>
            <w:r w:rsidRPr="006B30EC">
              <w:rPr>
                <w:rFonts w:cs="Arial"/>
                <w:position w:val="1"/>
              </w:rPr>
              <w:t>2. Obrazovky, monitory</w:t>
            </w:r>
            <w:r w:rsidR="0064546E" w:rsidRPr="006B30EC">
              <w:rPr>
                <w:rFonts w:cs="Arial"/>
                <w:position w:val="1"/>
              </w:rPr>
              <w:t xml:space="preserve"> a </w:t>
            </w:r>
            <w:r w:rsidRPr="006B30EC">
              <w:rPr>
                <w:rFonts w:cs="Arial"/>
                <w:position w:val="1"/>
              </w:rPr>
              <w:t>zařízení obsahující obrazovky o ploše větší než 100 cm</w:t>
            </w:r>
            <w:r w:rsidRPr="006B30EC">
              <w:rPr>
                <w:rFonts w:cs="Arial"/>
                <w:position w:val="1"/>
                <w:vertAlign w:val="superscript"/>
              </w:rPr>
              <w:t>2</w:t>
            </w:r>
          </w:p>
        </w:tc>
        <w:tc>
          <w:tcPr>
            <w:tcW w:w="1167" w:type="pct"/>
          </w:tcPr>
          <w:p w14:paraId="4B54D34D"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80 %</w:t>
            </w:r>
          </w:p>
        </w:tc>
        <w:tc>
          <w:tcPr>
            <w:tcW w:w="1410" w:type="pct"/>
          </w:tcPr>
          <w:p w14:paraId="4B54D34E"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70 %</w:t>
            </w:r>
          </w:p>
        </w:tc>
      </w:tr>
      <w:tr w:rsidR="00E455B4" w:rsidRPr="006B30EC" w14:paraId="4B54D353" w14:textId="77777777" w:rsidTr="00EE340A">
        <w:trPr>
          <w:cnfStyle w:val="000000100000" w:firstRow="0" w:lastRow="0" w:firstColumn="0" w:lastColumn="0" w:oddVBand="0" w:evenVBand="0" w:oddHBand="1" w:evenHBand="0" w:firstRowFirstColumn="0" w:firstRowLastColumn="0" w:lastRowFirstColumn="0" w:lastRowLastColumn="0"/>
          <w:trHeight w:val="20"/>
        </w:trPr>
        <w:tc>
          <w:tcPr>
            <w:tcW w:w="2423" w:type="pct"/>
          </w:tcPr>
          <w:p w14:paraId="4B54D350" w14:textId="77777777" w:rsidR="00E455B4" w:rsidRPr="006B30EC" w:rsidRDefault="00E455B4" w:rsidP="00EE340A">
            <w:pPr>
              <w:autoSpaceDE w:val="0"/>
              <w:autoSpaceDN w:val="0"/>
              <w:spacing w:before="30" w:after="30" w:line="240" w:lineRule="auto"/>
              <w:ind w:left="113"/>
              <w:jc w:val="left"/>
              <w:rPr>
                <w:rFonts w:cs="Arial"/>
                <w:position w:val="1"/>
              </w:rPr>
            </w:pPr>
            <w:r w:rsidRPr="006B30EC">
              <w:rPr>
                <w:rFonts w:cs="Arial"/>
                <w:position w:val="1"/>
              </w:rPr>
              <w:t>3. Světelné zdroje</w:t>
            </w:r>
          </w:p>
        </w:tc>
        <w:tc>
          <w:tcPr>
            <w:tcW w:w="1167" w:type="pct"/>
          </w:tcPr>
          <w:p w14:paraId="4B54D351" w14:textId="77777777" w:rsidR="00E455B4" w:rsidRPr="006B30EC" w:rsidRDefault="00E455B4" w:rsidP="00EE340A">
            <w:pPr>
              <w:autoSpaceDE w:val="0"/>
              <w:autoSpaceDN w:val="0"/>
              <w:spacing w:before="30" w:after="30" w:line="240" w:lineRule="auto"/>
              <w:jc w:val="center"/>
              <w:rPr>
                <w:rFonts w:cs="Arial"/>
              </w:rPr>
            </w:pPr>
            <w:r w:rsidRPr="006B30EC">
              <w:rPr>
                <w:rFonts w:cs="Arial"/>
              </w:rPr>
              <w:t>–</w:t>
            </w:r>
          </w:p>
        </w:tc>
        <w:tc>
          <w:tcPr>
            <w:tcW w:w="1410" w:type="pct"/>
          </w:tcPr>
          <w:p w14:paraId="4B54D352" w14:textId="2ADF301C" w:rsidR="00E455B4" w:rsidRPr="006B30EC" w:rsidRDefault="006F6052" w:rsidP="00EE340A">
            <w:pPr>
              <w:autoSpaceDE w:val="0"/>
              <w:autoSpaceDN w:val="0"/>
              <w:spacing w:before="30" w:after="30" w:line="240" w:lineRule="auto"/>
              <w:jc w:val="center"/>
              <w:rPr>
                <w:rFonts w:cs="Arial"/>
              </w:rPr>
            </w:pPr>
            <w:r>
              <w:rPr>
                <w:rFonts w:cs="Arial"/>
                <w:bCs/>
              </w:rPr>
              <w:t xml:space="preserve">     </w:t>
            </w:r>
            <w:r w:rsidR="00E455B4" w:rsidRPr="006B30EC">
              <w:rPr>
                <w:rFonts w:cs="Arial"/>
                <w:bCs/>
              </w:rPr>
              <w:t xml:space="preserve">80 % </w:t>
            </w:r>
            <w:r w:rsidR="00E455B4" w:rsidRPr="006B30EC">
              <w:rPr>
                <w:rFonts w:cs="Arial"/>
                <w:vertAlign w:val="superscript"/>
              </w:rPr>
              <w:t>***)</w:t>
            </w:r>
          </w:p>
        </w:tc>
      </w:tr>
      <w:tr w:rsidR="00E455B4" w:rsidRPr="006B30EC" w14:paraId="4B54D357" w14:textId="77777777" w:rsidTr="00EE340A">
        <w:trPr>
          <w:trHeight w:val="20"/>
        </w:trPr>
        <w:tc>
          <w:tcPr>
            <w:tcW w:w="2423" w:type="pct"/>
          </w:tcPr>
          <w:p w14:paraId="4B54D354" w14:textId="77777777" w:rsidR="00E455B4" w:rsidRPr="006B30EC" w:rsidRDefault="00E455B4" w:rsidP="00EE340A">
            <w:pPr>
              <w:autoSpaceDE w:val="0"/>
              <w:autoSpaceDN w:val="0"/>
              <w:spacing w:before="30" w:after="30" w:line="240" w:lineRule="auto"/>
              <w:ind w:left="113"/>
              <w:jc w:val="left"/>
              <w:rPr>
                <w:rFonts w:cs="Arial"/>
                <w:position w:val="1"/>
              </w:rPr>
            </w:pPr>
            <w:r w:rsidRPr="006B30EC">
              <w:rPr>
                <w:rFonts w:cs="Arial"/>
                <w:position w:val="1"/>
              </w:rPr>
              <w:t>4. Velká zařízení</w:t>
            </w:r>
          </w:p>
        </w:tc>
        <w:tc>
          <w:tcPr>
            <w:tcW w:w="1167" w:type="pct"/>
          </w:tcPr>
          <w:p w14:paraId="4B54D355"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85 %</w:t>
            </w:r>
          </w:p>
        </w:tc>
        <w:tc>
          <w:tcPr>
            <w:tcW w:w="1410" w:type="pct"/>
          </w:tcPr>
          <w:p w14:paraId="4B54D356"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80 %</w:t>
            </w:r>
          </w:p>
        </w:tc>
      </w:tr>
      <w:tr w:rsidR="00E455B4" w:rsidRPr="006B30EC" w14:paraId="4B54D35B" w14:textId="77777777" w:rsidTr="00EE340A">
        <w:trPr>
          <w:cnfStyle w:val="000000100000" w:firstRow="0" w:lastRow="0" w:firstColumn="0" w:lastColumn="0" w:oddVBand="0" w:evenVBand="0" w:oddHBand="1" w:evenHBand="0" w:firstRowFirstColumn="0" w:firstRowLastColumn="0" w:lastRowFirstColumn="0" w:lastRowLastColumn="0"/>
          <w:trHeight w:val="20"/>
        </w:trPr>
        <w:tc>
          <w:tcPr>
            <w:tcW w:w="2423" w:type="pct"/>
          </w:tcPr>
          <w:p w14:paraId="4B54D358" w14:textId="77777777" w:rsidR="00E455B4" w:rsidRPr="006B30EC" w:rsidRDefault="00E455B4" w:rsidP="00EE340A">
            <w:pPr>
              <w:autoSpaceDE w:val="0"/>
              <w:autoSpaceDN w:val="0"/>
              <w:spacing w:before="30" w:after="30" w:line="240" w:lineRule="auto"/>
              <w:ind w:left="113"/>
              <w:jc w:val="left"/>
              <w:rPr>
                <w:rFonts w:cs="Arial"/>
                <w:position w:val="1"/>
              </w:rPr>
            </w:pPr>
            <w:r w:rsidRPr="006B30EC">
              <w:rPr>
                <w:rFonts w:cs="Arial"/>
                <w:position w:val="1"/>
              </w:rPr>
              <w:t>5. Malá zařízení</w:t>
            </w:r>
          </w:p>
        </w:tc>
        <w:tc>
          <w:tcPr>
            <w:tcW w:w="1167" w:type="pct"/>
          </w:tcPr>
          <w:p w14:paraId="4B54D359"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75 %</w:t>
            </w:r>
          </w:p>
        </w:tc>
        <w:tc>
          <w:tcPr>
            <w:tcW w:w="1410" w:type="pct"/>
          </w:tcPr>
          <w:p w14:paraId="4B54D35A"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55 %</w:t>
            </w:r>
          </w:p>
        </w:tc>
      </w:tr>
      <w:tr w:rsidR="00E455B4" w:rsidRPr="006B30EC" w14:paraId="4B54D35F" w14:textId="77777777" w:rsidTr="00EE340A">
        <w:trPr>
          <w:trHeight w:val="20"/>
        </w:trPr>
        <w:tc>
          <w:tcPr>
            <w:tcW w:w="2423" w:type="pct"/>
          </w:tcPr>
          <w:p w14:paraId="4B54D35C" w14:textId="77777777" w:rsidR="00E455B4" w:rsidRPr="006B30EC" w:rsidRDefault="00E455B4" w:rsidP="00EE340A">
            <w:pPr>
              <w:autoSpaceDE w:val="0"/>
              <w:autoSpaceDN w:val="0"/>
              <w:spacing w:before="30" w:after="30" w:line="240" w:lineRule="auto"/>
              <w:ind w:left="340" w:hanging="227"/>
              <w:jc w:val="left"/>
              <w:rPr>
                <w:rFonts w:cs="Arial"/>
                <w:position w:val="1"/>
              </w:rPr>
            </w:pPr>
            <w:r w:rsidRPr="006B30EC">
              <w:rPr>
                <w:rFonts w:cs="Arial"/>
                <w:position w:val="1"/>
              </w:rPr>
              <w:t>6. Malá zařízení informačních technologií</w:t>
            </w:r>
            <w:r w:rsidR="0064546E" w:rsidRPr="006B30EC">
              <w:rPr>
                <w:rFonts w:cs="Arial"/>
                <w:position w:val="1"/>
              </w:rPr>
              <w:t xml:space="preserve"> a </w:t>
            </w:r>
            <w:r w:rsidRPr="006B30EC">
              <w:rPr>
                <w:rFonts w:cs="Arial"/>
                <w:position w:val="1"/>
              </w:rPr>
              <w:t>telekomunikační zařízení (žádný vnější rozměr není větší než 50 cm)</w:t>
            </w:r>
          </w:p>
        </w:tc>
        <w:tc>
          <w:tcPr>
            <w:tcW w:w="1167" w:type="pct"/>
          </w:tcPr>
          <w:p w14:paraId="4B54D35D"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75 %</w:t>
            </w:r>
          </w:p>
        </w:tc>
        <w:tc>
          <w:tcPr>
            <w:tcW w:w="1410" w:type="pct"/>
          </w:tcPr>
          <w:p w14:paraId="4B54D35E" w14:textId="77777777" w:rsidR="00E455B4" w:rsidRPr="006B30EC" w:rsidRDefault="00E455B4" w:rsidP="00EE340A">
            <w:pPr>
              <w:autoSpaceDE w:val="0"/>
              <w:autoSpaceDN w:val="0"/>
              <w:spacing w:before="30" w:after="30" w:line="240" w:lineRule="auto"/>
              <w:jc w:val="center"/>
              <w:rPr>
                <w:rFonts w:cs="Arial"/>
              </w:rPr>
            </w:pPr>
            <w:r w:rsidRPr="006B30EC">
              <w:rPr>
                <w:rFonts w:cs="Arial"/>
                <w:bCs/>
              </w:rPr>
              <w:t>55 %</w:t>
            </w:r>
          </w:p>
        </w:tc>
      </w:tr>
    </w:tbl>
    <w:p w14:paraId="59EE5CEE" w14:textId="77777777" w:rsidR="00516461" w:rsidRPr="006B30EC" w:rsidRDefault="00516461" w:rsidP="00E455B4">
      <w:pPr>
        <w:autoSpaceDE w:val="0"/>
        <w:autoSpaceDN w:val="0"/>
        <w:spacing w:before="60" w:after="0" w:line="240" w:lineRule="auto"/>
        <w:rPr>
          <w:rFonts w:cs="Arial"/>
          <w:i/>
          <w:sz w:val="18"/>
          <w:szCs w:val="18"/>
        </w:rPr>
      </w:pPr>
    </w:p>
    <w:p w14:paraId="1CD2987E" w14:textId="52297F05" w:rsidR="00516461" w:rsidRPr="006B30EC" w:rsidRDefault="00516461" w:rsidP="00E455B4">
      <w:pPr>
        <w:autoSpaceDE w:val="0"/>
        <w:autoSpaceDN w:val="0"/>
        <w:spacing w:before="60" w:after="0" w:line="240" w:lineRule="auto"/>
        <w:rPr>
          <w:szCs w:val="20"/>
        </w:rPr>
      </w:pPr>
      <w:r w:rsidRPr="006B30EC">
        <w:rPr>
          <w:szCs w:val="20"/>
        </w:rPr>
        <w:lastRenderedPageBreak/>
        <w:t>Sleduje se míra využití, recyklace a přípravy k opětovnému použití odpadních elektrozařízení v každé skupině elektrozařízení.</w:t>
      </w:r>
    </w:p>
    <w:p w14:paraId="1CFAB517" w14:textId="77777777" w:rsidR="00516461" w:rsidRPr="006B30EC" w:rsidRDefault="00516461" w:rsidP="00E455B4">
      <w:pPr>
        <w:autoSpaceDE w:val="0"/>
        <w:autoSpaceDN w:val="0"/>
        <w:spacing w:before="60" w:after="0" w:line="240" w:lineRule="auto"/>
        <w:rPr>
          <w:rFonts w:cs="Arial"/>
          <w:i/>
          <w:sz w:val="18"/>
          <w:szCs w:val="18"/>
        </w:rPr>
      </w:pPr>
    </w:p>
    <w:p w14:paraId="4B54D360" w14:textId="3D4BB7AF" w:rsidR="00E455B4" w:rsidRPr="006B30EC" w:rsidRDefault="00E455B4" w:rsidP="00E455B4">
      <w:pPr>
        <w:autoSpaceDE w:val="0"/>
        <w:autoSpaceDN w:val="0"/>
        <w:spacing w:before="60" w:after="0" w:line="240" w:lineRule="auto"/>
        <w:rPr>
          <w:rFonts w:cs="Arial"/>
          <w:i/>
          <w:sz w:val="18"/>
          <w:szCs w:val="18"/>
        </w:rPr>
      </w:pPr>
      <w:r w:rsidRPr="006B30EC">
        <w:rPr>
          <w:rFonts w:cs="Arial"/>
          <w:i/>
          <w:sz w:val="18"/>
          <w:szCs w:val="18"/>
        </w:rPr>
        <w:t>Legenda:</w:t>
      </w:r>
    </w:p>
    <w:p w14:paraId="4B54D361" w14:textId="77777777" w:rsidR="00E455B4" w:rsidRPr="006B30EC" w:rsidRDefault="00E455B4" w:rsidP="00E455B4">
      <w:pPr>
        <w:autoSpaceDE w:val="0"/>
        <w:autoSpaceDN w:val="0"/>
        <w:spacing w:before="60" w:after="0" w:line="240" w:lineRule="auto"/>
        <w:ind w:left="142" w:hanging="142"/>
        <w:rPr>
          <w:rFonts w:cs="Arial"/>
          <w:i/>
          <w:sz w:val="18"/>
          <w:szCs w:val="18"/>
        </w:rPr>
      </w:pPr>
      <w:r w:rsidRPr="006B30EC">
        <w:rPr>
          <w:rFonts w:cs="Arial"/>
          <w:vertAlign w:val="superscript"/>
        </w:rPr>
        <w:t>*)</w:t>
      </w:r>
      <w:r w:rsidRPr="006B30EC">
        <w:rPr>
          <w:rFonts w:cs="Arial"/>
          <w:i/>
          <w:sz w:val="18"/>
          <w:szCs w:val="18"/>
        </w:rPr>
        <w:t> Indikátor – Podíl hmotnosti výstupních frakcí ze zpracování elektroodpadu předaných</w:t>
      </w:r>
      <w:r w:rsidR="0064546E" w:rsidRPr="006B30EC">
        <w:rPr>
          <w:rFonts w:cs="Arial"/>
          <w:i/>
          <w:sz w:val="18"/>
          <w:szCs w:val="18"/>
        </w:rPr>
        <w:t xml:space="preserve"> k </w:t>
      </w:r>
      <w:r w:rsidRPr="006B30EC">
        <w:rPr>
          <w:rFonts w:cs="Arial"/>
          <w:i/>
          <w:sz w:val="18"/>
          <w:szCs w:val="18"/>
        </w:rPr>
        <w:t>využití na celkové hmotnosti zpracovávaného elektroodpadu (všech sebraných odpadních elektrických</w:t>
      </w:r>
      <w:r w:rsidR="0064546E" w:rsidRPr="006B30EC">
        <w:rPr>
          <w:rFonts w:cs="Arial"/>
          <w:i/>
          <w:sz w:val="18"/>
          <w:szCs w:val="18"/>
        </w:rPr>
        <w:t xml:space="preserve"> a </w:t>
      </w:r>
      <w:r w:rsidRPr="006B30EC">
        <w:rPr>
          <w:rFonts w:cs="Arial"/>
          <w:i/>
          <w:sz w:val="18"/>
          <w:szCs w:val="18"/>
        </w:rPr>
        <w:t>elektronických zařízení). (Recyklace</w:t>
      </w:r>
      <w:r w:rsidR="0064546E" w:rsidRPr="006B30EC">
        <w:rPr>
          <w:rFonts w:cs="Arial"/>
          <w:i/>
          <w:sz w:val="18"/>
          <w:szCs w:val="18"/>
        </w:rPr>
        <w:t xml:space="preserve"> a </w:t>
      </w:r>
      <w:r w:rsidRPr="006B30EC">
        <w:rPr>
          <w:rFonts w:cs="Arial"/>
          <w:i/>
          <w:sz w:val="18"/>
          <w:szCs w:val="18"/>
        </w:rPr>
        <w:t>příprava</w:t>
      </w:r>
      <w:r w:rsidR="0064546E" w:rsidRPr="006B30EC">
        <w:rPr>
          <w:rFonts w:cs="Arial"/>
          <w:i/>
          <w:sz w:val="18"/>
          <w:szCs w:val="18"/>
        </w:rPr>
        <w:t xml:space="preserve"> k </w:t>
      </w:r>
      <w:r w:rsidRPr="006B30EC">
        <w:rPr>
          <w:rFonts w:cs="Arial"/>
          <w:i/>
          <w:sz w:val="18"/>
          <w:szCs w:val="18"/>
        </w:rPr>
        <w:t>opětovnému použití se zahrnují do míry využití jako jedny</w:t>
      </w:r>
      <w:r w:rsidR="0064546E" w:rsidRPr="006B30EC">
        <w:rPr>
          <w:rFonts w:cs="Arial"/>
          <w:i/>
          <w:sz w:val="18"/>
          <w:szCs w:val="18"/>
        </w:rPr>
        <w:t xml:space="preserve"> z </w:t>
      </w:r>
      <w:r w:rsidRPr="006B30EC">
        <w:rPr>
          <w:rFonts w:cs="Arial"/>
          <w:i/>
          <w:sz w:val="18"/>
          <w:szCs w:val="18"/>
        </w:rPr>
        <w:t>jeho forem.)</w:t>
      </w:r>
    </w:p>
    <w:p w14:paraId="4B54D362" w14:textId="77777777" w:rsidR="00E455B4" w:rsidRPr="006B30EC" w:rsidRDefault="00E455B4" w:rsidP="00E455B4">
      <w:pPr>
        <w:autoSpaceDE w:val="0"/>
        <w:autoSpaceDN w:val="0"/>
        <w:spacing w:before="60" w:after="0" w:line="240" w:lineRule="auto"/>
        <w:ind w:left="142" w:hanging="142"/>
        <w:rPr>
          <w:rFonts w:cs="Arial"/>
          <w:i/>
          <w:sz w:val="18"/>
          <w:szCs w:val="18"/>
        </w:rPr>
      </w:pPr>
      <w:r w:rsidRPr="006B30EC">
        <w:rPr>
          <w:rFonts w:cs="Arial"/>
          <w:vertAlign w:val="superscript"/>
        </w:rPr>
        <w:t>**)</w:t>
      </w:r>
      <w:r w:rsidRPr="006B30EC">
        <w:rPr>
          <w:rFonts w:cs="Arial"/>
          <w:i/>
          <w:sz w:val="18"/>
          <w:szCs w:val="18"/>
        </w:rPr>
        <w:t> Indikátor – Podíl hmotnosti výstupních frakcí ze zpracování elektroodpadu předaných</w:t>
      </w:r>
      <w:r w:rsidR="0064546E" w:rsidRPr="006B30EC">
        <w:rPr>
          <w:rFonts w:cs="Arial"/>
          <w:i/>
          <w:sz w:val="18"/>
          <w:szCs w:val="18"/>
        </w:rPr>
        <w:t xml:space="preserve"> k </w:t>
      </w:r>
      <w:r w:rsidRPr="006B30EC">
        <w:rPr>
          <w:rFonts w:cs="Arial"/>
          <w:i/>
          <w:sz w:val="18"/>
          <w:szCs w:val="18"/>
        </w:rPr>
        <w:t>přípravě na opětovné použití</w:t>
      </w:r>
      <w:r w:rsidR="0064546E" w:rsidRPr="006B30EC">
        <w:rPr>
          <w:rFonts w:cs="Arial"/>
          <w:i/>
          <w:sz w:val="18"/>
          <w:szCs w:val="18"/>
        </w:rPr>
        <w:t xml:space="preserve"> a </w:t>
      </w:r>
      <w:r w:rsidRPr="006B30EC">
        <w:rPr>
          <w:rFonts w:cs="Arial"/>
          <w:i/>
          <w:sz w:val="18"/>
          <w:szCs w:val="18"/>
        </w:rPr>
        <w:t>recyklaci na celkové hmotnosti zpracovávaného elektroodpadu (všech sebraných odpadních elektrických</w:t>
      </w:r>
      <w:r w:rsidR="0064546E" w:rsidRPr="006B30EC">
        <w:rPr>
          <w:rFonts w:cs="Arial"/>
          <w:i/>
          <w:sz w:val="18"/>
          <w:szCs w:val="18"/>
        </w:rPr>
        <w:t xml:space="preserve"> a </w:t>
      </w:r>
      <w:r w:rsidRPr="006B30EC">
        <w:rPr>
          <w:rFonts w:cs="Arial"/>
          <w:i/>
          <w:sz w:val="18"/>
          <w:szCs w:val="18"/>
        </w:rPr>
        <w:t>elektronických zařízení.</w:t>
      </w:r>
    </w:p>
    <w:p w14:paraId="4B54D363" w14:textId="77777777" w:rsidR="00E455B4" w:rsidRPr="006B30EC" w:rsidRDefault="00E455B4" w:rsidP="00E455B4">
      <w:pPr>
        <w:autoSpaceDE w:val="0"/>
        <w:autoSpaceDN w:val="0"/>
        <w:spacing w:before="60" w:line="240" w:lineRule="auto"/>
        <w:ind w:left="142" w:hanging="142"/>
        <w:rPr>
          <w:rFonts w:cs="Arial"/>
          <w:i/>
          <w:sz w:val="18"/>
          <w:szCs w:val="18"/>
        </w:rPr>
      </w:pPr>
      <w:r w:rsidRPr="006B30EC">
        <w:rPr>
          <w:rFonts w:cs="Arial"/>
          <w:vertAlign w:val="superscript"/>
        </w:rPr>
        <w:t>***)</w:t>
      </w:r>
      <w:r w:rsidR="0064546E" w:rsidRPr="006B30EC">
        <w:rPr>
          <w:rFonts w:cs="Arial"/>
          <w:i/>
          <w:sz w:val="18"/>
          <w:szCs w:val="18"/>
        </w:rPr>
        <w:t xml:space="preserve"> v </w:t>
      </w:r>
      <w:r w:rsidRPr="006B30EC">
        <w:rPr>
          <w:rFonts w:cs="Arial"/>
          <w:i/>
          <w:sz w:val="18"/>
        </w:rPr>
        <w:t>případě výbojek výhradně recyklace.</w:t>
      </w:r>
    </w:p>
    <w:p w14:paraId="4B54D364" w14:textId="77777777" w:rsidR="00E455B4" w:rsidRPr="004B3659" w:rsidRDefault="00E455B4" w:rsidP="00DF74AB">
      <w:pPr>
        <w:keepNext/>
        <w:autoSpaceDE w:val="0"/>
        <w:autoSpaceDN w:val="0"/>
        <w:spacing w:after="120"/>
        <w:rPr>
          <w:rFonts w:cs="Arial"/>
          <w:b/>
          <w:bCs/>
        </w:rPr>
      </w:pPr>
      <w:r w:rsidRPr="004B3659">
        <w:rPr>
          <w:rFonts w:cs="Arial"/>
          <w:b/>
          <w:bCs/>
        </w:rPr>
        <w:t>Opatření:</w:t>
      </w:r>
    </w:p>
    <w:p w14:paraId="4B54D365" w14:textId="7C2E540B" w:rsidR="00E455B4" w:rsidRPr="006B30EC" w:rsidRDefault="00E455B4" w:rsidP="00DF74AB">
      <w:pPr>
        <w:pStyle w:val="Titulek"/>
        <w:rPr>
          <w:rFonts w:cs="Arial"/>
        </w:rPr>
      </w:pPr>
      <w:bookmarkStart w:id="101" w:name="_Toc423699885"/>
      <w:bookmarkStart w:id="102" w:name="_Toc150677178"/>
      <w:r w:rsidRPr="006B30EC">
        <w:rPr>
          <w:rFonts w:cs="Arial"/>
        </w:rPr>
        <w:t xml:space="preserve">Tabulka </w:t>
      </w:r>
      <w:r w:rsidR="00066004" w:rsidRPr="006B30EC">
        <w:rPr>
          <w:rFonts w:cs="Arial"/>
        </w:rPr>
        <w:fldChar w:fldCharType="begin"/>
      </w:r>
      <w:r w:rsidR="007E4119" w:rsidRPr="006B30EC">
        <w:rPr>
          <w:rFonts w:cs="Arial"/>
        </w:rPr>
        <w:instrText xml:space="preserve"> SEQ Tabulka \* ARABIC </w:instrText>
      </w:r>
      <w:r w:rsidR="00066004" w:rsidRPr="006B30EC">
        <w:rPr>
          <w:rFonts w:cs="Arial"/>
        </w:rPr>
        <w:fldChar w:fldCharType="separate"/>
      </w:r>
      <w:r w:rsidR="005A7D88">
        <w:rPr>
          <w:rFonts w:cs="Arial"/>
          <w:noProof/>
        </w:rPr>
        <w:t>22</w:t>
      </w:r>
      <w:r w:rsidR="00066004" w:rsidRPr="006B30EC">
        <w:rPr>
          <w:rFonts w:cs="Arial"/>
          <w:noProof/>
        </w:rPr>
        <w:fldChar w:fldCharType="end"/>
      </w:r>
      <w:r w:rsidRPr="006B30EC">
        <w:rPr>
          <w:rFonts w:cs="Arial"/>
        </w:rPr>
        <w:t>: Opatření</w:t>
      </w:r>
      <w:r w:rsidR="0064546E" w:rsidRPr="006B30EC">
        <w:rPr>
          <w:rFonts w:cs="Arial"/>
        </w:rPr>
        <w:t xml:space="preserve"> v </w:t>
      </w:r>
      <w:r w:rsidRPr="006B30EC">
        <w:rPr>
          <w:rFonts w:cs="Arial"/>
        </w:rPr>
        <w:t>oblasti odpadních elektrických</w:t>
      </w:r>
      <w:r w:rsidR="0064546E" w:rsidRPr="006B30EC">
        <w:rPr>
          <w:rFonts w:cs="Arial"/>
        </w:rPr>
        <w:t xml:space="preserve"> a </w:t>
      </w:r>
      <w:r w:rsidRPr="006B30EC">
        <w:rPr>
          <w:rFonts w:cs="Arial"/>
        </w:rPr>
        <w:t>elektronických zařízení</w:t>
      </w:r>
      <w:bookmarkEnd w:id="101"/>
      <w:bookmarkEnd w:id="102"/>
    </w:p>
    <w:tbl>
      <w:tblPr>
        <w:tblStyle w:val="ENVIROS"/>
        <w:tblW w:w="5000" w:type="pct"/>
        <w:tblLayout w:type="fixed"/>
        <w:tblLook w:val="04A0" w:firstRow="1" w:lastRow="0" w:firstColumn="1" w:lastColumn="0" w:noHBand="0" w:noVBand="1"/>
      </w:tblPr>
      <w:tblGrid>
        <w:gridCol w:w="1627"/>
        <w:gridCol w:w="5809"/>
        <w:gridCol w:w="1626"/>
      </w:tblGrid>
      <w:tr w:rsidR="00E455B4" w:rsidRPr="006B30EC" w14:paraId="4B54D369" w14:textId="77777777" w:rsidTr="00322324">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366" w14:textId="77777777" w:rsidR="00E455B4" w:rsidRPr="00322324" w:rsidRDefault="00E455B4" w:rsidP="00DF74AB">
            <w:pPr>
              <w:keepNext/>
              <w:jc w:val="center"/>
              <w:rPr>
                <w:rFonts w:eastAsia="Times New Roman" w:cs="Arial"/>
                <w:color w:val="auto"/>
                <w:szCs w:val="20"/>
                <w:lang w:eastAsia="zh-CN"/>
              </w:rPr>
            </w:pPr>
            <w:r w:rsidRPr="00322324">
              <w:rPr>
                <w:rFonts w:eastAsia="Times New Roman" w:cs="Arial"/>
                <w:color w:val="auto"/>
                <w:szCs w:val="20"/>
                <w:lang w:eastAsia="zh-CN"/>
              </w:rPr>
              <w:t>Číslo opatření</w:t>
            </w:r>
          </w:p>
        </w:tc>
        <w:tc>
          <w:tcPr>
            <w:tcW w:w="3205" w:type="pct"/>
            <w:noWrap/>
          </w:tcPr>
          <w:p w14:paraId="4B54D367" w14:textId="77777777" w:rsidR="00E455B4" w:rsidRPr="00322324" w:rsidRDefault="00E455B4" w:rsidP="00DF74AB">
            <w:pPr>
              <w:keepNext/>
              <w:jc w:val="center"/>
              <w:rPr>
                <w:rFonts w:eastAsia="Times New Roman" w:cs="Arial"/>
                <w:color w:val="auto"/>
                <w:szCs w:val="20"/>
                <w:lang w:eastAsia="zh-CN"/>
              </w:rPr>
            </w:pPr>
            <w:r w:rsidRPr="00322324">
              <w:rPr>
                <w:rFonts w:eastAsia="Times New Roman" w:cs="Arial"/>
                <w:color w:val="auto"/>
                <w:szCs w:val="20"/>
                <w:lang w:eastAsia="zh-CN"/>
              </w:rPr>
              <w:t>Opatření</w:t>
            </w:r>
          </w:p>
        </w:tc>
        <w:tc>
          <w:tcPr>
            <w:tcW w:w="897" w:type="pct"/>
          </w:tcPr>
          <w:p w14:paraId="4B54D368" w14:textId="77777777" w:rsidR="00E455B4" w:rsidRPr="00322324" w:rsidRDefault="00E455B4" w:rsidP="00DF74AB">
            <w:pPr>
              <w:keepNext/>
              <w:jc w:val="center"/>
              <w:rPr>
                <w:rFonts w:eastAsia="Times New Roman" w:cs="Arial"/>
                <w:color w:val="auto"/>
                <w:szCs w:val="20"/>
                <w:lang w:eastAsia="zh-CN"/>
              </w:rPr>
            </w:pPr>
            <w:r w:rsidRPr="00322324">
              <w:rPr>
                <w:rFonts w:eastAsia="Times New Roman" w:cs="Arial"/>
                <w:color w:val="auto"/>
                <w:szCs w:val="20"/>
                <w:lang w:eastAsia="zh-CN"/>
              </w:rPr>
              <w:t>Odpovědnost</w:t>
            </w:r>
          </w:p>
        </w:tc>
      </w:tr>
      <w:tr w:rsidR="00E455B4" w:rsidRPr="006B30EC" w14:paraId="4B54D36F"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36A" w14:textId="7053CA77"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.2.A</w:t>
            </w:r>
          </w:p>
        </w:tc>
        <w:tc>
          <w:tcPr>
            <w:tcW w:w="3205" w:type="pct"/>
            <w:noWrap/>
            <w:vAlign w:val="top"/>
          </w:tcPr>
          <w:p w14:paraId="4B54D36B" w14:textId="77777777" w:rsidR="00E455B4" w:rsidRPr="006B30EC" w:rsidRDefault="00E455B4" w:rsidP="00EE340A">
            <w:pPr>
              <w:jc w:val="left"/>
              <w:rPr>
                <w:rFonts w:cs="Arial"/>
                <w:color w:val="000000"/>
                <w:szCs w:val="20"/>
              </w:rPr>
            </w:pPr>
            <w:r w:rsidRPr="006B30EC">
              <w:rPr>
                <w:rFonts w:cs="Arial"/>
              </w:rPr>
              <w:t>Podporovat spolupráci povinných osob</w:t>
            </w:r>
            <w:r w:rsidR="0064546E" w:rsidRPr="006B30EC">
              <w:rPr>
                <w:rFonts w:cs="Arial"/>
              </w:rPr>
              <w:t xml:space="preserve"> v </w:t>
            </w:r>
            <w:r w:rsidRPr="006B30EC">
              <w:rPr>
                <w:rFonts w:cs="Arial"/>
              </w:rPr>
              <w:t>rámci celého systému zpětného odběru (např.</w:t>
            </w:r>
            <w:r w:rsidR="0064546E" w:rsidRPr="006B30EC">
              <w:rPr>
                <w:rFonts w:cs="Arial"/>
              </w:rPr>
              <w:t xml:space="preserve"> s </w:t>
            </w:r>
            <w:r w:rsidRPr="006B30EC">
              <w:rPr>
                <w:rFonts w:cs="Arial"/>
              </w:rPr>
              <w:t>ohledem na kvalitu</w:t>
            </w:r>
            <w:r w:rsidR="0064546E" w:rsidRPr="006B30EC">
              <w:rPr>
                <w:rFonts w:cs="Arial"/>
              </w:rPr>
              <w:t xml:space="preserve"> a </w:t>
            </w:r>
            <w:r w:rsidRPr="006B30EC">
              <w:rPr>
                <w:rFonts w:cs="Arial"/>
              </w:rPr>
              <w:t>kontrolu evidovaných dat, dostupnost sběrné sítě pro spotřebitele, realizaci osvětových</w:t>
            </w:r>
            <w:r w:rsidR="0064546E" w:rsidRPr="006B30EC">
              <w:rPr>
                <w:rFonts w:cs="Arial"/>
              </w:rPr>
              <w:t xml:space="preserve"> a </w:t>
            </w:r>
            <w:r w:rsidRPr="006B30EC">
              <w:rPr>
                <w:rFonts w:cs="Arial"/>
              </w:rPr>
              <w:t xml:space="preserve">informačních </w:t>
            </w:r>
            <w:proofErr w:type="gramStart"/>
            <w:r w:rsidRPr="006B30EC">
              <w:rPr>
                <w:rFonts w:cs="Arial"/>
              </w:rPr>
              <w:t>kampaní,</w:t>
            </w:r>
            <w:proofErr w:type="gramEnd"/>
            <w:r w:rsidRPr="006B30EC">
              <w:rPr>
                <w:rFonts w:cs="Arial"/>
              </w:rPr>
              <w:t xml:space="preserve"> apod.).</w:t>
            </w:r>
          </w:p>
        </w:tc>
        <w:tc>
          <w:tcPr>
            <w:tcW w:w="897" w:type="pct"/>
            <w:vAlign w:val="top"/>
          </w:tcPr>
          <w:p w14:paraId="4B54D36C" w14:textId="77777777" w:rsidR="00E455B4" w:rsidRPr="006B30EC" w:rsidRDefault="00E455B4" w:rsidP="00EE340A">
            <w:pPr>
              <w:jc w:val="left"/>
              <w:rPr>
                <w:rFonts w:cs="Arial"/>
                <w:color w:val="000000"/>
                <w:szCs w:val="20"/>
              </w:rPr>
            </w:pPr>
            <w:r w:rsidRPr="006B30EC">
              <w:rPr>
                <w:rFonts w:cs="Arial"/>
                <w:color w:val="000000"/>
                <w:szCs w:val="20"/>
              </w:rPr>
              <w:t>Kraj</w:t>
            </w:r>
          </w:p>
          <w:p w14:paraId="4B54D36D" w14:textId="77777777" w:rsidR="00E455B4" w:rsidRPr="006B30EC" w:rsidRDefault="00E455B4" w:rsidP="00EE340A">
            <w:pPr>
              <w:jc w:val="left"/>
              <w:rPr>
                <w:rFonts w:cs="Arial"/>
                <w:color w:val="000000"/>
                <w:szCs w:val="20"/>
              </w:rPr>
            </w:pPr>
            <w:r w:rsidRPr="006B30EC">
              <w:rPr>
                <w:rFonts w:cs="Arial"/>
                <w:color w:val="000000"/>
                <w:szCs w:val="20"/>
              </w:rPr>
              <w:t>Obce</w:t>
            </w:r>
          </w:p>
          <w:p w14:paraId="4B54D36E" w14:textId="77777777" w:rsidR="00E455B4" w:rsidRPr="006B30EC" w:rsidRDefault="00E455B4" w:rsidP="00EE340A">
            <w:pPr>
              <w:jc w:val="left"/>
              <w:rPr>
                <w:rFonts w:cs="Arial"/>
                <w:color w:val="000000"/>
                <w:szCs w:val="20"/>
              </w:rPr>
            </w:pPr>
            <w:r w:rsidRPr="006B30EC">
              <w:rPr>
                <w:rFonts w:cs="Arial"/>
                <w:color w:val="000000"/>
                <w:szCs w:val="20"/>
              </w:rPr>
              <w:t>Povinné osoby</w:t>
            </w:r>
          </w:p>
        </w:tc>
      </w:tr>
      <w:tr w:rsidR="00E455B4" w:rsidRPr="006B30EC" w14:paraId="4B54D373" w14:textId="77777777" w:rsidTr="00E01F4D">
        <w:trPr>
          <w:cantSplit/>
        </w:trPr>
        <w:tc>
          <w:tcPr>
            <w:tcW w:w="898" w:type="pct"/>
            <w:noWrap/>
            <w:vAlign w:val="top"/>
          </w:tcPr>
          <w:p w14:paraId="4B54D370" w14:textId="704FD4F0"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.2.B</w:t>
            </w:r>
          </w:p>
        </w:tc>
        <w:tc>
          <w:tcPr>
            <w:tcW w:w="3205" w:type="pct"/>
            <w:noWrap/>
            <w:vAlign w:val="top"/>
          </w:tcPr>
          <w:p w14:paraId="4B54D371" w14:textId="77777777" w:rsidR="00E455B4" w:rsidRPr="006B30EC" w:rsidRDefault="00B22EDB" w:rsidP="00EE340A">
            <w:pPr>
              <w:jc w:val="left"/>
              <w:rPr>
                <w:rFonts w:cs="Arial"/>
                <w:color w:val="000000"/>
                <w:szCs w:val="20"/>
              </w:rPr>
            </w:pPr>
            <w:r w:rsidRPr="006B30EC">
              <w:rPr>
                <w:rFonts w:cs="Arial"/>
              </w:rPr>
              <w:t>Zajistit spolupráci</w:t>
            </w:r>
            <w:r w:rsidR="0064546E" w:rsidRPr="006B30EC">
              <w:rPr>
                <w:rFonts w:cs="Arial"/>
              </w:rPr>
              <w:t xml:space="preserve"> s </w:t>
            </w:r>
            <w:r w:rsidR="00E455B4" w:rsidRPr="006B30EC">
              <w:rPr>
                <w:rFonts w:cs="Arial"/>
              </w:rPr>
              <w:t>povinnými osobami</w:t>
            </w:r>
            <w:r w:rsidR="0064546E" w:rsidRPr="006B30EC">
              <w:rPr>
                <w:rFonts w:cs="Arial"/>
              </w:rPr>
              <w:t xml:space="preserve"> a </w:t>
            </w:r>
            <w:r w:rsidR="00E455B4" w:rsidRPr="006B30EC">
              <w:rPr>
                <w:rFonts w:cs="Arial"/>
              </w:rPr>
              <w:t>posilovat vazbu sběrné sítě na obecní systémy nakládání</w:t>
            </w:r>
            <w:r w:rsidR="0064546E" w:rsidRPr="006B30EC">
              <w:rPr>
                <w:rFonts w:cs="Arial"/>
              </w:rPr>
              <w:t xml:space="preserve"> s </w:t>
            </w:r>
            <w:r w:rsidR="00E455B4" w:rsidRPr="006B30EC">
              <w:rPr>
                <w:rFonts w:cs="Arial"/>
              </w:rPr>
              <w:t xml:space="preserve">komunálními odpady. </w:t>
            </w:r>
            <w:r w:rsidR="00E455B4" w:rsidRPr="006B30EC">
              <w:rPr>
                <w:rFonts w:cs="Arial"/>
                <w:szCs w:val="24"/>
              </w:rPr>
              <w:t>Podporovat rozvoj sítě pro zpětný odběr umístěné na veřejně přístupných místech.</w:t>
            </w:r>
          </w:p>
        </w:tc>
        <w:tc>
          <w:tcPr>
            <w:tcW w:w="897" w:type="pct"/>
            <w:vAlign w:val="top"/>
          </w:tcPr>
          <w:p w14:paraId="4B54D372" w14:textId="77777777" w:rsidR="00E455B4" w:rsidRPr="006B30EC" w:rsidRDefault="00E455B4" w:rsidP="00EE340A">
            <w:pPr>
              <w:jc w:val="left"/>
              <w:rPr>
                <w:rFonts w:cs="Arial"/>
                <w:color w:val="000000"/>
                <w:szCs w:val="20"/>
              </w:rPr>
            </w:pPr>
            <w:r w:rsidRPr="006B30EC">
              <w:rPr>
                <w:rFonts w:cs="Arial"/>
                <w:color w:val="000000"/>
                <w:szCs w:val="20"/>
              </w:rPr>
              <w:t>Obce</w:t>
            </w:r>
          </w:p>
        </w:tc>
      </w:tr>
      <w:tr w:rsidR="00E455B4" w:rsidRPr="006B30EC" w14:paraId="4B54D377"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374" w14:textId="4F497FD9"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.2.C</w:t>
            </w:r>
          </w:p>
        </w:tc>
        <w:tc>
          <w:tcPr>
            <w:tcW w:w="3205" w:type="pct"/>
            <w:noWrap/>
            <w:vAlign w:val="top"/>
          </w:tcPr>
          <w:p w14:paraId="4B54D375" w14:textId="77777777" w:rsidR="00E455B4" w:rsidRPr="006B30EC" w:rsidRDefault="00E455B4" w:rsidP="00EE340A">
            <w:pPr>
              <w:jc w:val="left"/>
              <w:rPr>
                <w:rFonts w:cs="Arial"/>
                <w:color w:val="000000"/>
                <w:szCs w:val="20"/>
              </w:rPr>
            </w:pPr>
            <w:r w:rsidRPr="006B30EC">
              <w:rPr>
                <w:rFonts w:cs="Arial"/>
              </w:rPr>
              <w:t>Zabezpečit</w:t>
            </w:r>
            <w:r w:rsidR="0064546E" w:rsidRPr="006B30EC">
              <w:rPr>
                <w:rFonts w:cs="Arial"/>
              </w:rPr>
              <w:t xml:space="preserve"> a </w:t>
            </w:r>
            <w:r w:rsidRPr="006B30EC">
              <w:rPr>
                <w:rFonts w:cs="Arial"/>
              </w:rPr>
              <w:t>důsledně kontrolovat stávající sběrnou infrastrukturu proti krádežím</w:t>
            </w:r>
            <w:r w:rsidR="0064546E" w:rsidRPr="006B30EC">
              <w:rPr>
                <w:rFonts w:cs="Arial"/>
              </w:rPr>
              <w:t xml:space="preserve"> a </w:t>
            </w:r>
            <w:r w:rsidRPr="006B30EC">
              <w:rPr>
                <w:rFonts w:cs="Arial"/>
              </w:rPr>
              <w:t>nelegální demontáži.</w:t>
            </w:r>
          </w:p>
        </w:tc>
        <w:tc>
          <w:tcPr>
            <w:tcW w:w="897" w:type="pct"/>
            <w:vAlign w:val="top"/>
          </w:tcPr>
          <w:p w14:paraId="4B54D376" w14:textId="77777777" w:rsidR="00E455B4" w:rsidRPr="006B30EC" w:rsidRDefault="00E455B4" w:rsidP="00EE340A">
            <w:pPr>
              <w:jc w:val="left"/>
              <w:rPr>
                <w:rFonts w:cs="Arial"/>
                <w:color w:val="000000"/>
                <w:szCs w:val="20"/>
              </w:rPr>
            </w:pPr>
            <w:r w:rsidRPr="006B30EC">
              <w:rPr>
                <w:rFonts w:cs="Arial"/>
                <w:color w:val="000000"/>
                <w:szCs w:val="20"/>
              </w:rPr>
              <w:t>Povinné osoby</w:t>
            </w:r>
          </w:p>
        </w:tc>
      </w:tr>
      <w:tr w:rsidR="00E455B4" w:rsidRPr="006B30EC" w14:paraId="4B54D37D" w14:textId="77777777" w:rsidTr="00E01F4D">
        <w:trPr>
          <w:cantSplit/>
        </w:trPr>
        <w:tc>
          <w:tcPr>
            <w:tcW w:w="898" w:type="pct"/>
            <w:noWrap/>
            <w:vAlign w:val="top"/>
          </w:tcPr>
          <w:p w14:paraId="4B54D378" w14:textId="70A4B432"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.2.D</w:t>
            </w:r>
          </w:p>
        </w:tc>
        <w:tc>
          <w:tcPr>
            <w:tcW w:w="3205" w:type="pct"/>
            <w:noWrap/>
            <w:vAlign w:val="top"/>
          </w:tcPr>
          <w:p w14:paraId="4B54D379" w14:textId="77777777" w:rsidR="00E455B4" w:rsidRPr="006B30EC" w:rsidRDefault="00B22EDB" w:rsidP="006A5D7C">
            <w:pPr>
              <w:jc w:val="left"/>
              <w:rPr>
                <w:rFonts w:cs="Arial"/>
                <w:color w:val="000000"/>
                <w:szCs w:val="20"/>
              </w:rPr>
            </w:pPr>
            <w:r w:rsidRPr="006B30EC">
              <w:rPr>
                <w:rFonts w:cs="Arial"/>
              </w:rPr>
              <w:t xml:space="preserve">Podporovat zvýšení </w:t>
            </w:r>
            <w:r w:rsidR="00E455B4" w:rsidRPr="006B30EC">
              <w:rPr>
                <w:rFonts w:cs="Arial"/>
              </w:rPr>
              <w:t>dostupnost</w:t>
            </w:r>
            <w:r w:rsidRPr="006B30EC">
              <w:rPr>
                <w:rFonts w:cs="Arial"/>
              </w:rPr>
              <w:t>i</w:t>
            </w:r>
            <w:r w:rsidR="0064546E" w:rsidRPr="006B30EC">
              <w:rPr>
                <w:rFonts w:cs="Arial"/>
              </w:rPr>
              <w:t xml:space="preserve"> a </w:t>
            </w:r>
            <w:r w:rsidRPr="006B30EC">
              <w:rPr>
                <w:rFonts w:cs="Arial"/>
              </w:rPr>
              <w:t>počtu</w:t>
            </w:r>
            <w:r w:rsidR="00E455B4" w:rsidRPr="006B30EC">
              <w:rPr>
                <w:rFonts w:cs="Arial"/>
              </w:rPr>
              <w:t xml:space="preserve"> míst sběrné sítě pro elektrozařízení (zejména malá)</w:t>
            </w:r>
            <w:r w:rsidR="0064546E" w:rsidRPr="006B30EC">
              <w:rPr>
                <w:rFonts w:cs="Arial"/>
              </w:rPr>
              <w:t xml:space="preserve"> a </w:t>
            </w:r>
            <w:r w:rsidR="00E455B4" w:rsidRPr="006B30EC">
              <w:rPr>
                <w:rFonts w:cs="Arial"/>
              </w:rPr>
              <w:t xml:space="preserve">tato sběrná místa zveřejňovat na </w:t>
            </w:r>
            <w:r w:rsidR="006A5D7C" w:rsidRPr="006B30EC">
              <w:rPr>
                <w:rFonts w:cs="Arial"/>
              </w:rPr>
              <w:t>webových stránkách kraje odkazem na</w:t>
            </w:r>
            <w:r w:rsidR="00E455B4" w:rsidRPr="006B30EC">
              <w:rPr>
                <w:rFonts w:cs="Arial"/>
              </w:rPr>
              <w:t xml:space="preserve"> registr míst zpětného odběru.</w:t>
            </w:r>
          </w:p>
        </w:tc>
        <w:tc>
          <w:tcPr>
            <w:tcW w:w="897" w:type="pct"/>
            <w:vAlign w:val="top"/>
          </w:tcPr>
          <w:p w14:paraId="4B54D37A" w14:textId="77777777" w:rsidR="00E455B4" w:rsidRPr="006B30EC" w:rsidRDefault="00E455B4" w:rsidP="00EE340A">
            <w:pPr>
              <w:jc w:val="left"/>
              <w:rPr>
                <w:rFonts w:cs="Arial"/>
                <w:color w:val="000000"/>
                <w:szCs w:val="20"/>
              </w:rPr>
            </w:pPr>
            <w:r w:rsidRPr="006B30EC">
              <w:rPr>
                <w:rFonts w:cs="Arial"/>
                <w:color w:val="000000"/>
                <w:szCs w:val="20"/>
              </w:rPr>
              <w:t>Obce (vč. ORP)</w:t>
            </w:r>
          </w:p>
          <w:p w14:paraId="4B54D37B" w14:textId="77777777" w:rsidR="00E455B4" w:rsidRPr="006B30EC" w:rsidRDefault="00E455B4" w:rsidP="00EE340A">
            <w:pPr>
              <w:jc w:val="left"/>
              <w:rPr>
                <w:rFonts w:cs="Arial"/>
                <w:color w:val="000000"/>
                <w:szCs w:val="20"/>
              </w:rPr>
            </w:pPr>
            <w:r w:rsidRPr="006B30EC">
              <w:rPr>
                <w:rFonts w:cs="Arial"/>
                <w:color w:val="000000"/>
                <w:szCs w:val="20"/>
              </w:rPr>
              <w:t>Povinné osoby</w:t>
            </w:r>
          </w:p>
          <w:p w14:paraId="4B54D37C" w14:textId="77777777" w:rsidR="00E225E9" w:rsidRPr="006B30EC" w:rsidRDefault="00E225E9" w:rsidP="00EE340A">
            <w:pPr>
              <w:jc w:val="left"/>
              <w:rPr>
                <w:rFonts w:cs="Arial"/>
                <w:color w:val="000000"/>
                <w:szCs w:val="20"/>
              </w:rPr>
            </w:pPr>
            <w:r w:rsidRPr="006B30EC">
              <w:rPr>
                <w:rFonts w:cs="Arial"/>
                <w:color w:val="000000"/>
                <w:szCs w:val="20"/>
              </w:rPr>
              <w:t>Kraj</w:t>
            </w:r>
          </w:p>
        </w:tc>
      </w:tr>
      <w:tr w:rsidR="00E455B4" w:rsidRPr="006B30EC" w14:paraId="4B54D382"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37E" w14:textId="6416216D"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.2.E</w:t>
            </w:r>
          </w:p>
        </w:tc>
        <w:tc>
          <w:tcPr>
            <w:tcW w:w="3205" w:type="pct"/>
            <w:noWrap/>
            <w:vAlign w:val="top"/>
          </w:tcPr>
          <w:p w14:paraId="4B54D37F" w14:textId="77777777" w:rsidR="00E455B4" w:rsidRPr="006B30EC" w:rsidRDefault="00B22EDB" w:rsidP="00B22EDB">
            <w:pPr>
              <w:jc w:val="left"/>
              <w:rPr>
                <w:rFonts w:cs="Arial"/>
                <w:color w:val="000000"/>
                <w:szCs w:val="20"/>
              </w:rPr>
            </w:pPr>
            <w:r w:rsidRPr="006B30EC">
              <w:rPr>
                <w:rFonts w:cs="Arial"/>
              </w:rPr>
              <w:t>Podporovat optimalizaci</w:t>
            </w:r>
            <w:r w:rsidR="0064546E" w:rsidRPr="006B30EC">
              <w:rPr>
                <w:rFonts w:cs="Arial"/>
              </w:rPr>
              <w:t xml:space="preserve"> a </w:t>
            </w:r>
            <w:r w:rsidRPr="006B30EC">
              <w:rPr>
                <w:rFonts w:cs="Arial"/>
              </w:rPr>
              <w:t xml:space="preserve">modernizaci sítě </w:t>
            </w:r>
            <w:r w:rsidR="00E455B4" w:rsidRPr="006B30EC">
              <w:rPr>
                <w:rFonts w:cs="Arial"/>
              </w:rPr>
              <w:t xml:space="preserve">zařízení </w:t>
            </w:r>
            <w:r w:rsidRPr="006B30EC">
              <w:rPr>
                <w:rFonts w:cs="Arial"/>
              </w:rPr>
              <w:t>pro zpracování elektroodpadu</w:t>
            </w:r>
            <w:r w:rsidR="0064546E" w:rsidRPr="006B30EC">
              <w:rPr>
                <w:rFonts w:cs="Arial"/>
              </w:rPr>
              <w:t xml:space="preserve"> v </w:t>
            </w:r>
            <w:r w:rsidR="00E455B4" w:rsidRPr="006B30EC">
              <w:rPr>
                <w:rFonts w:cs="Arial"/>
              </w:rPr>
              <w:t>kraji,</w:t>
            </w:r>
            <w:r w:rsidR="0064546E" w:rsidRPr="006B30EC">
              <w:rPr>
                <w:rFonts w:cs="Arial"/>
              </w:rPr>
              <w:t xml:space="preserve"> s </w:t>
            </w:r>
            <w:r w:rsidRPr="006B30EC">
              <w:rPr>
                <w:rFonts w:cs="Arial"/>
              </w:rPr>
              <w:t xml:space="preserve">upřednostněním provozu </w:t>
            </w:r>
            <w:r w:rsidR="00E455B4" w:rsidRPr="006B30EC">
              <w:rPr>
                <w:rFonts w:cs="Arial"/>
              </w:rPr>
              <w:t>chráněných dílen pro demontáže elektrozařízení.</w:t>
            </w:r>
          </w:p>
        </w:tc>
        <w:tc>
          <w:tcPr>
            <w:tcW w:w="897" w:type="pct"/>
            <w:vAlign w:val="top"/>
          </w:tcPr>
          <w:p w14:paraId="4B54D380" w14:textId="77777777" w:rsidR="00E455B4" w:rsidRPr="006B30EC" w:rsidRDefault="00E455B4" w:rsidP="00EE340A">
            <w:pPr>
              <w:jc w:val="left"/>
              <w:rPr>
                <w:rFonts w:cs="Arial"/>
                <w:color w:val="000000"/>
                <w:szCs w:val="20"/>
              </w:rPr>
            </w:pPr>
            <w:r w:rsidRPr="006B30EC">
              <w:rPr>
                <w:rFonts w:cs="Arial"/>
                <w:color w:val="000000"/>
                <w:szCs w:val="20"/>
              </w:rPr>
              <w:t>Kraj</w:t>
            </w:r>
          </w:p>
          <w:p w14:paraId="4B54D381" w14:textId="77777777" w:rsidR="00E455B4" w:rsidRPr="006B30EC" w:rsidRDefault="00E455B4" w:rsidP="00EE340A">
            <w:pPr>
              <w:jc w:val="left"/>
              <w:rPr>
                <w:rFonts w:cs="Arial"/>
                <w:color w:val="000000"/>
                <w:szCs w:val="20"/>
              </w:rPr>
            </w:pPr>
            <w:r w:rsidRPr="006B30EC">
              <w:rPr>
                <w:rFonts w:cs="Arial"/>
                <w:color w:val="000000"/>
                <w:szCs w:val="20"/>
              </w:rPr>
              <w:t>Povinné osoby</w:t>
            </w:r>
          </w:p>
        </w:tc>
      </w:tr>
      <w:tr w:rsidR="00E455B4" w:rsidRPr="00953942" w14:paraId="4B54D388" w14:textId="77777777" w:rsidTr="00E01F4D">
        <w:trPr>
          <w:cantSplit/>
        </w:trPr>
        <w:tc>
          <w:tcPr>
            <w:tcW w:w="898" w:type="pct"/>
            <w:noWrap/>
            <w:vAlign w:val="top"/>
          </w:tcPr>
          <w:p w14:paraId="4B54D383" w14:textId="3669B7FF" w:rsidR="00E455B4" w:rsidRPr="006B30EC" w:rsidRDefault="00D73826" w:rsidP="00EE340A">
            <w:pPr>
              <w:jc w:val="left"/>
              <w:rPr>
                <w:rFonts w:cs="Arial"/>
                <w:color w:val="000000"/>
                <w:szCs w:val="20"/>
              </w:rPr>
            </w:pPr>
            <w:r w:rsidRPr="006B30EC">
              <w:rPr>
                <w:rFonts w:cs="Arial"/>
                <w:color w:val="000000"/>
                <w:szCs w:val="20"/>
              </w:rPr>
              <w:t>3.3.</w:t>
            </w:r>
            <w:r w:rsidR="00B57E59">
              <w:rPr>
                <w:rFonts w:cs="Arial"/>
                <w:color w:val="000000"/>
                <w:szCs w:val="20"/>
              </w:rPr>
              <w:t>7</w:t>
            </w:r>
            <w:r w:rsidR="00E455B4" w:rsidRPr="006B30EC">
              <w:rPr>
                <w:rFonts w:cs="Arial"/>
                <w:color w:val="000000"/>
                <w:szCs w:val="20"/>
              </w:rPr>
              <w:t>.2.F</w:t>
            </w:r>
          </w:p>
        </w:tc>
        <w:tc>
          <w:tcPr>
            <w:tcW w:w="3205" w:type="pct"/>
            <w:noWrap/>
            <w:vAlign w:val="top"/>
          </w:tcPr>
          <w:p w14:paraId="4B54D384" w14:textId="77777777" w:rsidR="00E455B4" w:rsidRPr="006B30EC" w:rsidRDefault="00B22EDB" w:rsidP="00B22EDB">
            <w:pPr>
              <w:jc w:val="left"/>
              <w:rPr>
                <w:rFonts w:cs="Arial"/>
                <w:color w:val="000000"/>
                <w:szCs w:val="20"/>
              </w:rPr>
            </w:pPr>
            <w:r w:rsidRPr="006B30EC">
              <w:rPr>
                <w:rFonts w:cs="Arial"/>
                <w:color w:val="000000"/>
                <w:szCs w:val="20"/>
              </w:rPr>
              <w:t>Průběžně r</w:t>
            </w:r>
            <w:r w:rsidR="00E455B4" w:rsidRPr="006B30EC">
              <w:rPr>
                <w:rFonts w:cs="Arial"/>
                <w:color w:val="000000"/>
                <w:szCs w:val="20"/>
              </w:rPr>
              <w:t>ealizovat</w:t>
            </w:r>
            <w:r w:rsidR="0064546E" w:rsidRPr="006B30EC">
              <w:rPr>
                <w:rFonts w:cs="Arial"/>
                <w:color w:val="000000"/>
                <w:szCs w:val="20"/>
              </w:rPr>
              <w:t xml:space="preserve"> a </w:t>
            </w:r>
            <w:r w:rsidR="00E455B4" w:rsidRPr="006B30EC">
              <w:rPr>
                <w:rFonts w:cs="Arial"/>
                <w:color w:val="000000"/>
                <w:szCs w:val="20"/>
              </w:rPr>
              <w:t>podporovat informační</w:t>
            </w:r>
            <w:r w:rsidR="0064546E" w:rsidRPr="006B30EC">
              <w:rPr>
                <w:rFonts w:cs="Arial"/>
                <w:color w:val="000000"/>
                <w:szCs w:val="20"/>
              </w:rPr>
              <w:t xml:space="preserve"> a </w:t>
            </w:r>
            <w:r w:rsidR="00E455B4" w:rsidRPr="006B30EC">
              <w:rPr>
                <w:rFonts w:cs="Arial"/>
                <w:color w:val="000000"/>
                <w:szCs w:val="20"/>
              </w:rPr>
              <w:t>osvětové kampaně.</w:t>
            </w:r>
          </w:p>
        </w:tc>
        <w:tc>
          <w:tcPr>
            <w:tcW w:w="897" w:type="pct"/>
            <w:vAlign w:val="top"/>
          </w:tcPr>
          <w:p w14:paraId="4B54D385" w14:textId="77777777" w:rsidR="00E455B4" w:rsidRPr="006B30EC" w:rsidRDefault="00E455B4" w:rsidP="00EE340A">
            <w:pPr>
              <w:jc w:val="left"/>
              <w:rPr>
                <w:rFonts w:cs="Arial"/>
                <w:color w:val="000000"/>
                <w:szCs w:val="20"/>
              </w:rPr>
            </w:pPr>
            <w:r w:rsidRPr="006B30EC">
              <w:rPr>
                <w:rFonts w:cs="Arial"/>
                <w:color w:val="000000"/>
                <w:szCs w:val="20"/>
              </w:rPr>
              <w:t>Povinné osoby</w:t>
            </w:r>
          </w:p>
          <w:p w14:paraId="4B54D386" w14:textId="77777777" w:rsidR="00E455B4" w:rsidRPr="006B30EC" w:rsidRDefault="00E455B4" w:rsidP="00EE340A">
            <w:pPr>
              <w:jc w:val="left"/>
              <w:rPr>
                <w:rFonts w:cs="Arial"/>
                <w:color w:val="000000"/>
                <w:szCs w:val="20"/>
              </w:rPr>
            </w:pPr>
            <w:r w:rsidRPr="006B30EC">
              <w:rPr>
                <w:rFonts w:cs="Arial"/>
                <w:color w:val="000000"/>
                <w:szCs w:val="20"/>
              </w:rPr>
              <w:t>Kraj</w:t>
            </w:r>
          </w:p>
          <w:p w14:paraId="4B54D387" w14:textId="77777777" w:rsidR="00E455B4" w:rsidRPr="00953942" w:rsidRDefault="00E455B4" w:rsidP="00EE340A">
            <w:pPr>
              <w:jc w:val="left"/>
              <w:rPr>
                <w:rFonts w:cs="Arial"/>
                <w:color w:val="000000"/>
                <w:szCs w:val="20"/>
              </w:rPr>
            </w:pPr>
            <w:r w:rsidRPr="006B30EC">
              <w:rPr>
                <w:rFonts w:cs="Arial"/>
                <w:color w:val="000000"/>
                <w:szCs w:val="20"/>
              </w:rPr>
              <w:t>Obce</w:t>
            </w:r>
          </w:p>
        </w:tc>
      </w:tr>
    </w:tbl>
    <w:p w14:paraId="4B54D389" w14:textId="77777777" w:rsidR="00E455B4" w:rsidRPr="00953942" w:rsidRDefault="00E455B4" w:rsidP="00E455B4">
      <w:pPr>
        <w:autoSpaceDE w:val="0"/>
        <w:autoSpaceDN w:val="0"/>
        <w:ind w:right="79"/>
        <w:rPr>
          <w:rFonts w:cs="Arial"/>
          <w:szCs w:val="20"/>
        </w:rPr>
      </w:pPr>
    </w:p>
    <w:p w14:paraId="4B54D38A" w14:textId="77777777" w:rsidR="00E455B4" w:rsidRPr="00322324" w:rsidRDefault="00E455B4" w:rsidP="00E455B4">
      <w:pPr>
        <w:pStyle w:val="Nadpis4"/>
        <w:adjustRightInd/>
        <w:rPr>
          <w:rFonts w:cs="Arial"/>
        </w:rPr>
      </w:pPr>
      <w:bookmarkStart w:id="103" w:name="_Toc419276676"/>
      <w:bookmarkStart w:id="104" w:name="_Toc420487998"/>
      <w:bookmarkStart w:id="105" w:name="_Toc424887756"/>
      <w:bookmarkStart w:id="106" w:name="_Toc150704754"/>
      <w:r w:rsidRPr="00322324">
        <w:rPr>
          <w:rFonts w:cs="Arial"/>
        </w:rPr>
        <w:t>Odpadní baterie</w:t>
      </w:r>
      <w:r w:rsidR="0064546E" w:rsidRPr="00322324">
        <w:rPr>
          <w:rFonts w:cs="Arial"/>
        </w:rPr>
        <w:t xml:space="preserve"> a </w:t>
      </w:r>
      <w:r w:rsidRPr="00322324">
        <w:rPr>
          <w:rFonts w:cs="Arial"/>
        </w:rPr>
        <w:t>akumulátory</w:t>
      </w:r>
      <w:bookmarkEnd w:id="103"/>
      <w:bookmarkEnd w:id="104"/>
      <w:bookmarkEnd w:id="105"/>
      <w:bookmarkEnd w:id="106"/>
    </w:p>
    <w:p w14:paraId="4B54D38B" w14:textId="77777777" w:rsidR="00E455B4" w:rsidRPr="00322324" w:rsidRDefault="00E455B4" w:rsidP="00E455B4">
      <w:pPr>
        <w:keepNext/>
        <w:autoSpaceDE w:val="0"/>
        <w:autoSpaceDN w:val="0"/>
        <w:rPr>
          <w:rFonts w:cs="Arial"/>
        </w:rPr>
      </w:pPr>
      <w:r w:rsidRPr="00322324">
        <w:rPr>
          <w:rFonts w:cs="Arial"/>
        </w:rPr>
        <w:t>Za účelem splnění cílů směrnice Evropského parlamentu</w:t>
      </w:r>
      <w:r w:rsidR="0064546E" w:rsidRPr="00322324">
        <w:rPr>
          <w:rFonts w:cs="Arial"/>
        </w:rPr>
        <w:t xml:space="preserve"> a </w:t>
      </w:r>
      <w:r w:rsidRPr="00322324">
        <w:rPr>
          <w:rFonts w:cs="Arial"/>
        </w:rPr>
        <w:t>Rady 2006/66/ES o bateriích</w:t>
      </w:r>
      <w:r w:rsidR="0064546E" w:rsidRPr="00322324">
        <w:rPr>
          <w:rFonts w:cs="Arial"/>
        </w:rPr>
        <w:t xml:space="preserve"> a </w:t>
      </w:r>
      <w:r w:rsidRPr="00322324">
        <w:rPr>
          <w:rFonts w:cs="Arial"/>
        </w:rPr>
        <w:t>akumulátorech</w:t>
      </w:r>
      <w:r w:rsidR="0064546E" w:rsidRPr="00322324">
        <w:rPr>
          <w:rFonts w:cs="Arial"/>
        </w:rPr>
        <w:t xml:space="preserve"> a </w:t>
      </w:r>
      <w:r w:rsidRPr="00322324">
        <w:rPr>
          <w:rFonts w:cs="Arial"/>
        </w:rPr>
        <w:t>odpadních bateriích</w:t>
      </w:r>
      <w:r w:rsidR="0064546E" w:rsidRPr="00322324">
        <w:rPr>
          <w:rFonts w:cs="Arial"/>
        </w:rPr>
        <w:t xml:space="preserve"> a </w:t>
      </w:r>
      <w:r w:rsidRPr="00322324">
        <w:rPr>
          <w:rFonts w:cs="Arial"/>
        </w:rPr>
        <w:t>akumulátorech zabezpečit</w:t>
      </w:r>
      <w:r w:rsidR="0064546E" w:rsidRPr="00322324">
        <w:rPr>
          <w:rFonts w:cs="Arial"/>
        </w:rPr>
        <w:t xml:space="preserve"> a </w:t>
      </w:r>
      <w:r w:rsidRPr="00322324">
        <w:rPr>
          <w:rFonts w:cs="Arial"/>
        </w:rPr>
        <w:t>dosáhnout ve Zlínském kraji</w:t>
      </w:r>
      <w:r w:rsidR="0064546E" w:rsidRPr="00322324">
        <w:rPr>
          <w:rFonts w:cs="Arial"/>
        </w:rPr>
        <w:t xml:space="preserve"> v </w:t>
      </w:r>
      <w:r w:rsidRPr="00322324">
        <w:rPr>
          <w:rFonts w:cs="Arial"/>
        </w:rPr>
        <w:t>souladu</w:t>
      </w:r>
      <w:r w:rsidR="0064546E" w:rsidRPr="00322324">
        <w:rPr>
          <w:rFonts w:cs="Arial"/>
        </w:rPr>
        <w:t xml:space="preserve"> s </w:t>
      </w:r>
      <w:r w:rsidRPr="00322324">
        <w:rPr>
          <w:rFonts w:cs="Arial"/>
        </w:rPr>
        <w:t>POH ČR:</w:t>
      </w:r>
    </w:p>
    <w:p w14:paraId="4B54D38C" w14:textId="77777777" w:rsidR="00E455B4" w:rsidRPr="00322324" w:rsidRDefault="00E455B4" w:rsidP="00E455B4">
      <w:pPr>
        <w:keepNext/>
        <w:autoSpaceDE w:val="0"/>
        <w:autoSpaceDN w:val="0"/>
        <w:spacing w:after="120"/>
        <w:rPr>
          <w:rFonts w:cs="Arial"/>
          <w:b/>
          <w:bCs/>
        </w:rPr>
      </w:pPr>
      <w:r w:rsidRPr="00322324">
        <w:rPr>
          <w:rFonts w:cs="Arial"/>
          <w:b/>
          <w:bCs/>
        </w:rPr>
        <w:t>Cíl</w:t>
      </w:r>
      <w:r w:rsidR="00BD3DF0" w:rsidRPr="00322324">
        <w:rPr>
          <w:rFonts w:cs="Arial"/>
          <w:b/>
          <w:bCs/>
        </w:rPr>
        <w:t>e</w:t>
      </w:r>
      <w:r w:rsidRPr="00322324">
        <w:rPr>
          <w:rFonts w:cs="Arial"/>
          <w:b/>
          <w:bCs/>
        </w:rPr>
        <w:t>:</w:t>
      </w:r>
    </w:p>
    <w:p w14:paraId="4B54D38D" w14:textId="392A3DF1" w:rsidR="00E455B4" w:rsidRPr="00322324" w:rsidRDefault="00E455B4" w:rsidP="00E455B4">
      <w:pPr>
        <w:pStyle w:val="Titulek"/>
        <w:rPr>
          <w:rFonts w:cs="Arial"/>
        </w:rPr>
      </w:pPr>
      <w:bookmarkStart w:id="107" w:name="_Toc423699886"/>
      <w:bookmarkStart w:id="108" w:name="_Toc150677179"/>
      <w:r w:rsidRPr="00322324">
        <w:rPr>
          <w:rFonts w:cs="Arial"/>
        </w:rPr>
        <w:t xml:space="preserve">Tabulka </w:t>
      </w:r>
      <w:r w:rsidR="00066004" w:rsidRPr="00322324">
        <w:rPr>
          <w:rFonts w:cs="Arial"/>
        </w:rPr>
        <w:fldChar w:fldCharType="begin"/>
      </w:r>
      <w:r w:rsidR="007E4119" w:rsidRPr="00322324">
        <w:rPr>
          <w:rFonts w:cs="Arial"/>
        </w:rPr>
        <w:instrText xml:space="preserve"> SEQ Tabulka \* ARABIC </w:instrText>
      </w:r>
      <w:r w:rsidR="00066004" w:rsidRPr="00322324">
        <w:rPr>
          <w:rFonts w:cs="Arial"/>
        </w:rPr>
        <w:fldChar w:fldCharType="separate"/>
      </w:r>
      <w:r w:rsidR="005A7D88">
        <w:rPr>
          <w:rFonts w:cs="Arial"/>
          <w:noProof/>
        </w:rPr>
        <w:t>23</w:t>
      </w:r>
      <w:r w:rsidR="00066004" w:rsidRPr="00322324">
        <w:rPr>
          <w:rFonts w:cs="Arial"/>
          <w:noProof/>
        </w:rPr>
        <w:fldChar w:fldCharType="end"/>
      </w:r>
      <w:r w:rsidRPr="00322324">
        <w:rPr>
          <w:rFonts w:cs="Arial"/>
        </w:rPr>
        <w:t>: Cíl</w:t>
      </w:r>
      <w:r w:rsidR="00BD3DF0" w:rsidRPr="00322324">
        <w:rPr>
          <w:rFonts w:cs="Arial"/>
        </w:rPr>
        <w:t>e</w:t>
      </w:r>
      <w:r w:rsidRPr="00322324">
        <w:rPr>
          <w:rFonts w:cs="Arial"/>
        </w:rPr>
        <w:t xml:space="preserve"> pro odpadní baterie</w:t>
      </w:r>
      <w:r w:rsidR="0064546E" w:rsidRPr="00322324">
        <w:rPr>
          <w:rFonts w:cs="Arial"/>
        </w:rPr>
        <w:t xml:space="preserve"> a </w:t>
      </w:r>
      <w:r w:rsidRPr="00322324">
        <w:rPr>
          <w:rFonts w:cs="Arial"/>
        </w:rPr>
        <w:t>akumulátory</w:t>
      </w:r>
      <w:bookmarkEnd w:id="107"/>
      <w:bookmarkEnd w:id="108"/>
    </w:p>
    <w:tbl>
      <w:tblPr>
        <w:tblStyle w:val="ENVIROS"/>
        <w:tblW w:w="5000" w:type="pct"/>
        <w:tblLayout w:type="fixed"/>
        <w:tblLook w:val="04A0" w:firstRow="1" w:lastRow="0" w:firstColumn="1" w:lastColumn="0" w:noHBand="0" w:noVBand="1"/>
      </w:tblPr>
      <w:tblGrid>
        <w:gridCol w:w="1212"/>
        <w:gridCol w:w="7850"/>
      </w:tblGrid>
      <w:tr w:rsidR="00E455B4" w:rsidRPr="00322324" w14:paraId="4B54D390" w14:textId="77777777" w:rsidTr="00322324">
        <w:trPr>
          <w:cnfStyle w:val="100000000000" w:firstRow="1" w:lastRow="0" w:firstColumn="0" w:lastColumn="0" w:oddVBand="0" w:evenVBand="0" w:oddHBand="0" w:evenHBand="0" w:firstRowFirstColumn="0" w:firstRowLastColumn="0" w:lastRowFirstColumn="0" w:lastRowLastColumn="0"/>
        </w:trPr>
        <w:tc>
          <w:tcPr>
            <w:tcW w:w="669" w:type="pct"/>
            <w:noWrap/>
          </w:tcPr>
          <w:p w14:paraId="4B54D38E" w14:textId="77777777" w:rsidR="00E455B4" w:rsidRPr="00322324" w:rsidRDefault="00E455B4" w:rsidP="00EE340A">
            <w:pPr>
              <w:keepNext/>
              <w:jc w:val="center"/>
              <w:rPr>
                <w:rFonts w:eastAsia="Times New Roman" w:cs="Arial"/>
                <w:color w:val="auto"/>
                <w:szCs w:val="20"/>
                <w:lang w:eastAsia="zh-CN"/>
              </w:rPr>
            </w:pPr>
            <w:r w:rsidRPr="00322324">
              <w:rPr>
                <w:rFonts w:eastAsia="Times New Roman" w:cs="Arial"/>
                <w:color w:val="auto"/>
                <w:szCs w:val="20"/>
                <w:lang w:eastAsia="zh-CN"/>
              </w:rPr>
              <w:t>Číslo cíle</w:t>
            </w:r>
          </w:p>
        </w:tc>
        <w:tc>
          <w:tcPr>
            <w:tcW w:w="4331" w:type="pct"/>
            <w:noWrap/>
          </w:tcPr>
          <w:p w14:paraId="4B54D38F" w14:textId="77777777" w:rsidR="00E455B4" w:rsidRPr="00322324" w:rsidRDefault="00E455B4" w:rsidP="00EE340A">
            <w:pPr>
              <w:jc w:val="center"/>
              <w:rPr>
                <w:rFonts w:eastAsia="Times New Roman" w:cs="Arial"/>
                <w:color w:val="auto"/>
                <w:szCs w:val="20"/>
                <w:lang w:eastAsia="zh-CN"/>
              </w:rPr>
            </w:pPr>
            <w:r w:rsidRPr="00322324">
              <w:rPr>
                <w:rFonts w:eastAsia="Times New Roman" w:cs="Arial"/>
                <w:color w:val="auto"/>
                <w:szCs w:val="20"/>
                <w:lang w:eastAsia="zh-CN"/>
              </w:rPr>
              <w:t>Cíl</w:t>
            </w:r>
          </w:p>
        </w:tc>
      </w:tr>
      <w:tr w:rsidR="00E455B4" w:rsidRPr="00322324" w14:paraId="4B54D395" w14:textId="77777777" w:rsidTr="00EE340A">
        <w:trPr>
          <w:cnfStyle w:val="000000100000" w:firstRow="0" w:lastRow="0" w:firstColumn="0" w:lastColumn="0" w:oddVBand="0" w:evenVBand="0" w:oddHBand="1" w:evenHBand="0" w:firstRowFirstColumn="0" w:firstRowLastColumn="0" w:lastRowFirstColumn="0" w:lastRowLastColumn="0"/>
        </w:trPr>
        <w:tc>
          <w:tcPr>
            <w:tcW w:w="669" w:type="pct"/>
            <w:noWrap/>
            <w:vAlign w:val="top"/>
          </w:tcPr>
          <w:p w14:paraId="4B54D391" w14:textId="7344DDA6" w:rsidR="00E455B4" w:rsidRPr="00B42583" w:rsidRDefault="00E455B4" w:rsidP="00B42583">
            <w:pPr>
              <w:pStyle w:val="Nadpis5"/>
              <w:numPr>
                <w:ilvl w:val="0"/>
                <w:numId w:val="37"/>
              </w:numPr>
            </w:pPr>
          </w:p>
        </w:tc>
        <w:tc>
          <w:tcPr>
            <w:tcW w:w="4331" w:type="pct"/>
            <w:noWrap/>
            <w:vAlign w:val="top"/>
          </w:tcPr>
          <w:p w14:paraId="4B54D394" w14:textId="0ECA22E3" w:rsidR="00E455B4" w:rsidRPr="00322324" w:rsidRDefault="001B6A73" w:rsidP="001B6A73">
            <w:pPr>
              <w:jc w:val="left"/>
              <w:rPr>
                <w:rFonts w:cs="Arial"/>
                <w:vertAlign w:val="superscript"/>
              </w:rPr>
            </w:pPr>
            <w:r w:rsidRPr="00322324">
              <w:rPr>
                <w:rFonts w:cs="Arial"/>
                <w:bCs/>
              </w:rPr>
              <w:t xml:space="preserve">Zvyšovat úroveň zpětného odběru </w:t>
            </w:r>
            <w:r w:rsidR="00E455B4" w:rsidRPr="00322324">
              <w:rPr>
                <w:rFonts w:cs="Arial"/>
              </w:rPr>
              <w:t>odpadních přenosných baterií</w:t>
            </w:r>
            <w:r w:rsidR="0064546E" w:rsidRPr="00322324">
              <w:rPr>
                <w:rFonts w:cs="Arial"/>
              </w:rPr>
              <w:t xml:space="preserve"> a </w:t>
            </w:r>
            <w:r w:rsidR="00E455B4" w:rsidRPr="00322324">
              <w:rPr>
                <w:rFonts w:cs="Arial"/>
              </w:rPr>
              <w:t>akumulátorů.</w:t>
            </w:r>
            <w:r w:rsidR="00E455B4" w:rsidRPr="00322324">
              <w:rPr>
                <w:rFonts w:cs="Arial"/>
                <w:vertAlign w:val="superscript"/>
              </w:rPr>
              <w:t xml:space="preserve"> *)</w:t>
            </w:r>
          </w:p>
        </w:tc>
      </w:tr>
      <w:tr w:rsidR="001B6A73" w:rsidRPr="00322324" w14:paraId="0C64F1A3" w14:textId="77777777" w:rsidTr="00EE340A">
        <w:tc>
          <w:tcPr>
            <w:tcW w:w="669" w:type="pct"/>
            <w:noWrap/>
            <w:vAlign w:val="top"/>
          </w:tcPr>
          <w:p w14:paraId="7D0F90E2" w14:textId="26A13418" w:rsidR="001B6A73" w:rsidRPr="00322324" w:rsidRDefault="001B6A73" w:rsidP="00B42583">
            <w:pPr>
              <w:pStyle w:val="Nadpis5"/>
            </w:pPr>
          </w:p>
        </w:tc>
        <w:tc>
          <w:tcPr>
            <w:tcW w:w="4331" w:type="pct"/>
            <w:noWrap/>
            <w:vAlign w:val="top"/>
          </w:tcPr>
          <w:p w14:paraId="59361F8B" w14:textId="331DCAA4" w:rsidR="001B6A73" w:rsidRPr="00322324" w:rsidRDefault="001B6A73" w:rsidP="001B6A73">
            <w:pPr>
              <w:jc w:val="left"/>
              <w:rPr>
                <w:rFonts w:cs="Arial"/>
                <w:bCs/>
              </w:rPr>
            </w:pPr>
            <w:r w:rsidRPr="00322324">
              <w:rPr>
                <w:rFonts w:cs="Arial"/>
                <w:bCs/>
              </w:rPr>
              <w:t xml:space="preserve">Dosahovat úrovně zpětného odběru odpadních přenosných baterií a akumulátorů </w:t>
            </w:r>
            <w:r w:rsidRPr="00322324">
              <w:rPr>
                <w:rFonts w:cs="Arial"/>
                <w:bCs/>
              </w:rPr>
              <w:br/>
              <w:t>v minimální míře 45 % (2020 a dále)</w:t>
            </w:r>
            <w:r w:rsidR="004B3659">
              <w:rPr>
                <w:rFonts w:cs="Arial"/>
                <w:bCs/>
              </w:rPr>
              <w:t>.</w:t>
            </w:r>
          </w:p>
        </w:tc>
      </w:tr>
      <w:tr w:rsidR="00C70B20" w:rsidRPr="00322324" w14:paraId="2595D511" w14:textId="77777777" w:rsidTr="00EE340A">
        <w:trPr>
          <w:cnfStyle w:val="000000100000" w:firstRow="0" w:lastRow="0" w:firstColumn="0" w:lastColumn="0" w:oddVBand="0" w:evenVBand="0" w:oddHBand="1" w:evenHBand="0" w:firstRowFirstColumn="0" w:firstRowLastColumn="0" w:lastRowFirstColumn="0" w:lastRowLastColumn="0"/>
        </w:trPr>
        <w:tc>
          <w:tcPr>
            <w:tcW w:w="669" w:type="pct"/>
            <w:noWrap/>
            <w:vAlign w:val="top"/>
          </w:tcPr>
          <w:p w14:paraId="2CC67604" w14:textId="4966791D" w:rsidR="00C70B20" w:rsidRPr="00322324" w:rsidRDefault="00C70B20" w:rsidP="00B42583">
            <w:pPr>
              <w:pStyle w:val="Nadpis5"/>
            </w:pPr>
          </w:p>
        </w:tc>
        <w:tc>
          <w:tcPr>
            <w:tcW w:w="4331" w:type="pct"/>
            <w:noWrap/>
            <w:vAlign w:val="top"/>
          </w:tcPr>
          <w:p w14:paraId="54AA5543" w14:textId="386D4513" w:rsidR="00C70B20" w:rsidRPr="00322324" w:rsidRDefault="00C70B20" w:rsidP="001B6A73">
            <w:pPr>
              <w:jc w:val="left"/>
              <w:rPr>
                <w:rFonts w:cs="Arial"/>
                <w:bCs/>
              </w:rPr>
            </w:pPr>
            <w:r w:rsidRPr="00322324">
              <w:rPr>
                <w:rFonts w:cs="Arial"/>
                <w:bCs/>
              </w:rPr>
              <w:t xml:space="preserve">Dosahovat vysoké recyklační účinnosti procesů recyklace odpadních baterií </w:t>
            </w:r>
            <w:r w:rsidRPr="00322324">
              <w:rPr>
                <w:rFonts w:cs="Arial"/>
                <w:bCs/>
              </w:rPr>
              <w:br/>
              <w:t>a akumulátorů.</w:t>
            </w:r>
          </w:p>
        </w:tc>
      </w:tr>
      <w:tr w:rsidR="00776535" w:rsidRPr="00322324" w14:paraId="4B54D39C" w14:textId="77777777" w:rsidTr="00EE340A">
        <w:tc>
          <w:tcPr>
            <w:tcW w:w="669" w:type="pct"/>
            <w:noWrap/>
            <w:vAlign w:val="top"/>
          </w:tcPr>
          <w:p w14:paraId="4B54D396" w14:textId="47C4E230" w:rsidR="00776535" w:rsidRPr="00322324" w:rsidRDefault="00776535" w:rsidP="00B42583">
            <w:pPr>
              <w:pStyle w:val="Nadpis5"/>
            </w:pPr>
          </w:p>
        </w:tc>
        <w:tc>
          <w:tcPr>
            <w:tcW w:w="4331" w:type="pct"/>
            <w:noWrap/>
            <w:vAlign w:val="top"/>
          </w:tcPr>
          <w:p w14:paraId="4B54D397" w14:textId="1BB5FE5F" w:rsidR="00776535" w:rsidRPr="00322324" w:rsidRDefault="001B6A73" w:rsidP="006A5D7C">
            <w:pPr>
              <w:jc w:val="left"/>
              <w:rPr>
                <w:rFonts w:cs="Arial"/>
                <w:vertAlign w:val="superscript"/>
              </w:rPr>
            </w:pPr>
            <w:r w:rsidRPr="00322324">
              <w:rPr>
                <w:rFonts w:cs="Arial"/>
              </w:rPr>
              <w:t xml:space="preserve">Dosahovat minimální recyklační </w:t>
            </w:r>
            <w:r w:rsidR="00776535" w:rsidRPr="00322324">
              <w:rPr>
                <w:rFonts w:cs="Arial"/>
              </w:rPr>
              <w:t xml:space="preserve">účinnosti procesů recyklace </w:t>
            </w:r>
            <w:r w:rsidRPr="00322324">
              <w:rPr>
                <w:rFonts w:cs="Arial"/>
              </w:rPr>
              <w:t xml:space="preserve">skupin </w:t>
            </w:r>
            <w:r w:rsidR="00776535" w:rsidRPr="00322324">
              <w:rPr>
                <w:rFonts w:cs="Arial"/>
              </w:rPr>
              <w:t>odpadních baterií</w:t>
            </w:r>
            <w:r w:rsidR="0064546E" w:rsidRPr="00322324">
              <w:rPr>
                <w:rFonts w:cs="Arial"/>
              </w:rPr>
              <w:t xml:space="preserve"> a </w:t>
            </w:r>
            <w:r w:rsidR="00776535" w:rsidRPr="00322324">
              <w:rPr>
                <w:rFonts w:cs="Arial"/>
              </w:rPr>
              <w:t>akumulátorů.</w:t>
            </w:r>
            <w:r w:rsidR="00776535" w:rsidRPr="00322324">
              <w:rPr>
                <w:rFonts w:cs="Arial"/>
                <w:vertAlign w:val="superscript"/>
              </w:rPr>
              <w:t xml:space="preserve"> **)</w:t>
            </w:r>
          </w:p>
          <w:p w14:paraId="4B54D398" w14:textId="2539A997" w:rsidR="00776535" w:rsidRPr="00322324" w:rsidRDefault="00776535" w:rsidP="006A5D7C">
            <w:pPr>
              <w:spacing w:before="60"/>
              <w:jc w:val="left"/>
              <w:rPr>
                <w:rFonts w:cs="Arial"/>
              </w:rPr>
            </w:pPr>
            <w:r w:rsidRPr="00322324">
              <w:rPr>
                <w:rFonts w:cs="Arial"/>
              </w:rPr>
              <w:t>Cílové hodnoty (od roku</w:t>
            </w:r>
            <w:r w:rsidR="001B6A73" w:rsidRPr="00322324">
              <w:rPr>
                <w:rFonts w:cs="Arial"/>
              </w:rPr>
              <w:t>20 a dále</w:t>
            </w:r>
            <w:r w:rsidRPr="00322324">
              <w:rPr>
                <w:rFonts w:cs="Arial"/>
              </w:rPr>
              <w:t>):</w:t>
            </w:r>
          </w:p>
          <w:p w14:paraId="4B54D399" w14:textId="77777777" w:rsidR="00776535" w:rsidRPr="00322324" w:rsidRDefault="00776535" w:rsidP="0074467F">
            <w:pPr>
              <w:pStyle w:val="Odstavecseseznamem"/>
              <w:numPr>
                <w:ilvl w:val="0"/>
                <w:numId w:val="20"/>
              </w:numPr>
              <w:jc w:val="left"/>
              <w:rPr>
                <w:rFonts w:cs="Arial"/>
                <w:bCs/>
              </w:rPr>
            </w:pPr>
            <w:r w:rsidRPr="00322324">
              <w:rPr>
                <w:rFonts w:cs="Arial"/>
              </w:rPr>
              <w:t>olověné akumulátory: 65 %</w:t>
            </w:r>
          </w:p>
          <w:p w14:paraId="4B54D39A" w14:textId="77777777" w:rsidR="00776535" w:rsidRPr="00322324" w:rsidRDefault="00776535" w:rsidP="0074467F">
            <w:pPr>
              <w:pStyle w:val="Odstavecseseznamem"/>
              <w:numPr>
                <w:ilvl w:val="0"/>
                <w:numId w:val="20"/>
              </w:numPr>
              <w:jc w:val="left"/>
              <w:rPr>
                <w:rFonts w:cs="Arial"/>
                <w:bCs/>
              </w:rPr>
            </w:pPr>
            <w:r w:rsidRPr="00322324">
              <w:rPr>
                <w:rFonts w:cs="Arial"/>
              </w:rPr>
              <w:t>nikl-kadmiové akumulátory: 75 %</w:t>
            </w:r>
          </w:p>
          <w:p w14:paraId="4B54D39B" w14:textId="77777777" w:rsidR="00776535" w:rsidRPr="00322324" w:rsidRDefault="00776535" w:rsidP="0074467F">
            <w:pPr>
              <w:pStyle w:val="Odstavecseseznamem"/>
              <w:numPr>
                <w:ilvl w:val="0"/>
                <w:numId w:val="20"/>
              </w:numPr>
              <w:jc w:val="left"/>
              <w:rPr>
                <w:rFonts w:cs="Arial"/>
                <w:bCs/>
              </w:rPr>
            </w:pPr>
            <w:r w:rsidRPr="00322324">
              <w:rPr>
                <w:rFonts w:cs="Arial"/>
              </w:rPr>
              <w:t>ostatní baterie</w:t>
            </w:r>
            <w:r w:rsidR="0064546E" w:rsidRPr="00322324">
              <w:rPr>
                <w:rFonts w:cs="Arial"/>
              </w:rPr>
              <w:t xml:space="preserve"> a </w:t>
            </w:r>
            <w:r w:rsidRPr="00322324">
              <w:rPr>
                <w:rFonts w:cs="Arial"/>
              </w:rPr>
              <w:t>akumulátory: 50 %</w:t>
            </w:r>
          </w:p>
        </w:tc>
      </w:tr>
    </w:tbl>
    <w:p w14:paraId="4B54D39D" w14:textId="77777777" w:rsidR="00E455B4" w:rsidRPr="00322324" w:rsidRDefault="00E455B4" w:rsidP="00E455B4">
      <w:pPr>
        <w:keepNext/>
        <w:autoSpaceDE w:val="0"/>
        <w:autoSpaceDN w:val="0"/>
        <w:spacing w:before="60" w:after="0" w:line="240" w:lineRule="auto"/>
        <w:rPr>
          <w:rFonts w:cs="Arial"/>
          <w:i/>
          <w:sz w:val="18"/>
          <w:szCs w:val="18"/>
        </w:rPr>
      </w:pPr>
      <w:r w:rsidRPr="00322324">
        <w:rPr>
          <w:rFonts w:cs="Arial"/>
          <w:i/>
          <w:sz w:val="18"/>
          <w:szCs w:val="18"/>
        </w:rPr>
        <w:t>Legenda:</w:t>
      </w:r>
    </w:p>
    <w:p w14:paraId="4B54D39E" w14:textId="77777777" w:rsidR="00E455B4" w:rsidRPr="00322324" w:rsidRDefault="00E455B4" w:rsidP="00BD3DF0">
      <w:pPr>
        <w:keepNext/>
        <w:autoSpaceDE w:val="0"/>
        <w:autoSpaceDN w:val="0"/>
        <w:spacing w:before="60" w:line="240" w:lineRule="auto"/>
        <w:ind w:left="142" w:hanging="142"/>
        <w:rPr>
          <w:rFonts w:cs="Arial"/>
          <w:i/>
          <w:sz w:val="18"/>
          <w:szCs w:val="18"/>
        </w:rPr>
      </w:pPr>
      <w:r w:rsidRPr="00322324">
        <w:rPr>
          <w:rFonts w:cs="Arial"/>
          <w:i/>
          <w:sz w:val="18"/>
          <w:szCs w:val="18"/>
          <w:vertAlign w:val="superscript"/>
        </w:rPr>
        <w:t>*)</w:t>
      </w:r>
      <w:r w:rsidRPr="00322324">
        <w:rPr>
          <w:rFonts w:cs="Arial"/>
          <w:i/>
          <w:sz w:val="18"/>
          <w:szCs w:val="18"/>
        </w:rPr>
        <w:t> Indikátor – Podíl hmotnosti přenosných baterií</w:t>
      </w:r>
      <w:r w:rsidR="0064546E" w:rsidRPr="00322324">
        <w:rPr>
          <w:rFonts w:cs="Arial"/>
          <w:i/>
          <w:sz w:val="18"/>
          <w:szCs w:val="18"/>
        </w:rPr>
        <w:t xml:space="preserve"> a </w:t>
      </w:r>
      <w:r w:rsidRPr="00322324">
        <w:rPr>
          <w:rFonts w:cs="Arial"/>
          <w:i/>
          <w:sz w:val="18"/>
          <w:szCs w:val="18"/>
        </w:rPr>
        <w:t>akumulátorů sebraných tříděným sběrem na průměrné hmotnosti přenosných baterií</w:t>
      </w:r>
      <w:r w:rsidR="0064546E" w:rsidRPr="00322324">
        <w:rPr>
          <w:rFonts w:cs="Arial"/>
          <w:i/>
          <w:sz w:val="18"/>
          <w:szCs w:val="18"/>
        </w:rPr>
        <w:t xml:space="preserve"> a </w:t>
      </w:r>
      <w:r w:rsidRPr="00322324">
        <w:rPr>
          <w:rFonts w:cs="Arial"/>
          <w:i/>
          <w:sz w:val="18"/>
          <w:szCs w:val="18"/>
        </w:rPr>
        <w:t>akumulátorů uvedených na trh</w:t>
      </w:r>
      <w:r w:rsidR="0064546E" w:rsidRPr="00322324">
        <w:rPr>
          <w:rFonts w:cs="Arial"/>
          <w:i/>
          <w:sz w:val="18"/>
          <w:szCs w:val="18"/>
        </w:rPr>
        <w:t xml:space="preserve"> v </w:t>
      </w:r>
      <w:r w:rsidRPr="00322324">
        <w:rPr>
          <w:rFonts w:cs="Arial"/>
          <w:i/>
          <w:sz w:val="18"/>
          <w:szCs w:val="18"/>
        </w:rPr>
        <w:t>předchozích třech kalendářních letech</w:t>
      </w:r>
      <w:r w:rsidR="0064546E" w:rsidRPr="00322324">
        <w:rPr>
          <w:rFonts w:cs="Arial"/>
          <w:i/>
          <w:sz w:val="18"/>
          <w:szCs w:val="18"/>
        </w:rPr>
        <w:t xml:space="preserve"> v </w:t>
      </w:r>
      <w:r w:rsidRPr="00322324">
        <w:rPr>
          <w:rFonts w:cs="Arial"/>
          <w:i/>
          <w:sz w:val="18"/>
          <w:szCs w:val="18"/>
        </w:rPr>
        <w:t>České republice (%).</w:t>
      </w:r>
    </w:p>
    <w:p w14:paraId="623E523E" w14:textId="29F53AFC" w:rsidR="005F7B52" w:rsidRDefault="00776535" w:rsidP="005F7B52">
      <w:pPr>
        <w:autoSpaceDE w:val="0"/>
        <w:autoSpaceDN w:val="0"/>
        <w:spacing w:before="60" w:line="240" w:lineRule="auto"/>
        <w:ind w:left="142" w:hanging="142"/>
        <w:rPr>
          <w:rFonts w:cs="Arial"/>
          <w:i/>
          <w:sz w:val="18"/>
          <w:szCs w:val="18"/>
        </w:rPr>
      </w:pPr>
      <w:r w:rsidRPr="00322324">
        <w:rPr>
          <w:rFonts w:cs="Arial"/>
          <w:i/>
          <w:sz w:val="18"/>
          <w:szCs w:val="18"/>
          <w:vertAlign w:val="superscript"/>
        </w:rPr>
        <w:t>**)</w:t>
      </w:r>
      <w:r w:rsidRPr="00322324">
        <w:rPr>
          <w:rFonts w:cs="Arial"/>
          <w:i/>
          <w:sz w:val="18"/>
          <w:szCs w:val="18"/>
        </w:rPr>
        <w:t> Indikátor – Procentuální podíl hmotnosti recyklovaných výstupních frakcí recyklačního procesu na celkové hmotnosti baterií nebo akumulátorů vstupujících do recyklačního procesu (%).</w:t>
      </w:r>
    </w:p>
    <w:p w14:paraId="32D8EEBC" w14:textId="17C05672" w:rsidR="00D604CF" w:rsidRDefault="00D604CF" w:rsidP="00BF2841">
      <w:pPr>
        <w:autoSpaceDE w:val="0"/>
        <w:autoSpaceDN w:val="0"/>
        <w:spacing w:before="60" w:line="240" w:lineRule="auto"/>
        <w:rPr>
          <w:rFonts w:cs="Arial"/>
          <w:i/>
          <w:sz w:val="18"/>
          <w:szCs w:val="18"/>
        </w:rPr>
      </w:pPr>
    </w:p>
    <w:p w14:paraId="48C11A99" w14:textId="77777777" w:rsidR="00D604CF" w:rsidRDefault="00D604CF" w:rsidP="005F7B52">
      <w:pPr>
        <w:autoSpaceDE w:val="0"/>
        <w:autoSpaceDN w:val="0"/>
        <w:spacing w:before="60" w:line="240" w:lineRule="auto"/>
        <w:ind w:left="142" w:hanging="142"/>
        <w:rPr>
          <w:rFonts w:cs="Arial"/>
          <w:i/>
          <w:sz w:val="18"/>
          <w:szCs w:val="18"/>
        </w:rPr>
      </w:pPr>
    </w:p>
    <w:p w14:paraId="0C2C8ED7" w14:textId="77777777" w:rsidR="0091200C" w:rsidRPr="00322324" w:rsidRDefault="0091200C" w:rsidP="0091200C">
      <w:pPr>
        <w:autoSpaceDE w:val="0"/>
        <w:autoSpaceDN w:val="0"/>
        <w:spacing w:after="120"/>
        <w:rPr>
          <w:rFonts w:cs="Arial"/>
          <w:b/>
          <w:bCs/>
        </w:rPr>
      </w:pPr>
      <w:r w:rsidRPr="00322324">
        <w:rPr>
          <w:rFonts w:cs="Arial"/>
          <w:b/>
          <w:bCs/>
        </w:rPr>
        <w:t>Opatření:</w:t>
      </w:r>
    </w:p>
    <w:p w14:paraId="1B442F7B" w14:textId="65153400" w:rsidR="0091200C" w:rsidRPr="0091200C" w:rsidRDefault="0091200C" w:rsidP="0091200C">
      <w:pPr>
        <w:pStyle w:val="Titulek"/>
        <w:rPr>
          <w:rFonts w:cs="Arial"/>
        </w:rPr>
      </w:pPr>
      <w:bookmarkStart w:id="109" w:name="_Toc423699887"/>
      <w:bookmarkStart w:id="110" w:name="_Toc150677180"/>
      <w:r w:rsidRPr="00322324">
        <w:rPr>
          <w:rFonts w:cs="Arial"/>
        </w:rPr>
        <w:t xml:space="preserve">Tabulka </w:t>
      </w:r>
      <w:r w:rsidRPr="00322324">
        <w:rPr>
          <w:rFonts w:cs="Arial"/>
        </w:rPr>
        <w:fldChar w:fldCharType="begin"/>
      </w:r>
      <w:r w:rsidRPr="00322324">
        <w:rPr>
          <w:rFonts w:cs="Arial"/>
        </w:rPr>
        <w:instrText xml:space="preserve"> SEQ Tabulka \* ARABIC </w:instrText>
      </w:r>
      <w:r w:rsidRPr="00322324">
        <w:rPr>
          <w:rFonts w:cs="Arial"/>
        </w:rPr>
        <w:fldChar w:fldCharType="separate"/>
      </w:r>
      <w:r>
        <w:rPr>
          <w:rFonts w:cs="Arial"/>
          <w:noProof/>
        </w:rPr>
        <w:t>24</w:t>
      </w:r>
      <w:r w:rsidRPr="00322324">
        <w:rPr>
          <w:rFonts w:cs="Arial"/>
          <w:noProof/>
        </w:rPr>
        <w:fldChar w:fldCharType="end"/>
      </w:r>
      <w:r w:rsidRPr="00322324">
        <w:rPr>
          <w:rFonts w:cs="Arial"/>
        </w:rPr>
        <w:t>: Opatření v oblasti odpadních baterií a akumulátorů</w:t>
      </w:r>
      <w:bookmarkEnd w:id="109"/>
      <w:bookmarkEnd w:id="110"/>
    </w:p>
    <w:tbl>
      <w:tblPr>
        <w:tblStyle w:val="ENVIROS"/>
        <w:tblpPr w:leftFromText="141" w:rightFromText="141" w:vertAnchor="text" w:horzAnchor="margin" w:tblpY="113"/>
        <w:tblW w:w="5000" w:type="pct"/>
        <w:tblLayout w:type="fixed"/>
        <w:tblLook w:val="04A0" w:firstRow="1" w:lastRow="0" w:firstColumn="1" w:lastColumn="0" w:noHBand="0" w:noVBand="1"/>
      </w:tblPr>
      <w:tblGrid>
        <w:gridCol w:w="1627"/>
        <w:gridCol w:w="5809"/>
        <w:gridCol w:w="1626"/>
      </w:tblGrid>
      <w:tr w:rsidR="0091200C" w:rsidRPr="00322324" w14:paraId="4B81406C" w14:textId="77777777" w:rsidTr="0091200C">
        <w:trPr>
          <w:cnfStyle w:val="100000000000" w:firstRow="1" w:lastRow="0" w:firstColumn="0" w:lastColumn="0" w:oddVBand="0" w:evenVBand="0" w:oddHBand="0" w:evenHBand="0" w:firstRowFirstColumn="0" w:firstRowLastColumn="0" w:lastRowFirstColumn="0" w:lastRowLastColumn="0"/>
        </w:trPr>
        <w:tc>
          <w:tcPr>
            <w:tcW w:w="898" w:type="pct"/>
            <w:noWrap/>
          </w:tcPr>
          <w:p w14:paraId="0F67281A" w14:textId="77777777" w:rsidR="0091200C" w:rsidRPr="00322324" w:rsidRDefault="0091200C" w:rsidP="0091200C">
            <w:pPr>
              <w:jc w:val="center"/>
              <w:rPr>
                <w:rFonts w:eastAsia="Times New Roman" w:cs="Arial"/>
                <w:color w:val="auto"/>
                <w:szCs w:val="20"/>
                <w:lang w:eastAsia="zh-CN"/>
              </w:rPr>
            </w:pPr>
            <w:r w:rsidRPr="00322324">
              <w:rPr>
                <w:rFonts w:eastAsia="Times New Roman" w:cs="Arial"/>
                <w:color w:val="auto"/>
                <w:szCs w:val="20"/>
                <w:lang w:eastAsia="zh-CN"/>
              </w:rPr>
              <w:t>Číslo opatření</w:t>
            </w:r>
          </w:p>
        </w:tc>
        <w:tc>
          <w:tcPr>
            <w:tcW w:w="3205" w:type="pct"/>
            <w:noWrap/>
          </w:tcPr>
          <w:p w14:paraId="037A2220" w14:textId="77777777" w:rsidR="0091200C" w:rsidRPr="00322324" w:rsidRDefault="0091200C" w:rsidP="0091200C">
            <w:pPr>
              <w:jc w:val="center"/>
              <w:rPr>
                <w:rFonts w:eastAsia="Times New Roman" w:cs="Arial"/>
                <w:color w:val="auto"/>
                <w:szCs w:val="20"/>
                <w:lang w:eastAsia="zh-CN"/>
              </w:rPr>
            </w:pPr>
            <w:r w:rsidRPr="00322324">
              <w:rPr>
                <w:rFonts w:eastAsia="Times New Roman" w:cs="Arial"/>
                <w:color w:val="auto"/>
                <w:szCs w:val="20"/>
                <w:lang w:eastAsia="zh-CN"/>
              </w:rPr>
              <w:t>Opatření</w:t>
            </w:r>
          </w:p>
        </w:tc>
        <w:tc>
          <w:tcPr>
            <w:tcW w:w="897" w:type="pct"/>
          </w:tcPr>
          <w:p w14:paraId="7F7BCD55" w14:textId="77777777" w:rsidR="0091200C" w:rsidRPr="00322324" w:rsidRDefault="0091200C" w:rsidP="0091200C">
            <w:pPr>
              <w:jc w:val="center"/>
              <w:rPr>
                <w:rFonts w:eastAsia="Times New Roman" w:cs="Arial"/>
                <w:color w:val="auto"/>
                <w:szCs w:val="20"/>
                <w:lang w:eastAsia="zh-CN"/>
              </w:rPr>
            </w:pPr>
            <w:r w:rsidRPr="00322324">
              <w:rPr>
                <w:rFonts w:eastAsia="Times New Roman" w:cs="Arial"/>
                <w:color w:val="auto"/>
                <w:szCs w:val="20"/>
                <w:lang w:eastAsia="zh-CN"/>
              </w:rPr>
              <w:t>Odpovědnost</w:t>
            </w:r>
          </w:p>
        </w:tc>
      </w:tr>
      <w:tr w:rsidR="0091200C" w:rsidRPr="00322324" w14:paraId="7DE13884" w14:textId="77777777" w:rsidTr="0091200C">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38914388" w14:textId="77777777" w:rsidR="0091200C" w:rsidRPr="00322324" w:rsidRDefault="0091200C" w:rsidP="0091200C">
            <w:pPr>
              <w:pStyle w:val="Nadpis6"/>
            </w:pPr>
          </w:p>
        </w:tc>
        <w:tc>
          <w:tcPr>
            <w:tcW w:w="3205" w:type="pct"/>
            <w:noWrap/>
            <w:vAlign w:val="top"/>
          </w:tcPr>
          <w:p w14:paraId="37D87925" w14:textId="77777777" w:rsidR="0091200C" w:rsidRPr="00322324" w:rsidRDefault="0091200C" w:rsidP="0091200C">
            <w:pPr>
              <w:jc w:val="left"/>
              <w:rPr>
                <w:rFonts w:cs="Arial"/>
              </w:rPr>
            </w:pPr>
            <w:r w:rsidRPr="00322324">
              <w:rPr>
                <w:rFonts w:cs="Arial"/>
              </w:rPr>
              <w:t>Zachovat a dále rozvíjet funkční systém zpětného odběru odpadních baterií a akumulátorů za účelem zajištění splnění cílů.</w:t>
            </w:r>
          </w:p>
        </w:tc>
        <w:tc>
          <w:tcPr>
            <w:tcW w:w="897" w:type="pct"/>
            <w:vAlign w:val="top"/>
          </w:tcPr>
          <w:p w14:paraId="06AC57E3" w14:textId="77777777" w:rsidR="0091200C" w:rsidRDefault="0091200C" w:rsidP="0091200C">
            <w:pPr>
              <w:jc w:val="left"/>
              <w:rPr>
                <w:rFonts w:cs="Arial"/>
                <w:color w:val="000000"/>
                <w:szCs w:val="20"/>
              </w:rPr>
            </w:pPr>
            <w:r>
              <w:rPr>
                <w:rFonts w:cs="Arial"/>
                <w:color w:val="000000"/>
                <w:szCs w:val="20"/>
              </w:rPr>
              <w:t>Povinné osoby</w:t>
            </w:r>
          </w:p>
          <w:p w14:paraId="1CB451F8" w14:textId="77777777" w:rsidR="0091200C" w:rsidRDefault="0091200C" w:rsidP="0091200C">
            <w:pPr>
              <w:jc w:val="left"/>
              <w:rPr>
                <w:rFonts w:cs="Arial"/>
                <w:color w:val="000000"/>
                <w:szCs w:val="20"/>
              </w:rPr>
            </w:pPr>
            <w:r>
              <w:rPr>
                <w:rFonts w:cs="Arial"/>
                <w:color w:val="000000"/>
                <w:szCs w:val="20"/>
              </w:rPr>
              <w:t>Obce</w:t>
            </w:r>
          </w:p>
          <w:p w14:paraId="4CB95AE7" w14:textId="77777777" w:rsidR="0091200C" w:rsidRPr="00322324" w:rsidRDefault="0091200C" w:rsidP="0091200C">
            <w:pPr>
              <w:jc w:val="left"/>
              <w:rPr>
                <w:rFonts w:cs="Arial"/>
                <w:color w:val="000000"/>
                <w:szCs w:val="20"/>
              </w:rPr>
            </w:pPr>
            <w:r>
              <w:rPr>
                <w:rFonts w:cs="Arial"/>
                <w:color w:val="000000"/>
                <w:szCs w:val="20"/>
              </w:rPr>
              <w:t>Kraj</w:t>
            </w:r>
          </w:p>
        </w:tc>
      </w:tr>
      <w:tr w:rsidR="0091200C" w:rsidRPr="00322324" w14:paraId="1F53E261" w14:textId="77777777" w:rsidTr="0091200C">
        <w:tc>
          <w:tcPr>
            <w:tcW w:w="898" w:type="pct"/>
            <w:noWrap/>
            <w:vAlign w:val="top"/>
          </w:tcPr>
          <w:p w14:paraId="44420FAC" w14:textId="77777777" w:rsidR="0091200C" w:rsidRPr="00322324" w:rsidRDefault="0091200C" w:rsidP="0091200C">
            <w:pPr>
              <w:pStyle w:val="Nadpis6"/>
            </w:pPr>
          </w:p>
        </w:tc>
        <w:tc>
          <w:tcPr>
            <w:tcW w:w="3205" w:type="pct"/>
            <w:noWrap/>
            <w:vAlign w:val="top"/>
          </w:tcPr>
          <w:p w14:paraId="35600CBB" w14:textId="77777777" w:rsidR="0091200C" w:rsidRPr="00322324" w:rsidRDefault="0091200C" w:rsidP="0091200C">
            <w:pPr>
              <w:jc w:val="left"/>
              <w:rPr>
                <w:rFonts w:cs="Arial"/>
                <w:color w:val="000000"/>
                <w:szCs w:val="20"/>
              </w:rPr>
            </w:pPr>
            <w:r w:rsidRPr="00322324">
              <w:rPr>
                <w:rFonts w:cs="Arial"/>
              </w:rPr>
              <w:t xml:space="preserve">Prohlubovat spolupráci s povinnými osobami a posilovat vazbu sběrné sítě na obecní systémy nakládání s komunálními odpady. </w:t>
            </w:r>
            <w:r w:rsidRPr="00322324">
              <w:rPr>
                <w:rFonts w:cs="Arial"/>
                <w:szCs w:val="24"/>
              </w:rPr>
              <w:t>Podporovat rozvoj sítě pro zpětný odběr umístěné na veřejně přístupných místech.</w:t>
            </w:r>
          </w:p>
        </w:tc>
        <w:tc>
          <w:tcPr>
            <w:tcW w:w="897" w:type="pct"/>
            <w:vAlign w:val="top"/>
          </w:tcPr>
          <w:p w14:paraId="40D53435" w14:textId="77777777" w:rsidR="0091200C" w:rsidRPr="00322324" w:rsidRDefault="0091200C" w:rsidP="0091200C">
            <w:pPr>
              <w:jc w:val="left"/>
              <w:rPr>
                <w:rFonts w:cs="Arial"/>
                <w:color w:val="000000"/>
                <w:szCs w:val="20"/>
              </w:rPr>
            </w:pPr>
            <w:r w:rsidRPr="00322324">
              <w:rPr>
                <w:rFonts w:cs="Arial"/>
                <w:color w:val="000000"/>
                <w:szCs w:val="20"/>
              </w:rPr>
              <w:t>Obce</w:t>
            </w:r>
          </w:p>
          <w:p w14:paraId="4E4099AA" w14:textId="77777777" w:rsidR="0091200C" w:rsidRPr="00322324" w:rsidRDefault="0091200C" w:rsidP="0091200C">
            <w:pPr>
              <w:jc w:val="left"/>
              <w:rPr>
                <w:rFonts w:cs="Arial"/>
                <w:color w:val="000000"/>
                <w:szCs w:val="20"/>
              </w:rPr>
            </w:pPr>
            <w:r w:rsidRPr="00322324">
              <w:rPr>
                <w:rFonts w:cs="Arial"/>
                <w:color w:val="000000"/>
                <w:szCs w:val="20"/>
              </w:rPr>
              <w:t>Povinné osoby</w:t>
            </w:r>
          </w:p>
        </w:tc>
      </w:tr>
      <w:tr w:rsidR="0091200C" w:rsidRPr="00322324" w14:paraId="4A5C62C6" w14:textId="77777777" w:rsidTr="0091200C">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702071FC" w14:textId="77777777" w:rsidR="0091200C" w:rsidRPr="00322324" w:rsidRDefault="0091200C" w:rsidP="0091200C">
            <w:pPr>
              <w:pStyle w:val="Nadpis6"/>
            </w:pPr>
          </w:p>
        </w:tc>
        <w:tc>
          <w:tcPr>
            <w:tcW w:w="3205" w:type="pct"/>
            <w:noWrap/>
            <w:vAlign w:val="top"/>
          </w:tcPr>
          <w:p w14:paraId="27C1CD14" w14:textId="77777777" w:rsidR="0091200C" w:rsidRPr="00322324" w:rsidRDefault="0091200C" w:rsidP="0091200C">
            <w:pPr>
              <w:jc w:val="left"/>
              <w:rPr>
                <w:rFonts w:cs="Arial"/>
                <w:color w:val="000000"/>
                <w:szCs w:val="20"/>
              </w:rPr>
            </w:pPr>
            <w:r w:rsidRPr="00322324">
              <w:rPr>
                <w:rFonts w:cs="Arial"/>
              </w:rPr>
              <w:t>Podporovat zvýšení dostupnosti a počtu míst sběrné sítě a tato sběrná místa zveřejňovat na webových stránkách kraje odkazem na registr míst zpětného odběru.</w:t>
            </w:r>
          </w:p>
        </w:tc>
        <w:tc>
          <w:tcPr>
            <w:tcW w:w="897" w:type="pct"/>
            <w:vAlign w:val="top"/>
          </w:tcPr>
          <w:p w14:paraId="50E54DE8" w14:textId="77777777" w:rsidR="0091200C" w:rsidRPr="00322324" w:rsidRDefault="0091200C" w:rsidP="0091200C">
            <w:pPr>
              <w:jc w:val="left"/>
              <w:rPr>
                <w:rFonts w:cs="Arial"/>
                <w:color w:val="000000"/>
                <w:szCs w:val="20"/>
              </w:rPr>
            </w:pPr>
            <w:r w:rsidRPr="00322324">
              <w:rPr>
                <w:rFonts w:cs="Arial"/>
                <w:color w:val="000000"/>
                <w:szCs w:val="20"/>
              </w:rPr>
              <w:t>Obce (vč. ORP)</w:t>
            </w:r>
          </w:p>
          <w:p w14:paraId="07EAAEBA" w14:textId="77777777" w:rsidR="0091200C" w:rsidRPr="00322324" w:rsidRDefault="0091200C" w:rsidP="0091200C">
            <w:pPr>
              <w:jc w:val="left"/>
              <w:rPr>
                <w:rFonts w:cs="Arial"/>
                <w:color w:val="000000"/>
                <w:szCs w:val="20"/>
              </w:rPr>
            </w:pPr>
            <w:r w:rsidRPr="00322324">
              <w:rPr>
                <w:rFonts w:cs="Arial"/>
                <w:color w:val="000000"/>
                <w:szCs w:val="20"/>
              </w:rPr>
              <w:t>Povinné osoby</w:t>
            </w:r>
          </w:p>
          <w:p w14:paraId="513DC932" w14:textId="77777777" w:rsidR="0091200C" w:rsidRPr="00322324" w:rsidRDefault="0091200C" w:rsidP="0091200C">
            <w:pPr>
              <w:jc w:val="left"/>
              <w:rPr>
                <w:rFonts w:cs="Arial"/>
                <w:color w:val="000000"/>
                <w:szCs w:val="20"/>
              </w:rPr>
            </w:pPr>
            <w:r w:rsidRPr="00322324">
              <w:rPr>
                <w:rFonts w:cs="Arial"/>
                <w:color w:val="000000"/>
                <w:szCs w:val="20"/>
              </w:rPr>
              <w:t>Kraj</w:t>
            </w:r>
          </w:p>
        </w:tc>
      </w:tr>
      <w:tr w:rsidR="0091200C" w:rsidRPr="00322324" w14:paraId="36286B01" w14:textId="77777777" w:rsidTr="0091200C">
        <w:tc>
          <w:tcPr>
            <w:tcW w:w="898" w:type="pct"/>
            <w:noWrap/>
            <w:vAlign w:val="top"/>
          </w:tcPr>
          <w:p w14:paraId="55461713" w14:textId="77777777" w:rsidR="0091200C" w:rsidRPr="00322324" w:rsidRDefault="0091200C" w:rsidP="0091200C">
            <w:pPr>
              <w:pStyle w:val="Nadpis6"/>
            </w:pPr>
          </w:p>
        </w:tc>
        <w:tc>
          <w:tcPr>
            <w:tcW w:w="3205" w:type="pct"/>
            <w:noWrap/>
            <w:vAlign w:val="top"/>
          </w:tcPr>
          <w:p w14:paraId="7CF0293D" w14:textId="71EDD728" w:rsidR="0091200C" w:rsidRPr="00322324" w:rsidRDefault="0091200C" w:rsidP="0091200C">
            <w:pPr>
              <w:jc w:val="left"/>
              <w:rPr>
                <w:rFonts w:cs="Arial"/>
              </w:rPr>
            </w:pPr>
            <w:r w:rsidRPr="00322324">
              <w:rPr>
                <w:rFonts w:cs="Arial"/>
              </w:rPr>
              <w:t xml:space="preserve">Rozšířit Registr míst zpětného odběru pro baterie </w:t>
            </w:r>
            <w:r w:rsidR="006F6052">
              <w:rPr>
                <w:rFonts w:cs="Arial"/>
              </w:rPr>
              <w:br/>
            </w:r>
            <w:r w:rsidRPr="00322324">
              <w:rPr>
                <w:rFonts w:cs="Arial"/>
              </w:rPr>
              <w:t>a akumulátory.</w:t>
            </w:r>
          </w:p>
        </w:tc>
        <w:tc>
          <w:tcPr>
            <w:tcW w:w="897" w:type="pct"/>
            <w:vAlign w:val="top"/>
          </w:tcPr>
          <w:p w14:paraId="246AF43C" w14:textId="6016D6A0" w:rsidR="0091200C" w:rsidRPr="00322324" w:rsidRDefault="006F6052" w:rsidP="0091200C">
            <w:pPr>
              <w:jc w:val="left"/>
              <w:rPr>
                <w:rFonts w:cs="Arial"/>
                <w:color w:val="000000"/>
                <w:szCs w:val="20"/>
              </w:rPr>
            </w:pPr>
            <w:r>
              <w:rPr>
                <w:rFonts w:cs="Arial"/>
                <w:color w:val="000000"/>
                <w:szCs w:val="20"/>
              </w:rPr>
              <w:t>Kraj</w:t>
            </w:r>
          </w:p>
        </w:tc>
      </w:tr>
      <w:tr w:rsidR="0091200C" w:rsidRPr="00322324" w14:paraId="3DEBE8E0" w14:textId="77777777" w:rsidTr="0091200C">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79DCA99" w14:textId="77777777" w:rsidR="0091200C" w:rsidRPr="00322324" w:rsidRDefault="0091200C" w:rsidP="0091200C">
            <w:pPr>
              <w:pStyle w:val="Nadpis6"/>
            </w:pPr>
          </w:p>
        </w:tc>
        <w:tc>
          <w:tcPr>
            <w:tcW w:w="3205" w:type="pct"/>
            <w:noWrap/>
            <w:vAlign w:val="top"/>
          </w:tcPr>
          <w:p w14:paraId="0B722321" w14:textId="77777777" w:rsidR="0091200C" w:rsidRPr="00322324" w:rsidRDefault="0091200C" w:rsidP="0091200C">
            <w:pPr>
              <w:jc w:val="left"/>
              <w:rPr>
                <w:rFonts w:cs="Arial"/>
                <w:color w:val="000000"/>
                <w:szCs w:val="20"/>
              </w:rPr>
            </w:pPr>
            <w:r w:rsidRPr="00322324">
              <w:rPr>
                <w:rFonts w:cs="Arial"/>
                <w:color w:val="000000"/>
                <w:szCs w:val="20"/>
              </w:rPr>
              <w:t>Realizovat a podporovat informační a osvětové kampaně.</w:t>
            </w:r>
          </w:p>
        </w:tc>
        <w:tc>
          <w:tcPr>
            <w:tcW w:w="897" w:type="pct"/>
            <w:vAlign w:val="top"/>
          </w:tcPr>
          <w:p w14:paraId="34BA70C5" w14:textId="77777777" w:rsidR="0091200C" w:rsidRPr="00322324" w:rsidRDefault="0091200C" w:rsidP="0091200C">
            <w:pPr>
              <w:jc w:val="left"/>
              <w:rPr>
                <w:rFonts w:cs="Arial"/>
                <w:color w:val="000000"/>
                <w:szCs w:val="20"/>
              </w:rPr>
            </w:pPr>
            <w:r w:rsidRPr="00322324">
              <w:rPr>
                <w:rFonts w:cs="Arial"/>
                <w:color w:val="000000"/>
                <w:szCs w:val="20"/>
              </w:rPr>
              <w:t>Povinné osoby</w:t>
            </w:r>
          </w:p>
          <w:p w14:paraId="6F850FDA" w14:textId="77777777" w:rsidR="0091200C" w:rsidRPr="00322324" w:rsidRDefault="0091200C" w:rsidP="0091200C">
            <w:pPr>
              <w:jc w:val="left"/>
              <w:rPr>
                <w:rFonts w:cs="Arial"/>
                <w:color w:val="000000"/>
                <w:szCs w:val="20"/>
              </w:rPr>
            </w:pPr>
            <w:r w:rsidRPr="00322324">
              <w:rPr>
                <w:rFonts w:cs="Arial"/>
                <w:color w:val="000000"/>
                <w:szCs w:val="20"/>
              </w:rPr>
              <w:t>Kraj</w:t>
            </w:r>
          </w:p>
          <w:p w14:paraId="5EBE19AD" w14:textId="77777777" w:rsidR="0091200C" w:rsidRPr="00322324" w:rsidRDefault="0091200C" w:rsidP="0091200C">
            <w:pPr>
              <w:jc w:val="left"/>
              <w:rPr>
                <w:rFonts w:cs="Arial"/>
                <w:color w:val="000000"/>
                <w:szCs w:val="20"/>
              </w:rPr>
            </w:pPr>
            <w:r w:rsidRPr="00322324">
              <w:rPr>
                <w:rFonts w:cs="Arial"/>
                <w:color w:val="000000"/>
                <w:szCs w:val="20"/>
              </w:rPr>
              <w:t>Obce</w:t>
            </w:r>
          </w:p>
        </w:tc>
      </w:tr>
      <w:tr w:rsidR="0091200C" w:rsidRPr="00322324" w14:paraId="6FDA8A53" w14:textId="77777777" w:rsidTr="0091200C">
        <w:tc>
          <w:tcPr>
            <w:tcW w:w="898" w:type="pct"/>
            <w:noWrap/>
            <w:vAlign w:val="top"/>
          </w:tcPr>
          <w:p w14:paraId="1E51A9DA" w14:textId="77777777" w:rsidR="0091200C" w:rsidRPr="00322324" w:rsidRDefault="0091200C" w:rsidP="0091200C">
            <w:pPr>
              <w:pStyle w:val="Nadpis6"/>
            </w:pPr>
          </w:p>
        </w:tc>
        <w:tc>
          <w:tcPr>
            <w:tcW w:w="3205" w:type="pct"/>
            <w:noWrap/>
            <w:vAlign w:val="top"/>
          </w:tcPr>
          <w:p w14:paraId="3DEDC6D2" w14:textId="77777777" w:rsidR="0091200C" w:rsidRPr="00322324" w:rsidRDefault="0091200C" w:rsidP="0091200C">
            <w:pPr>
              <w:jc w:val="left"/>
              <w:rPr>
                <w:rFonts w:cs="Arial"/>
                <w:color w:val="000000"/>
                <w:szCs w:val="20"/>
              </w:rPr>
            </w:pPr>
            <w:r w:rsidRPr="00322324">
              <w:rPr>
                <w:rFonts w:cs="Arial"/>
                <w:color w:val="000000"/>
                <w:szCs w:val="20"/>
              </w:rPr>
              <w:t>Podporovat výzkum a vývoj recyklačních technologií, které jsou šetrné k životnímu prostředí a nákladově efektivní.</w:t>
            </w:r>
          </w:p>
        </w:tc>
        <w:tc>
          <w:tcPr>
            <w:tcW w:w="897" w:type="pct"/>
            <w:vAlign w:val="top"/>
          </w:tcPr>
          <w:p w14:paraId="65F129B9" w14:textId="77777777" w:rsidR="0091200C" w:rsidRPr="00322324" w:rsidRDefault="0091200C" w:rsidP="0091200C">
            <w:pPr>
              <w:jc w:val="left"/>
              <w:rPr>
                <w:rFonts w:cs="Arial"/>
                <w:color w:val="000000"/>
                <w:szCs w:val="20"/>
              </w:rPr>
            </w:pPr>
            <w:r w:rsidRPr="00322324">
              <w:rPr>
                <w:rFonts w:cs="Arial"/>
                <w:color w:val="000000"/>
                <w:szCs w:val="20"/>
              </w:rPr>
              <w:t>Kraj</w:t>
            </w:r>
          </w:p>
        </w:tc>
      </w:tr>
      <w:tr w:rsidR="0091200C" w:rsidRPr="00953942" w14:paraId="64F755D7" w14:textId="77777777" w:rsidTr="0091200C">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2DF9967A" w14:textId="77777777" w:rsidR="0091200C" w:rsidRPr="00322324" w:rsidRDefault="0091200C" w:rsidP="0091200C">
            <w:pPr>
              <w:pStyle w:val="Nadpis6"/>
            </w:pPr>
          </w:p>
        </w:tc>
        <w:tc>
          <w:tcPr>
            <w:tcW w:w="3205" w:type="pct"/>
            <w:noWrap/>
            <w:vAlign w:val="top"/>
          </w:tcPr>
          <w:p w14:paraId="5B0E97C4" w14:textId="77777777" w:rsidR="0091200C" w:rsidRPr="00322324" w:rsidRDefault="0091200C" w:rsidP="0091200C">
            <w:pPr>
              <w:jc w:val="left"/>
              <w:rPr>
                <w:rFonts w:cs="Arial"/>
                <w:color w:val="000000"/>
                <w:szCs w:val="20"/>
              </w:rPr>
            </w:pPr>
            <w:r w:rsidRPr="00322324">
              <w:rPr>
                <w:rFonts w:cs="Arial"/>
                <w:color w:val="000000"/>
                <w:szCs w:val="20"/>
              </w:rPr>
              <w:t>Podporovat bezpečné nakládání s odpadními bateriemi s obsahem lithia nebo jeho sloučenin.</w:t>
            </w:r>
          </w:p>
        </w:tc>
        <w:tc>
          <w:tcPr>
            <w:tcW w:w="897" w:type="pct"/>
            <w:vAlign w:val="top"/>
          </w:tcPr>
          <w:p w14:paraId="59E1250D" w14:textId="77777777" w:rsidR="0091200C" w:rsidRPr="00322324" w:rsidRDefault="0091200C" w:rsidP="0091200C">
            <w:pPr>
              <w:jc w:val="left"/>
              <w:rPr>
                <w:rFonts w:cs="Arial"/>
                <w:color w:val="000000"/>
                <w:szCs w:val="20"/>
              </w:rPr>
            </w:pPr>
            <w:r w:rsidRPr="00322324">
              <w:rPr>
                <w:rFonts w:cs="Arial"/>
                <w:color w:val="000000"/>
                <w:szCs w:val="20"/>
              </w:rPr>
              <w:t>Kraj</w:t>
            </w:r>
          </w:p>
          <w:p w14:paraId="2D573E50" w14:textId="77777777" w:rsidR="0091200C" w:rsidRPr="00322324" w:rsidRDefault="0091200C" w:rsidP="0091200C">
            <w:pPr>
              <w:jc w:val="left"/>
              <w:rPr>
                <w:rFonts w:cs="Arial"/>
                <w:color w:val="000000"/>
                <w:szCs w:val="20"/>
              </w:rPr>
            </w:pPr>
            <w:r w:rsidRPr="00322324">
              <w:rPr>
                <w:rFonts w:cs="Arial"/>
                <w:color w:val="000000"/>
                <w:szCs w:val="20"/>
              </w:rPr>
              <w:t>Obce</w:t>
            </w:r>
          </w:p>
          <w:p w14:paraId="06FE4DB2" w14:textId="77777777" w:rsidR="0091200C" w:rsidRPr="00953942" w:rsidRDefault="0091200C" w:rsidP="0091200C">
            <w:pPr>
              <w:jc w:val="left"/>
              <w:rPr>
                <w:rFonts w:cs="Arial"/>
                <w:color w:val="000000"/>
                <w:szCs w:val="20"/>
              </w:rPr>
            </w:pPr>
            <w:r w:rsidRPr="00322324">
              <w:rPr>
                <w:rFonts w:cs="Arial"/>
                <w:color w:val="000000"/>
                <w:szCs w:val="20"/>
              </w:rPr>
              <w:t>Povinné osoby</w:t>
            </w:r>
          </w:p>
        </w:tc>
      </w:tr>
    </w:tbl>
    <w:p w14:paraId="1F20626D" w14:textId="16ED7252" w:rsidR="0091200C" w:rsidRDefault="0091200C" w:rsidP="005F7B52">
      <w:pPr>
        <w:autoSpaceDE w:val="0"/>
        <w:autoSpaceDN w:val="0"/>
        <w:spacing w:before="60" w:line="240" w:lineRule="auto"/>
        <w:ind w:left="142" w:hanging="142"/>
        <w:rPr>
          <w:rFonts w:cs="Arial"/>
          <w:i/>
          <w:sz w:val="18"/>
          <w:szCs w:val="18"/>
        </w:rPr>
      </w:pPr>
    </w:p>
    <w:p w14:paraId="4B54D3B7" w14:textId="0148B4F9" w:rsidR="00E455B4" w:rsidRPr="0091200C" w:rsidRDefault="00E455B4" w:rsidP="0091200C">
      <w:pPr>
        <w:autoSpaceDE w:val="0"/>
        <w:autoSpaceDN w:val="0"/>
        <w:spacing w:before="60" w:line="240" w:lineRule="auto"/>
        <w:rPr>
          <w:rFonts w:cs="Arial"/>
          <w:i/>
          <w:sz w:val="18"/>
          <w:szCs w:val="18"/>
        </w:rPr>
      </w:pPr>
    </w:p>
    <w:p w14:paraId="4B54D3B8" w14:textId="77777777" w:rsidR="00E455B4" w:rsidRPr="00803B25" w:rsidRDefault="00E455B4" w:rsidP="00E455B4">
      <w:pPr>
        <w:pStyle w:val="Nadpis4"/>
        <w:adjustRightInd/>
        <w:rPr>
          <w:rFonts w:cs="Arial"/>
        </w:rPr>
      </w:pPr>
      <w:bookmarkStart w:id="111" w:name="_Toc419276677"/>
      <w:bookmarkStart w:id="112" w:name="_Toc420487999"/>
      <w:bookmarkStart w:id="113" w:name="_Toc424887757"/>
      <w:bookmarkStart w:id="114" w:name="_Toc150704755"/>
      <w:r w:rsidRPr="00803B25">
        <w:rPr>
          <w:rFonts w:cs="Arial"/>
        </w:rPr>
        <w:lastRenderedPageBreak/>
        <w:t>Vozidla</w:t>
      </w:r>
      <w:r w:rsidR="0064546E" w:rsidRPr="00803B25">
        <w:rPr>
          <w:rFonts w:cs="Arial"/>
        </w:rPr>
        <w:t xml:space="preserve"> s </w:t>
      </w:r>
      <w:r w:rsidRPr="00803B25">
        <w:rPr>
          <w:rFonts w:cs="Arial"/>
        </w:rPr>
        <w:t>ukončenou životností (autovraky)</w:t>
      </w:r>
      <w:bookmarkEnd w:id="111"/>
      <w:bookmarkEnd w:id="112"/>
      <w:bookmarkEnd w:id="113"/>
      <w:bookmarkEnd w:id="114"/>
    </w:p>
    <w:p w14:paraId="4B54D3B9" w14:textId="77777777" w:rsidR="00E455B4" w:rsidRPr="00803B25" w:rsidRDefault="00E455B4" w:rsidP="00E455B4">
      <w:pPr>
        <w:keepNext/>
        <w:autoSpaceDE w:val="0"/>
        <w:autoSpaceDN w:val="0"/>
        <w:rPr>
          <w:rFonts w:cs="Arial"/>
        </w:rPr>
      </w:pPr>
      <w:r w:rsidRPr="00803B25">
        <w:rPr>
          <w:rFonts w:cs="Arial"/>
        </w:rPr>
        <w:t>Za účelem splnění cílů směrnice Evropského parlamentu</w:t>
      </w:r>
      <w:r w:rsidR="0064546E" w:rsidRPr="00803B25">
        <w:rPr>
          <w:rFonts w:cs="Arial"/>
        </w:rPr>
        <w:t xml:space="preserve"> a </w:t>
      </w:r>
      <w:r w:rsidRPr="00803B25">
        <w:rPr>
          <w:rFonts w:cs="Arial"/>
        </w:rPr>
        <w:t>Rady 2000/53/ES o vozidlech</w:t>
      </w:r>
      <w:r w:rsidR="0064546E" w:rsidRPr="00803B25">
        <w:rPr>
          <w:rFonts w:cs="Arial"/>
        </w:rPr>
        <w:t xml:space="preserve"> s </w:t>
      </w:r>
      <w:r w:rsidRPr="00803B25">
        <w:rPr>
          <w:rFonts w:cs="Arial"/>
        </w:rPr>
        <w:t>ukončenou životností zabezpečit</w:t>
      </w:r>
      <w:r w:rsidR="0064546E" w:rsidRPr="00803B25">
        <w:rPr>
          <w:rFonts w:cs="Arial"/>
        </w:rPr>
        <w:t xml:space="preserve"> a </w:t>
      </w:r>
      <w:r w:rsidRPr="00803B25">
        <w:rPr>
          <w:rFonts w:cs="Arial"/>
        </w:rPr>
        <w:t>dosáhnout ve Zlínském kraji</w:t>
      </w:r>
      <w:r w:rsidR="0064546E" w:rsidRPr="00803B25">
        <w:rPr>
          <w:rFonts w:cs="Arial"/>
        </w:rPr>
        <w:t xml:space="preserve"> v </w:t>
      </w:r>
      <w:r w:rsidRPr="00803B25">
        <w:rPr>
          <w:rFonts w:cs="Arial"/>
        </w:rPr>
        <w:t>souladu</w:t>
      </w:r>
      <w:r w:rsidR="0064546E" w:rsidRPr="00803B25">
        <w:rPr>
          <w:rFonts w:cs="Arial"/>
        </w:rPr>
        <w:t xml:space="preserve"> s </w:t>
      </w:r>
      <w:r w:rsidRPr="00803B25">
        <w:rPr>
          <w:rFonts w:cs="Arial"/>
        </w:rPr>
        <w:t>POH ČR:</w:t>
      </w:r>
    </w:p>
    <w:p w14:paraId="4B54D3BA" w14:textId="77777777" w:rsidR="00E455B4" w:rsidRPr="00803B25" w:rsidRDefault="00E455B4" w:rsidP="00BD3DF0">
      <w:pPr>
        <w:keepNext/>
        <w:autoSpaceDE w:val="0"/>
        <w:autoSpaceDN w:val="0"/>
        <w:spacing w:after="120"/>
        <w:rPr>
          <w:rFonts w:cs="Arial"/>
        </w:rPr>
      </w:pPr>
      <w:r w:rsidRPr="00803B25">
        <w:rPr>
          <w:rFonts w:cs="Arial"/>
          <w:b/>
          <w:bCs/>
        </w:rPr>
        <w:t>Cíl:</w:t>
      </w:r>
    </w:p>
    <w:p w14:paraId="4B54D3BB" w14:textId="63598A84" w:rsidR="00E455B4" w:rsidRPr="00803B25" w:rsidRDefault="00E455B4" w:rsidP="00BD3DF0">
      <w:pPr>
        <w:pStyle w:val="Titulek"/>
        <w:rPr>
          <w:rFonts w:cs="Arial"/>
        </w:rPr>
      </w:pPr>
      <w:bookmarkStart w:id="115" w:name="_Toc423699888"/>
      <w:bookmarkStart w:id="116" w:name="_Toc150677181"/>
      <w:r w:rsidRPr="00803B25">
        <w:rPr>
          <w:rFonts w:cs="Arial"/>
        </w:rPr>
        <w:t xml:space="preserve">Tabulka </w:t>
      </w:r>
      <w:r w:rsidR="00066004" w:rsidRPr="00803B25">
        <w:rPr>
          <w:rFonts w:cs="Arial"/>
        </w:rPr>
        <w:fldChar w:fldCharType="begin"/>
      </w:r>
      <w:r w:rsidR="007E4119" w:rsidRPr="00803B25">
        <w:rPr>
          <w:rFonts w:cs="Arial"/>
        </w:rPr>
        <w:instrText xml:space="preserve"> SEQ Tabulka \* ARABIC </w:instrText>
      </w:r>
      <w:r w:rsidR="00066004" w:rsidRPr="00803B25">
        <w:rPr>
          <w:rFonts w:cs="Arial"/>
        </w:rPr>
        <w:fldChar w:fldCharType="separate"/>
      </w:r>
      <w:r w:rsidR="005A7D88">
        <w:rPr>
          <w:rFonts w:cs="Arial"/>
          <w:noProof/>
        </w:rPr>
        <w:t>25</w:t>
      </w:r>
      <w:r w:rsidR="00066004" w:rsidRPr="00803B25">
        <w:rPr>
          <w:rFonts w:cs="Arial"/>
          <w:noProof/>
        </w:rPr>
        <w:fldChar w:fldCharType="end"/>
      </w:r>
      <w:r w:rsidRPr="00803B25">
        <w:rPr>
          <w:rFonts w:cs="Arial"/>
        </w:rPr>
        <w:t>: Cíl pro vozidla</w:t>
      </w:r>
      <w:r w:rsidR="0064546E" w:rsidRPr="00803B25">
        <w:rPr>
          <w:rFonts w:cs="Arial"/>
        </w:rPr>
        <w:t xml:space="preserve"> s </w:t>
      </w:r>
      <w:r w:rsidRPr="00803B25">
        <w:rPr>
          <w:rFonts w:cs="Arial"/>
        </w:rPr>
        <w:t>ukončenou životností</w:t>
      </w:r>
      <w:bookmarkEnd w:id="115"/>
      <w:bookmarkEnd w:id="116"/>
    </w:p>
    <w:tbl>
      <w:tblPr>
        <w:tblStyle w:val="ENVIROS"/>
        <w:tblW w:w="5000" w:type="pct"/>
        <w:tblLayout w:type="fixed"/>
        <w:tblLook w:val="04A0" w:firstRow="1" w:lastRow="0" w:firstColumn="1" w:lastColumn="0" w:noHBand="0" w:noVBand="1"/>
      </w:tblPr>
      <w:tblGrid>
        <w:gridCol w:w="1212"/>
        <w:gridCol w:w="7850"/>
      </w:tblGrid>
      <w:tr w:rsidR="00E455B4" w:rsidRPr="00803B25" w14:paraId="4B54D3BE" w14:textId="77777777" w:rsidTr="00803B25">
        <w:trPr>
          <w:cnfStyle w:val="100000000000" w:firstRow="1" w:lastRow="0" w:firstColumn="0" w:lastColumn="0" w:oddVBand="0" w:evenVBand="0" w:oddHBand="0" w:evenHBand="0" w:firstRowFirstColumn="0" w:firstRowLastColumn="0" w:lastRowFirstColumn="0" w:lastRowLastColumn="0"/>
        </w:trPr>
        <w:tc>
          <w:tcPr>
            <w:tcW w:w="669" w:type="pct"/>
            <w:noWrap/>
          </w:tcPr>
          <w:p w14:paraId="4B54D3BC" w14:textId="77777777" w:rsidR="00E455B4" w:rsidRPr="00803B25" w:rsidRDefault="00E455B4" w:rsidP="00BD3DF0">
            <w:pPr>
              <w:keepNext/>
              <w:jc w:val="center"/>
              <w:rPr>
                <w:rFonts w:eastAsia="Times New Roman" w:cs="Arial"/>
                <w:color w:val="auto"/>
                <w:szCs w:val="20"/>
                <w:lang w:eastAsia="zh-CN"/>
              </w:rPr>
            </w:pPr>
            <w:r w:rsidRPr="00803B25">
              <w:rPr>
                <w:rFonts w:eastAsia="Times New Roman" w:cs="Arial"/>
                <w:color w:val="auto"/>
                <w:szCs w:val="20"/>
                <w:lang w:eastAsia="zh-CN"/>
              </w:rPr>
              <w:t>Číslo cíle</w:t>
            </w:r>
          </w:p>
        </w:tc>
        <w:tc>
          <w:tcPr>
            <w:tcW w:w="4331" w:type="pct"/>
            <w:noWrap/>
          </w:tcPr>
          <w:p w14:paraId="4B54D3BD" w14:textId="77777777" w:rsidR="00E455B4" w:rsidRPr="00803B25" w:rsidRDefault="00E455B4" w:rsidP="00BD3DF0">
            <w:pPr>
              <w:keepNext/>
              <w:jc w:val="center"/>
              <w:rPr>
                <w:rFonts w:eastAsia="Times New Roman" w:cs="Arial"/>
                <w:color w:val="auto"/>
                <w:szCs w:val="20"/>
                <w:lang w:eastAsia="zh-CN"/>
              </w:rPr>
            </w:pPr>
            <w:r w:rsidRPr="00803B25">
              <w:rPr>
                <w:rFonts w:eastAsia="Times New Roman" w:cs="Arial"/>
                <w:color w:val="auto"/>
                <w:szCs w:val="20"/>
                <w:lang w:eastAsia="zh-CN"/>
              </w:rPr>
              <w:t>Cíl</w:t>
            </w:r>
          </w:p>
        </w:tc>
      </w:tr>
      <w:tr w:rsidR="00C70B20" w:rsidRPr="00803B25" w14:paraId="29C631DC" w14:textId="77777777" w:rsidTr="00EE340A">
        <w:trPr>
          <w:cnfStyle w:val="000000100000" w:firstRow="0" w:lastRow="0" w:firstColumn="0" w:lastColumn="0" w:oddVBand="0" w:evenVBand="0" w:oddHBand="1" w:evenHBand="0" w:firstRowFirstColumn="0" w:firstRowLastColumn="0" w:lastRowFirstColumn="0" w:lastRowLastColumn="0"/>
        </w:trPr>
        <w:tc>
          <w:tcPr>
            <w:tcW w:w="669" w:type="pct"/>
            <w:noWrap/>
            <w:vAlign w:val="top"/>
          </w:tcPr>
          <w:p w14:paraId="54F51A4E" w14:textId="709A7751" w:rsidR="00C70B20" w:rsidRPr="00803B25" w:rsidRDefault="004327D2" w:rsidP="00EE340A">
            <w:pPr>
              <w:jc w:val="left"/>
              <w:rPr>
                <w:rFonts w:cs="Arial"/>
                <w:color w:val="000000"/>
                <w:szCs w:val="20"/>
              </w:rPr>
            </w:pPr>
            <w:r>
              <w:rPr>
                <w:rFonts w:cs="Arial"/>
                <w:color w:val="000000"/>
                <w:szCs w:val="20"/>
              </w:rPr>
              <w:t>3.3.7</w:t>
            </w:r>
            <w:r w:rsidR="00C70B20" w:rsidRPr="00803B25">
              <w:rPr>
                <w:rFonts w:cs="Arial"/>
                <w:color w:val="000000"/>
                <w:szCs w:val="20"/>
              </w:rPr>
              <w:t>.4.I</w:t>
            </w:r>
          </w:p>
        </w:tc>
        <w:tc>
          <w:tcPr>
            <w:tcW w:w="4331" w:type="pct"/>
            <w:noWrap/>
            <w:vAlign w:val="top"/>
          </w:tcPr>
          <w:p w14:paraId="59FF149A" w14:textId="1507647F" w:rsidR="00C70B20" w:rsidRPr="00803B25" w:rsidRDefault="00C70B20" w:rsidP="00EE340A">
            <w:pPr>
              <w:jc w:val="left"/>
              <w:rPr>
                <w:rFonts w:cs="Arial"/>
                <w:bCs/>
              </w:rPr>
            </w:pPr>
            <w:r w:rsidRPr="00803B25">
              <w:rPr>
                <w:rFonts w:cs="Arial"/>
                <w:bCs/>
              </w:rPr>
              <w:t>Dosahovat vysoké míry využití při zpracování vozidel s ukončenou životností.</w:t>
            </w:r>
          </w:p>
        </w:tc>
      </w:tr>
      <w:tr w:rsidR="00E455B4" w:rsidRPr="00803B25" w14:paraId="4B54D3C4" w14:textId="77777777" w:rsidTr="00EE340A">
        <w:tc>
          <w:tcPr>
            <w:tcW w:w="669" w:type="pct"/>
            <w:noWrap/>
            <w:vAlign w:val="top"/>
          </w:tcPr>
          <w:p w14:paraId="4B54D3BF" w14:textId="4662E90A" w:rsidR="00E455B4" w:rsidRPr="00803B25" w:rsidRDefault="00D73826" w:rsidP="00EE340A">
            <w:pPr>
              <w:jc w:val="left"/>
              <w:rPr>
                <w:rFonts w:cs="Arial"/>
                <w:color w:val="000000"/>
                <w:szCs w:val="20"/>
              </w:rPr>
            </w:pPr>
            <w:r w:rsidRPr="00803B25">
              <w:rPr>
                <w:rFonts w:cs="Arial"/>
                <w:color w:val="000000"/>
                <w:szCs w:val="20"/>
              </w:rPr>
              <w:t>3.3.</w:t>
            </w:r>
            <w:r w:rsidR="004327D2">
              <w:rPr>
                <w:rFonts w:cs="Arial"/>
                <w:color w:val="000000"/>
                <w:szCs w:val="20"/>
              </w:rPr>
              <w:t>7</w:t>
            </w:r>
            <w:r w:rsidR="00E455B4" w:rsidRPr="00803B25">
              <w:rPr>
                <w:rFonts w:cs="Arial"/>
                <w:color w:val="000000"/>
                <w:szCs w:val="20"/>
              </w:rPr>
              <w:t>.4.I</w:t>
            </w:r>
            <w:r w:rsidR="00C70B20" w:rsidRPr="00803B25">
              <w:rPr>
                <w:rFonts w:cs="Arial"/>
                <w:color w:val="000000"/>
                <w:szCs w:val="20"/>
              </w:rPr>
              <w:t>I</w:t>
            </w:r>
          </w:p>
        </w:tc>
        <w:tc>
          <w:tcPr>
            <w:tcW w:w="4331" w:type="pct"/>
            <w:noWrap/>
            <w:vAlign w:val="top"/>
          </w:tcPr>
          <w:p w14:paraId="4B54D3C0" w14:textId="39DC704C" w:rsidR="00E455B4" w:rsidRPr="00803B25" w:rsidRDefault="00C70B20" w:rsidP="00EE340A">
            <w:pPr>
              <w:jc w:val="left"/>
              <w:rPr>
                <w:rFonts w:cs="Arial"/>
                <w:bCs/>
              </w:rPr>
            </w:pPr>
            <w:r w:rsidRPr="00803B25">
              <w:rPr>
                <w:rFonts w:cs="Arial"/>
                <w:bCs/>
              </w:rPr>
              <w:t>Dosáhnout</w:t>
            </w:r>
            <w:r w:rsidR="00E455B4" w:rsidRPr="00803B25">
              <w:rPr>
                <w:rFonts w:cs="Arial"/>
                <w:bCs/>
              </w:rPr>
              <w:t xml:space="preserve"> míry využití při zpracování vozidel</w:t>
            </w:r>
            <w:r w:rsidR="0064546E" w:rsidRPr="00803B25">
              <w:rPr>
                <w:rFonts w:cs="Arial"/>
                <w:bCs/>
              </w:rPr>
              <w:t xml:space="preserve"> s </w:t>
            </w:r>
            <w:r w:rsidR="00E455B4" w:rsidRPr="00803B25">
              <w:rPr>
                <w:rFonts w:cs="Arial"/>
                <w:bCs/>
              </w:rPr>
              <w:t>ukončenou životností.</w:t>
            </w:r>
          </w:p>
          <w:p w14:paraId="4B54D3C1" w14:textId="14AE05EC" w:rsidR="00E455B4" w:rsidRPr="00803B25" w:rsidRDefault="00C70B20" w:rsidP="00EE340A">
            <w:pPr>
              <w:spacing w:before="60"/>
              <w:jc w:val="left"/>
              <w:rPr>
                <w:rFonts w:cs="Arial"/>
                <w:bCs/>
              </w:rPr>
            </w:pPr>
            <w:r w:rsidRPr="00803B25">
              <w:rPr>
                <w:rFonts w:cs="Arial"/>
                <w:bCs/>
              </w:rPr>
              <w:t>Cílové hodnoty od roku 2020 a dále</w:t>
            </w:r>
            <w:r w:rsidR="00E455B4" w:rsidRPr="00803B25">
              <w:rPr>
                <w:rFonts w:cs="Arial"/>
                <w:bCs/>
              </w:rPr>
              <w:t>:</w:t>
            </w:r>
          </w:p>
          <w:p w14:paraId="4B54D3C2" w14:textId="77777777" w:rsidR="00E455B4" w:rsidRPr="00803B25" w:rsidRDefault="00E455B4" w:rsidP="0074467F">
            <w:pPr>
              <w:pStyle w:val="Odstavecseseznamem"/>
              <w:numPr>
                <w:ilvl w:val="0"/>
                <w:numId w:val="19"/>
              </w:numPr>
              <w:adjustRightInd/>
              <w:jc w:val="left"/>
              <w:rPr>
                <w:rFonts w:cs="Arial"/>
              </w:rPr>
            </w:pPr>
            <w:r w:rsidRPr="00803B25">
              <w:rPr>
                <w:rFonts w:cs="Arial"/>
              </w:rPr>
              <w:t>95 % využití</w:t>
            </w:r>
            <w:r w:rsidR="0064546E" w:rsidRPr="00803B25">
              <w:rPr>
                <w:rFonts w:cs="Arial"/>
              </w:rPr>
              <w:t xml:space="preserve"> a </w:t>
            </w:r>
            <w:r w:rsidRPr="00803B25">
              <w:rPr>
                <w:rFonts w:cs="Arial"/>
              </w:rPr>
              <w:t xml:space="preserve">opětovného použití </w:t>
            </w:r>
            <w:r w:rsidRPr="00803B25">
              <w:rPr>
                <w:rFonts w:cs="Arial"/>
                <w:sz w:val="18"/>
                <w:szCs w:val="18"/>
                <w:vertAlign w:val="superscript"/>
              </w:rPr>
              <w:t>*)</w:t>
            </w:r>
          </w:p>
          <w:p w14:paraId="4B54D3C3" w14:textId="77777777" w:rsidR="00E455B4" w:rsidRPr="00803B25" w:rsidRDefault="00E455B4" w:rsidP="0074467F">
            <w:pPr>
              <w:pStyle w:val="Odstavecseseznamem"/>
              <w:numPr>
                <w:ilvl w:val="0"/>
                <w:numId w:val="19"/>
              </w:numPr>
              <w:adjustRightInd/>
              <w:jc w:val="left"/>
              <w:rPr>
                <w:rFonts w:cs="Arial"/>
                <w:color w:val="000000"/>
                <w:szCs w:val="20"/>
              </w:rPr>
            </w:pPr>
            <w:r w:rsidRPr="00803B25">
              <w:rPr>
                <w:rFonts w:cs="Arial"/>
              </w:rPr>
              <w:t>85 % opětovného použití</w:t>
            </w:r>
            <w:r w:rsidR="0064546E" w:rsidRPr="00803B25">
              <w:rPr>
                <w:rFonts w:cs="Arial"/>
              </w:rPr>
              <w:t xml:space="preserve"> a </w:t>
            </w:r>
            <w:r w:rsidRPr="00803B25">
              <w:rPr>
                <w:rFonts w:cs="Arial"/>
              </w:rPr>
              <w:t xml:space="preserve">recyklace </w:t>
            </w:r>
            <w:r w:rsidRPr="00803B25">
              <w:rPr>
                <w:rFonts w:cs="Arial"/>
                <w:sz w:val="18"/>
                <w:szCs w:val="18"/>
                <w:vertAlign w:val="superscript"/>
              </w:rPr>
              <w:t>**)</w:t>
            </w:r>
          </w:p>
        </w:tc>
      </w:tr>
    </w:tbl>
    <w:p w14:paraId="4B54D3C5" w14:textId="77777777" w:rsidR="00E455B4" w:rsidRPr="00803B25" w:rsidRDefault="00E455B4" w:rsidP="00E455B4">
      <w:pPr>
        <w:autoSpaceDE w:val="0"/>
        <w:autoSpaceDN w:val="0"/>
        <w:spacing w:before="60" w:after="0" w:line="240" w:lineRule="auto"/>
        <w:rPr>
          <w:rFonts w:cs="Arial"/>
          <w:i/>
          <w:sz w:val="18"/>
          <w:szCs w:val="18"/>
        </w:rPr>
      </w:pPr>
      <w:r w:rsidRPr="00803B25">
        <w:rPr>
          <w:rFonts w:cs="Arial"/>
          <w:i/>
          <w:sz w:val="18"/>
          <w:szCs w:val="18"/>
        </w:rPr>
        <w:t>Legenda:</w:t>
      </w:r>
    </w:p>
    <w:p w14:paraId="4B54D3C6" w14:textId="77777777" w:rsidR="00E455B4" w:rsidRPr="00803B25" w:rsidRDefault="00E455B4" w:rsidP="00E455B4">
      <w:pPr>
        <w:autoSpaceDE w:val="0"/>
        <w:autoSpaceDN w:val="0"/>
        <w:spacing w:before="60" w:after="0" w:line="240" w:lineRule="auto"/>
        <w:ind w:left="142" w:hanging="142"/>
        <w:rPr>
          <w:rFonts w:cs="Arial"/>
          <w:i/>
          <w:sz w:val="18"/>
          <w:szCs w:val="18"/>
        </w:rPr>
      </w:pPr>
      <w:r w:rsidRPr="00803B25">
        <w:rPr>
          <w:rFonts w:cs="Arial"/>
          <w:i/>
          <w:sz w:val="18"/>
          <w:szCs w:val="18"/>
          <w:vertAlign w:val="superscript"/>
        </w:rPr>
        <w:t>*)</w:t>
      </w:r>
      <w:r w:rsidRPr="00803B25">
        <w:rPr>
          <w:rFonts w:cs="Arial"/>
          <w:i/>
          <w:sz w:val="18"/>
          <w:szCs w:val="18"/>
        </w:rPr>
        <w:t> Indikátor – Podíl hmotnosti využitých</w:t>
      </w:r>
      <w:r w:rsidR="0064546E" w:rsidRPr="00803B25">
        <w:rPr>
          <w:rFonts w:cs="Arial"/>
          <w:i/>
          <w:sz w:val="18"/>
          <w:szCs w:val="18"/>
        </w:rPr>
        <w:t xml:space="preserve"> a </w:t>
      </w:r>
      <w:r w:rsidRPr="00803B25">
        <w:rPr>
          <w:rFonts w:cs="Arial"/>
          <w:i/>
          <w:sz w:val="18"/>
          <w:szCs w:val="18"/>
        </w:rPr>
        <w:t>opětovně použitých frakcí ze zpracování vybraných vozidel</w:t>
      </w:r>
      <w:r w:rsidR="0064546E" w:rsidRPr="00803B25">
        <w:rPr>
          <w:rFonts w:cs="Arial"/>
          <w:i/>
          <w:sz w:val="18"/>
          <w:szCs w:val="18"/>
        </w:rPr>
        <w:t xml:space="preserve"> s </w:t>
      </w:r>
      <w:r w:rsidRPr="00803B25">
        <w:rPr>
          <w:rFonts w:cs="Arial"/>
          <w:i/>
          <w:sz w:val="18"/>
          <w:szCs w:val="18"/>
        </w:rPr>
        <w:t>ukončenou životností na celkové hmotnosti sebraných vybraných vozidel</w:t>
      </w:r>
      <w:r w:rsidR="0064546E" w:rsidRPr="00803B25">
        <w:rPr>
          <w:rFonts w:cs="Arial"/>
          <w:i/>
          <w:sz w:val="18"/>
          <w:szCs w:val="18"/>
        </w:rPr>
        <w:t xml:space="preserve"> s </w:t>
      </w:r>
      <w:r w:rsidRPr="00803B25">
        <w:rPr>
          <w:rFonts w:cs="Arial"/>
          <w:i/>
          <w:sz w:val="18"/>
          <w:szCs w:val="18"/>
        </w:rPr>
        <w:t>ukončenou životností (%).</w:t>
      </w:r>
    </w:p>
    <w:p w14:paraId="4B54D3C7" w14:textId="77777777" w:rsidR="00E455B4" w:rsidRPr="00803B25" w:rsidRDefault="00E455B4" w:rsidP="00E455B4">
      <w:pPr>
        <w:autoSpaceDE w:val="0"/>
        <w:autoSpaceDN w:val="0"/>
        <w:spacing w:before="60" w:after="0" w:line="240" w:lineRule="auto"/>
        <w:ind w:left="142" w:hanging="142"/>
        <w:rPr>
          <w:rFonts w:cs="Arial"/>
          <w:i/>
          <w:sz w:val="18"/>
          <w:szCs w:val="18"/>
        </w:rPr>
      </w:pPr>
      <w:r w:rsidRPr="00803B25">
        <w:rPr>
          <w:rFonts w:cs="Arial"/>
          <w:i/>
          <w:sz w:val="18"/>
          <w:szCs w:val="18"/>
          <w:vertAlign w:val="superscript"/>
        </w:rPr>
        <w:t>**)</w:t>
      </w:r>
      <w:r w:rsidRPr="00803B25">
        <w:rPr>
          <w:rFonts w:cs="Arial"/>
          <w:i/>
          <w:sz w:val="18"/>
          <w:szCs w:val="18"/>
        </w:rPr>
        <w:t> Indikátor – Podíl hmotnosti recyklovaných frakcí ze zpracování vybraných vozidel</w:t>
      </w:r>
      <w:r w:rsidR="0064546E" w:rsidRPr="00803B25">
        <w:rPr>
          <w:rFonts w:cs="Arial"/>
          <w:i/>
          <w:sz w:val="18"/>
          <w:szCs w:val="18"/>
        </w:rPr>
        <w:t xml:space="preserve"> s </w:t>
      </w:r>
      <w:r w:rsidRPr="00803B25">
        <w:rPr>
          <w:rFonts w:cs="Arial"/>
          <w:i/>
          <w:sz w:val="18"/>
          <w:szCs w:val="18"/>
        </w:rPr>
        <w:t>ukončenou životností na celkové hmotnosti sebraných vybraných vozidel</w:t>
      </w:r>
      <w:r w:rsidR="0064546E" w:rsidRPr="00803B25">
        <w:rPr>
          <w:rFonts w:cs="Arial"/>
          <w:i/>
          <w:sz w:val="18"/>
          <w:szCs w:val="18"/>
        </w:rPr>
        <w:t xml:space="preserve"> s </w:t>
      </w:r>
      <w:r w:rsidRPr="00803B25">
        <w:rPr>
          <w:rFonts w:cs="Arial"/>
          <w:i/>
          <w:sz w:val="18"/>
          <w:szCs w:val="18"/>
        </w:rPr>
        <w:t>ukončenou životností (%).</w:t>
      </w:r>
    </w:p>
    <w:p w14:paraId="4B54D3C8" w14:textId="77BB651D" w:rsidR="00E455B4" w:rsidRDefault="00E455B4" w:rsidP="00E455B4">
      <w:pPr>
        <w:autoSpaceDE w:val="0"/>
        <w:autoSpaceDN w:val="0"/>
        <w:spacing w:before="60" w:line="240" w:lineRule="auto"/>
        <w:rPr>
          <w:rFonts w:cs="Arial"/>
          <w:i/>
          <w:sz w:val="18"/>
          <w:szCs w:val="18"/>
        </w:rPr>
      </w:pPr>
      <w:r w:rsidRPr="00803B25">
        <w:rPr>
          <w:rFonts w:cs="Arial"/>
          <w:i/>
          <w:sz w:val="18"/>
          <w:szCs w:val="18"/>
        </w:rPr>
        <w:t>(Vybranými vozidly</w:t>
      </w:r>
      <w:r w:rsidR="0064546E" w:rsidRPr="00803B25">
        <w:rPr>
          <w:rFonts w:cs="Arial"/>
          <w:i/>
          <w:sz w:val="18"/>
          <w:szCs w:val="18"/>
        </w:rPr>
        <w:t xml:space="preserve"> s </w:t>
      </w:r>
      <w:r w:rsidRPr="00803B25">
        <w:rPr>
          <w:rFonts w:cs="Arial"/>
          <w:i/>
          <w:sz w:val="18"/>
          <w:szCs w:val="18"/>
        </w:rPr>
        <w:t>ukončenou životností jsou –</w:t>
      </w:r>
      <w:r w:rsidR="0064546E" w:rsidRPr="00803B25">
        <w:rPr>
          <w:rFonts w:cs="Arial"/>
          <w:i/>
          <w:sz w:val="18"/>
          <w:szCs w:val="18"/>
        </w:rPr>
        <w:t xml:space="preserve"> v </w:t>
      </w:r>
      <w:r w:rsidR="004F3A5C" w:rsidRPr="00803B25">
        <w:rPr>
          <w:rFonts w:cs="Arial"/>
          <w:i/>
          <w:sz w:val="18"/>
          <w:szCs w:val="18"/>
        </w:rPr>
        <w:t>souladu se zákonem č. 542/</w:t>
      </w:r>
      <w:r w:rsidRPr="00803B25">
        <w:rPr>
          <w:rFonts w:cs="Arial"/>
          <w:i/>
          <w:sz w:val="18"/>
          <w:szCs w:val="18"/>
        </w:rPr>
        <w:t xml:space="preserve"> </w:t>
      </w:r>
      <w:r w:rsidR="004F3A5C" w:rsidRPr="00803B25">
        <w:rPr>
          <w:rFonts w:cs="Arial"/>
          <w:i/>
          <w:sz w:val="18"/>
          <w:szCs w:val="18"/>
        </w:rPr>
        <w:t>2020 Sb., o výrobcích s ukončenou životností</w:t>
      </w:r>
      <w:r w:rsidRPr="00803B25">
        <w:rPr>
          <w:rFonts w:cs="Arial"/>
          <w:i/>
          <w:sz w:val="18"/>
          <w:szCs w:val="18"/>
        </w:rPr>
        <w:t xml:space="preserve"> – myšlena vozidla kategorie M1, N1</w:t>
      </w:r>
      <w:r w:rsidR="0064546E" w:rsidRPr="00803B25">
        <w:rPr>
          <w:rFonts w:cs="Arial"/>
          <w:i/>
          <w:sz w:val="18"/>
          <w:szCs w:val="18"/>
        </w:rPr>
        <w:t xml:space="preserve"> a </w:t>
      </w:r>
      <w:r w:rsidRPr="00803B25">
        <w:rPr>
          <w:rFonts w:cs="Arial"/>
          <w:i/>
          <w:sz w:val="18"/>
          <w:szCs w:val="18"/>
        </w:rPr>
        <w:t>tříkolová motorová vozidla (s výjimkou motorových tříkolek), která se stala odpadem.)</w:t>
      </w:r>
    </w:p>
    <w:p w14:paraId="6B22FC53" w14:textId="77777777" w:rsidR="00D604CF" w:rsidRPr="00803B25" w:rsidRDefault="00D604CF" w:rsidP="00E455B4">
      <w:pPr>
        <w:autoSpaceDE w:val="0"/>
        <w:autoSpaceDN w:val="0"/>
        <w:spacing w:before="60" w:line="240" w:lineRule="auto"/>
        <w:rPr>
          <w:rFonts w:cs="Arial"/>
          <w:i/>
          <w:sz w:val="18"/>
          <w:szCs w:val="18"/>
        </w:rPr>
      </w:pPr>
    </w:p>
    <w:p w14:paraId="4B54D3C9" w14:textId="77777777" w:rsidR="00E455B4" w:rsidRPr="00803B25" w:rsidRDefault="00E455B4" w:rsidP="00E455B4">
      <w:pPr>
        <w:autoSpaceDE w:val="0"/>
        <w:autoSpaceDN w:val="0"/>
        <w:spacing w:after="120"/>
        <w:rPr>
          <w:rFonts w:cs="Arial"/>
          <w:b/>
          <w:bCs/>
        </w:rPr>
      </w:pPr>
      <w:r w:rsidRPr="00803B25">
        <w:rPr>
          <w:rFonts w:cs="Arial"/>
          <w:b/>
          <w:bCs/>
        </w:rPr>
        <w:t>Opatření:</w:t>
      </w:r>
    </w:p>
    <w:p w14:paraId="4B54D3CA" w14:textId="6801210F" w:rsidR="00E455B4" w:rsidRPr="00803B25" w:rsidRDefault="00E455B4" w:rsidP="00E455B4">
      <w:pPr>
        <w:pStyle w:val="Titulek"/>
        <w:rPr>
          <w:rFonts w:cs="Arial"/>
        </w:rPr>
      </w:pPr>
      <w:bookmarkStart w:id="117" w:name="_Toc423699889"/>
      <w:bookmarkStart w:id="118" w:name="_Toc150677182"/>
      <w:r w:rsidRPr="00803B25">
        <w:rPr>
          <w:rFonts w:cs="Arial"/>
        </w:rPr>
        <w:t xml:space="preserve">Tabulka </w:t>
      </w:r>
      <w:r w:rsidR="00066004" w:rsidRPr="00803B25">
        <w:rPr>
          <w:rFonts w:cs="Arial"/>
        </w:rPr>
        <w:fldChar w:fldCharType="begin"/>
      </w:r>
      <w:r w:rsidR="007E4119" w:rsidRPr="00803B25">
        <w:rPr>
          <w:rFonts w:cs="Arial"/>
        </w:rPr>
        <w:instrText xml:space="preserve"> SEQ Tabulka \* ARABIC </w:instrText>
      </w:r>
      <w:r w:rsidR="00066004" w:rsidRPr="00803B25">
        <w:rPr>
          <w:rFonts w:cs="Arial"/>
        </w:rPr>
        <w:fldChar w:fldCharType="separate"/>
      </w:r>
      <w:r w:rsidR="005A7D88">
        <w:rPr>
          <w:rFonts w:cs="Arial"/>
          <w:noProof/>
        </w:rPr>
        <w:t>26</w:t>
      </w:r>
      <w:r w:rsidR="00066004" w:rsidRPr="00803B25">
        <w:rPr>
          <w:rFonts w:cs="Arial"/>
          <w:noProof/>
        </w:rPr>
        <w:fldChar w:fldCharType="end"/>
      </w:r>
      <w:r w:rsidRPr="00803B25">
        <w:rPr>
          <w:rFonts w:cs="Arial"/>
        </w:rPr>
        <w:t>: Opatření</w:t>
      </w:r>
      <w:r w:rsidR="0064546E" w:rsidRPr="00803B25">
        <w:rPr>
          <w:rFonts w:cs="Arial"/>
        </w:rPr>
        <w:t xml:space="preserve"> v </w:t>
      </w:r>
      <w:r w:rsidRPr="00803B25">
        <w:rPr>
          <w:rFonts w:cs="Arial"/>
        </w:rPr>
        <w:t>oblasti vozidel</w:t>
      </w:r>
      <w:r w:rsidR="0064546E" w:rsidRPr="00803B25">
        <w:rPr>
          <w:rFonts w:cs="Arial"/>
        </w:rPr>
        <w:t xml:space="preserve"> s </w:t>
      </w:r>
      <w:r w:rsidRPr="00803B25">
        <w:rPr>
          <w:rFonts w:cs="Arial"/>
        </w:rPr>
        <w:t>ukončenou životností</w:t>
      </w:r>
      <w:bookmarkEnd w:id="117"/>
      <w:bookmarkEnd w:id="118"/>
    </w:p>
    <w:tbl>
      <w:tblPr>
        <w:tblStyle w:val="ENVIROS"/>
        <w:tblW w:w="5000" w:type="pct"/>
        <w:tblLayout w:type="fixed"/>
        <w:tblLook w:val="04A0" w:firstRow="1" w:lastRow="0" w:firstColumn="1" w:lastColumn="0" w:noHBand="0" w:noVBand="1"/>
      </w:tblPr>
      <w:tblGrid>
        <w:gridCol w:w="1627"/>
        <w:gridCol w:w="5809"/>
        <w:gridCol w:w="1626"/>
      </w:tblGrid>
      <w:tr w:rsidR="00E455B4" w:rsidRPr="00803B25" w14:paraId="4B54D3CF" w14:textId="77777777" w:rsidTr="00803B25">
        <w:trPr>
          <w:cnfStyle w:val="100000000000" w:firstRow="1" w:lastRow="0" w:firstColumn="0" w:lastColumn="0" w:oddVBand="0" w:evenVBand="0" w:oddHBand="0" w:evenHBand="0" w:firstRowFirstColumn="0" w:firstRowLastColumn="0" w:lastRowFirstColumn="0" w:lastRowLastColumn="0"/>
        </w:trPr>
        <w:tc>
          <w:tcPr>
            <w:tcW w:w="898" w:type="pct"/>
            <w:noWrap/>
          </w:tcPr>
          <w:p w14:paraId="4B54D3CB" w14:textId="77777777" w:rsidR="00E455B4" w:rsidRPr="00803B25" w:rsidRDefault="00E455B4" w:rsidP="00EE340A">
            <w:pPr>
              <w:jc w:val="center"/>
              <w:rPr>
                <w:rFonts w:eastAsia="Times New Roman" w:cs="Arial"/>
                <w:color w:val="auto"/>
                <w:szCs w:val="20"/>
                <w:lang w:eastAsia="zh-CN"/>
              </w:rPr>
            </w:pPr>
            <w:r w:rsidRPr="00803B25">
              <w:rPr>
                <w:rFonts w:eastAsia="Times New Roman" w:cs="Arial"/>
                <w:color w:val="auto"/>
                <w:szCs w:val="20"/>
                <w:lang w:eastAsia="zh-CN"/>
              </w:rPr>
              <w:t>Číslo opatření</w:t>
            </w:r>
          </w:p>
        </w:tc>
        <w:tc>
          <w:tcPr>
            <w:tcW w:w="3205" w:type="pct"/>
            <w:noWrap/>
          </w:tcPr>
          <w:p w14:paraId="4B54D3CC" w14:textId="77777777" w:rsidR="00E455B4" w:rsidRPr="00803B25" w:rsidRDefault="00E455B4" w:rsidP="00EE340A">
            <w:pPr>
              <w:jc w:val="center"/>
              <w:rPr>
                <w:rFonts w:eastAsia="Times New Roman" w:cs="Arial"/>
                <w:color w:val="auto"/>
                <w:szCs w:val="20"/>
                <w:lang w:eastAsia="zh-CN"/>
              </w:rPr>
            </w:pPr>
            <w:r w:rsidRPr="00803B25">
              <w:rPr>
                <w:rFonts w:eastAsia="Times New Roman" w:cs="Arial"/>
                <w:color w:val="auto"/>
                <w:szCs w:val="20"/>
                <w:lang w:eastAsia="zh-CN"/>
              </w:rPr>
              <w:t>Opatření</w:t>
            </w:r>
          </w:p>
        </w:tc>
        <w:tc>
          <w:tcPr>
            <w:tcW w:w="897" w:type="pct"/>
          </w:tcPr>
          <w:p w14:paraId="4B54D3CD" w14:textId="77777777" w:rsidR="00B22EDB" w:rsidRPr="00803B25" w:rsidRDefault="00B22EDB" w:rsidP="00EE340A">
            <w:pPr>
              <w:jc w:val="center"/>
              <w:rPr>
                <w:rFonts w:eastAsia="Times New Roman" w:cs="Arial"/>
                <w:color w:val="auto"/>
                <w:szCs w:val="20"/>
                <w:lang w:eastAsia="zh-CN"/>
              </w:rPr>
            </w:pPr>
          </w:p>
          <w:p w14:paraId="4B54D3CE" w14:textId="77777777" w:rsidR="00E455B4" w:rsidRPr="00803B25" w:rsidRDefault="00E455B4" w:rsidP="00EE340A">
            <w:pPr>
              <w:jc w:val="center"/>
              <w:rPr>
                <w:rFonts w:eastAsia="Times New Roman" w:cs="Arial"/>
                <w:color w:val="auto"/>
                <w:szCs w:val="20"/>
                <w:lang w:eastAsia="zh-CN"/>
              </w:rPr>
            </w:pPr>
            <w:r w:rsidRPr="00803B25">
              <w:rPr>
                <w:rFonts w:eastAsia="Times New Roman" w:cs="Arial"/>
                <w:color w:val="auto"/>
                <w:szCs w:val="20"/>
                <w:lang w:eastAsia="zh-CN"/>
              </w:rPr>
              <w:t>Odpovědnost</w:t>
            </w:r>
          </w:p>
        </w:tc>
      </w:tr>
      <w:tr w:rsidR="00E455B4" w:rsidRPr="00803B25" w14:paraId="4B54D3D5"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3D0" w14:textId="6F728DB6" w:rsidR="00E455B4" w:rsidRPr="00803B25" w:rsidRDefault="00D73826" w:rsidP="00EE340A">
            <w:pPr>
              <w:jc w:val="left"/>
              <w:rPr>
                <w:rFonts w:cs="Arial"/>
                <w:color w:val="000000"/>
                <w:szCs w:val="20"/>
              </w:rPr>
            </w:pPr>
            <w:r w:rsidRPr="00803B25">
              <w:rPr>
                <w:rFonts w:cs="Arial"/>
                <w:color w:val="000000"/>
                <w:szCs w:val="20"/>
              </w:rPr>
              <w:t>3.3.</w:t>
            </w:r>
            <w:r w:rsidR="004327D2">
              <w:rPr>
                <w:rFonts w:cs="Arial"/>
                <w:color w:val="000000"/>
                <w:szCs w:val="20"/>
              </w:rPr>
              <w:t>7</w:t>
            </w:r>
            <w:r w:rsidR="00E455B4" w:rsidRPr="00803B25">
              <w:rPr>
                <w:rFonts w:cs="Arial"/>
                <w:color w:val="000000"/>
                <w:szCs w:val="20"/>
              </w:rPr>
              <w:t>.4.A</w:t>
            </w:r>
          </w:p>
        </w:tc>
        <w:tc>
          <w:tcPr>
            <w:tcW w:w="3205" w:type="pct"/>
            <w:noWrap/>
            <w:vAlign w:val="top"/>
          </w:tcPr>
          <w:p w14:paraId="4B54D3D1" w14:textId="77777777" w:rsidR="00E455B4" w:rsidRPr="00803B25" w:rsidRDefault="00E455B4" w:rsidP="00EE340A">
            <w:pPr>
              <w:jc w:val="left"/>
              <w:rPr>
                <w:rFonts w:cs="Arial"/>
                <w:color w:val="000000"/>
                <w:szCs w:val="20"/>
              </w:rPr>
            </w:pPr>
            <w:r w:rsidRPr="00803B25">
              <w:rPr>
                <w:rFonts w:cs="Arial"/>
                <w:color w:val="000000"/>
                <w:szCs w:val="20"/>
              </w:rPr>
              <w:t>Důsledně kontrolovat</w:t>
            </w:r>
            <w:r w:rsidR="0064546E" w:rsidRPr="00803B25">
              <w:rPr>
                <w:rFonts w:cs="Arial"/>
                <w:color w:val="000000"/>
                <w:szCs w:val="20"/>
              </w:rPr>
              <w:t xml:space="preserve"> a </w:t>
            </w:r>
            <w:r w:rsidRPr="00803B25">
              <w:rPr>
                <w:rFonts w:cs="Arial"/>
                <w:color w:val="000000"/>
                <w:szCs w:val="20"/>
              </w:rPr>
              <w:t xml:space="preserve">vymáhat nastavené standardy </w:t>
            </w:r>
            <w:r w:rsidRPr="00803B25">
              <w:rPr>
                <w:rFonts w:cs="Arial"/>
              </w:rPr>
              <w:t>pro sběr</w:t>
            </w:r>
            <w:r w:rsidR="0064546E" w:rsidRPr="00803B25">
              <w:rPr>
                <w:rFonts w:cs="Arial"/>
              </w:rPr>
              <w:t xml:space="preserve"> a </w:t>
            </w:r>
            <w:r w:rsidRPr="00803B25">
              <w:rPr>
                <w:rFonts w:cs="Arial"/>
              </w:rPr>
              <w:t>zpracování vybraných vozidel</w:t>
            </w:r>
            <w:r w:rsidR="0064546E" w:rsidRPr="00803B25">
              <w:rPr>
                <w:rFonts w:cs="Arial"/>
              </w:rPr>
              <w:t xml:space="preserve"> s </w:t>
            </w:r>
            <w:r w:rsidRPr="00803B25">
              <w:rPr>
                <w:rFonts w:cs="Arial"/>
              </w:rPr>
              <w:t>ukončenou životností</w:t>
            </w:r>
            <w:r w:rsidR="0064546E" w:rsidRPr="00803B25">
              <w:rPr>
                <w:rFonts w:cs="Arial"/>
              </w:rPr>
              <w:t xml:space="preserve"> a </w:t>
            </w:r>
            <w:r w:rsidRPr="00803B25">
              <w:rPr>
                <w:rFonts w:cs="Arial"/>
              </w:rPr>
              <w:t>standardy pro opětovné použití dílů</w:t>
            </w:r>
            <w:r w:rsidR="0064546E" w:rsidRPr="00803B25">
              <w:rPr>
                <w:rFonts w:cs="Arial"/>
              </w:rPr>
              <w:t xml:space="preserve"> z </w:t>
            </w:r>
            <w:r w:rsidRPr="00803B25">
              <w:rPr>
                <w:rFonts w:cs="Arial"/>
              </w:rPr>
              <w:t>vybraných vozidel</w:t>
            </w:r>
            <w:r w:rsidR="0064546E" w:rsidRPr="00803B25">
              <w:rPr>
                <w:rFonts w:cs="Arial"/>
              </w:rPr>
              <w:t xml:space="preserve"> s </w:t>
            </w:r>
            <w:r w:rsidRPr="00803B25">
              <w:rPr>
                <w:rFonts w:cs="Arial"/>
              </w:rPr>
              <w:t>ukončenou životností.</w:t>
            </w:r>
          </w:p>
        </w:tc>
        <w:tc>
          <w:tcPr>
            <w:tcW w:w="897" w:type="pct"/>
            <w:vAlign w:val="top"/>
          </w:tcPr>
          <w:p w14:paraId="4B54D3D2" w14:textId="77777777" w:rsidR="00B22EDB" w:rsidRPr="00803B25" w:rsidRDefault="00B22EDB" w:rsidP="00EE340A">
            <w:pPr>
              <w:jc w:val="left"/>
              <w:rPr>
                <w:rFonts w:cs="Arial"/>
                <w:color w:val="000000"/>
                <w:szCs w:val="20"/>
              </w:rPr>
            </w:pPr>
            <w:r w:rsidRPr="00803B25">
              <w:rPr>
                <w:rFonts w:cs="Arial"/>
                <w:color w:val="000000"/>
                <w:szCs w:val="20"/>
              </w:rPr>
              <w:t>Krajský úřad</w:t>
            </w:r>
          </w:p>
          <w:p w14:paraId="4B54D3D3" w14:textId="77777777" w:rsidR="00E455B4" w:rsidRPr="00803B25" w:rsidRDefault="00E455B4" w:rsidP="00EE340A">
            <w:pPr>
              <w:jc w:val="left"/>
              <w:rPr>
                <w:rFonts w:cs="Arial"/>
                <w:color w:val="000000"/>
                <w:szCs w:val="20"/>
              </w:rPr>
            </w:pPr>
            <w:r w:rsidRPr="00803B25">
              <w:rPr>
                <w:rFonts w:cs="Arial"/>
                <w:color w:val="000000"/>
                <w:szCs w:val="20"/>
              </w:rPr>
              <w:t>Pověřené úřady (ORP)</w:t>
            </w:r>
          </w:p>
          <w:p w14:paraId="4B54D3D4" w14:textId="77777777" w:rsidR="00E455B4" w:rsidRPr="00803B25" w:rsidRDefault="00E455B4" w:rsidP="00EE340A">
            <w:pPr>
              <w:jc w:val="left"/>
              <w:rPr>
                <w:rFonts w:cs="Arial"/>
                <w:color w:val="000000"/>
                <w:szCs w:val="20"/>
              </w:rPr>
            </w:pPr>
            <w:r w:rsidRPr="00803B25">
              <w:rPr>
                <w:rFonts w:cs="Arial"/>
                <w:color w:val="000000"/>
                <w:szCs w:val="20"/>
              </w:rPr>
              <w:t>ČIŽP</w:t>
            </w:r>
          </w:p>
        </w:tc>
      </w:tr>
      <w:tr w:rsidR="00803B25" w:rsidRPr="00803B25" w14:paraId="7BC5EC3A" w14:textId="77777777" w:rsidTr="00EE340A">
        <w:tc>
          <w:tcPr>
            <w:tcW w:w="898" w:type="pct"/>
            <w:noWrap/>
            <w:vAlign w:val="top"/>
          </w:tcPr>
          <w:p w14:paraId="5E0D31C8" w14:textId="2109D427" w:rsidR="00803B25" w:rsidRPr="00803B25" w:rsidRDefault="006F6052" w:rsidP="00EE340A">
            <w:pPr>
              <w:jc w:val="left"/>
              <w:rPr>
                <w:rFonts w:cs="Arial"/>
                <w:color w:val="000000"/>
                <w:szCs w:val="20"/>
              </w:rPr>
            </w:pPr>
            <w:r w:rsidRPr="00803B25">
              <w:rPr>
                <w:rFonts w:cs="Arial"/>
                <w:color w:val="000000"/>
                <w:szCs w:val="20"/>
              </w:rPr>
              <w:t>3.3.</w:t>
            </w:r>
            <w:r>
              <w:rPr>
                <w:rFonts w:cs="Arial"/>
                <w:color w:val="000000"/>
                <w:szCs w:val="20"/>
              </w:rPr>
              <w:t>7</w:t>
            </w:r>
            <w:r w:rsidRPr="00803B25">
              <w:rPr>
                <w:rFonts w:cs="Arial"/>
                <w:color w:val="000000"/>
                <w:szCs w:val="20"/>
              </w:rPr>
              <w:t>.4.B</w:t>
            </w:r>
          </w:p>
        </w:tc>
        <w:tc>
          <w:tcPr>
            <w:tcW w:w="3205" w:type="pct"/>
            <w:noWrap/>
            <w:vAlign w:val="top"/>
          </w:tcPr>
          <w:p w14:paraId="3B3BBF44" w14:textId="261CF4F5" w:rsidR="00803B25" w:rsidRPr="00803B25" w:rsidRDefault="00803B25" w:rsidP="00EE340A">
            <w:pPr>
              <w:jc w:val="left"/>
              <w:rPr>
                <w:rFonts w:cs="Arial"/>
                <w:color w:val="000000"/>
                <w:szCs w:val="20"/>
              </w:rPr>
            </w:pPr>
            <w:r w:rsidRPr="00803B25">
              <w:rPr>
                <w:rFonts w:cs="Arial"/>
                <w:color w:val="000000"/>
                <w:szCs w:val="20"/>
              </w:rPr>
              <w:t>Podporovat sběr a zpracování vybraných vozidel s ukončenou životností z prostředků vybraných na základě emisního poplatku. Podporovat výzkum, vývoj, inovaci a implementaci postupů a technologií s pozitivním vlivem na zvýšení úrovně materiálového a energetického využití odpadů vzniklých při zpracování vozidel s ukončenou životností se zaměřením na využití surovin.</w:t>
            </w:r>
          </w:p>
        </w:tc>
        <w:tc>
          <w:tcPr>
            <w:tcW w:w="897" w:type="pct"/>
            <w:vAlign w:val="top"/>
          </w:tcPr>
          <w:p w14:paraId="42EC879F" w14:textId="77777777" w:rsidR="00803B25" w:rsidRDefault="00803B25" w:rsidP="00EE340A">
            <w:pPr>
              <w:jc w:val="left"/>
              <w:rPr>
                <w:rFonts w:cs="Arial"/>
                <w:color w:val="000000"/>
                <w:szCs w:val="20"/>
              </w:rPr>
            </w:pPr>
            <w:r>
              <w:rPr>
                <w:rFonts w:cs="Arial"/>
                <w:color w:val="000000"/>
                <w:szCs w:val="20"/>
              </w:rPr>
              <w:t>Kraj</w:t>
            </w:r>
          </w:p>
          <w:p w14:paraId="7E2565F9" w14:textId="6399142A" w:rsidR="00803B25" w:rsidRPr="00803B25" w:rsidRDefault="00803B25" w:rsidP="00EE340A">
            <w:pPr>
              <w:jc w:val="left"/>
              <w:rPr>
                <w:rFonts w:cs="Arial"/>
                <w:color w:val="000000"/>
                <w:szCs w:val="20"/>
              </w:rPr>
            </w:pPr>
            <w:r>
              <w:rPr>
                <w:rFonts w:cs="Arial"/>
                <w:color w:val="000000"/>
                <w:szCs w:val="20"/>
              </w:rPr>
              <w:t>Obce</w:t>
            </w:r>
          </w:p>
        </w:tc>
      </w:tr>
      <w:tr w:rsidR="00E455B4" w:rsidRPr="00803B25" w14:paraId="4B54D3DB" w14:textId="77777777" w:rsidTr="00EB4F8C">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3D6" w14:textId="7A30E1D4" w:rsidR="00E455B4" w:rsidRPr="00803B25" w:rsidRDefault="00D73826" w:rsidP="00EE340A">
            <w:pPr>
              <w:jc w:val="left"/>
              <w:rPr>
                <w:rFonts w:cs="Arial"/>
                <w:color w:val="000000"/>
                <w:szCs w:val="20"/>
              </w:rPr>
            </w:pPr>
            <w:r w:rsidRPr="00803B25">
              <w:rPr>
                <w:rFonts w:cs="Arial"/>
                <w:color w:val="000000"/>
                <w:szCs w:val="20"/>
              </w:rPr>
              <w:t>3.3.</w:t>
            </w:r>
            <w:r w:rsidR="004327D2">
              <w:rPr>
                <w:rFonts w:cs="Arial"/>
                <w:color w:val="000000"/>
                <w:szCs w:val="20"/>
              </w:rPr>
              <w:t>7</w:t>
            </w:r>
            <w:r w:rsidR="006F6052">
              <w:rPr>
                <w:rFonts w:cs="Arial"/>
                <w:color w:val="000000"/>
                <w:szCs w:val="20"/>
              </w:rPr>
              <w:t>.4.C</w:t>
            </w:r>
          </w:p>
        </w:tc>
        <w:tc>
          <w:tcPr>
            <w:tcW w:w="3205" w:type="pct"/>
            <w:noWrap/>
            <w:vAlign w:val="top"/>
          </w:tcPr>
          <w:p w14:paraId="4B54D3D7" w14:textId="3535A1B1" w:rsidR="00E455B4" w:rsidRPr="00803B25" w:rsidRDefault="00B22EDB" w:rsidP="00EE340A">
            <w:pPr>
              <w:jc w:val="left"/>
              <w:rPr>
                <w:rFonts w:cs="Arial"/>
                <w:color w:val="000000"/>
                <w:szCs w:val="20"/>
              </w:rPr>
            </w:pPr>
            <w:r w:rsidRPr="00803B25">
              <w:rPr>
                <w:rFonts w:cs="Arial"/>
              </w:rPr>
              <w:t>Seznam zařízení na zpracování autovraků</w:t>
            </w:r>
            <w:r w:rsidR="0064546E" w:rsidRPr="00803B25">
              <w:rPr>
                <w:rFonts w:cs="Arial"/>
              </w:rPr>
              <w:t xml:space="preserve"> a </w:t>
            </w:r>
            <w:r w:rsidRPr="00803B25">
              <w:rPr>
                <w:rFonts w:cs="Arial"/>
              </w:rPr>
              <w:t>sběrných míst autovraků zveřejňovat na portálech veřejné správy</w:t>
            </w:r>
            <w:r w:rsidR="004B3659">
              <w:rPr>
                <w:rFonts w:cs="Arial"/>
              </w:rPr>
              <w:t>.</w:t>
            </w:r>
          </w:p>
        </w:tc>
        <w:tc>
          <w:tcPr>
            <w:tcW w:w="897" w:type="pct"/>
            <w:vAlign w:val="top"/>
          </w:tcPr>
          <w:p w14:paraId="4B54D3D8" w14:textId="77777777" w:rsidR="00E455B4" w:rsidRPr="00803B25" w:rsidRDefault="00E455B4" w:rsidP="00EE340A">
            <w:pPr>
              <w:jc w:val="left"/>
              <w:rPr>
                <w:rFonts w:cs="Arial"/>
                <w:color w:val="000000"/>
                <w:szCs w:val="20"/>
              </w:rPr>
            </w:pPr>
            <w:r w:rsidRPr="00803B25">
              <w:rPr>
                <w:rFonts w:cs="Arial"/>
                <w:color w:val="000000"/>
                <w:szCs w:val="20"/>
              </w:rPr>
              <w:t>Kraj</w:t>
            </w:r>
          </w:p>
          <w:p w14:paraId="4B54D3D9" w14:textId="77777777" w:rsidR="00B22EDB" w:rsidRPr="00803B25" w:rsidRDefault="00B22EDB" w:rsidP="00EE340A">
            <w:pPr>
              <w:jc w:val="left"/>
              <w:rPr>
                <w:rFonts w:cs="Arial"/>
                <w:color w:val="000000"/>
                <w:szCs w:val="20"/>
              </w:rPr>
            </w:pPr>
            <w:r w:rsidRPr="00803B25">
              <w:rPr>
                <w:rFonts w:cs="Arial"/>
                <w:color w:val="000000"/>
                <w:szCs w:val="20"/>
              </w:rPr>
              <w:t>Pověřené úřady</w:t>
            </w:r>
            <w:r w:rsidR="00E753DB" w:rsidRPr="00803B25">
              <w:rPr>
                <w:rFonts w:cs="Arial"/>
                <w:color w:val="000000"/>
                <w:szCs w:val="20"/>
              </w:rPr>
              <w:t xml:space="preserve"> </w:t>
            </w:r>
            <w:r w:rsidRPr="00803B25">
              <w:rPr>
                <w:rFonts w:cs="Arial"/>
                <w:color w:val="000000"/>
                <w:szCs w:val="20"/>
              </w:rPr>
              <w:t>(ORP)</w:t>
            </w:r>
          </w:p>
          <w:p w14:paraId="4B54D3DA" w14:textId="77777777" w:rsidR="00B22EDB" w:rsidRPr="00803B25" w:rsidRDefault="00E753DB" w:rsidP="00EE340A">
            <w:pPr>
              <w:jc w:val="left"/>
              <w:rPr>
                <w:rFonts w:cs="Arial"/>
                <w:color w:val="000000"/>
                <w:szCs w:val="20"/>
              </w:rPr>
            </w:pPr>
            <w:r w:rsidRPr="00803B25">
              <w:rPr>
                <w:rFonts w:cs="Arial"/>
                <w:color w:val="000000"/>
                <w:szCs w:val="20"/>
              </w:rPr>
              <w:t>Obce</w:t>
            </w:r>
          </w:p>
        </w:tc>
      </w:tr>
      <w:tr w:rsidR="004F3A5C" w:rsidRPr="00953942" w14:paraId="1C499A23" w14:textId="77777777" w:rsidTr="00EB4F8C">
        <w:trPr>
          <w:cantSplit/>
        </w:trPr>
        <w:tc>
          <w:tcPr>
            <w:tcW w:w="898" w:type="pct"/>
            <w:noWrap/>
            <w:vAlign w:val="top"/>
          </w:tcPr>
          <w:p w14:paraId="30387CB5" w14:textId="1B9EB6CD" w:rsidR="004F3A5C" w:rsidRPr="00803B25" w:rsidRDefault="004327D2" w:rsidP="00EE340A">
            <w:pPr>
              <w:jc w:val="left"/>
              <w:rPr>
                <w:rFonts w:cs="Arial"/>
                <w:color w:val="000000"/>
                <w:szCs w:val="20"/>
              </w:rPr>
            </w:pPr>
            <w:r>
              <w:rPr>
                <w:rFonts w:cs="Arial"/>
                <w:color w:val="000000"/>
                <w:szCs w:val="20"/>
              </w:rPr>
              <w:t>3.3.7</w:t>
            </w:r>
            <w:r w:rsidR="004F3A5C" w:rsidRPr="00803B25">
              <w:rPr>
                <w:rFonts w:cs="Arial"/>
                <w:color w:val="000000"/>
                <w:szCs w:val="20"/>
              </w:rPr>
              <w:t>.5.C</w:t>
            </w:r>
          </w:p>
        </w:tc>
        <w:tc>
          <w:tcPr>
            <w:tcW w:w="3205" w:type="pct"/>
            <w:noWrap/>
            <w:vAlign w:val="top"/>
          </w:tcPr>
          <w:p w14:paraId="0214F8A2" w14:textId="227FE299" w:rsidR="004F3A5C" w:rsidRPr="00803B25" w:rsidRDefault="004F3A5C" w:rsidP="00EE340A">
            <w:pPr>
              <w:jc w:val="left"/>
              <w:rPr>
                <w:rFonts w:cs="Arial"/>
              </w:rPr>
            </w:pPr>
            <w:r w:rsidRPr="00803B25">
              <w:rPr>
                <w:rFonts w:cs="Arial"/>
              </w:rPr>
              <w:t>Zintenzivnit informační kampaně a osvětu na podporu správného nakládání s vybranými vozidly s ukončenou životností.</w:t>
            </w:r>
          </w:p>
        </w:tc>
        <w:tc>
          <w:tcPr>
            <w:tcW w:w="897" w:type="pct"/>
            <w:vAlign w:val="top"/>
          </w:tcPr>
          <w:p w14:paraId="24520044" w14:textId="2ED2F95D" w:rsidR="004F3A5C" w:rsidRPr="00803B25" w:rsidRDefault="004F3A5C" w:rsidP="00EE340A">
            <w:pPr>
              <w:jc w:val="left"/>
              <w:rPr>
                <w:rFonts w:cs="Arial"/>
                <w:color w:val="000000"/>
                <w:szCs w:val="20"/>
              </w:rPr>
            </w:pPr>
            <w:r w:rsidRPr="00803B25">
              <w:rPr>
                <w:rFonts w:cs="Arial"/>
                <w:color w:val="000000"/>
                <w:szCs w:val="20"/>
              </w:rPr>
              <w:t>Kraj</w:t>
            </w:r>
          </w:p>
          <w:p w14:paraId="6EB53EEC" w14:textId="11CA07F3" w:rsidR="004F3A5C" w:rsidRPr="00803B25" w:rsidRDefault="004F3A5C" w:rsidP="00EE340A">
            <w:pPr>
              <w:jc w:val="left"/>
              <w:rPr>
                <w:rFonts w:cs="Arial"/>
                <w:color w:val="000000"/>
                <w:szCs w:val="20"/>
              </w:rPr>
            </w:pPr>
            <w:r w:rsidRPr="00803B25">
              <w:rPr>
                <w:rFonts w:cs="Arial"/>
                <w:color w:val="000000"/>
                <w:szCs w:val="20"/>
              </w:rPr>
              <w:t>ORP</w:t>
            </w:r>
          </w:p>
          <w:p w14:paraId="79932043" w14:textId="7F599BAF" w:rsidR="004F3A5C" w:rsidRPr="00953942" w:rsidRDefault="004F3A5C" w:rsidP="00EE340A">
            <w:pPr>
              <w:jc w:val="left"/>
              <w:rPr>
                <w:rFonts w:cs="Arial"/>
                <w:color w:val="000000"/>
                <w:szCs w:val="20"/>
              </w:rPr>
            </w:pPr>
            <w:r w:rsidRPr="00803B25">
              <w:rPr>
                <w:rFonts w:cs="Arial"/>
                <w:color w:val="000000"/>
                <w:szCs w:val="20"/>
              </w:rPr>
              <w:t>Obce</w:t>
            </w:r>
          </w:p>
        </w:tc>
      </w:tr>
      <w:tr w:rsidR="00803B25" w:rsidRPr="00953942" w14:paraId="5BE28EA7" w14:textId="77777777" w:rsidTr="00EB4F8C">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27880B2D" w14:textId="77777777" w:rsidR="00803B25" w:rsidRPr="00803B25" w:rsidRDefault="00803B25" w:rsidP="00EE340A">
            <w:pPr>
              <w:jc w:val="left"/>
              <w:rPr>
                <w:rFonts w:cs="Arial"/>
                <w:color w:val="000000"/>
                <w:szCs w:val="20"/>
              </w:rPr>
            </w:pPr>
          </w:p>
        </w:tc>
        <w:tc>
          <w:tcPr>
            <w:tcW w:w="3205" w:type="pct"/>
            <w:noWrap/>
            <w:vAlign w:val="top"/>
          </w:tcPr>
          <w:p w14:paraId="29219670" w14:textId="41F91926" w:rsidR="00803B25" w:rsidRPr="00803B25" w:rsidRDefault="00803B25" w:rsidP="00EE340A">
            <w:pPr>
              <w:jc w:val="left"/>
              <w:rPr>
                <w:rFonts w:cs="Arial"/>
              </w:rPr>
            </w:pPr>
            <w:r w:rsidRPr="00803B25">
              <w:rPr>
                <w:rFonts w:cs="Arial"/>
              </w:rPr>
              <w:t>Důsledně kontrolovat dodržování hierarchie odpadového hospodářství.</w:t>
            </w:r>
          </w:p>
        </w:tc>
        <w:tc>
          <w:tcPr>
            <w:tcW w:w="897" w:type="pct"/>
            <w:vAlign w:val="top"/>
          </w:tcPr>
          <w:p w14:paraId="4AE58E50" w14:textId="77777777" w:rsidR="00803B25" w:rsidRDefault="00803B25" w:rsidP="00803B25">
            <w:pPr>
              <w:jc w:val="left"/>
              <w:rPr>
                <w:rFonts w:cs="Arial"/>
                <w:color w:val="000000"/>
                <w:szCs w:val="20"/>
              </w:rPr>
            </w:pPr>
            <w:r w:rsidRPr="00803B25">
              <w:rPr>
                <w:rFonts w:cs="Arial"/>
                <w:color w:val="000000"/>
                <w:szCs w:val="20"/>
              </w:rPr>
              <w:t>Kraj</w:t>
            </w:r>
          </w:p>
          <w:p w14:paraId="08061609" w14:textId="77777777" w:rsidR="00803B25" w:rsidRDefault="00803B25" w:rsidP="00803B25">
            <w:pPr>
              <w:jc w:val="left"/>
              <w:rPr>
                <w:rFonts w:cs="Arial"/>
                <w:color w:val="000000"/>
                <w:szCs w:val="20"/>
              </w:rPr>
            </w:pPr>
            <w:r>
              <w:rPr>
                <w:rFonts w:cs="Arial"/>
                <w:color w:val="000000"/>
                <w:szCs w:val="20"/>
              </w:rPr>
              <w:t>ORP</w:t>
            </w:r>
          </w:p>
          <w:p w14:paraId="08951F68" w14:textId="6E310032" w:rsidR="00803B25" w:rsidRPr="00803B25" w:rsidRDefault="00803B25" w:rsidP="00803B25">
            <w:pPr>
              <w:jc w:val="left"/>
              <w:rPr>
                <w:rFonts w:cs="Arial"/>
                <w:color w:val="000000"/>
                <w:szCs w:val="20"/>
              </w:rPr>
            </w:pPr>
            <w:r>
              <w:rPr>
                <w:rFonts w:cs="Arial"/>
                <w:color w:val="000000"/>
                <w:szCs w:val="20"/>
              </w:rPr>
              <w:t>Obce</w:t>
            </w:r>
          </w:p>
        </w:tc>
      </w:tr>
    </w:tbl>
    <w:p w14:paraId="4B54D3DC" w14:textId="77777777" w:rsidR="00E455B4" w:rsidRPr="00953942" w:rsidRDefault="00E455B4" w:rsidP="00E455B4">
      <w:pPr>
        <w:autoSpaceDE w:val="0"/>
        <w:autoSpaceDN w:val="0"/>
        <w:ind w:right="79"/>
        <w:rPr>
          <w:rFonts w:cs="Arial"/>
          <w:szCs w:val="20"/>
        </w:rPr>
      </w:pPr>
    </w:p>
    <w:p w14:paraId="4B54D3DD" w14:textId="77777777" w:rsidR="00E455B4" w:rsidRPr="00322324" w:rsidRDefault="00E455B4" w:rsidP="00B122B8">
      <w:pPr>
        <w:pStyle w:val="Nadpis4"/>
        <w:adjustRightInd/>
        <w:rPr>
          <w:rFonts w:cs="Arial"/>
        </w:rPr>
      </w:pPr>
      <w:bookmarkStart w:id="119" w:name="_Toc419276678"/>
      <w:bookmarkStart w:id="120" w:name="_Toc420488000"/>
      <w:bookmarkStart w:id="121" w:name="_Toc424887758"/>
      <w:bookmarkStart w:id="122" w:name="_Toc150704756"/>
      <w:r w:rsidRPr="00322324">
        <w:rPr>
          <w:rFonts w:cs="Arial"/>
        </w:rPr>
        <w:lastRenderedPageBreak/>
        <w:t>Odpadní pneumatiky</w:t>
      </w:r>
      <w:bookmarkEnd w:id="119"/>
      <w:bookmarkEnd w:id="120"/>
      <w:bookmarkEnd w:id="121"/>
      <w:bookmarkEnd w:id="122"/>
    </w:p>
    <w:p w14:paraId="4B54D3DE" w14:textId="77777777" w:rsidR="00E455B4" w:rsidRPr="00322324" w:rsidRDefault="00E455B4" w:rsidP="00B122B8">
      <w:pPr>
        <w:keepNext/>
        <w:autoSpaceDE w:val="0"/>
        <w:autoSpaceDN w:val="0"/>
        <w:rPr>
          <w:rFonts w:cs="Arial"/>
        </w:rPr>
      </w:pPr>
      <w:r w:rsidRPr="00322324">
        <w:rPr>
          <w:rFonts w:cs="Arial"/>
        </w:rPr>
        <w:t>V zájmu odpadového hospodářství České republiky</w:t>
      </w:r>
      <w:r w:rsidR="0064546E" w:rsidRPr="00322324">
        <w:rPr>
          <w:rFonts w:cs="Arial"/>
        </w:rPr>
        <w:t xml:space="preserve"> a </w:t>
      </w:r>
      <w:r w:rsidRPr="00322324">
        <w:rPr>
          <w:rFonts w:cs="Arial"/>
        </w:rPr>
        <w:t>Zlínského kraje prohloubit principy odpovědnosti výrobců za tuto komoditu</w:t>
      </w:r>
      <w:r w:rsidR="0064546E" w:rsidRPr="00322324">
        <w:rPr>
          <w:rFonts w:cs="Arial"/>
        </w:rPr>
        <w:t xml:space="preserve"> a </w:t>
      </w:r>
      <w:r w:rsidRPr="00322324">
        <w:rPr>
          <w:rFonts w:cs="Arial"/>
        </w:rPr>
        <w:t>splnit ve Zlínském kraji</w:t>
      </w:r>
      <w:r w:rsidR="0064546E" w:rsidRPr="00322324">
        <w:rPr>
          <w:rFonts w:cs="Arial"/>
        </w:rPr>
        <w:t xml:space="preserve"> v </w:t>
      </w:r>
      <w:r w:rsidRPr="00322324">
        <w:rPr>
          <w:rFonts w:cs="Arial"/>
        </w:rPr>
        <w:t>souladu</w:t>
      </w:r>
      <w:r w:rsidR="0064546E" w:rsidRPr="00322324">
        <w:rPr>
          <w:rFonts w:cs="Arial"/>
        </w:rPr>
        <w:t xml:space="preserve"> s </w:t>
      </w:r>
      <w:r w:rsidRPr="00322324">
        <w:rPr>
          <w:rFonts w:cs="Arial"/>
        </w:rPr>
        <w:t>POH ČR:</w:t>
      </w:r>
    </w:p>
    <w:p w14:paraId="4B54D3DF" w14:textId="77777777" w:rsidR="00E455B4" w:rsidRPr="00EA271A" w:rsidRDefault="00E455B4" w:rsidP="00B122B8">
      <w:pPr>
        <w:keepNext/>
        <w:autoSpaceDE w:val="0"/>
        <w:autoSpaceDN w:val="0"/>
        <w:spacing w:after="120"/>
        <w:rPr>
          <w:rFonts w:cs="Arial"/>
          <w:b/>
          <w:bCs/>
        </w:rPr>
      </w:pPr>
      <w:r w:rsidRPr="00EA271A">
        <w:rPr>
          <w:rFonts w:cs="Arial"/>
          <w:b/>
          <w:bCs/>
        </w:rPr>
        <w:t>Cíle:</w:t>
      </w:r>
    </w:p>
    <w:p w14:paraId="4B54D3E0" w14:textId="57178C40" w:rsidR="00E455B4" w:rsidRPr="00322324" w:rsidRDefault="00E455B4" w:rsidP="00E455B4">
      <w:pPr>
        <w:pStyle w:val="Titulek"/>
        <w:rPr>
          <w:rFonts w:cs="Arial"/>
        </w:rPr>
      </w:pPr>
      <w:bookmarkStart w:id="123" w:name="_Toc423699890"/>
      <w:bookmarkStart w:id="124" w:name="_Toc150677183"/>
      <w:r w:rsidRPr="00322324">
        <w:rPr>
          <w:rFonts w:cs="Arial"/>
        </w:rPr>
        <w:t xml:space="preserve">Tabulka </w:t>
      </w:r>
      <w:r w:rsidR="00066004" w:rsidRPr="00322324">
        <w:rPr>
          <w:rFonts w:cs="Arial"/>
        </w:rPr>
        <w:fldChar w:fldCharType="begin"/>
      </w:r>
      <w:r w:rsidR="007E4119" w:rsidRPr="00322324">
        <w:rPr>
          <w:rFonts w:cs="Arial"/>
        </w:rPr>
        <w:instrText xml:space="preserve"> SEQ Tabulka \* ARABIC </w:instrText>
      </w:r>
      <w:r w:rsidR="00066004" w:rsidRPr="00322324">
        <w:rPr>
          <w:rFonts w:cs="Arial"/>
        </w:rPr>
        <w:fldChar w:fldCharType="separate"/>
      </w:r>
      <w:r w:rsidR="005A7D88">
        <w:rPr>
          <w:rFonts w:cs="Arial"/>
          <w:noProof/>
        </w:rPr>
        <w:t>27</w:t>
      </w:r>
      <w:r w:rsidR="00066004" w:rsidRPr="00322324">
        <w:rPr>
          <w:rFonts w:cs="Arial"/>
          <w:noProof/>
        </w:rPr>
        <w:fldChar w:fldCharType="end"/>
      </w:r>
      <w:r w:rsidRPr="00322324">
        <w:rPr>
          <w:rFonts w:cs="Arial"/>
        </w:rPr>
        <w:t>: Cíle pro odpadní pneumatiky</w:t>
      </w:r>
      <w:bookmarkEnd w:id="123"/>
      <w:bookmarkEnd w:id="124"/>
    </w:p>
    <w:tbl>
      <w:tblPr>
        <w:tblStyle w:val="ENVIROS"/>
        <w:tblW w:w="5000" w:type="pct"/>
        <w:tblLayout w:type="fixed"/>
        <w:tblLook w:val="04A0" w:firstRow="1" w:lastRow="0" w:firstColumn="1" w:lastColumn="0" w:noHBand="0" w:noVBand="1"/>
      </w:tblPr>
      <w:tblGrid>
        <w:gridCol w:w="1212"/>
        <w:gridCol w:w="7850"/>
      </w:tblGrid>
      <w:tr w:rsidR="00E455B4" w:rsidRPr="00322324" w14:paraId="4B54D3E3" w14:textId="77777777" w:rsidTr="00EA271A">
        <w:trPr>
          <w:cnfStyle w:val="100000000000" w:firstRow="1" w:lastRow="0" w:firstColumn="0" w:lastColumn="0" w:oddVBand="0" w:evenVBand="0" w:oddHBand="0" w:evenHBand="0" w:firstRowFirstColumn="0" w:firstRowLastColumn="0" w:lastRowFirstColumn="0" w:lastRowLastColumn="0"/>
        </w:trPr>
        <w:tc>
          <w:tcPr>
            <w:tcW w:w="669" w:type="pct"/>
            <w:noWrap/>
          </w:tcPr>
          <w:p w14:paraId="4B54D3E1" w14:textId="77777777" w:rsidR="00E455B4" w:rsidRPr="00EA271A" w:rsidRDefault="00E455B4" w:rsidP="00EE340A">
            <w:pPr>
              <w:jc w:val="center"/>
              <w:rPr>
                <w:rFonts w:eastAsia="Times New Roman" w:cs="Arial"/>
                <w:color w:val="auto"/>
                <w:szCs w:val="20"/>
                <w:lang w:eastAsia="zh-CN"/>
              </w:rPr>
            </w:pPr>
            <w:r w:rsidRPr="00EA271A">
              <w:rPr>
                <w:rFonts w:eastAsia="Times New Roman" w:cs="Arial"/>
                <w:color w:val="auto"/>
                <w:szCs w:val="20"/>
                <w:lang w:eastAsia="zh-CN"/>
              </w:rPr>
              <w:t>Číslo cíle</w:t>
            </w:r>
          </w:p>
        </w:tc>
        <w:tc>
          <w:tcPr>
            <w:tcW w:w="4331" w:type="pct"/>
            <w:noWrap/>
          </w:tcPr>
          <w:p w14:paraId="4B54D3E2" w14:textId="77777777" w:rsidR="00E455B4" w:rsidRPr="00EA271A" w:rsidRDefault="00E455B4" w:rsidP="00EE340A">
            <w:pPr>
              <w:jc w:val="center"/>
              <w:rPr>
                <w:rFonts w:eastAsia="Times New Roman" w:cs="Arial"/>
                <w:color w:val="auto"/>
                <w:szCs w:val="20"/>
                <w:lang w:eastAsia="zh-CN"/>
              </w:rPr>
            </w:pPr>
            <w:r w:rsidRPr="00EA271A">
              <w:rPr>
                <w:rFonts w:eastAsia="Times New Roman" w:cs="Arial"/>
                <w:color w:val="auto"/>
                <w:szCs w:val="20"/>
                <w:lang w:eastAsia="zh-CN"/>
              </w:rPr>
              <w:t>Cíl</w:t>
            </w:r>
          </w:p>
        </w:tc>
      </w:tr>
      <w:tr w:rsidR="00E455B4" w:rsidRPr="00322324" w14:paraId="4B54D3E9" w14:textId="77777777" w:rsidTr="00EE340A">
        <w:trPr>
          <w:cnfStyle w:val="000000100000" w:firstRow="0" w:lastRow="0" w:firstColumn="0" w:lastColumn="0" w:oddVBand="0" w:evenVBand="0" w:oddHBand="1" w:evenHBand="0" w:firstRowFirstColumn="0" w:firstRowLastColumn="0" w:lastRowFirstColumn="0" w:lastRowLastColumn="0"/>
        </w:trPr>
        <w:tc>
          <w:tcPr>
            <w:tcW w:w="669" w:type="pct"/>
            <w:noWrap/>
            <w:vAlign w:val="top"/>
          </w:tcPr>
          <w:p w14:paraId="4B54D3E4" w14:textId="46347F2F" w:rsidR="00E455B4" w:rsidRPr="00322324" w:rsidRDefault="00D73826" w:rsidP="00EE340A">
            <w:pPr>
              <w:jc w:val="left"/>
              <w:rPr>
                <w:rFonts w:cs="Arial"/>
                <w:color w:val="000000"/>
                <w:szCs w:val="20"/>
              </w:rPr>
            </w:pPr>
            <w:r w:rsidRPr="00322324">
              <w:rPr>
                <w:rFonts w:cs="Arial"/>
                <w:color w:val="000000"/>
                <w:szCs w:val="20"/>
              </w:rPr>
              <w:t>3.3.</w:t>
            </w:r>
            <w:r w:rsidR="004327D2">
              <w:rPr>
                <w:rFonts w:cs="Arial"/>
                <w:color w:val="000000"/>
                <w:szCs w:val="20"/>
              </w:rPr>
              <w:t>7</w:t>
            </w:r>
            <w:r w:rsidR="00E455B4" w:rsidRPr="00322324">
              <w:rPr>
                <w:rFonts w:cs="Arial"/>
                <w:color w:val="000000"/>
                <w:szCs w:val="20"/>
              </w:rPr>
              <w:t>.5.I</w:t>
            </w:r>
          </w:p>
        </w:tc>
        <w:tc>
          <w:tcPr>
            <w:tcW w:w="4331" w:type="pct"/>
            <w:noWrap/>
            <w:vAlign w:val="top"/>
          </w:tcPr>
          <w:p w14:paraId="4B54D3E8" w14:textId="0C0F8C05" w:rsidR="00E455B4" w:rsidRPr="00322324" w:rsidRDefault="00E455B4" w:rsidP="004F3A5C">
            <w:pPr>
              <w:jc w:val="left"/>
              <w:rPr>
                <w:rFonts w:cs="Arial"/>
                <w:bCs/>
              </w:rPr>
            </w:pPr>
            <w:r w:rsidRPr="00322324">
              <w:rPr>
                <w:rFonts w:cs="Arial"/>
                <w:bCs/>
              </w:rPr>
              <w:t xml:space="preserve">Zvýšit úroveň tříděného sběru </w:t>
            </w:r>
            <w:r w:rsidRPr="00322324">
              <w:rPr>
                <w:rFonts w:cs="Arial"/>
              </w:rPr>
              <w:t>odpadních pneumatik.</w:t>
            </w:r>
          </w:p>
        </w:tc>
      </w:tr>
      <w:tr w:rsidR="004F3A5C" w:rsidRPr="00322324" w14:paraId="53E36E36" w14:textId="77777777" w:rsidTr="00EE340A">
        <w:tc>
          <w:tcPr>
            <w:tcW w:w="669" w:type="pct"/>
            <w:noWrap/>
            <w:vAlign w:val="top"/>
          </w:tcPr>
          <w:p w14:paraId="366282F8" w14:textId="1AFDC6AE" w:rsidR="004F3A5C" w:rsidRPr="00322324" w:rsidRDefault="004327D2" w:rsidP="00EE340A">
            <w:pPr>
              <w:jc w:val="left"/>
              <w:rPr>
                <w:rFonts w:cs="Arial"/>
                <w:color w:val="000000"/>
                <w:szCs w:val="20"/>
              </w:rPr>
            </w:pPr>
            <w:r>
              <w:rPr>
                <w:rFonts w:cs="Arial"/>
                <w:color w:val="000000"/>
                <w:szCs w:val="20"/>
              </w:rPr>
              <w:t>3.3.7</w:t>
            </w:r>
            <w:r w:rsidR="00430E20" w:rsidRPr="00322324">
              <w:rPr>
                <w:rFonts w:cs="Arial"/>
                <w:color w:val="000000"/>
                <w:szCs w:val="20"/>
              </w:rPr>
              <w:t>.5.II</w:t>
            </w:r>
          </w:p>
        </w:tc>
        <w:tc>
          <w:tcPr>
            <w:tcW w:w="4331" w:type="pct"/>
            <w:noWrap/>
            <w:vAlign w:val="top"/>
          </w:tcPr>
          <w:p w14:paraId="2144A6B8" w14:textId="2CA0B998" w:rsidR="004F3A5C" w:rsidRPr="00322324" w:rsidRDefault="004F3A5C" w:rsidP="004F3A5C">
            <w:pPr>
              <w:jc w:val="left"/>
              <w:rPr>
                <w:rFonts w:cs="Arial"/>
                <w:bCs/>
              </w:rPr>
            </w:pPr>
            <w:r w:rsidRPr="00322324">
              <w:rPr>
                <w:rFonts w:cs="Arial"/>
                <w:bCs/>
              </w:rPr>
              <w:t>Dosahovat úrovně zpětného odběru odpadních pneumatik</w:t>
            </w:r>
            <w:r w:rsidR="00430E20" w:rsidRPr="00322324">
              <w:rPr>
                <w:rFonts w:cs="Arial"/>
                <w:bCs/>
              </w:rPr>
              <w:t xml:space="preserve"> s cílem</w:t>
            </w:r>
            <w:r w:rsidRPr="00322324">
              <w:rPr>
                <w:rFonts w:cs="Arial"/>
                <w:bCs/>
              </w:rPr>
              <w:t xml:space="preserve"> pro rok:</w:t>
            </w:r>
          </w:p>
          <w:tbl>
            <w:tblPr>
              <w:tblW w:w="0" w:type="auto"/>
              <w:tblBorders>
                <w:top w:val="nil"/>
                <w:left w:val="nil"/>
                <w:bottom w:val="nil"/>
                <w:right w:val="nil"/>
              </w:tblBorders>
              <w:tblLayout w:type="fixed"/>
              <w:tblLook w:val="0000" w:firstRow="0" w:lastRow="0" w:firstColumn="0" w:lastColumn="0" w:noHBand="0" w:noVBand="0"/>
            </w:tblPr>
            <w:tblGrid>
              <w:gridCol w:w="1708"/>
              <w:gridCol w:w="1708"/>
            </w:tblGrid>
            <w:tr w:rsidR="004F3A5C" w:rsidRPr="00322324" w14:paraId="24599D91" w14:textId="77777777">
              <w:trPr>
                <w:trHeight w:val="98"/>
              </w:trPr>
              <w:tc>
                <w:tcPr>
                  <w:tcW w:w="1708" w:type="dxa"/>
                </w:tcPr>
                <w:p w14:paraId="2A5007EB" w14:textId="77777777" w:rsidR="004F3A5C" w:rsidRPr="00322324" w:rsidRDefault="004F3A5C" w:rsidP="004F3A5C">
                  <w:pPr>
                    <w:spacing w:after="0"/>
                    <w:jc w:val="left"/>
                    <w:rPr>
                      <w:rFonts w:cs="Arial"/>
                      <w:bCs/>
                    </w:rPr>
                  </w:pPr>
                  <w:r w:rsidRPr="00322324">
                    <w:rPr>
                      <w:rFonts w:cs="Arial"/>
                      <w:bCs/>
                    </w:rPr>
                    <w:t xml:space="preserve">2020 </w:t>
                  </w:r>
                </w:p>
              </w:tc>
              <w:tc>
                <w:tcPr>
                  <w:tcW w:w="1708" w:type="dxa"/>
                </w:tcPr>
                <w:p w14:paraId="5B4C976A" w14:textId="77777777" w:rsidR="004F3A5C" w:rsidRPr="00322324" w:rsidRDefault="004F3A5C" w:rsidP="004F3A5C">
                  <w:pPr>
                    <w:spacing w:after="0"/>
                    <w:jc w:val="left"/>
                    <w:rPr>
                      <w:rFonts w:cs="Arial"/>
                      <w:bCs/>
                    </w:rPr>
                  </w:pPr>
                  <w:r w:rsidRPr="00322324">
                    <w:rPr>
                      <w:rFonts w:cs="Arial"/>
                      <w:b/>
                      <w:bCs/>
                    </w:rPr>
                    <w:t xml:space="preserve">65 % </w:t>
                  </w:r>
                </w:p>
              </w:tc>
            </w:tr>
            <w:tr w:rsidR="004F3A5C" w:rsidRPr="00322324" w14:paraId="0643B92C" w14:textId="77777777">
              <w:trPr>
                <w:trHeight w:val="98"/>
              </w:trPr>
              <w:tc>
                <w:tcPr>
                  <w:tcW w:w="1708" w:type="dxa"/>
                </w:tcPr>
                <w:p w14:paraId="1CFE9846" w14:textId="77777777" w:rsidR="004F3A5C" w:rsidRPr="00322324" w:rsidRDefault="004F3A5C" w:rsidP="004F3A5C">
                  <w:pPr>
                    <w:spacing w:after="0"/>
                    <w:jc w:val="left"/>
                    <w:rPr>
                      <w:rFonts w:cs="Arial"/>
                      <w:bCs/>
                    </w:rPr>
                  </w:pPr>
                  <w:r w:rsidRPr="00322324">
                    <w:rPr>
                      <w:rFonts w:cs="Arial"/>
                      <w:bCs/>
                    </w:rPr>
                    <w:t xml:space="preserve">2021 </w:t>
                  </w:r>
                </w:p>
              </w:tc>
              <w:tc>
                <w:tcPr>
                  <w:tcW w:w="1708" w:type="dxa"/>
                </w:tcPr>
                <w:p w14:paraId="6E246BAD" w14:textId="77777777" w:rsidR="004F3A5C" w:rsidRPr="00322324" w:rsidRDefault="004F3A5C" w:rsidP="004F3A5C">
                  <w:pPr>
                    <w:spacing w:after="0"/>
                    <w:jc w:val="left"/>
                    <w:rPr>
                      <w:rFonts w:cs="Arial"/>
                      <w:bCs/>
                    </w:rPr>
                  </w:pPr>
                  <w:r w:rsidRPr="00322324">
                    <w:rPr>
                      <w:rFonts w:cs="Arial"/>
                      <w:b/>
                      <w:bCs/>
                    </w:rPr>
                    <w:t xml:space="preserve">70 % </w:t>
                  </w:r>
                </w:p>
              </w:tc>
            </w:tr>
            <w:tr w:rsidR="004F3A5C" w:rsidRPr="00322324" w14:paraId="66C8D6CC" w14:textId="77777777">
              <w:trPr>
                <w:trHeight w:val="98"/>
              </w:trPr>
              <w:tc>
                <w:tcPr>
                  <w:tcW w:w="1708" w:type="dxa"/>
                </w:tcPr>
                <w:p w14:paraId="6F23810F" w14:textId="77777777" w:rsidR="004F3A5C" w:rsidRPr="00322324" w:rsidRDefault="004F3A5C" w:rsidP="004F3A5C">
                  <w:pPr>
                    <w:spacing w:after="0"/>
                    <w:jc w:val="left"/>
                    <w:rPr>
                      <w:rFonts w:cs="Arial"/>
                      <w:bCs/>
                    </w:rPr>
                  </w:pPr>
                  <w:r w:rsidRPr="00322324">
                    <w:rPr>
                      <w:rFonts w:cs="Arial"/>
                      <w:bCs/>
                    </w:rPr>
                    <w:t xml:space="preserve">2022 a dále </w:t>
                  </w:r>
                </w:p>
              </w:tc>
              <w:tc>
                <w:tcPr>
                  <w:tcW w:w="1708" w:type="dxa"/>
                </w:tcPr>
                <w:p w14:paraId="401AFF81" w14:textId="77777777" w:rsidR="004F3A5C" w:rsidRPr="00322324" w:rsidRDefault="004F3A5C" w:rsidP="004F3A5C">
                  <w:pPr>
                    <w:spacing w:after="0"/>
                    <w:jc w:val="left"/>
                    <w:rPr>
                      <w:rFonts w:cs="Arial"/>
                      <w:bCs/>
                    </w:rPr>
                  </w:pPr>
                  <w:r w:rsidRPr="00322324">
                    <w:rPr>
                      <w:rFonts w:cs="Arial"/>
                      <w:b/>
                      <w:bCs/>
                    </w:rPr>
                    <w:t xml:space="preserve">80 % </w:t>
                  </w:r>
                </w:p>
              </w:tc>
            </w:tr>
          </w:tbl>
          <w:p w14:paraId="7C473C5B" w14:textId="4617426D" w:rsidR="004F3A5C" w:rsidRPr="00322324" w:rsidRDefault="004F3A5C" w:rsidP="004F3A5C">
            <w:pPr>
              <w:jc w:val="left"/>
              <w:rPr>
                <w:rFonts w:cs="Arial"/>
                <w:bCs/>
              </w:rPr>
            </w:pPr>
          </w:p>
        </w:tc>
      </w:tr>
      <w:tr w:rsidR="00430E20" w:rsidRPr="00322324" w14:paraId="78154D6D" w14:textId="77777777" w:rsidTr="00430E20">
        <w:trPr>
          <w:cnfStyle w:val="000000100000" w:firstRow="0" w:lastRow="0" w:firstColumn="0" w:lastColumn="0" w:oddVBand="0" w:evenVBand="0" w:oddHBand="1" w:evenHBand="0" w:firstRowFirstColumn="0" w:firstRowLastColumn="0" w:lastRowFirstColumn="0" w:lastRowLastColumn="0"/>
          <w:trHeight w:val="1560"/>
        </w:trPr>
        <w:tc>
          <w:tcPr>
            <w:tcW w:w="669" w:type="pct"/>
            <w:noWrap/>
            <w:vAlign w:val="top"/>
          </w:tcPr>
          <w:p w14:paraId="787621FE" w14:textId="6A2F589F" w:rsidR="00430E20" w:rsidRPr="00322324" w:rsidRDefault="004327D2" w:rsidP="00C425CA">
            <w:pPr>
              <w:keepNext/>
              <w:jc w:val="left"/>
              <w:rPr>
                <w:rFonts w:cs="Arial"/>
                <w:color w:val="000000"/>
                <w:szCs w:val="20"/>
              </w:rPr>
            </w:pPr>
            <w:r>
              <w:rPr>
                <w:rFonts w:cs="Arial"/>
                <w:color w:val="000000"/>
                <w:szCs w:val="20"/>
              </w:rPr>
              <w:t>3.3.7</w:t>
            </w:r>
            <w:r w:rsidR="00430E20" w:rsidRPr="00322324">
              <w:rPr>
                <w:rFonts w:cs="Arial"/>
                <w:color w:val="000000"/>
                <w:szCs w:val="20"/>
              </w:rPr>
              <w:t>.5.IV</w:t>
            </w:r>
          </w:p>
        </w:tc>
        <w:tc>
          <w:tcPr>
            <w:tcW w:w="4331" w:type="pct"/>
            <w:noWrap/>
            <w:vAlign w:val="top"/>
          </w:tcPr>
          <w:p w14:paraId="0976BB87" w14:textId="77777777" w:rsidR="00430E20" w:rsidRPr="00322324" w:rsidRDefault="00430E20" w:rsidP="00C425CA">
            <w:pPr>
              <w:keepNext/>
              <w:jc w:val="left"/>
              <w:rPr>
                <w:rFonts w:cs="Arial"/>
                <w:bCs/>
              </w:rPr>
            </w:pPr>
            <w:r w:rsidRPr="00322324">
              <w:rPr>
                <w:rFonts w:cs="Arial"/>
                <w:bCs/>
              </w:rPr>
              <w:t>Dosáhnout míry recyklace a přípravy k opětovnému použití odpadních pneumatik</w:t>
            </w:r>
          </w:p>
          <w:p w14:paraId="65227C34" w14:textId="111CB6CA" w:rsidR="00430E20" w:rsidRPr="00322324" w:rsidRDefault="00430E20" w:rsidP="00C425CA">
            <w:pPr>
              <w:keepNext/>
              <w:jc w:val="left"/>
              <w:rPr>
                <w:rFonts w:cs="Arial"/>
                <w:bCs/>
              </w:rPr>
            </w:pPr>
            <w:r w:rsidRPr="00322324">
              <w:rPr>
                <w:rFonts w:cs="Arial"/>
                <w:bCs/>
              </w:rPr>
              <w:t>s cílem pro rok:</w:t>
            </w:r>
          </w:p>
          <w:tbl>
            <w:tblPr>
              <w:tblW w:w="0" w:type="auto"/>
              <w:tblBorders>
                <w:top w:val="nil"/>
                <w:left w:val="nil"/>
                <w:bottom w:val="nil"/>
                <w:right w:val="nil"/>
              </w:tblBorders>
              <w:tblLayout w:type="fixed"/>
              <w:tblLook w:val="0000" w:firstRow="0" w:lastRow="0" w:firstColumn="0" w:lastColumn="0" w:noHBand="0" w:noVBand="0"/>
            </w:tblPr>
            <w:tblGrid>
              <w:gridCol w:w="1558"/>
              <w:gridCol w:w="1558"/>
            </w:tblGrid>
            <w:tr w:rsidR="00430E20" w:rsidRPr="00322324" w14:paraId="306B9469" w14:textId="77777777">
              <w:trPr>
                <w:trHeight w:val="96"/>
              </w:trPr>
              <w:tc>
                <w:tcPr>
                  <w:tcW w:w="1558" w:type="dxa"/>
                </w:tcPr>
                <w:p w14:paraId="30F7AC4D" w14:textId="77777777" w:rsidR="00430E20" w:rsidRPr="00322324" w:rsidRDefault="00430E20" w:rsidP="00430E20">
                  <w:pPr>
                    <w:keepNext/>
                    <w:spacing w:after="0"/>
                    <w:jc w:val="left"/>
                    <w:rPr>
                      <w:rFonts w:cs="Arial"/>
                      <w:bCs/>
                    </w:rPr>
                  </w:pPr>
                  <w:r w:rsidRPr="00322324">
                    <w:rPr>
                      <w:rFonts w:cs="Arial"/>
                      <w:bCs/>
                    </w:rPr>
                    <w:t xml:space="preserve">2021 </w:t>
                  </w:r>
                </w:p>
              </w:tc>
              <w:tc>
                <w:tcPr>
                  <w:tcW w:w="1558" w:type="dxa"/>
                </w:tcPr>
                <w:p w14:paraId="2899D420" w14:textId="77777777" w:rsidR="00430E20" w:rsidRPr="00322324" w:rsidRDefault="00430E20" w:rsidP="00430E20">
                  <w:pPr>
                    <w:keepNext/>
                    <w:spacing w:after="0"/>
                    <w:jc w:val="left"/>
                    <w:rPr>
                      <w:rFonts w:cs="Arial"/>
                      <w:bCs/>
                    </w:rPr>
                  </w:pPr>
                  <w:r w:rsidRPr="00322324">
                    <w:rPr>
                      <w:rFonts w:cs="Arial"/>
                      <w:b/>
                      <w:bCs/>
                    </w:rPr>
                    <w:t xml:space="preserve">10 % </w:t>
                  </w:r>
                </w:p>
              </w:tc>
            </w:tr>
            <w:tr w:rsidR="00430E20" w:rsidRPr="00322324" w14:paraId="06FD79F3" w14:textId="77777777">
              <w:trPr>
                <w:trHeight w:val="96"/>
              </w:trPr>
              <w:tc>
                <w:tcPr>
                  <w:tcW w:w="1558" w:type="dxa"/>
                </w:tcPr>
                <w:p w14:paraId="2A29503F" w14:textId="77777777" w:rsidR="00430E20" w:rsidRPr="00322324" w:rsidRDefault="00430E20" w:rsidP="00430E20">
                  <w:pPr>
                    <w:keepNext/>
                    <w:spacing w:after="0"/>
                    <w:jc w:val="left"/>
                    <w:rPr>
                      <w:rFonts w:cs="Arial"/>
                      <w:bCs/>
                    </w:rPr>
                  </w:pPr>
                  <w:r w:rsidRPr="00322324">
                    <w:rPr>
                      <w:rFonts w:cs="Arial"/>
                      <w:bCs/>
                    </w:rPr>
                    <w:t xml:space="preserve">2022 </w:t>
                  </w:r>
                </w:p>
              </w:tc>
              <w:tc>
                <w:tcPr>
                  <w:tcW w:w="1558" w:type="dxa"/>
                </w:tcPr>
                <w:p w14:paraId="0DF83B09" w14:textId="77777777" w:rsidR="00430E20" w:rsidRPr="00322324" w:rsidRDefault="00430E20" w:rsidP="00430E20">
                  <w:pPr>
                    <w:keepNext/>
                    <w:spacing w:after="0"/>
                    <w:jc w:val="left"/>
                    <w:rPr>
                      <w:rFonts w:cs="Arial"/>
                      <w:bCs/>
                    </w:rPr>
                  </w:pPr>
                  <w:r w:rsidRPr="00322324">
                    <w:rPr>
                      <w:rFonts w:cs="Arial"/>
                      <w:b/>
                      <w:bCs/>
                    </w:rPr>
                    <w:t xml:space="preserve">15 % </w:t>
                  </w:r>
                </w:p>
              </w:tc>
            </w:tr>
            <w:tr w:rsidR="00430E20" w:rsidRPr="00322324" w14:paraId="25135977" w14:textId="77777777">
              <w:trPr>
                <w:trHeight w:val="96"/>
              </w:trPr>
              <w:tc>
                <w:tcPr>
                  <w:tcW w:w="1558" w:type="dxa"/>
                </w:tcPr>
                <w:p w14:paraId="453C232A" w14:textId="77777777" w:rsidR="00430E20" w:rsidRPr="00322324" w:rsidRDefault="00430E20" w:rsidP="00430E20">
                  <w:pPr>
                    <w:keepNext/>
                    <w:spacing w:after="0"/>
                    <w:jc w:val="left"/>
                    <w:rPr>
                      <w:rFonts w:cs="Arial"/>
                      <w:bCs/>
                    </w:rPr>
                  </w:pPr>
                  <w:r w:rsidRPr="00322324">
                    <w:rPr>
                      <w:rFonts w:cs="Arial"/>
                      <w:bCs/>
                    </w:rPr>
                    <w:t xml:space="preserve">2023 </w:t>
                  </w:r>
                </w:p>
              </w:tc>
              <w:tc>
                <w:tcPr>
                  <w:tcW w:w="1558" w:type="dxa"/>
                </w:tcPr>
                <w:p w14:paraId="2F1DCB77" w14:textId="77777777" w:rsidR="00430E20" w:rsidRPr="00322324" w:rsidRDefault="00430E20" w:rsidP="00430E20">
                  <w:pPr>
                    <w:keepNext/>
                    <w:spacing w:after="0"/>
                    <w:jc w:val="left"/>
                    <w:rPr>
                      <w:rFonts w:cs="Arial"/>
                      <w:bCs/>
                    </w:rPr>
                  </w:pPr>
                  <w:r w:rsidRPr="00322324">
                    <w:rPr>
                      <w:rFonts w:cs="Arial"/>
                      <w:b/>
                      <w:bCs/>
                    </w:rPr>
                    <w:t xml:space="preserve">25 % </w:t>
                  </w:r>
                </w:p>
              </w:tc>
            </w:tr>
            <w:tr w:rsidR="00430E20" w:rsidRPr="00322324" w14:paraId="43684A57" w14:textId="77777777">
              <w:trPr>
                <w:trHeight w:val="96"/>
              </w:trPr>
              <w:tc>
                <w:tcPr>
                  <w:tcW w:w="1558" w:type="dxa"/>
                </w:tcPr>
                <w:p w14:paraId="725BFDC6" w14:textId="77777777" w:rsidR="00430E20" w:rsidRPr="00322324" w:rsidRDefault="00430E20" w:rsidP="00430E20">
                  <w:pPr>
                    <w:keepNext/>
                    <w:spacing w:after="0"/>
                    <w:jc w:val="left"/>
                    <w:rPr>
                      <w:rFonts w:cs="Arial"/>
                      <w:bCs/>
                    </w:rPr>
                  </w:pPr>
                  <w:r w:rsidRPr="00322324">
                    <w:rPr>
                      <w:rFonts w:cs="Arial"/>
                      <w:bCs/>
                    </w:rPr>
                    <w:t xml:space="preserve">2024 </w:t>
                  </w:r>
                </w:p>
              </w:tc>
              <w:tc>
                <w:tcPr>
                  <w:tcW w:w="1558" w:type="dxa"/>
                </w:tcPr>
                <w:p w14:paraId="4E238313" w14:textId="77777777" w:rsidR="00430E20" w:rsidRPr="00322324" w:rsidRDefault="00430E20" w:rsidP="00430E20">
                  <w:pPr>
                    <w:keepNext/>
                    <w:spacing w:after="0"/>
                    <w:jc w:val="left"/>
                    <w:rPr>
                      <w:rFonts w:cs="Arial"/>
                      <w:bCs/>
                    </w:rPr>
                  </w:pPr>
                  <w:r w:rsidRPr="00322324">
                    <w:rPr>
                      <w:rFonts w:cs="Arial"/>
                      <w:b/>
                      <w:bCs/>
                    </w:rPr>
                    <w:t xml:space="preserve">30 % </w:t>
                  </w:r>
                </w:p>
              </w:tc>
            </w:tr>
          </w:tbl>
          <w:p w14:paraId="6702F8F2" w14:textId="292E027F" w:rsidR="00430E20" w:rsidRPr="00322324" w:rsidRDefault="00430E20" w:rsidP="00C425CA">
            <w:pPr>
              <w:keepNext/>
              <w:jc w:val="left"/>
              <w:rPr>
                <w:rFonts w:cs="Arial"/>
                <w:bCs/>
              </w:rPr>
            </w:pPr>
          </w:p>
        </w:tc>
      </w:tr>
    </w:tbl>
    <w:p w14:paraId="4B54D3EF" w14:textId="77777777" w:rsidR="00E455B4" w:rsidRPr="00322324" w:rsidRDefault="00E455B4" w:rsidP="00E455B4">
      <w:pPr>
        <w:autoSpaceDE w:val="0"/>
        <w:autoSpaceDN w:val="0"/>
        <w:spacing w:before="60" w:after="0" w:line="240" w:lineRule="auto"/>
        <w:rPr>
          <w:rFonts w:cs="Arial"/>
          <w:i/>
          <w:sz w:val="18"/>
          <w:szCs w:val="18"/>
        </w:rPr>
      </w:pPr>
      <w:r w:rsidRPr="00322324">
        <w:rPr>
          <w:rFonts w:cs="Arial"/>
          <w:i/>
          <w:sz w:val="18"/>
          <w:szCs w:val="18"/>
        </w:rPr>
        <w:t>Legenda:</w:t>
      </w:r>
    </w:p>
    <w:p w14:paraId="4B54D3F0" w14:textId="77777777" w:rsidR="00E455B4" w:rsidRPr="00322324" w:rsidRDefault="00E455B4" w:rsidP="00E455B4">
      <w:pPr>
        <w:autoSpaceDE w:val="0"/>
        <w:autoSpaceDN w:val="0"/>
        <w:spacing w:before="60" w:after="0" w:line="240" w:lineRule="auto"/>
        <w:ind w:left="142" w:hanging="142"/>
        <w:rPr>
          <w:rFonts w:cs="Arial"/>
          <w:i/>
          <w:sz w:val="18"/>
          <w:szCs w:val="18"/>
        </w:rPr>
      </w:pPr>
      <w:r w:rsidRPr="00322324">
        <w:rPr>
          <w:rFonts w:cs="Arial"/>
          <w:i/>
          <w:sz w:val="18"/>
          <w:szCs w:val="18"/>
          <w:vertAlign w:val="superscript"/>
        </w:rPr>
        <w:t>*)</w:t>
      </w:r>
      <w:r w:rsidRPr="00322324">
        <w:rPr>
          <w:rFonts w:cs="Arial"/>
          <w:i/>
          <w:sz w:val="18"/>
          <w:szCs w:val="18"/>
        </w:rPr>
        <w:t> Indikátor – Podíl hmotnosti pneumatik sebraných tříděným sběrem na průměrné hmotnosti pneumatik uvedených na trh</w:t>
      </w:r>
      <w:r w:rsidR="0064546E" w:rsidRPr="00322324">
        <w:rPr>
          <w:rFonts w:cs="Arial"/>
          <w:i/>
          <w:sz w:val="18"/>
          <w:szCs w:val="18"/>
        </w:rPr>
        <w:t xml:space="preserve"> v </w:t>
      </w:r>
      <w:r w:rsidRPr="00322324">
        <w:rPr>
          <w:rFonts w:cs="Arial"/>
          <w:i/>
          <w:sz w:val="18"/>
          <w:szCs w:val="18"/>
        </w:rPr>
        <w:t>předchozím kalendářním roce</w:t>
      </w:r>
      <w:r w:rsidR="0064546E" w:rsidRPr="00322324">
        <w:rPr>
          <w:rFonts w:cs="Arial"/>
          <w:i/>
          <w:sz w:val="18"/>
          <w:szCs w:val="18"/>
        </w:rPr>
        <w:t xml:space="preserve"> v </w:t>
      </w:r>
      <w:r w:rsidRPr="00322324">
        <w:rPr>
          <w:rFonts w:cs="Arial"/>
          <w:i/>
          <w:sz w:val="18"/>
          <w:szCs w:val="18"/>
        </w:rPr>
        <w:t>České republice (%). (V případě, že</w:t>
      </w:r>
      <w:r w:rsidR="0064546E" w:rsidRPr="00322324">
        <w:rPr>
          <w:rFonts w:cs="Arial"/>
          <w:i/>
          <w:sz w:val="18"/>
          <w:szCs w:val="18"/>
        </w:rPr>
        <w:t xml:space="preserve"> v </w:t>
      </w:r>
      <w:r w:rsidRPr="00322324">
        <w:rPr>
          <w:rFonts w:cs="Arial"/>
          <w:i/>
          <w:sz w:val="18"/>
          <w:szCs w:val="18"/>
        </w:rPr>
        <w:t>minulém roce nebylo nic uvedeno, počítá se úroveň sběru ze stejného roku.)</w:t>
      </w:r>
    </w:p>
    <w:p w14:paraId="4B54D3F1" w14:textId="77777777" w:rsidR="00E455B4" w:rsidRPr="00322324" w:rsidRDefault="00E455B4" w:rsidP="00E455B4">
      <w:pPr>
        <w:autoSpaceDE w:val="0"/>
        <w:autoSpaceDN w:val="0"/>
        <w:spacing w:before="60" w:line="240" w:lineRule="auto"/>
        <w:ind w:left="142" w:hanging="142"/>
        <w:rPr>
          <w:rFonts w:cs="Arial"/>
          <w:i/>
          <w:sz w:val="18"/>
          <w:szCs w:val="18"/>
        </w:rPr>
      </w:pPr>
      <w:r w:rsidRPr="00322324">
        <w:rPr>
          <w:rFonts w:cs="Arial"/>
          <w:i/>
          <w:sz w:val="18"/>
          <w:szCs w:val="18"/>
          <w:vertAlign w:val="superscript"/>
        </w:rPr>
        <w:t>**)</w:t>
      </w:r>
      <w:r w:rsidRPr="00322324">
        <w:rPr>
          <w:rFonts w:cs="Arial"/>
          <w:i/>
          <w:sz w:val="18"/>
          <w:szCs w:val="18"/>
        </w:rPr>
        <w:t> Indikátor – Podíl hmotnosti využitých odpadních pneumatik na celkové hmotnosti sebraných odpadních pneumatik (%).</w:t>
      </w:r>
    </w:p>
    <w:p w14:paraId="4B54D3F2" w14:textId="77777777" w:rsidR="00E455B4" w:rsidRPr="00184F97" w:rsidRDefault="00E455B4" w:rsidP="00CF4EEF">
      <w:pPr>
        <w:keepNext/>
        <w:autoSpaceDE w:val="0"/>
        <w:autoSpaceDN w:val="0"/>
        <w:spacing w:after="120"/>
        <w:rPr>
          <w:rFonts w:cs="Arial"/>
          <w:b/>
          <w:bCs/>
        </w:rPr>
      </w:pPr>
      <w:r w:rsidRPr="00184F97">
        <w:rPr>
          <w:rFonts w:cs="Arial"/>
          <w:b/>
          <w:bCs/>
        </w:rPr>
        <w:t>Opatření:</w:t>
      </w:r>
    </w:p>
    <w:p w14:paraId="4B54D3F3" w14:textId="762D36D8" w:rsidR="00E455B4" w:rsidRPr="00322324" w:rsidRDefault="00E455B4" w:rsidP="00E455B4">
      <w:pPr>
        <w:pStyle w:val="Titulek"/>
        <w:rPr>
          <w:rFonts w:cs="Arial"/>
        </w:rPr>
      </w:pPr>
      <w:bookmarkStart w:id="125" w:name="_Toc423699891"/>
      <w:bookmarkStart w:id="126" w:name="_Toc150677184"/>
      <w:r w:rsidRPr="00322324">
        <w:rPr>
          <w:rFonts w:cs="Arial"/>
        </w:rPr>
        <w:t xml:space="preserve">Tabulka </w:t>
      </w:r>
      <w:r w:rsidR="00066004" w:rsidRPr="00322324">
        <w:rPr>
          <w:rFonts w:cs="Arial"/>
        </w:rPr>
        <w:fldChar w:fldCharType="begin"/>
      </w:r>
      <w:r w:rsidR="007E4119" w:rsidRPr="00322324">
        <w:rPr>
          <w:rFonts w:cs="Arial"/>
        </w:rPr>
        <w:instrText xml:space="preserve"> SEQ Tabulka \* ARABIC </w:instrText>
      </w:r>
      <w:r w:rsidR="00066004" w:rsidRPr="00322324">
        <w:rPr>
          <w:rFonts w:cs="Arial"/>
        </w:rPr>
        <w:fldChar w:fldCharType="separate"/>
      </w:r>
      <w:r w:rsidR="005A7D88">
        <w:rPr>
          <w:rFonts w:cs="Arial"/>
          <w:noProof/>
        </w:rPr>
        <w:t>28</w:t>
      </w:r>
      <w:r w:rsidR="00066004" w:rsidRPr="00322324">
        <w:rPr>
          <w:rFonts w:cs="Arial"/>
          <w:noProof/>
        </w:rPr>
        <w:fldChar w:fldCharType="end"/>
      </w:r>
      <w:r w:rsidRPr="00322324">
        <w:rPr>
          <w:rFonts w:cs="Arial"/>
        </w:rPr>
        <w:t>: Opatření</w:t>
      </w:r>
      <w:r w:rsidR="0064546E" w:rsidRPr="00322324">
        <w:rPr>
          <w:rFonts w:cs="Arial"/>
        </w:rPr>
        <w:t xml:space="preserve"> v </w:t>
      </w:r>
      <w:r w:rsidRPr="00322324">
        <w:rPr>
          <w:rFonts w:cs="Arial"/>
        </w:rPr>
        <w:t>oblasti odpadních pneumatik</w:t>
      </w:r>
      <w:bookmarkEnd w:id="125"/>
      <w:bookmarkEnd w:id="126"/>
    </w:p>
    <w:tbl>
      <w:tblPr>
        <w:tblStyle w:val="ENVIROS"/>
        <w:tblW w:w="5000" w:type="pct"/>
        <w:tblLayout w:type="fixed"/>
        <w:tblLook w:val="04A0" w:firstRow="1" w:lastRow="0" w:firstColumn="1" w:lastColumn="0" w:noHBand="0" w:noVBand="1"/>
      </w:tblPr>
      <w:tblGrid>
        <w:gridCol w:w="1627"/>
        <w:gridCol w:w="5809"/>
        <w:gridCol w:w="1626"/>
      </w:tblGrid>
      <w:tr w:rsidR="00E455B4" w:rsidRPr="00322324" w14:paraId="4B54D3F7" w14:textId="77777777" w:rsidTr="00803B25">
        <w:trPr>
          <w:cnfStyle w:val="100000000000" w:firstRow="1" w:lastRow="0" w:firstColumn="0" w:lastColumn="0" w:oddVBand="0" w:evenVBand="0" w:oddHBand="0" w:evenHBand="0" w:firstRowFirstColumn="0" w:firstRowLastColumn="0" w:lastRowFirstColumn="0" w:lastRowLastColumn="0"/>
        </w:trPr>
        <w:tc>
          <w:tcPr>
            <w:tcW w:w="898" w:type="pct"/>
            <w:noWrap/>
          </w:tcPr>
          <w:p w14:paraId="4B54D3F4" w14:textId="77777777" w:rsidR="00E455B4" w:rsidRPr="00803B25" w:rsidRDefault="00E455B4" w:rsidP="00EE340A">
            <w:pPr>
              <w:jc w:val="center"/>
              <w:rPr>
                <w:rFonts w:eastAsia="Times New Roman" w:cs="Arial"/>
                <w:color w:val="auto"/>
                <w:szCs w:val="20"/>
                <w:lang w:eastAsia="zh-CN"/>
              </w:rPr>
            </w:pPr>
            <w:r w:rsidRPr="00803B25">
              <w:rPr>
                <w:rFonts w:eastAsia="Times New Roman" w:cs="Arial"/>
                <w:color w:val="auto"/>
                <w:szCs w:val="20"/>
                <w:lang w:eastAsia="zh-CN"/>
              </w:rPr>
              <w:t>Číslo opatření</w:t>
            </w:r>
          </w:p>
        </w:tc>
        <w:tc>
          <w:tcPr>
            <w:tcW w:w="3205" w:type="pct"/>
            <w:noWrap/>
          </w:tcPr>
          <w:p w14:paraId="4B54D3F5" w14:textId="77777777" w:rsidR="00E455B4" w:rsidRPr="00803B25" w:rsidRDefault="00E455B4" w:rsidP="00EE340A">
            <w:pPr>
              <w:jc w:val="center"/>
              <w:rPr>
                <w:rFonts w:eastAsia="Times New Roman" w:cs="Arial"/>
                <w:color w:val="auto"/>
                <w:szCs w:val="20"/>
                <w:lang w:eastAsia="zh-CN"/>
              </w:rPr>
            </w:pPr>
            <w:r w:rsidRPr="00803B25">
              <w:rPr>
                <w:rFonts w:eastAsia="Times New Roman" w:cs="Arial"/>
                <w:color w:val="auto"/>
                <w:szCs w:val="20"/>
                <w:lang w:eastAsia="zh-CN"/>
              </w:rPr>
              <w:t>Opatření</w:t>
            </w:r>
          </w:p>
        </w:tc>
        <w:tc>
          <w:tcPr>
            <w:tcW w:w="897" w:type="pct"/>
          </w:tcPr>
          <w:p w14:paraId="4B54D3F6" w14:textId="77777777" w:rsidR="00E455B4" w:rsidRPr="00803B25" w:rsidRDefault="00E455B4" w:rsidP="00EE340A">
            <w:pPr>
              <w:jc w:val="center"/>
              <w:rPr>
                <w:rFonts w:eastAsia="Times New Roman" w:cs="Arial"/>
                <w:color w:val="auto"/>
                <w:szCs w:val="20"/>
                <w:lang w:eastAsia="zh-CN"/>
              </w:rPr>
            </w:pPr>
            <w:r w:rsidRPr="00803B25">
              <w:rPr>
                <w:rFonts w:eastAsia="Times New Roman" w:cs="Arial"/>
                <w:color w:val="auto"/>
                <w:szCs w:val="20"/>
                <w:lang w:eastAsia="zh-CN"/>
              </w:rPr>
              <w:t>Odpovědnost</w:t>
            </w:r>
          </w:p>
        </w:tc>
      </w:tr>
      <w:tr w:rsidR="00E455B4" w:rsidRPr="00322324" w14:paraId="4B54D3FC"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3F8" w14:textId="3D9DABB6" w:rsidR="00E455B4" w:rsidRPr="00322324" w:rsidRDefault="00D73826" w:rsidP="00EE340A">
            <w:pPr>
              <w:jc w:val="left"/>
              <w:rPr>
                <w:rFonts w:cs="Arial"/>
                <w:color w:val="000000"/>
                <w:szCs w:val="20"/>
              </w:rPr>
            </w:pPr>
            <w:r w:rsidRPr="00322324">
              <w:rPr>
                <w:rFonts w:cs="Arial"/>
                <w:color w:val="000000"/>
                <w:szCs w:val="20"/>
              </w:rPr>
              <w:t>3.3.</w:t>
            </w:r>
            <w:r w:rsidR="002C2F5E">
              <w:rPr>
                <w:rFonts w:cs="Arial"/>
                <w:color w:val="000000"/>
                <w:szCs w:val="20"/>
              </w:rPr>
              <w:t>7</w:t>
            </w:r>
            <w:r w:rsidR="00E455B4" w:rsidRPr="00322324">
              <w:rPr>
                <w:rFonts w:cs="Arial"/>
                <w:color w:val="000000"/>
                <w:szCs w:val="20"/>
              </w:rPr>
              <w:t>.5.A</w:t>
            </w:r>
          </w:p>
        </w:tc>
        <w:tc>
          <w:tcPr>
            <w:tcW w:w="3205" w:type="pct"/>
            <w:noWrap/>
            <w:vAlign w:val="top"/>
          </w:tcPr>
          <w:p w14:paraId="4B54D3F9" w14:textId="77777777" w:rsidR="00E455B4" w:rsidRPr="00322324" w:rsidRDefault="00B22EDB" w:rsidP="00B22EDB">
            <w:pPr>
              <w:jc w:val="left"/>
              <w:rPr>
                <w:rFonts w:cs="Arial"/>
                <w:color w:val="000000"/>
                <w:szCs w:val="20"/>
              </w:rPr>
            </w:pPr>
            <w:r w:rsidRPr="00322324">
              <w:rPr>
                <w:rFonts w:cs="Arial"/>
              </w:rPr>
              <w:t xml:space="preserve">Navázat </w:t>
            </w:r>
            <w:r w:rsidR="00E455B4" w:rsidRPr="00322324">
              <w:rPr>
                <w:rFonts w:cs="Arial"/>
              </w:rPr>
              <w:t>spolupráci</w:t>
            </w:r>
            <w:r w:rsidR="0064546E" w:rsidRPr="00322324">
              <w:rPr>
                <w:rFonts w:cs="Arial"/>
              </w:rPr>
              <w:t xml:space="preserve"> s </w:t>
            </w:r>
            <w:r w:rsidR="00E455B4" w:rsidRPr="00322324">
              <w:rPr>
                <w:rFonts w:cs="Arial"/>
              </w:rPr>
              <w:t>povinnými osobami</w:t>
            </w:r>
            <w:r w:rsidR="0064546E" w:rsidRPr="00322324">
              <w:rPr>
                <w:rFonts w:cs="Arial"/>
              </w:rPr>
              <w:t xml:space="preserve"> a </w:t>
            </w:r>
            <w:r w:rsidRPr="00322324">
              <w:rPr>
                <w:rFonts w:cs="Arial"/>
              </w:rPr>
              <w:t>zajistit</w:t>
            </w:r>
            <w:r w:rsidR="00E455B4" w:rsidRPr="00322324">
              <w:rPr>
                <w:rFonts w:cs="Arial"/>
              </w:rPr>
              <w:t xml:space="preserve"> vazbu sběrné sítě na obecní systémy nakládání</w:t>
            </w:r>
            <w:r w:rsidR="0064546E" w:rsidRPr="00322324">
              <w:rPr>
                <w:rFonts w:cs="Arial"/>
              </w:rPr>
              <w:t xml:space="preserve"> s </w:t>
            </w:r>
            <w:r w:rsidR="00E455B4" w:rsidRPr="00322324">
              <w:rPr>
                <w:rFonts w:cs="Arial"/>
              </w:rPr>
              <w:t>komunálními odpady.</w:t>
            </w:r>
          </w:p>
        </w:tc>
        <w:tc>
          <w:tcPr>
            <w:tcW w:w="897" w:type="pct"/>
            <w:vAlign w:val="top"/>
          </w:tcPr>
          <w:p w14:paraId="4B54D3FA" w14:textId="77777777" w:rsidR="00E455B4" w:rsidRPr="00322324" w:rsidRDefault="00E455B4" w:rsidP="00EE340A">
            <w:pPr>
              <w:jc w:val="left"/>
              <w:rPr>
                <w:rFonts w:cs="Arial"/>
                <w:color w:val="000000"/>
                <w:szCs w:val="20"/>
              </w:rPr>
            </w:pPr>
            <w:r w:rsidRPr="00322324">
              <w:rPr>
                <w:rFonts w:cs="Arial"/>
                <w:color w:val="000000"/>
                <w:szCs w:val="20"/>
              </w:rPr>
              <w:t>Obce</w:t>
            </w:r>
          </w:p>
          <w:p w14:paraId="4B54D3FB" w14:textId="77777777" w:rsidR="00E455B4" w:rsidRPr="00322324" w:rsidRDefault="00E455B4" w:rsidP="00EE340A">
            <w:pPr>
              <w:jc w:val="left"/>
              <w:rPr>
                <w:rFonts w:cs="Arial"/>
                <w:color w:val="000000"/>
                <w:szCs w:val="20"/>
              </w:rPr>
            </w:pPr>
            <w:r w:rsidRPr="00322324">
              <w:rPr>
                <w:rFonts w:cs="Arial"/>
                <w:color w:val="000000"/>
                <w:szCs w:val="20"/>
              </w:rPr>
              <w:t>Povinné osoby</w:t>
            </w:r>
          </w:p>
        </w:tc>
      </w:tr>
      <w:tr w:rsidR="00E455B4" w:rsidRPr="00322324" w14:paraId="4B54D402" w14:textId="77777777" w:rsidTr="00EE340A">
        <w:tc>
          <w:tcPr>
            <w:tcW w:w="898" w:type="pct"/>
            <w:noWrap/>
            <w:vAlign w:val="top"/>
          </w:tcPr>
          <w:p w14:paraId="4B54D3FD" w14:textId="338DBD0A" w:rsidR="00E455B4" w:rsidRPr="00322324" w:rsidRDefault="00D73826" w:rsidP="00EE340A">
            <w:pPr>
              <w:jc w:val="left"/>
              <w:rPr>
                <w:rFonts w:cs="Arial"/>
                <w:color w:val="000000"/>
                <w:szCs w:val="20"/>
              </w:rPr>
            </w:pPr>
            <w:r w:rsidRPr="00322324">
              <w:rPr>
                <w:rFonts w:cs="Arial"/>
                <w:color w:val="000000"/>
                <w:szCs w:val="20"/>
              </w:rPr>
              <w:t>3.3.</w:t>
            </w:r>
            <w:r w:rsidR="002C2F5E">
              <w:rPr>
                <w:rFonts w:cs="Arial"/>
                <w:color w:val="000000"/>
                <w:szCs w:val="20"/>
              </w:rPr>
              <w:t>7</w:t>
            </w:r>
            <w:r w:rsidR="00E455B4" w:rsidRPr="00322324">
              <w:rPr>
                <w:rFonts w:cs="Arial"/>
                <w:color w:val="000000"/>
                <w:szCs w:val="20"/>
              </w:rPr>
              <w:t>.5.B</w:t>
            </w:r>
          </w:p>
        </w:tc>
        <w:tc>
          <w:tcPr>
            <w:tcW w:w="3205" w:type="pct"/>
            <w:noWrap/>
            <w:vAlign w:val="top"/>
          </w:tcPr>
          <w:p w14:paraId="4B54D3FE" w14:textId="77777777" w:rsidR="00E455B4" w:rsidRPr="00322324" w:rsidRDefault="00E455B4" w:rsidP="00EE340A">
            <w:pPr>
              <w:jc w:val="left"/>
              <w:rPr>
                <w:rFonts w:cs="Arial"/>
                <w:color w:val="000000"/>
                <w:szCs w:val="20"/>
              </w:rPr>
            </w:pPr>
            <w:r w:rsidRPr="00322324">
              <w:rPr>
                <w:rFonts w:cs="Arial"/>
                <w:color w:val="000000"/>
                <w:szCs w:val="20"/>
              </w:rPr>
              <w:t>Realizovat</w:t>
            </w:r>
            <w:r w:rsidR="0064546E" w:rsidRPr="00322324">
              <w:rPr>
                <w:rFonts w:cs="Arial"/>
                <w:color w:val="000000"/>
                <w:szCs w:val="20"/>
              </w:rPr>
              <w:t xml:space="preserve"> a </w:t>
            </w:r>
            <w:r w:rsidRPr="00322324">
              <w:rPr>
                <w:rFonts w:cs="Arial"/>
                <w:color w:val="000000"/>
                <w:szCs w:val="20"/>
              </w:rPr>
              <w:t>podporovat informační</w:t>
            </w:r>
            <w:r w:rsidR="0064546E" w:rsidRPr="00322324">
              <w:rPr>
                <w:rFonts w:cs="Arial"/>
                <w:color w:val="000000"/>
                <w:szCs w:val="20"/>
              </w:rPr>
              <w:t xml:space="preserve"> a </w:t>
            </w:r>
            <w:r w:rsidRPr="00322324">
              <w:rPr>
                <w:rFonts w:cs="Arial"/>
                <w:color w:val="000000"/>
                <w:szCs w:val="20"/>
              </w:rPr>
              <w:t>osvětové kampaně.</w:t>
            </w:r>
          </w:p>
        </w:tc>
        <w:tc>
          <w:tcPr>
            <w:tcW w:w="897" w:type="pct"/>
            <w:vAlign w:val="top"/>
          </w:tcPr>
          <w:p w14:paraId="4B54D3FF" w14:textId="77777777" w:rsidR="00E455B4" w:rsidRPr="00322324" w:rsidRDefault="00E455B4" w:rsidP="00EE340A">
            <w:pPr>
              <w:jc w:val="left"/>
              <w:rPr>
                <w:rFonts w:cs="Arial"/>
                <w:color w:val="000000"/>
                <w:szCs w:val="20"/>
              </w:rPr>
            </w:pPr>
            <w:r w:rsidRPr="00322324">
              <w:rPr>
                <w:rFonts w:cs="Arial"/>
                <w:color w:val="000000"/>
                <w:szCs w:val="20"/>
              </w:rPr>
              <w:t>Povinné osoby</w:t>
            </w:r>
          </w:p>
          <w:p w14:paraId="4B54D400" w14:textId="77777777" w:rsidR="00E455B4" w:rsidRPr="00322324" w:rsidRDefault="00E455B4" w:rsidP="00EE340A">
            <w:pPr>
              <w:jc w:val="left"/>
              <w:rPr>
                <w:rFonts w:cs="Arial"/>
                <w:color w:val="000000"/>
                <w:szCs w:val="20"/>
              </w:rPr>
            </w:pPr>
            <w:r w:rsidRPr="00322324">
              <w:rPr>
                <w:rFonts w:cs="Arial"/>
                <w:color w:val="000000"/>
                <w:szCs w:val="20"/>
              </w:rPr>
              <w:t>Kraj</w:t>
            </w:r>
          </w:p>
          <w:p w14:paraId="4B54D401" w14:textId="77777777" w:rsidR="00E455B4" w:rsidRPr="00322324" w:rsidRDefault="00E455B4" w:rsidP="00EE340A">
            <w:pPr>
              <w:jc w:val="left"/>
              <w:rPr>
                <w:rFonts w:cs="Arial"/>
                <w:color w:val="000000"/>
                <w:szCs w:val="20"/>
              </w:rPr>
            </w:pPr>
            <w:r w:rsidRPr="00322324">
              <w:rPr>
                <w:rFonts w:cs="Arial"/>
                <w:color w:val="000000"/>
                <w:szCs w:val="20"/>
              </w:rPr>
              <w:t>Obce</w:t>
            </w:r>
          </w:p>
        </w:tc>
      </w:tr>
      <w:tr w:rsidR="00E455B4" w:rsidRPr="00322324" w14:paraId="4B54D408"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03" w14:textId="187B5B41" w:rsidR="00E455B4" w:rsidRPr="00322324" w:rsidRDefault="00D73826" w:rsidP="00EE340A">
            <w:pPr>
              <w:jc w:val="left"/>
              <w:rPr>
                <w:rFonts w:cs="Arial"/>
                <w:color w:val="000000"/>
                <w:szCs w:val="20"/>
              </w:rPr>
            </w:pPr>
            <w:r w:rsidRPr="00322324">
              <w:rPr>
                <w:rFonts w:cs="Arial"/>
                <w:color w:val="000000"/>
                <w:szCs w:val="20"/>
              </w:rPr>
              <w:t>3.3.</w:t>
            </w:r>
            <w:r w:rsidR="002C2F5E">
              <w:rPr>
                <w:rFonts w:cs="Arial"/>
                <w:color w:val="000000"/>
                <w:szCs w:val="20"/>
              </w:rPr>
              <w:t>7</w:t>
            </w:r>
            <w:r w:rsidR="00E455B4" w:rsidRPr="00322324">
              <w:rPr>
                <w:rFonts w:cs="Arial"/>
                <w:color w:val="000000"/>
                <w:szCs w:val="20"/>
              </w:rPr>
              <w:t>.5.C</w:t>
            </w:r>
          </w:p>
        </w:tc>
        <w:tc>
          <w:tcPr>
            <w:tcW w:w="3205" w:type="pct"/>
            <w:noWrap/>
            <w:vAlign w:val="top"/>
          </w:tcPr>
          <w:p w14:paraId="4B54D404" w14:textId="77777777" w:rsidR="00E455B4" w:rsidRPr="00322324" w:rsidRDefault="00E455B4" w:rsidP="00E225E9">
            <w:pPr>
              <w:jc w:val="left"/>
              <w:rPr>
                <w:rFonts w:cs="Arial"/>
                <w:color w:val="000000"/>
                <w:szCs w:val="20"/>
              </w:rPr>
            </w:pPr>
            <w:r w:rsidRPr="00322324">
              <w:rPr>
                <w:rFonts w:cs="Arial"/>
              </w:rPr>
              <w:t xml:space="preserve">Sběrná místa zveřejňovat na </w:t>
            </w:r>
            <w:r w:rsidR="00E225E9" w:rsidRPr="00322324">
              <w:rPr>
                <w:rFonts w:cs="Arial"/>
              </w:rPr>
              <w:t>webových stránkách kraje odkazem na</w:t>
            </w:r>
            <w:r w:rsidRPr="00322324">
              <w:rPr>
                <w:rFonts w:cs="Arial"/>
              </w:rPr>
              <w:t xml:space="preserve"> registr míst zpětného odběru.</w:t>
            </w:r>
          </w:p>
        </w:tc>
        <w:tc>
          <w:tcPr>
            <w:tcW w:w="897" w:type="pct"/>
            <w:vAlign w:val="top"/>
          </w:tcPr>
          <w:p w14:paraId="4B54D405" w14:textId="77777777" w:rsidR="00E455B4" w:rsidRPr="00322324" w:rsidRDefault="00E455B4" w:rsidP="00EE340A">
            <w:pPr>
              <w:jc w:val="left"/>
              <w:rPr>
                <w:rFonts w:cs="Arial"/>
                <w:color w:val="000000"/>
                <w:szCs w:val="20"/>
              </w:rPr>
            </w:pPr>
            <w:r w:rsidRPr="00322324">
              <w:rPr>
                <w:rFonts w:cs="Arial"/>
                <w:color w:val="000000"/>
                <w:szCs w:val="20"/>
              </w:rPr>
              <w:t>Obce (vč. ORP)</w:t>
            </w:r>
          </w:p>
          <w:p w14:paraId="4B54D406" w14:textId="77777777" w:rsidR="00E455B4" w:rsidRPr="00322324" w:rsidRDefault="00E455B4" w:rsidP="00EE340A">
            <w:pPr>
              <w:jc w:val="left"/>
              <w:rPr>
                <w:rFonts w:cs="Arial"/>
                <w:color w:val="000000"/>
                <w:szCs w:val="20"/>
              </w:rPr>
            </w:pPr>
            <w:r w:rsidRPr="00322324">
              <w:rPr>
                <w:rFonts w:cs="Arial"/>
                <w:color w:val="000000"/>
                <w:szCs w:val="20"/>
              </w:rPr>
              <w:t>Povinné osoby</w:t>
            </w:r>
          </w:p>
          <w:p w14:paraId="4B54D407" w14:textId="77777777" w:rsidR="00E225E9" w:rsidRPr="00322324" w:rsidRDefault="00E225E9" w:rsidP="00EE340A">
            <w:pPr>
              <w:jc w:val="left"/>
              <w:rPr>
                <w:rFonts w:cs="Arial"/>
                <w:color w:val="000000"/>
                <w:szCs w:val="20"/>
              </w:rPr>
            </w:pPr>
            <w:r w:rsidRPr="00322324">
              <w:rPr>
                <w:rFonts w:cs="Arial"/>
                <w:color w:val="000000"/>
                <w:szCs w:val="20"/>
              </w:rPr>
              <w:t>Kraj</w:t>
            </w:r>
          </w:p>
        </w:tc>
      </w:tr>
      <w:tr w:rsidR="00E455B4" w:rsidRPr="00322324" w14:paraId="4B54D40D" w14:textId="77777777" w:rsidTr="00EE340A">
        <w:tc>
          <w:tcPr>
            <w:tcW w:w="898" w:type="pct"/>
            <w:noWrap/>
            <w:vAlign w:val="top"/>
          </w:tcPr>
          <w:p w14:paraId="4B54D409" w14:textId="21E0B761" w:rsidR="00E455B4" w:rsidRPr="00322324" w:rsidRDefault="00D73826" w:rsidP="00EE340A">
            <w:pPr>
              <w:jc w:val="left"/>
              <w:rPr>
                <w:rFonts w:cs="Arial"/>
                <w:color w:val="000000"/>
                <w:szCs w:val="20"/>
              </w:rPr>
            </w:pPr>
            <w:r w:rsidRPr="00322324">
              <w:rPr>
                <w:rFonts w:cs="Arial"/>
                <w:color w:val="000000"/>
                <w:szCs w:val="20"/>
              </w:rPr>
              <w:t>3.3.</w:t>
            </w:r>
            <w:r w:rsidR="002C2F5E">
              <w:rPr>
                <w:rFonts w:cs="Arial"/>
                <w:color w:val="000000"/>
                <w:szCs w:val="20"/>
              </w:rPr>
              <w:t>7</w:t>
            </w:r>
            <w:r w:rsidR="00E455B4" w:rsidRPr="00322324">
              <w:rPr>
                <w:rFonts w:cs="Arial"/>
                <w:color w:val="000000"/>
                <w:szCs w:val="20"/>
              </w:rPr>
              <w:t>.5.D</w:t>
            </w:r>
          </w:p>
        </w:tc>
        <w:tc>
          <w:tcPr>
            <w:tcW w:w="3205" w:type="pct"/>
            <w:noWrap/>
            <w:vAlign w:val="top"/>
          </w:tcPr>
          <w:p w14:paraId="4B54D40A" w14:textId="7229581C" w:rsidR="00E455B4" w:rsidRPr="00322324" w:rsidRDefault="00512E92" w:rsidP="00512E92">
            <w:pPr>
              <w:jc w:val="left"/>
              <w:rPr>
                <w:rFonts w:cs="Arial"/>
                <w:color w:val="000000"/>
                <w:szCs w:val="20"/>
              </w:rPr>
            </w:pPr>
            <w:r w:rsidRPr="00322324">
              <w:rPr>
                <w:rFonts w:cs="Arial"/>
              </w:rPr>
              <w:t>Zajistit předávání odpadních pneumatik</w:t>
            </w:r>
            <w:r w:rsidR="0064546E" w:rsidRPr="00322324">
              <w:rPr>
                <w:rFonts w:cs="Arial"/>
              </w:rPr>
              <w:t xml:space="preserve"> k </w:t>
            </w:r>
            <w:r w:rsidRPr="00322324">
              <w:rPr>
                <w:rFonts w:cs="Arial"/>
              </w:rPr>
              <w:t>do zařízení využití odpadů</w:t>
            </w:r>
            <w:r w:rsidR="0064546E" w:rsidRPr="00322324">
              <w:rPr>
                <w:rFonts w:cs="Arial"/>
              </w:rPr>
              <w:t xml:space="preserve"> s </w:t>
            </w:r>
            <w:r w:rsidRPr="00322324">
              <w:rPr>
                <w:rFonts w:cs="Arial"/>
              </w:rPr>
              <w:t>upřednostněním materiálového využití</w:t>
            </w:r>
            <w:r w:rsidR="000D5362">
              <w:rPr>
                <w:rFonts w:cs="Arial"/>
              </w:rPr>
              <w:t>.</w:t>
            </w:r>
          </w:p>
        </w:tc>
        <w:tc>
          <w:tcPr>
            <w:tcW w:w="897" w:type="pct"/>
            <w:vAlign w:val="top"/>
          </w:tcPr>
          <w:p w14:paraId="4B54D40B" w14:textId="77777777" w:rsidR="00E455B4" w:rsidRPr="00322324" w:rsidRDefault="00E455B4" w:rsidP="00EE340A">
            <w:pPr>
              <w:jc w:val="left"/>
              <w:rPr>
                <w:rFonts w:cs="Arial"/>
                <w:color w:val="000000"/>
                <w:szCs w:val="20"/>
              </w:rPr>
            </w:pPr>
            <w:r w:rsidRPr="00322324">
              <w:rPr>
                <w:rFonts w:cs="Arial"/>
                <w:color w:val="000000"/>
                <w:szCs w:val="20"/>
              </w:rPr>
              <w:t>Povinné osoby</w:t>
            </w:r>
          </w:p>
          <w:p w14:paraId="4B54D40C" w14:textId="77777777" w:rsidR="00512E92" w:rsidRPr="00322324" w:rsidRDefault="00512E92" w:rsidP="00EE340A">
            <w:pPr>
              <w:jc w:val="left"/>
              <w:rPr>
                <w:rFonts w:cs="Arial"/>
                <w:color w:val="000000"/>
                <w:szCs w:val="20"/>
              </w:rPr>
            </w:pPr>
            <w:r w:rsidRPr="00322324">
              <w:rPr>
                <w:rFonts w:cs="Arial"/>
                <w:color w:val="000000"/>
                <w:szCs w:val="20"/>
              </w:rPr>
              <w:t>Obce</w:t>
            </w:r>
          </w:p>
        </w:tc>
      </w:tr>
      <w:tr w:rsidR="00512E92" w:rsidRPr="00953942" w14:paraId="4B54D412"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0E" w14:textId="6632574D" w:rsidR="00512E92" w:rsidRPr="00322324" w:rsidRDefault="00D73826" w:rsidP="00EE340A">
            <w:pPr>
              <w:jc w:val="left"/>
              <w:rPr>
                <w:rFonts w:cs="Arial"/>
                <w:color w:val="000000"/>
                <w:szCs w:val="20"/>
              </w:rPr>
            </w:pPr>
            <w:r w:rsidRPr="00322324">
              <w:rPr>
                <w:rFonts w:cs="Arial"/>
                <w:color w:val="000000"/>
                <w:szCs w:val="20"/>
              </w:rPr>
              <w:t>3.3.</w:t>
            </w:r>
            <w:r w:rsidR="002C2F5E">
              <w:rPr>
                <w:rFonts w:cs="Arial"/>
                <w:color w:val="000000"/>
                <w:szCs w:val="20"/>
              </w:rPr>
              <w:t>7</w:t>
            </w:r>
            <w:r w:rsidR="00512E92" w:rsidRPr="00322324">
              <w:rPr>
                <w:rFonts w:cs="Arial"/>
                <w:color w:val="000000"/>
                <w:szCs w:val="20"/>
              </w:rPr>
              <w:t>.5.E</w:t>
            </w:r>
          </w:p>
        </w:tc>
        <w:tc>
          <w:tcPr>
            <w:tcW w:w="3205" w:type="pct"/>
            <w:noWrap/>
            <w:vAlign w:val="top"/>
          </w:tcPr>
          <w:p w14:paraId="4B54D40F" w14:textId="628DB83B" w:rsidR="00512E92" w:rsidRPr="00322324" w:rsidRDefault="00512E92" w:rsidP="00512E92">
            <w:pPr>
              <w:jc w:val="left"/>
              <w:rPr>
                <w:rFonts w:cs="Arial"/>
              </w:rPr>
            </w:pPr>
            <w:r w:rsidRPr="00322324">
              <w:rPr>
                <w:rFonts w:cs="Arial"/>
              </w:rPr>
              <w:t>Podporovat realizaci</w:t>
            </w:r>
            <w:r w:rsidR="0064546E" w:rsidRPr="00322324">
              <w:rPr>
                <w:rFonts w:cs="Arial"/>
              </w:rPr>
              <w:t xml:space="preserve"> a </w:t>
            </w:r>
            <w:r w:rsidRPr="00322324">
              <w:rPr>
                <w:rFonts w:cs="Arial"/>
              </w:rPr>
              <w:t>modernizaci zařízení</w:t>
            </w:r>
            <w:r w:rsidR="0064546E" w:rsidRPr="00322324">
              <w:rPr>
                <w:rFonts w:cs="Arial"/>
              </w:rPr>
              <w:t xml:space="preserve"> k </w:t>
            </w:r>
            <w:r w:rsidRPr="00322324">
              <w:rPr>
                <w:rFonts w:cs="Arial"/>
              </w:rPr>
              <w:t>materiálovému využívání odpadních pneumatik</w:t>
            </w:r>
            <w:r w:rsidR="000D5362">
              <w:rPr>
                <w:rFonts w:cs="Arial"/>
              </w:rPr>
              <w:t>.</w:t>
            </w:r>
          </w:p>
        </w:tc>
        <w:tc>
          <w:tcPr>
            <w:tcW w:w="897" w:type="pct"/>
            <w:vAlign w:val="top"/>
          </w:tcPr>
          <w:p w14:paraId="4B54D410" w14:textId="77777777" w:rsidR="00512E92" w:rsidRPr="00322324" w:rsidRDefault="00512E92" w:rsidP="00EE340A">
            <w:pPr>
              <w:jc w:val="left"/>
              <w:rPr>
                <w:rFonts w:cs="Arial"/>
                <w:color w:val="000000"/>
                <w:szCs w:val="20"/>
              </w:rPr>
            </w:pPr>
            <w:r w:rsidRPr="00322324">
              <w:rPr>
                <w:rFonts w:cs="Arial"/>
                <w:color w:val="000000"/>
                <w:szCs w:val="20"/>
              </w:rPr>
              <w:t>Kra</w:t>
            </w:r>
          </w:p>
          <w:p w14:paraId="4B54D411" w14:textId="77777777" w:rsidR="00512E92" w:rsidRPr="00953942" w:rsidRDefault="00512E92" w:rsidP="00CF4EEF">
            <w:pPr>
              <w:jc w:val="left"/>
              <w:rPr>
                <w:rFonts w:cs="Arial"/>
                <w:color w:val="000000"/>
                <w:szCs w:val="20"/>
              </w:rPr>
            </w:pPr>
            <w:r w:rsidRPr="00322324">
              <w:rPr>
                <w:rFonts w:cs="Arial"/>
                <w:color w:val="000000"/>
                <w:szCs w:val="20"/>
              </w:rPr>
              <w:t>Povinné osoby</w:t>
            </w:r>
          </w:p>
        </w:tc>
      </w:tr>
      <w:tr w:rsidR="00803B25" w:rsidRPr="00953942" w14:paraId="45EA4A43" w14:textId="77777777" w:rsidTr="00EE340A">
        <w:tc>
          <w:tcPr>
            <w:tcW w:w="898" w:type="pct"/>
            <w:noWrap/>
            <w:vAlign w:val="top"/>
          </w:tcPr>
          <w:p w14:paraId="06DF88F8" w14:textId="28AA333A" w:rsidR="00803B25" w:rsidRPr="00322324" w:rsidRDefault="000D5362" w:rsidP="00EE340A">
            <w:pPr>
              <w:jc w:val="left"/>
              <w:rPr>
                <w:rFonts w:cs="Arial"/>
                <w:color w:val="000000"/>
                <w:szCs w:val="20"/>
              </w:rPr>
            </w:pPr>
            <w:r w:rsidRPr="00322324">
              <w:rPr>
                <w:rFonts w:cs="Arial"/>
                <w:color w:val="000000"/>
                <w:szCs w:val="20"/>
              </w:rPr>
              <w:t>3.3.</w:t>
            </w:r>
            <w:r>
              <w:rPr>
                <w:rFonts w:cs="Arial"/>
                <w:color w:val="000000"/>
                <w:szCs w:val="20"/>
              </w:rPr>
              <w:t>7.5.F</w:t>
            </w:r>
          </w:p>
        </w:tc>
        <w:tc>
          <w:tcPr>
            <w:tcW w:w="3205" w:type="pct"/>
            <w:noWrap/>
            <w:vAlign w:val="top"/>
          </w:tcPr>
          <w:p w14:paraId="48964DF6" w14:textId="2643F66F" w:rsidR="00803B25" w:rsidRPr="00322324" w:rsidRDefault="00803B25" w:rsidP="00512E92">
            <w:pPr>
              <w:jc w:val="left"/>
              <w:rPr>
                <w:rFonts w:cs="Arial"/>
              </w:rPr>
            </w:pPr>
            <w:r w:rsidRPr="00803B25">
              <w:rPr>
                <w:rFonts w:cs="Arial"/>
              </w:rPr>
              <w:t>Důsledně kontrolovat dodržování hierarchie odpadového h</w:t>
            </w:r>
            <w:r w:rsidR="000D5362">
              <w:rPr>
                <w:rFonts w:cs="Arial"/>
              </w:rPr>
              <w:t xml:space="preserve">ospodářství. </w:t>
            </w:r>
            <w:r w:rsidRPr="00803B25">
              <w:rPr>
                <w:rFonts w:cs="Arial"/>
              </w:rPr>
              <w:t xml:space="preserve">Podporovat výzkum a vývoj recyklačních </w:t>
            </w:r>
            <w:r w:rsidR="000D5362">
              <w:rPr>
                <w:rFonts w:cs="Arial"/>
              </w:rPr>
              <w:br/>
            </w:r>
            <w:r w:rsidRPr="00803B25">
              <w:rPr>
                <w:rFonts w:cs="Arial"/>
              </w:rPr>
              <w:t xml:space="preserve">a dalších zpracovatelských technologií, které jsou šetrné </w:t>
            </w:r>
            <w:r w:rsidR="000D5362">
              <w:rPr>
                <w:rFonts w:cs="Arial"/>
              </w:rPr>
              <w:br/>
            </w:r>
            <w:r w:rsidRPr="00803B25">
              <w:rPr>
                <w:rFonts w:cs="Arial"/>
              </w:rPr>
              <w:t>k životnímu prostředí a nákladově efektivní</w:t>
            </w:r>
            <w:r w:rsidR="000D5362">
              <w:rPr>
                <w:rFonts w:cs="Arial"/>
              </w:rPr>
              <w:t>.</w:t>
            </w:r>
          </w:p>
        </w:tc>
        <w:tc>
          <w:tcPr>
            <w:tcW w:w="897" w:type="pct"/>
            <w:vAlign w:val="top"/>
          </w:tcPr>
          <w:p w14:paraId="44084268" w14:textId="77777777" w:rsidR="000D5362" w:rsidRDefault="000D5362" w:rsidP="00EE340A">
            <w:pPr>
              <w:jc w:val="left"/>
              <w:rPr>
                <w:rFonts w:cs="Arial"/>
                <w:color w:val="000000"/>
                <w:szCs w:val="20"/>
              </w:rPr>
            </w:pPr>
            <w:r>
              <w:rPr>
                <w:rFonts w:cs="Arial"/>
                <w:color w:val="000000"/>
                <w:szCs w:val="20"/>
              </w:rPr>
              <w:t>Kraj</w:t>
            </w:r>
          </w:p>
          <w:p w14:paraId="734CBFD6" w14:textId="77777777" w:rsidR="000D5362" w:rsidRDefault="000D5362" w:rsidP="00EE340A">
            <w:pPr>
              <w:jc w:val="left"/>
              <w:rPr>
                <w:rFonts w:cs="Arial"/>
                <w:color w:val="000000"/>
                <w:szCs w:val="20"/>
              </w:rPr>
            </w:pPr>
            <w:r>
              <w:rPr>
                <w:rFonts w:cs="Arial"/>
                <w:color w:val="000000"/>
                <w:szCs w:val="20"/>
              </w:rPr>
              <w:t>ORP</w:t>
            </w:r>
          </w:p>
          <w:p w14:paraId="4939B53A" w14:textId="7D2C6055" w:rsidR="00803B25" w:rsidRPr="00322324" w:rsidRDefault="000D5362" w:rsidP="00EE340A">
            <w:pPr>
              <w:jc w:val="left"/>
              <w:rPr>
                <w:rFonts w:cs="Arial"/>
                <w:color w:val="000000"/>
                <w:szCs w:val="20"/>
              </w:rPr>
            </w:pPr>
            <w:r>
              <w:rPr>
                <w:rFonts w:cs="Arial"/>
                <w:color w:val="000000"/>
                <w:szCs w:val="20"/>
              </w:rPr>
              <w:t>Povinné osoby</w:t>
            </w:r>
          </w:p>
        </w:tc>
      </w:tr>
    </w:tbl>
    <w:p w14:paraId="4B54D413" w14:textId="77777777" w:rsidR="00E455B4" w:rsidRPr="00953942" w:rsidRDefault="00E455B4" w:rsidP="00E455B4">
      <w:pPr>
        <w:autoSpaceDE w:val="0"/>
        <w:autoSpaceDN w:val="0"/>
        <w:ind w:right="79"/>
        <w:rPr>
          <w:rFonts w:cs="Arial"/>
          <w:szCs w:val="20"/>
        </w:rPr>
      </w:pPr>
    </w:p>
    <w:p w14:paraId="4B54D414" w14:textId="77777777" w:rsidR="00E455B4" w:rsidRPr="00803B25" w:rsidRDefault="00E455B4" w:rsidP="00E455B4">
      <w:pPr>
        <w:pStyle w:val="Nadpis3"/>
        <w:adjustRightInd/>
        <w:rPr>
          <w:rFonts w:cs="Arial"/>
          <w:color w:val="auto"/>
        </w:rPr>
      </w:pPr>
      <w:bookmarkStart w:id="127" w:name="_Toc419276679"/>
      <w:bookmarkStart w:id="128" w:name="_Toc420488001"/>
      <w:bookmarkStart w:id="129" w:name="_Toc424887759"/>
      <w:bookmarkStart w:id="130" w:name="_Toc150704757"/>
      <w:r w:rsidRPr="00803B25">
        <w:rPr>
          <w:rFonts w:cs="Arial"/>
          <w:color w:val="auto"/>
        </w:rPr>
        <w:lastRenderedPageBreak/>
        <w:t>Kaly</w:t>
      </w:r>
      <w:r w:rsidR="0064546E" w:rsidRPr="00803B25">
        <w:rPr>
          <w:rFonts w:cs="Arial"/>
          <w:color w:val="auto"/>
        </w:rPr>
        <w:t xml:space="preserve"> z </w:t>
      </w:r>
      <w:r w:rsidRPr="00803B25">
        <w:rPr>
          <w:rFonts w:cs="Arial"/>
          <w:color w:val="auto"/>
        </w:rPr>
        <w:t>čistíren komunálních odpadních vod</w:t>
      </w:r>
      <w:bookmarkEnd w:id="127"/>
      <w:bookmarkEnd w:id="128"/>
      <w:bookmarkEnd w:id="129"/>
      <w:bookmarkEnd w:id="130"/>
    </w:p>
    <w:p w14:paraId="4B54D415" w14:textId="77777777" w:rsidR="00E455B4" w:rsidRPr="00803B25" w:rsidRDefault="00E455B4" w:rsidP="00E455B4">
      <w:pPr>
        <w:keepNext/>
        <w:autoSpaceDE w:val="0"/>
        <w:autoSpaceDN w:val="0"/>
        <w:rPr>
          <w:rFonts w:cs="Arial"/>
        </w:rPr>
      </w:pPr>
      <w:r w:rsidRPr="00803B25">
        <w:rPr>
          <w:rFonts w:cs="Arial"/>
        </w:rPr>
        <w:t>Za účelem zlepšení nakládání</w:t>
      </w:r>
      <w:r w:rsidR="0064546E" w:rsidRPr="00803B25">
        <w:rPr>
          <w:rFonts w:cs="Arial"/>
        </w:rPr>
        <w:t xml:space="preserve"> s </w:t>
      </w:r>
      <w:r w:rsidRPr="00803B25">
        <w:rPr>
          <w:rFonts w:cs="Arial"/>
        </w:rPr>
        <w:t>kaly</w:t>
      </w:r>
      <w:r w:rsidR="0064546E" w:rsidRPr="00803B25">
        <w:rPr>
          <w:rFonts w:cs="Arial"/>
        </w:rPr>
        <w:t xml:space="preserve"> z </w:t>
      </w:r>
      <w:r w:rsidRPr="00803B25">
        <w:rPr>
          <w:rFonts w:cs="Arial"/>
        </w:rPr>
        <w:t>čistíren odpadních vod ve Zlínském kraji přijmout</w:t>
      </w:r>
      <w:r w:rsidR="0064546E" w:rsidRPr="00803B25">
        <w:rPr>
          <w:rFonts w:cs="Arial"/>
        </w:rPr>
        <w:t xml:space="preserve"> v </w:t>
      </w:r>
      <w:r w:rsidRPr="00803B25">
        <w:rPr>
          <w:rFonts w:cs="Arial"/>
        </w:rPr>
        <w:t>souladu</w:t>
      </w:r>
      <w:r w:rsidR="0064546E" w:rsidRPr="00803B25">
        <w:rPr>
          <w:rFonts w:cs="Arial"/>
        </w:rPr>
        <w:t xml:space="preserve"> s </w:t>
      </w:r>
      <w:r w:rsidRPr="00803B25">
        <w:rPr>
          <w:rFonts w:cs="Arial"/>
        </w:rPr>
        <w:t>POH ČR:</w:t>
      </w:r>
    </w:p>
    <w:p w14:paraId="4B54D416" w14:textId="77777777" w:rsidR="00E455B4" w:rsidRPr="00690DCC" w:rsidRDefault="00E455B4" w:rsidP="00E455B4">
      <w:pPr>
        <w:keepNext/>
        <w:autoSpaceDE w:val="0"/>
        <w:autoSpaceDN w:val="0"/>
        <w:spacing w:after="120"/>
        <w:rPr>
          <w:rFonts w:cs="Arial"/>
        </w:rPr>
      </w:pPr>
      <w:r w:rsidRPr="00690DCC">
        <w:rPr>
          <w:rFonts w:cs="Arial"/>
          <w:b/>
          <w:bCs/>
        </w:rPr>
        <w:t>Cíl:</w:t>
      </w:r>
    </w:p>
    <w:p w14:paraId="4B54D417" w14:textId="56A47BA3" w:rsidR="00E455B4" w:rsidRPr="00803B25" w:rsidRDefault="00E455B4" w:rsidP="00E455B4">
      <w:pPr>
        <w:pStyle w:val="Titulek"/>
        <w:rPr>
          <w:rFonts w:cs="Arial"/>
        </w:rPr>
      </w:pPr>
      <w:bookmarkStart w:id="131" w:name="_Toc423699892"/>
      <w:bookmarkStart w:id="132" w:name="_Toc150677185"/>
      <w:r w:rsidRPr="00803B25">
        <w:rPr>
          <w:rFonts w:cs="Arial"/>
        </w:rPr>
        <w:t xml:space="preserve">Tabulka </w:t>
      </w:r>
      <w:r w:rsidR="00066004" w:rsidRPr="00803B25">
        <w:rPr>
          <w:rFonts w:cs="Arial"/>
        </w:rPr>
        <w:fldChar w:fldCharType="begin"/>
      </w:r>
      <w:r w:rsidR="007E4119" w:rsidRPr="00803B25">
        <w:rPr>
          <w:rFonts w:cs="Arial"/>
        </w:rPr>
        <w:instrText xml:space="preserve"> SEQ Tabulka \* ARABIC </w:instrText>
      </w:r>
      <w:r w:rsidR="00066004" w:rsidRPr="00803B25">
        <w:rPr>
          <w:rFonts w:cs="Arial"/>
        </w:rPr>
        <w:fldChar w:fldCharType="separate"/>
      </w:r>
      <w:r w:rsidR="005A7D88">
        <w:rPr>
          <w:rFonts w:cs="Arial"/>
          <w:noProof/>
        </w:rPr>
        <w:t>29</w:t>
      </w:r>
      <w:r w:rsidR="00066004" w:rsidRPr="00803B25">
        <w:rPr>
          <w:rFonts w:cs="Arial"/>
          <w:noProof/>
        </w:rPr>
        <w:fldChar w:fldCharType="end"/>
      </w:r>
      <w:r w:rsidRPr="00803B25">
        <w:rPr>
          <w:rFonts w:cs="Arial"/>
        </w:rPr>
        <w:t>: Cíl</w:t>
      </w:r>
      <w:r w:rsidR="0064546E" w:rsidRPr="00803B25">
        <w:rPr>
          <w:rFonts w:cs="Arial"/>
        </w:rPr>
        <w:t xml:space="preserve"> v </w:t>
      </w:r>
      <w:r w:rsidRPr="00803B25">
        <w:rPr>
          <w:rFonts w:cs="Arial"/>
        </w:rPr>
        <w:t>oblasti kalů</w:t>
      </w:r>
      <w:r w:rsidR="0064546E" w:rsidRPr="00803B25">
        <w:rPr>
          <w:rFonts w:cs="Arial"/>
        </w:rPr>
        <w:t xml:space="preserve"> z </w:t>
      </w:r>
      <w:r w:rsidRPr="00803B25">
        <w:rPr>
          <w:rFonts w:cs="Arial"/>
        </w:rPr>
        <w:t>čistíren komunálních odpadních vod</w:t>
      </w:r>
      <w:bookmarkEnd w:id="131"/>
      <w:bookmarkEnd w:id="132"/>
    </w:p>
    <w:tbl>
      <w:tblPr>
        <w:tblStyle w:val="ENVIROS"/>
        <w:tblW w:w="5000" w:type="pct"/>
        <w:tblLayout w:type="fixed"/>
        <w:tblLook w:val="04A0" w:firstRow="1" w:lastRow="0" w:firstColumn="1" w:lastColumn="0" w:noHBand="0" w:noVBand="1"/>
      </w:tblPr>
      <w:tblGrid>
        <w:gridCol w:w="1488"/>
        <w:gridCol w:w="7574"/>
      </w:tblGrid>
      <w:tr w:rsidR="00E455B4" w:rsidRPr="00803B25" w14:paraId="4B54D41A" w14:textId="77777777" w:rsidTr="00690DCC">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18"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Číslo cíle</w:t>
            </w:r>
          </w:p>
        </w:tc>
        <w:tc>
          <w:tcPr>
            <w:tcW w:w="4179" w:type="pct"/>
            <w:noWrap/>
          </w:tcPr>
          <w:p w14:paraId="4B54D419"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Cíl</w:t>
            </w:r>
          </w:p>
        </w:tc>
      </w:tr>
      <w:tr w:rsidR="00E455B4" w:rsidRPr="00803B25" w14:paraId="4B54D41D"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1B" w14:textId="0DD014F9" w:rsidR="00E455B4" w:rsidRPr="00803B25" w:rsidRDefault="00D73826" w:rsidP="00EE340A">
            <w:pPr>
              <w:jc w:val="left"/>
              <w:rPr>
                <w:rFonts w:cs="Arial"/>
                <w:color w:val="000000"/>
                <w:szCs w:val="20"/>
              </w:rPr>
            </w:pPr>
            <w:r w:rsidRPr="00803B25">
              <w:rPr>
                <w:rFonts w:cs="Arial"/>
                <w:color w:val="000000"/>
                <w:szCs w:val="20"/>
              </w:rPr>
              <w:t>3.3.</w:t>
            </w:r>
            <w:r w:rsidR="002C2F5E">
              <w:rPr>
                <w:rFonts w:cs="Arial"/>
                <w:color w:val="000000"/>
                <w:szCs w:val="20"/>
              </w:rPr>
              <w:t>8</w:t>
            </w:r>
            <w:r w:rsidR="00E455B4" w:rsidRPr="00803B25">
              <w:rPr>
                <w:rFonts w:cs="Arial"/>
                <w:color w:val="000000"/>
                <w:szCs w:val="20"/>
              </w:rPr>
              <w:t>.I</w:t>
            </w:r>
          </w:p>
        </w:tc>
        <w:tc>
          <w:tcPr>
            <w:tcW w:w="4179" w:type="pct"/>
            <w:noWrap/>
            <w:vAlign w:val="top"/>
          </w:tcPr>
          <w:p w14:paraId="4B54D41C" w14:textId="28DE7935" w:rsidR="00E455B4" w:rsidRPr="00803B25" w:rsidRDefault="00E455B4" w:rsidP="00EE340A">
            <w:pPr>
              <w:jc w:val="left"/>
              <w:rPr>
                <w:rFonts w:cs="Arial"/>
                <w:color w:val="000000"/>
                <w:szCs w:val="20"/>
              </w:rPr>
            </w:pPr>
            <w:r w:rsidRPr="00803B25">
              <w:rPr>
                <w:rFonts w:cs="Arial"/>
                <w:bCs/>
              </w:rPr>
              <w:t xml:space="preserve">Podporovat </w:t>
            </w:r>
            <w:r w:rsidR="00430E20" w:rsidRPr="00803B25">
              <w:rPr>
                <w:rFonts w:cs="Arial"/>
                <w:bCs/>
              </w:rPr>
              <w:t xml:space="preserve">nové </w:t>
            </w:r>
            <w:r w:rsidRPr="00803B25">
              <w:rPr>
                <w:rFonts w:cs="Arial"/>
                <w:bCs/>
              </w:rPr>
              <w:t>technologie využívání kalů</w:t>
            </w:r>
            <w:r w:rsidR="0064546E" w:rsidRPr="00803B25">
              <w:rPr>
                <w:rFonts w:cs="Arial"/>
                <w:bCs/>
              </w:rPr>
              <w:t xml:space="preserve"> z </w:t>
            </w:r>
            <w:r w:rsidRPr="00803B25">
              <w:rPr>
                <w:rFonts w:cs="Arial"/>
                <w:bCs/>
              </w:rPr>
              <w:t>čistíren komunálních odpadních vod.</w:t>
            </w:r>
          </w:p>
        </w:tc>
      </w:tr>
      <w:tr w:rsidR="00430E20" w:rsidRPr="00803B25" w14:paraId="569FD87A" w14:textId="77777777" w:rsidTr="00EE340A">
        <w:tc>
          <w:tcPr>
            <w:tcW w:w="821" w:type="pct"/>
            <w:noWrap/>
            <w:vAlign w:val="top"/>
          </w:tcPr>
          <w:p w14:paraId="107A59EE" w14:textId="332B94BD" w:rsidR="00430E20" w:rsidRPr="00803B25" w:rsidRDefault="002C2F5E" w:rsidP="00EE340A">
            <w:pPr>
              <w:jc w:val="left"/>
              <w:rPr>
                <w:rFonts w:cs="Arial"/>
                <w:color w:val="000000"/>
                <w:szCs w:val="20"/>
              </w:rPr>
            </w:pPr>
            <w:r>
              <w:rPr>
                <w:rFonts w:cs="Arial"/>
                <w:color w:val="000000"/>
                <w:szCs w:val="20"/>
              </w:rPr>
              <w:t>3.3.8</w:t>
            </w:r>
            <w:r w:rsidR="00430E20" w:rsidRPr="00803B25">
              <w:rPr>
                <w:rFonts w:cs="Arial"/>
                <w:color w:val="000000"/>
                <w:szCs w:val="20"/>
              </w:rPr>
              <w:t>.II</w:t>
            </w:r>
          </w:p>
        </w:tc>
        <w:tc>
          <w:tcPr>
            <w:tcW w:w="4179" w:type="pct"/>
            <w:noWrap/>
            <w:vAlign w:val="top"/>
          </w:tcPr>
          <w:p w14:paraId="40D8C239" w14:textId="05351508" w:rsidR="00430E20" w:rsidRPr="00803B25" w:rsidRDefault="00430E20" w:rsidP="00EE340A">
            <w:pPr>
              <w:jc w:val="left"/>
              <w:rPr>
                <w:rFonts w:cs="Arial"/>
                <w:bCs/>
              </w:rPr>
            </w:pPr>
            <w:r w:rsidRPr="00803B25">
              <w:rPr>
                <w:rFonts w:cs="Arial"/>
                <w:bCs/>
              </w:rPr>
              <w:t>Využívat kaly z čistíren komunálních odpadních vod materiálově se zaměřením zejména na využití fosforu, aplikovat vysoce kvalitní kaly do půdy a využívat kaly energeticky.</w:t>
            </w:r>
          </w:p>
        </w:tc>
      </w:tr>
      <w:tr w:rsidR="00430E20" w:rsidRPr="00803B25" w14:paraId="78C1FC38"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1A696F7B" w14:textId="350B667B" w:rsidR="00430E20" w:rsidRPr="00803B25" w:rsidRDefault="002C2F5E" w:rsidP="00EE340A">
            <w:pPr>
              <w:jc w:val="left"/>
              <w:rPr>
                <w:rFonts w:cs="Arial"/>
                <w:color w:val="000000"/>
                <w:szCs w:val="20"/>
              </w:rPr>
            </w:pPr>
            <w:r>
              <w:rPr>
                <w:rFonts w:cs="Arial"/>
                <w:color w:val="000000"/>
                <w:szCs w:val="20"/>
              </w:rPr>
              <w:t>3.3.8</w:t>
            </w:r>
            <w:r w:rsidR="00430E20" w:rsidRPr="00803B25">
              <w:rPr>
                <w:rFonts w:cs="Arial"/>
                <w:color w:val="000000"/>
                <w:szCs w:val="20"/>
              </w:rPr>
              <w:t>.III</w:t>
            </w:r>
          </w:p>
        </w:tc>
        <w:tc>
          <w:tcPr>
            <w:tcW w:w="4179" w:type="pct"/>
            <w:noWrap/>
            <w:vAlign w:val="top"/>
          </w:tcPr>
          <w:p w14:paraId="59E67276" w14:textId="62402B97" w:rsidR="00430E20" w:rsidRPr="00803B25" w:rsidRDefault="00430E20" w:rsidP="00EE340A">
            <w:pPr>
              <w:jc w:val="left"/>
              <w:rPr>
                <w:rFonts w:cs="Arial"/>
                <w:bCs/>
              </w:rPr>
            </w:pPr>
            <w:r w:rsidRPr="00803B25">
              <w:rPr>
                <w:rFonts w:cs="Arial"/>
                <w:bCs/>
              </w:rPr>
              <w:t>Snižovat množství rizikových látek v kalech z čistíren komunálních odpadních vod.</w:t>
            </w:r>
          </w:p>
        </w:tc>
      </w:tr>
    </w:tbl>
    <w:p w14:paraId="4B54D41E" w14:textId="77777777" w:rsidR="00C425CA" w:rsidRPr="00803B25" w:rsidRDefault="00C425CA" w:rsidP="00C425CA">
      <w:pPr>
        <w:autoSpaceDE w:val="0"/>
        <w:autoSpaceDN w:val="0"/>
        <w:spacing w:after="0"/>
        <w:rPr>
          <w:rFonts w:cs="Arial"/>
          <w:szCs w:val="20"/>
        </w:rPr>
      </w:pPr>
    </w:p>
    <w:p w14:paraId="4B54D41F" w14:textId="23A095D4" w:rsidR="00E455B4" w:rsidRPr="0091200C" w:rsidRDefault="00E455B4" w:rsidP="00E455B4">
      <w:pPr>
        <w:autoSpaceDE w:val="0"/>
        <w:autoSpaceDN w:val="0"/>
        <w:spacing w:after="120"/>
        <w:rPr>
          <w:rFonts w:cs="Arial"/>
          <w:b/>
          <w:bCs/>
        </w:rPr>
      </w:pPr>
      <w:r w:rsidRPr="0091200C">
        <w:rPr>
          <w:rFonts w:cs="Arial"/>
          <w:b/>
          <w:bCs/>
        </w:rPr>
        <w:t>Opatření:</w:t>
      </w:r>
    </w:p>
    <w:p w14:paraId="62A0A507" w14:textId="64783703" w:rsidR="0091200C" w:rsidRDefault="0091200C" w:rsidP="00E455B4">
      <w:pPr>
        <w:autoSpaceDE w:val="0"/>
        <w:autoSpaceDN w:val="0"/>
        <w:spacing w:after="120"/>
        <w:rPr>
          <w:rFonts w:cs="Arial"/>
          <w:b/>
          <w:bCs/>
          <w:color w:val="3366CC"/>
        </w:rPr>
      </w:pPr>
      <w:bookmarkStart w:id="133" w:name="_Toc423699893"/>
      <w:bookmarkStart w:id="134" w:name="_Toc150677186"/>
      <w:r w:rsidRPr="00803B25">
        <w:rPr>
          <w:rFonts w:cs="Arial"/>
        </w:rPr>
        <w:t xml:space="preserve">Tabulka </w:t>
      </w:r>
      <w:r w:rsidRPr="00803B25">
        <w:rPr>
          <w:rFonts w:cs="Arial"/>
        </w:rPr>
        <w:fldChar w:fldCharType="begin"/>
      </w:r>
      <w:r w:rsidRPr="00803B25">
        <w:rPr>
          <w:rFonts w:cs="Arial"/>
        </w:rPr>
        <w:instrText xml:space="preserve"> SEQ Tabulka \* ARABIC </w:instrText>
      </w:r>
      <w:r w:rsidRPr="00803B25">
        <w:rPr>
          <w:rFonts w:cs="Arial"/>
        </w:rPr>
        <w:fldChar w:fldCharType="separate"/>
      </w:r>
      <w:r>
        <w:rPr>
          <w:rFonts w:cs="Arial"/>
          <w:noProof/>
        </w:rPr>
        <w:t>30</w:t>
      </w:r>
      <w:r w:rsidRPr="00803B25">
        <w:rPr>
          <w:rFonts w:cs="Arial"/>
          <w:noProof/>
        </w:rPr>
        <w:fldChar w:fldCharType="end"/>
      </w:r>
      <w:r w:rsidRPr="00803B25">
        <w:rPr>
          <w:rFonts w:cs="Arial"/>
        </w:rPr>
        <w:t>: Opatření v oblasti kalů z čistíren komunálních odpadních vod</w:t>
      </w:r>
      <w:bookmarkEnd w:id="133"/>
      <w:bookmarkEnd w:id="134"/>
    </w:p>
    <w:tbl>
      <w:tblPr>
        <w:tblStyle w:val="ENVIROS"/>
        <w:tblpPr w:leftFromText="141" w:rightFromText="141" w:vertAnchor="text" w:horzAnchor="margin" w:tblpY="254"/>
        <w:tblW w:w="5000" w:type="pct"/>
        <w:tblLayout w:type="fixed"/>
        <w:tblLook w:val="04A0" w:firstRow="1" w:lastRow="0" w:firstColumn="1" w:lastColumn="0" w:noHBand="0" w:noVBand="1"/>
      </w:tblPr>
      <w:tblGrid>
        <w:gridCol w:w="1628"/>
        <w:gridCol w:w="5881"/>
        <w:gridCol w:w="1553"/>
      </w:tblGrid>
      <w:tr w:rsidR="0091200C" w:rsidRPr="00803B25" w14:paraId="2464FFE3" w14:textId="77777777" w:rsidTr="0091200C">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24951C6C" w14:textId="77777777" w:rsidR="0091200C" w:rsidRPr="00690DCC" w:rsidRDefault="0091200C" w:rsidP="0091200C">
            <w:pPr>
              <w:jc w:val="center"/>
              <w:rPr>
                <w:rFonts w:eastAsia="Times New Roman" w:cs="Arial"/>
                <w:color w:val="auto"/>
                <w:szCs w:val="20"/>
                <w:lang w:eastAsia="zh-CN"/>
              </w:rPr>
            </w:pPr>
            <w:r w:rsidRPr="00690DCC">
              <w:rPr>
                <w:rFonts w:eastAsia="Times New Roman" w:cs="Arial"/>
                <w:color w:val="auto"/>
                <w:szCs w:val="20"/>
                <w:lang w:eastAsia="zh-CN"/>
              </w:rPr>
              <w:t>Číslo opatření</w:t>
            </w:r>
          </w:p>
        </w:tc>
        <w:tc>
          <w:tcPr>
            <w:tcW w:w="3245" w:type="pct"/>
            <w:noWrap/>
          </w:tcPr>
          <w:p w14:paraId="0770183B" w14:textId="77777777" w:rsidR="0091200C" w:rsidRPr="00690DCC" w:rsidRDefault="0091200C" w:rsidP="0091200C">
            <w:pPr>
              <w:jc w:val="center"/>
              <w:rPr>
                <w:rFonts w:eastAsia="Times New Roman" w:cs="Arial"/>
                <w:color w:val="auto"/>
                <w:szCs w:val="20"/>
                <w:lang w:eastAsia="zh-CN"/>
              </w:rPr>
            </w:pPr>
            <w:r w:rsidRPr="00690DCC">
              <w:rPr>
                <w:rFonts w:eastAsia="Times New Roman" w:cs="Arial"/>
                <w:color w:val="auto"/>
                <w:szCs w:val="20"/>
                <w:lang w:eastAsia="zh-CN"/>
              </w:rPr>
              <w:t>Opatření</w:t>
            </w:r>
          </w:p>
        </w:tc>
        <w:tc>
          <w:tcPr>
            <w:tcW w:w="857" w:type="pct"/>
          </w:tcPr>
          <w:p w14:paraId="725E3D5D" w14:textId="77777777" w:rsidR="0091200C" w:rsidRPr="00690DCC" w:rsidRDefault="0091200C" w:rsidP="0091200C">
            <w:pPr>
              <w:jc w:val="center"/>
              <w:rPr>
                <w:rFonts w:eastAsia="Times New Roman" w:cs="Arial"/>
                <w:color w:val="auto"/>
                <w:szCs w:val="20"/>
                <w:lang w:eastAsia="zh-CN"/>
              </w:rPr>
            </w:pPr>
            <w:r w:rsidRPr="00690DCC">
              <w:rPr>
                <w:rFonts w:eastAsia="Times New Roman" w:cs="Arial"/>
                <w:color w:val="auto"/>
                <w:szCs w:val="20"/>
                <w:lang w:eastAsia="zh-CN"/>
              </w:rPr>
              <w:t>Odpovědnost</w:t>
            </w:r>
          </w:p>
        </w:tc>
      </w:tr>
      <w:tr w:rsidR="0091200C" w:rsidRPr="00803B25" w14:paraId="48725592" w14:textId="77777777" w:rsidTr="0091200C">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51B97EE8" w14:textId="77777777" w:rsidR="0091200C" w:rsidRPr="00803B25" w:rsidRDefault="0091200C" w:rsidP="0091200C">
            <w:pPr>
              <w:jc w:val="left"/>
              <w:rPr>
                <w:rFonts w:cs="Arial"/>
                <w:color w:val="000000"/>
                <w:szCs w:val="20"/>
              </w:rPr>
            </w:pPr>
            <w:r w:rsidRPr="00803B25">
              <w:rPr>
                <w:rFonts w:cs="Arial"/>
                <w:color w:val="000000"/>
                <w:szCs w:val="20"/>
              </w:rPr>
              <w:t>3.3.</w:t>
            </w:r>
            <w:r>
              <w:rPr>
                <w:rFonts w:cs="Arial"/>
                <w:color w:val="000000"/>
                <w:szCs w:val="20"/>
              </w:rPr>
              <w:t>8</w:t>
            </w:r>
            <w:r w:rsidRPr="00803B25">
              <w:rPr>
                <w:rFonts w:cs="Arial"/>
                <w:color w:val="000000"/>
                <w:szCs w:val="20"/>
              </w:rPr>
              <w:t>.A</w:t>
            </w:r>
          </w:p>
        </w:tc>
        <w:tc>
          <w:tcPr>
            <w:tcW w:w="3245" w:type="pct"/>
            <w:noWrap/>
            <w:vAlign w:val="top"/>
          </w:tcPr>
          <w:p w14:paraId="54466325" w14:textId="77777777" w:rsidR="0091200C" w:rsidRPr="00803B25" w:rsidRDefault="0091200C" w:rsidP="0091200C">
            <w:pPr>
              <w:jc w:val="left"/>
              <w:rPr>
                <w:rFonts w:cs="Arial"/>
                <w:color w:val="000000"/>
                <w:szCs w:val="20"/>
              </w:rPr>
            </w:pPr>
            <w:r w:rsidRPr="00803B25">
              <w:rPr>
                <w:rFonts w:cs="Arial"/>
              </w:rPr>
              <w:t>Sledovat a hodnotit množství a kvalitu kalů z čistíren komunálních odpadních vod a množství těchto kalů využitých k aplikaci na půdu (kompostování a přímé použití kalů na zemědělské půdě).</w:t>
            </w:r>
          </w:p>
        </w:tc>
        <w:tc>
          <w:tcPr>
            <w:tcW w:w="857" w:type="pct"/>
            <w:vAlign w:val="top"/>
          </w:tcPr>
          <w:p w14:paraId="2B566C9E" w14:textId="77777777" w:rsidR="0091200C" w:rsidRPr="00803B25" w:rsidRDefault="0091200C" w:rsidP="0091200C">
            <w:pPr>
              <w:jc w:val="left"/>
              <w:rPr>
                <w:rFonts w:cs="Arial"/>
                <w:color w:val="000000"/>
                <w:szCs w:val="20"/>
              </w:rPr>
            </w:pPr>
            <w:r w:rsidRPr="00803B25">
              <w:rPr>
                <w:rFonts w:cs="Arial"/>
                <w:color w:val="000000"/>
                <w:szCs w:val="20"/>
              </w:rPr>
              <w:t>Provozovatelé ČOV</w:t>
            </w:r>
          </w:p>
          <w:p w14:paraId="2D91ABA3" w14:textId="77777777" w:rsidR="0091200C" w:rsidRPr="00803B25" w:rsidRDefault="0091200C" w:rsidP="0091200C">
            <w:pPr>
              <w:jc w:val="left"/>
              <w:rPr>
                <w:rFonts w:cs="Arial"/>
                <w:color w:val="000000"/>
                <w:szCs w:val="20"/>
              </w:rPr>
            </w:pPr>
            <w:r w:rsidRPr="00803B25">
              <w:rPr>
                <w:rFonts w:cs="Arial"/>
                <w:color w:val="000000"/>
                <w:szCs w:val="20"/>
              </w:rPr>
              <w:t>Kraj</w:t>
            </w:r>
          </w:p>
        </w:tc>
      </w:tr>
      <w:tr w:rsidR="0091200C" w:rsidRPr="00803B25" w14:paraId="5C584378" w14:textId="77777777" w:rsidTr="0091200C">
        <w:trPr>
          <w:cantSplit/>
        </w:trPr>
        <w:tc>
          <w:tcPr>
            <w:tcW w:w="898" w:type="pct"/>
            <w:noWrap/>
            <w:vAlign w:val="top"/>
          </w:tcPr>
          <w:p w14:paraId="65499535" w14:textId="77777777" w:rsidR="0091200C" w:rsidRPr="00803B25" w:rsidRDefault="0091200C" w:rsidP="0091200C">
            <w:pPr>
              <w:jc w:val="left"/>
              <w:rPr>
                <w:rFonts w:cs="Arial"/>
                <w:color w:val="000000"/>
                <w:szCs w:val="20"/>
              </w:rPr>
            </w:pPr>
            <w:r w:rsidRPr="00803B25">
              <w:rPr>
                <w:rFonts w:cs="Arial"/>
                <w:color w:val="000000"/>
                <w:szCs w:val="20"/>
              </w:rPr>
              <w:t>3.3.</w:t>
            </w:r>
            <w:r>
              <w:rPr>
                <w:rFonts w:cs="Arial"/>
                <w:color w:val="000000"/>
                <w:szCs w:val="20"/>
              </w:rPr>
              <w:t>8</w:t>
            </w:r>
            <w:r w:rsidRPr="00803B25">
              <w:rPr>
                <w:rFonts w:cs="Arial"/>
                <w:color w:val="000000"/>
                <w:szCs w:val="20"/>
              </w:rPr>
              <w:t>.B</w:t>
            </w:r>
          </w:p>
        </w:tc>
        <w:tc>
          <w:tcPr>
            <w:tcW w:w="3245" w:type="pct"/>
            <w:noWrap/>
            <w:vAlign w:val="top"/>
          </w:tcPr>
          <w:p w14:paraId="52EE03EB" w14:textId="77777777" w:rsidR="0091200C" w:rsidRPr="00803B25" w:rsidRDefault="0091200C" w:rsidP="0091200C">
            <w:pPr>
              <w:jc w:val="left"/>
              <w:rPr>
                <w:rFonts w:cs="Arial"/>
                <w:color w:val="000000"/>
                <w:szCs w:val="20"/>
              </w:rPr>
            </w:pPr>
            <w:r w:rsidRPr="00803B25">
              <w:rPr>
                <w:rFonts w:cs="Arial"/>
              </w:rPr>
              <w:t>Důsledně kontrolovat kvalitu upravených kalů určených k aplikaci na půdu</w:t>
            </w:r>
            <w:r>
              <w:rPr>
                <w:rFonts w:cs="Arial"/>
              </w:rPr>
              <w:t xml:space="preserve"> dle legislativně stanovených mikrobiologických a chemických parametrů</w:t>
            </w:r>
            <w:r w:rsidRPr="00803B25">
              <w:rPr>
                <w:rFonts w:cs="Arial"/>
              </w:rPr>
              <w:t>.</w:t>
            </w:r>
          </w:p>
        </w:tc>
        <w:tc>
          <w:tcPr>
            <w:tcW w:w="857" w:type="pct"/>
            <w:vAlign w:val="top"/>
          </w:tcPr>
          <w:p w14:paraId="10193D45" w14:textId="77777777" w:rsidR="0091200C" w:rsidRPr="00803B25" w:rsidRDefault="0091200C" w:rsidP="0091200C">
            <w:pPr>
              <w:jc w:val="left"/>
              <w:rPr>
                <w:rFonts w:cs="Arial"/>
                <w:color w:val="000000"/>
                <w:szCs w:val="20"/>
              </w:rPr>
            </w:pPr>
            <w:r w:rsidRPr="00803B25">
              <w:rPr>
                <w:rFonts w:cs="Arial"/>
                <w:color w:val="000000"/>
                <w:szCs w:val="20"/>
              </w:rPr>
              <w:t>Provozovatelé ČOV</w:t>
            </w:r>
          </w:p>
          <w:p w14:paraId="33502CF3" w14:textId="77777777" w:rsidR="0091200C" w:rsidRPr="00803B25" w:rsidRDefault="0091200C" w:rsidP="0091200C">
            <w:pPr>
              <w:jc w:val="left"/>
              <w:rPr>
                <w:rFonts w:cs="Arial"/>
                <w:color w:val="000000"/>
                <w:szCs w:val="20"/>
              </w:rPr>
            </w:pPr>
            <w:r w:rsidRPr="00803B25">
              <w:rPr>
                <w:rFonts w:cs="Arial"/>
                <w:color w:val="000000"/>
                <w:szCs w:val="20"/>
              </w:rPr>
              <w:t>Původci kalů</w:t>
            </w:r>
          </w:p>
          <w:p w14:paraId="25D9388D" w14:textId="77777777" w:rsidR="0091200C" w:rsidRPr="00803B25" w:rsidRDefault="0091200C" w:rsidP="0091200C">
            <w:pPr>
              <w:jc w:val="left"/>
              <w:rPr>
                <w:rFonts w:cs="Arial"/>
                <w:color w:val="000000"/>
                <w:szCs w:val="20"/>
              </w:rPr>
            </w:pPr>
            <w:r w:rsidRPr="00803B25">
              <w:rPr>
                <w:rFonts w:cs="Arial"/>
                <w:color w:val="000000"/>
                <w:szCs w:val="20"/>
              </w:rPr>
              <w:t>ČIŽP</w:t>
            </w:r>
          </w:p>
          <w:p w14:paraId="195B3DA3" w14:textId="77777777" w:rsidR="0091200C" w:rsidRPr="00803B25" w:rsidRDefault="0091200C" w:rsidP="0091200C">
            <w:pPr>
              <w:jc w:val="left"/>
              <w:rPr>
                <w:rFonts w:cs="Arial"/>
                <w:color w:val="000000"/>
                <w:szCs w:val="20"/>
              </w:rPr>
            </w:pPr>
            <w:r w:rsidRPr="00803B25">
              <w:rPr>
                <w:rFonts w:cs="Arial"/>
                <w:color w:val="000000"/>
                <w:szCs w:val="20"/>
              </w:rPr>
              <w:t xml:space="preserve">ÚKZUZ </w:t>
            </w:r>
            <w:r w:rsidRPr="00803B25">
              <w:rPr>
                <w:rFonts w:cs="Arial"/>
                <w:sz w:val="18"/>
                <w:szCs w:val="18"/>
                <w:vertAlign w:val="superscript"/>
              </w:rPr>
              <w:t>*)</w:t>
            </w:r>
          </w:p>
        </w:tc>
      </w:tr>
      <w:tr w:rsidR="0091200C" w:rsidRPr="00803B25" w14:paraId="0A88DB94" w14:textId="77777777" w:rsidTr="0091200C">
        <w:trPr>
          <w:cnfStyle w:val="000000100000" w:firstRow="0" w:lastRow="0" w:firstColumn="0" w:lastColumn="0" w:oddVBand="0" w:evenVBand="0" w:oddHBand="1" w:evenHBand="0" w:firstRowFirstColumn="0" w:firstRowLastColumn="0" w:lastRowFirstColumn="0" w:lastRowLastColumn="0"/>
          <w:cantSplit/>
          <w:trHeight w:val="937"/>
        </w:trPr>
        <w:tc>
          <w:tcPr>
            <w:tcW w:w="898" w:type="pct"/>
            <w:noWrap/>
            <w:vAlign w:val="top"/>
          </w:tcPr>
          <w:p w14:paraId="412147B5" w14:textId="77777777" w:rsidR="0091200C" w:rsidRPr="00803B25" w:rsidRDefault="0091200C" w:rsidP="0091200C">
            <w:pPr>
              <w:keepNext/>
              <w:jc w:val="left"/>
              <w:rPr>
                <w:rFonts w:cs="Arial"/>
                <w:color w:val="000000"/>
                <w:szCs w:val="20"/>
              </w:rPr>
            </w:pPr>
            <w:r w:rsidRPr="00803B25">
              <w:rPr>
                <w:rFonts w:cs="Arial"/>
                <w:color w:val="000000"/>
                <w:szCs w:val="20"/>
              </w:rPr>
              <w:t>3.3.</w:t>
            </w:r>
            <w:r>
              <w:rPr>
                <w:rFonts w:cs="Arial"/>
                <w:color w:val="000000"/>
                <w:szCs w:val="20"/>
              </w:rPr>
              <w:t>8</w:t>
            </w:r>
            <w:r w:rsidRPr="00803B25">
              <w:rPr>
                <w:rFonts w:cs="Arial"/>
                <w:color w:val="000000"/>
                <w:szCs w:val="20"/>
              </w:rPr>
              <w:t>.C</w:t>
            </w:r>
          </w:p>
        </w:tc>
        <w:tc>
          <w:tcPr>
            <w:tcW w:w="3245" w:type="pct"/>
            <w:noWrap/>
            <w:vAlign w:val="top"/>
          </w:tcPr>
          <w:p w14:paraId="34C8C0EC" w14:textId="77777777" w:rsidR="0091200C" w:rsidRPr="00803B25" w:rsidRDefault="0091200C" w:rsidP="0091200C">
            <w:pPr>
              <w:keepNext/>
              <w:jc w:val="left"/>
              <w:rPr>
                <w:rFonts w:cs="Arial"/>
                <w:color w:val="000000"/>
                <w:szCs w:val="20"/>
              </w:rPr>
            </w:pPr>
            <w:r w:rsidRPr="00803B25">
              <w:rPr>
                <w:rFonts w:cs="Arial"/>
              </w:rPr>
              <w:t>Podporovat projekty spojené s energetickým využíváním kalů z čistíren komunálních odpadních vod s odpovídající produkcí kalů.</w:t>
            </w:r>
          </w:p>
        </w:tc>
        <w:tc>
          <w:tcPr>
            <w:tcW w:w="857" w:type="pct"/>
            <w:vAlign w:val="top"/>
          </w:tcPr>
          <w:p w14:paraId="149DF33B" w14:textId="77777777" w:rsidR="0091200C" w:rsidRPr="00803B25" w:rsidRDefault="0091200C" w:rsidP="0091200C">
            <w:pPr>
              <w:keepNext/>
              <w:jc w:val="left"/>
              <w:rPr>
                <w:rFonts w:cs="Arial"/>
                <w:color w:val="000000"/>
                <w:szCs w:val="20"/>
              </w:rPr>
            </w:pPr>
            <w:r w:rsidRPr="00803B25">
              <w:rPr>
                <w:rFonts w:cs="Arial"/>
                <w:color w:val="000000"/>
                <w:szCs w:val="20"/>
              </w:rPr>
              <w:t>Kraj</w:t>
            </w:r>
          </w:p>
        </w:tc>
      </w:tr>
      <w:tr w:rsidR="0091200C" w:rsidRPr="00803B25" w14:paraId="2728F386" w14:textId="77777777" w:rsidTr="0091200C">
        <w:trPr>
          <w:cantSplit/>
        </w:trPr>
        <w:tc>
          <w:tcPr>
            <w:tcW w:w="898" w:type="pct"/>
            <w:noWrap/>
            <w:vAlign w:val="top"/>
          </w:tcPr>
          <w:p w14:paraId="3F5C78A2" w14:textId="7A74122D" w:rsidR="0091200C" w:rsidRPr="00803B25" w:rsidRDefault="006F6052" w:rsidP="0091200C">
            <w:pPr>
              <w:keepNext/>
              <w:jc w:val="left"/>
              <w:rPr>
                <w:rFonts w:cs="Arial"/>
                <w:color w:val="000000"/>
                <w:szCs w:val="20"/>
              </w:rPr>
            </w:pPr>
            <w:r w:rsidRPr="00803B25">
              <w:rPr>
                <w:rFonts w:cs="Arial"/>
                <w:color w:val="000000"/>
                <w:szCs w:val="20"/>
              </w:rPr>
              <w:t>3.3.</w:t>
            </w:r>
            <w:r>
              <w:rPr>
                <w:rFonts w:cs="Arial"/>
                <w:color w:val="000000"/>
                <w:szCs w:val="20"/>
              </w:rPr>
              <w:t>8.D</w:t>
            </w:r>
          </w:p>
        </w:tc>
        <w:tc>
          <w:tcPr>
            <w:tcW w:w="3245" w:type="pct"/>
            <w:noWrap/>
            <w:vAlign w:val="top"/>
          </w:tcPr>
          <w:p w14:paraId="598CBDB6" w14:textId="77777777" w:rsidR="0091200C" w:rsidRPr="00803B25" w:rsidRDefault="0091200C" w:rsidP="0091200C">
            <w:pPr>
              <w:keepNext/>
              <w:jc w:val="left"/>
              <w:rPr>
                <w:rFonts w:cs="Arial"/>
              </w:rPr>
            </w:pPr>
            <w:r w:rsidRPr="00690DCC">
              <w:rPr>
                <w:rFonts w:cs="Arial"/>
              </w:rPr>
              <w:t>Podporovat a upřednostňovat využití kalů z čistíren komunálních odpadních vod vznikajících v České republice před využitím kalů přivezených ze zahraničí.</w:t>
            </w:r>
          </w:p>
        </w:tc>
        <w:tc>
          <w:tcPr>
            <w:tcW w:w="857" w:type="pct"/>
            <w:vAlign w:val="top"/>
          </w:tcPr>
          <w:p w14:paraId="0756C750" w14:textId="41D01339" w:rsidR="0091200C" w:rsidRPr="00803B25" w:rsidRDefault="006F6052" w:rsidP="0091200C">
            <w:pPr>
              <w:keepNext/>
              <w:jc w:val="left"/>
              <w:rPr>
                <w:rFonts w:cs="Arial"/>
                <w:color w:val="000000"/>
                <w:szCs w:val="20"/>
              </w:rPr>
            </w:pPr>
            <w:r>
              <w:rPr>
                <w:rFonts w:cs="Arial"/>
                <w:color w:val="000000"/>
                <w:szCs w:val="20"/>
              </w:rPr>
              <w:t>ÚKZUS</w:t>
            </w:r>
          </w:p>
        </w:tc>
      </w:tr>
      <w:tr w:rsidR="0091200C" w:rsidRPr="00803B25" w14:paraId="77042BE0" w14:textId="77777777" w:rsidTr="0091200C">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69131CA4" w14:textId="317DAF4A" w:rsidR="0091200C" w:rsidRPr="00803B25" w:rsidRDefault="0091200C" w:rsidP="0091200C">
            <w:pPr>
              <w:keepNext/>
              <w:jc w:val="left"/>
              <w:rPr>
                <w:rFonts w:cs="Arial"/>
                <w:color w:val="000000"/>
                <w:szCs w:val="20"/>
              </w:rPr>
            </w:pPr>
            <w:r>
              <w:rPr>
                <w:rFonts w:cs="Arial"/>
                <w:color w:val="000000"/>
                <w:szCs w:val="20"/>
              </w:rPr>
              <w:t>3.3.8</w:t>
            </w:r>
            <w:r w:rsidR="006F6052">
              <w:rPr>
                <w:rFonts w:cs="Arial"/>
                <w:color w:val="000000"/>
                <w:szCs w:val="20"/>
              </w:rPr>
              <w:t>.E</w:t>
            </w:r>
          </w:p>
        </w:tc>
        <w:tc>
          <w:tcPr>
            <w:tcW w:w="3245" w:type="pct"/>
            <w:noWrap/>
            <w:vAlign w:val="top"/>
          </w:tcPr>
          <w:p w14:paraId="1D3EABED" w14:textId="571E2E4A" w:rsidR="0091200C" w:rsidRPr="00803B25" w:rsidRDefault="0091200C" w:rsidP="0091200C">
            <w:pPr>
              <w:keepNext/>
              <w:jc w:val="left"/>
              <w:rPr>
                <w:rFonts w:cs="Arial"/>
              </w:rPr>
            </w:pPr>
            <w:r w:rsidRPr="00803B25">
              <w:rPr>
                <w:rFonts w:cs="Arial"/>
              </w:rPr>
              <w:t>Podporovat výzkum zaměřený na monitorování obsahu reziduí léčiv, přípravků osobní hygieny a ostatních rizikových látek (</w:t>
            </w:r>
            <w:proofErr w:type="spellStart"/>
            <w:r w:rsidRPr="00803B25">
              <w:rPr>
                <w:rFonts w:cs="Arial"/>
              </w:rPr>
              <w:t>mikroplasty</w:t>
            </w:r>
            <w:proofErr w:type="spellEnd"/>
            <w:r w:rsidRPr="00803B25">
              <w:rPr>
                <w:rFonts w:cs="Arial"/>
              </w:rPr>
              <w:t xml:space="preserve">) v odpadních vodách a jejich průniku do kalů </w:t>
            </w:r>
            <w:r w:rsidR="004B3659">
              <w:rPr>
                <w:rFonts w:cs="Arial"/>
              </w:rPr>
              <w:br/>
            </w:r>
            <w:r w:rsidRPr="00803B25">
              <w:rPr>
                <w:rFonts w:cs="Arial"/>
              </w:rPr>
              <w:t>z čistíren komunálních odpadních vod včetně výzkumu</w:t>
            </w:r>
            <w:r w:rsidR="000D5362">
              <w:rPr>
                <w:rFonts w:cs="Arial"/>
              </w:rPr>
              <w:t>.</w:t>
            </w:r>
            <w:r w:rsidRPr="00803B25">
              <w:rPr>
                <w:rFonts w:cs="Arial"/>
              </w:rPr>
              <w:t xml:space="preserve"> zaměřeného na možnost předcházení těchto látek v odpadních vodách.</w:t>
            </w:r>
          </w:p>
        </w:tc>
        <w:tc>
          <w:tcPr>
            <w:tcW w:w="857" w:type="pct"/>
            <w:vAlign w:val="top"/>
          </w:tcPr>
          <w:p w14:paraId="08566F9A" w14:textId="77777777" w:rsidR="0091200C" w:rsidRPr="00803B25" w:rsidRDefault="0091200C" w:rsidP="0091200C">
            <w:pPr>
              <w:keepNext/>
              <w:jc w:val="left"/>
              <w:rPr>
                <w:rFonts w:cs="Arial"/>
                <w:color w:val="000000"/>
                <w:szCs w:val="20"/>
              </w:rPr>
            </w:pPr>
            <w:r w:rsidRPr="00803B25">
              <w:rPr>
                <w:rFonts w:cs="Arial"/>
                <w:color w:val="000000"/>
                <w:szCs w:val="20"/>
              </w:rPr>
              <w:t>Kraj</w:t>
            </w:r>
          </w:p>
        </w:tc>
      </w:tr>
      <w:tr w:rsidR="0091200C" w:rsidRPr="00803B25" w14:paraId="7CC54F85" w14:textId="77777777" w:rsidTr="0091200C">
        <w:trPr>
          <w:cantSplit/>
        </w:trPr>
        <w:tc>
          <w:tcPr>
            <w:tcW w:w="898" w:type="pct"/>
            <w:noWrap/>
            <w:vAlign w:val="top"/>
          </w:tcPr>
          <w:p w14:paraId="761434C5" w14:textId="593E2D98" w:rsidR="0091200C" w:rsidRPr="00803B25" w:rsidRDefault="0091200C" w:rsidP="0091200C">
            <w:pPr>
              <w:keepNext/>
              <w:jc w:val="left"/>
              <w:rPr>
                <w:rFonts w:cs="Arial"/>
                <w:color w:val="000000"/>
                <w:szCs w:val="20"/>
              </w:rPr>
            </w:pPr>
            <w:r>
              <w:rPr>
                <w:rFonts w:cs="Arial"/>
                <w:color w:val="000000"/>
                <w:szCs w:val="20"/>
              </w:rPr>
              <w:t>3.3.8</w:t>
            </w:r>
            <w:r w:rsidR="006F6052">
              <w:rPr>
                <w:rFonts w:cs="Arial"/>
                <w:color w:val="000000"/>
                <w:szCs w:val="20"/>
              </w:rPr>
              <w:t>.F</w:t>
            </w:r>
          </w:p>
        </w:tc>
        <w:tc>
          <w:tcPr>
            <w:tcW w:w="3245" w:type="pct"/>
            <w:noWrap/>
            <w:vAlign w:val="top"/>
          </w:tcPr>
          <w:p w14:paraId="00396846" w14:textId="7D8658A5" w:rsidR="0091200C" w:rsidRPr="00803B25" w:rsidRDefault="0091200C" w:rsidP="0091200C">
            <w:pPr>
              <w:keepNext/>
              <w:jc w:val="left"/>
              <w:rPr>
                <w:rFonts w:cs="Arial"/>
              </w:rPr>
            </w:pPr>
            <w:r w:rsidRPr="00803B25">
              <w:rPr>
                <w:rFonts w:cs="Arial"/>
              </w:rPr>
              <w:t xml:space="preserve">Podporovat osvětové kampaně zaměřené zejména na veřejnost, k odstraňování léčiv, chemických prostředků </w:t>
            </w:r>
            <w:r w:rsidR="000D5362">
              <w:rPr>
                <w:rFonts w:cs="Arial"/>
              </w:rPr>
              <w:br/>
            </w:r>
            <w:r w:rsidRPr="00803B25">
              <w:rPr>
                <w:rFonts w:cs="Arial"/>
              </w:rPr>
              <w:t>a odpadů v souladu s právními předpisy v této oblasti, tj. odstraňování mimo kanalizační sítě.</w:t>
            </w:r>
          </w:p>
        </w:tc>
        <w:tc>
          <w:tcPr>
            <w:tcW w:w="857" w:type="pct"/>
            <w:vAlign w:val="top"/>
          </w:tcPr>
          <w:p w14:paraId="3561FEE7" w14:textId="77777777" w:rsidR="0091200C" w:rsidRPr="00803B25" w:rsidRDefault="0091200C" w:rsidP="0091200C">
            <w:pPr>
              <w:keepNext/>
              <w:jc w:val="left"/>
              <w:rPr>
                <w:rFonts w:cs="Arial"/>
                <w:color w:val="000000"/>
                <w:szCs w:val="20"/>
              </w:rPr>
            </w:pPr>
            <w:r w:rsidRPr="00803B25">
              <w:rPr>
                <w:rFonts w:cs="Arial"/>
                <w:color w:val="000000"/>
                <w:szCs w:val="20"/>
              </w:rPr>
              <w:t>Kraj</w:t>
            </w:r>
          </w:p>
          <w:p w14:paraId="0B7CA39D" w14:textId="77777777" w:rsidR="0091200C" w:rsidRPr="00803B25" w:rsidRDefault="0091200C" w:rsidP="0091200C">
            <w:pPr>
              <w:keepNext/>
              <w:jc w:val="left"/>
              <w:rPr>
                <w:rFonts w:cs="Arial"/>
                <w:color w:val="000000"/>
                <w:szCs w:val="20"/>
              </w:rPr>
            </w:pPr>
            <w:r w:rsidRPr="00803B25">
              <w:rPr>
                <w:rFonts w:cs="Arial"/>
                <w:color w:val="000000"/>
                <w:szCs w:val="20"/>
              </w:rPr>
              <w:t>ORP</w:t>
            </w:r>
          </w:p>
          <w:p w14:paraId="479D68AB" w14:textId="77777777" w:rsidR="0091200C" w:rsidRPr="00803B25" w:rsidRDefault="0091200C" w:rsidP="0091200C">
            <w:pPr>
              <w:keepNext/>
              <w:jc w:val="left"/>
              <w:rPr>
                <w:rFonts w:cs="Arial"/>
                <w:color w:val="000000"/>
                <w:szCs w:val="20"/>
              </w:rPr>
            </w:pPr>
            <w:r w:rsidRPr="00803B25">
              <w:rPr>
                <w:rFonts w:cs="Arial"/>
                <w:color w:val="000000"/>
                <w:szCs w:val="20"/>
              </w:rPr>
              <w:t>Obce</w:t>
            </w:r>
          </w:p>
        </w:tc>
      </w:tr>
    </w:tbl>
    <w:p w14:paraId="4B54D420" w14:textId="2AB1EA1E" w:rsidR="00E455B4" w:rsidRPr="0091200C" w:rsidRDefault="00E455B4" w:rsidP="0091200C">
      <w:pPr>
        <w:autoSpaceDE w:val="0"/>
        <w:autoSpaceDN w:val="0"/>
        <w:spacing w:after="120"/>
        <w:rPr>
          <w:rFonts w:cs="Arial"/>
          <w:b/>
          <w:bCs/>
          <w:color w:val="3366CC"/>
        </w:rPr>
      </w:pPr>
    </w:p>
    <w:p w14:paraId="4B54D435" w14:textId="77777777" w:rsidR="00E455B4" w:rsidRPr="00803B25" w:rsidRDefault="00E455B4" w:rsidP="00E455B4">
      <w:pPr>
        <w:autoSpaceDE w:val="0"/>
        <w:autoSpaceDN w:val="0"/>
        <w:spacing w:before="60" w:after="0" w:line="240" w:lineRule="auto"/>
        <w:rPr>
          <w:rFonts w:cs="Arial"/>
          <w:i/>
          <w:sz w:val="18"/>
          <w:szCs w:val="18"/>
        </w:rPr>
      </w:pPr>
      <w:r w:rsidRPr="00803B25">
        <w:rPr>
          <w:rFonts w:cs="Arial"/>
          <w:i/>
          <w:sz w:val="18"/>
          <w:szCs w:val="18"/>
        </w:rPr>
        <w:t>Legenda:</w:t>
      </w:r>
    </w:p>
    <w:p w14:paraId="4B54D436" w14:textId="77777777" w:rsidR="00E455B4" w:rsidRPr="00953942" w:rsidRDefault="00E455B4" w:rsidP="00E455B4">
      <w:pPr>
        <w:autoSpaceDE w:val="0"/>
        <w:autoSpaceDN w:val="0"/>
        <w:spacing w:before="60" w:line="240" w:lineRule="auto"/>
        <w:ind w:left="142" w:hanging="142"/>
        <w:rPr>
          <w:rFonts w:cs="Arial"/>
          <w:i/>
          <w:sz w:val="18"/>
          <w:szCs w:val="18"/>
        </w:rPr>
      </w:pPr>
      <w:r w:rsidRPr="00803B25">
        <w:rPr>
          <w:rFonts w:cs="Arial"/>
          <w:i/>
          <w:sz w:val="18"/>
          <w:szCs w:val="18"/>
          <w:vertAlign w:val="superscript"/>
        </w:rPr>
        <w:t>*)</w:t>
      </w:r>
      <w:r w:rsidRPr="00803B25">
        <w:rPr>
          <w:rFonts w:cs="Arial"/>
          <w:i/>
          <w:sz w:val="18"/>
          <w:szCs w:val="18"/>
        </w:rPr>
        <w:t> ÚKZUZ – Ústřední kontrolní</w:t>
      </w:r>
      <w:r w:rsidR="0064546E" w:rsidRPr="00803B25">
        <w:rPr>
          <w:rFonts w:cs="Arial"/>
          <w:i/>
          <w:sz w:val="18"/>
          <w:szCs w:val="18"/>
        </w:rPr>
        <w:t xml:space="preserve"> a </w:t>
      </w:r>
      <w:r w:rsidRPr="00803B25">
        <w:rPr>
          <w:rFonts w:cs="Arial"/>
          <w:i/>
          <w:sz w:val="18"/>
          <w:szCs w:val="18"/>
        </w:rPr>
        <w:t>zkušební ústav zemědělský</w:t>
      </w:r>
    </w:p>
    <w:p w14:paraId="4B54D437" w14:textId="77777777" w:rsidR="00E455B4" w:rsidRPr="00690DCC" w:rsidRDefault="00E455B4" w:rsidP="00E455B4">
      <w:pPr>
        <w:pStyle w:val="Nadpis3"/>
        <w:adjustRightInd/>
        <w:rPr>
          <w:rFonts w:cs="Arial"/>
          <w:color w:val="auto"/>
        </w:rPr>
      </w:pPr>
      <w:bookmarkStart w:id="135" w:name="_Toc419276680"/>
      <w:bookmarkStart w:id="136" w:name="_Toc420488002"/>
      <w:bookmarkStart w:id="137" w:name="_Toc424887760"/>
      <w:bookmarkStart w:id="138" w:name="_Toc150704758"/>
      <w:r w:rsidRPr="00690DCC">
        <w:rPr>
          <w:rFonts w:cs="Arial"/>
          <w:color w:val="auto"/>
        </w:rPr>
        <w:lastRenderedPageBreak/>
        <w:t>Odpadní oleje</w:t>
      </w:r>
      <w:bookmarkEnd w:id="135"/>
      <w:bookmarkEnd w:id="136"/>
      <w:bookmarkEnd w:id="137"/>
      <w:bookmarkEnd w:id="138"/>
    </w:p>
    <w:p w14:paraId="4B54D438" w14:textId="77777777" w:rsidR="00E455B4" w:rsidRPr="00690DCC" w:rsidRDefault="00E455B4" w:rsidP="00E455B4">
      <w:pPr>
        <w:autoSpaceDE w:val="0"/>
        <w:autoSpaceDN w:val="0"/>
        <w:rPr>
          <w:rFonts w:cs="Arial"/>
        </w:rPr>
      </w:pPr>
      <w:r w:rsidRPr="00690DCC">
        <w:rPr>
          <w:rFonts w:cs="Arial"/>
        </w:rPr>
        <w:t>Za účelem minimalizace nepříznivých účinků vzniku odpadů</w:t>
      </w:r>
      <w:r w:rsidR="0064546E" w:rsidRPr="00690DCC">
        <w:rPr>
          <w:rFonts w:cs="Arial"/>
        </w:rPr>
        <w:t xml:space="preserve"> a </w:t>
      </w:r>
      <w:r w:rsidRPr="00690DCC">
        <w:rPr>
          <w:rFonts w:cs="Arial"/>
        </w:rPr>
        <w:t>nakládání</w:t>
      </w:r>
      <w:r w:rsidR="0064546E" w:rsidRPr="00690DCC">
        <w:rPr>
          <w:rFonts w:cs="Arial"/>
        </w:rPr>
        <w:t xml:space="preserve"> s </w:t>
      </w:r>
      <w:r w:rsidRPr="00690DCC">
        <w:rPr>
          <w:rFonts w:cs="Arial"/>
        </w:rPr>
        <w:t>nimi na lidské zdraví</w:t>
      </w:r>
      <w:r w:rsidR="0064546E" w:rsidRPr="00690DCC">
        <w:rPr>
          <w:rFonts w:cs="Arial"/>
        </w:rPr>
        <w:t xml:space="preserve"> a </w:t>
      </w:r>
      <w:r w:rsidRPr="00690DCC">
        <w:rPr>
          <w:rFonts w:cs="Arial"/>
        </w:rPr>
        <w:t>životní prostředí ve Zlínském kraji přijmout</w:t>
      </w:r>
      <w:r w:rsidR="0064546E" w:rsidRPr="00690DCC">
        <w:rPr>
          <w:rFonts w:cs="Arial"/>
        </w:rPr>
        <w:t xml:space="preserve"> v </w:t>
      </w:r>
      <w:r w:rsidRPr="00690DCC">
        <w:rPr>
          <w:rFonts w:cs="Arial"/>
        </w:rPr>
        <w:t>souladu</w:t>
      </w:r>
      <w:r w:rsidR="0064546E" w:rsidRPr="00690DCC">
        <w:rPr>
          <w:rFonts w:cs="Arial"/>
        </w:rPr>
        <w:t xml:space="preserve"> s </w:t>
      </w:r>
      <w:r w:rsidRPr="00690DCC">
        <w:rPr>
          <w:rFonts w:cs="Arial"/>
        </w:rPr>
        <w:t>POH ČR:</w:t>
      </w:r>
    </w:p>
    <w:p w14:paraId="4B54D439" w14:textId="77777777" w:rsidR="00E455B4" w:rsidRPr="00690DCC" w:rsidRDefault="00E455B4" w:rsidP="00E455B4">
      <w:pPr>
        <w:autoSpaceDE w:val="0"/>
        <w:autoSpaceDN w:val="0"/>
        <w:spacing w:after="120"/>
        <w:rPr>
          <w:rFonts w:cs="Arial"/>
        </w:rPr>
      </w:pPr>
      <w:r w:rsidRPr="00690DCC">
        <w:rPr>
          <w:rFonts w:cs="Arial"/>
          <w:b/>
          <w:bCs/>
        </w:rPr>
        <w:t>Cíl:</w:t>
      </w:r>
    </w:p>
    <w:p w14:paraId="4B54D43A" w14:textId="6EBC2BD5" w:rsidR="00E455B4" w:rsidRPr="00690DCC" w:rsidRDefault="00E455B4" w:rsidP="00E455B4">
      <w:pPr>
        <w:pStyle w:val="Titulek"/>
        <w:rPr>
          <w:rFonts w:cs="Arial"/>
        </w:rPr>
      </w:pPr>
      <w:bookmarkStart w:id="139" w:name="_Toc423699894"/>
      <w:bookmarkStart w:id="140" w:name="_Toc150677187"/>
      <w:r w:rsidRPr="00690DCC">
        <w:rPr>
          <w:rFonts w:cs="Arial"/>
        </w:rPr>
        <w:t xml:space="preserve">Tabulka </w:t>
      </w:r>
      <w:r w:rsidR="00066004" w:rsidRPr="00690DCC">
        <w:rPr>
          <w:rFonts w:cs="Arial"/>
        </w:rPr>
        <w:fldChar w:fldCharType="begin"/>
      </w:r>
      <w:r w:rsidR="007E4119" w:rsidRPr="00690DCC">
        <w:rPr>
          <w:rFonts w:cs="Arial"/>
        </w:rPr>
        <w:instrText xml:space="preserve"> SEQ Tabulka \* ARABIC </w:instrText>
      </w:r>
      <w:r w:rsidR="00066004" w:rsidRPr="00690DCC">
        <w:rPr>
          <w:rFonts w:cs="Arial"/>
        </w:rPr>
        <w:fldChar w:fldCharType="separate"/>
      </w:r>
      <w:r w:rsidR="005A7D88">
        <w:rPr>
          <w:rFonts w:cs="Arial"/>
          <w:noProof/>
        </w:rPr>
        <w:t>31</w:t>
      </w:r>
      <w:r w:rsidR="00066004" w:rsidRPr="00690DCC">
        <w:rPr>
          <w:rFonts w:cs="Arial"/>
          <w:noProof/>
        </w:rPr>
        <w:fldChar w:fldCharType="end"/>
      </w:r>
      <w:r w:rsidRPr="00690DCC">
        <w:rPr>
          <w:rFonts w:cs="Arial"/>
        </w:rPr>
        <w:t>: Cíl</w:t>
      </w:r>
      <w:r w:rsidR="0064546E" w:rsidRPr="00690DCC">
        <w:rPr>
          <w:rFonts w:cs="Arial"/>
        </w:rPr>
        <w:t xml:space="preserve"> v </w:t>
      </w:r>
      <w:r w:rsidRPr="00690DCC">
        <w:rPr>
          <w:rFonts w:cs="Arial"/>
        </w:rPr>
        <w:t>oblasti odpadních olejů</w:t>
      </w:r>
      <w:bookmarkEnd w:id="139"/>
      <w:bookmarkEnd w:id="140"/>
    </w:p>
    <w:tbl>
      <w:tblPr>
        <w:tblStyle w:val="ENVIROS"/>
        <w:tblW w:w="5000" w:type="pct"/>
        <w:tblLayout w:type="fixed"/>
        <w:tblLook w:val="04A0" w:firstRow="1" w:lastRow="0" w:firstColumn="1" w:lastColumn="0" w:noHBand="0" w:noVBand="1"/>
      </w:tblPr>
      <w:tblGrid>
        <w:gridCol w:w="1488"/>
        <w:gridCol w:w="7574"/>
      </w:tblGrid>
      <w:tr w:rsidR="00E455B4" w:rsidRPr="00690DCC" w14:paraId="4B54D43D" w14:textId="77777777" w:rsidTr="00690DCC">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3B"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Číslo cíle</w:t>
            </w:r>
          </w:p>
        </w:tc>
        <w:tc>
          <w:tcPr>
            <w:tcW w:w="4179" w:type="pct"/>
            <w:noWrap/>
          </w:tcPr>
          <w:p w14:paraId="4B54D43C"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Cíl</w:t>
            </w:r>
          </w:p>
        </w:tc>
      </w:tr>
      <w:tr w:rsidR="00E455B4" w:rsidRPr="00690DCC" w14:paraId="4B54D440"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3E" w14:textId="5ED05618"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9</w:t>
            </w:r>
            <w:r w:rsidR="00E455B4" w:rsidRPr="00690DCC">
              <w:rPr>
                <w:rFonts w:cs="Arial"/>
                <w:color w:val="000000"/>
                <w:szCs w:val="20"/>
              </w:rPr>
              <w:t>.I</w:t>
            </w:r>
          </w:p>
        </w:tc>
        <w:tc>
          <w:tcPr>
            <w:tcW w:w="4179" w:type="pct"/>
            <w:noWrap/>
            <w:vAlign w:val="top"/>
          </w:tcPr>
          <w:p w14:paraId="4B54D43F" w14:textId="77777777" w:rsidR="00E455B4" w:rsidRPr="00690DCC" w:rsidRDefault="00E455B4" w:rsidP="00EE340A">
            <w:pPr>
              <w:jc w:val="left"/>
              <w:rPr>
                <w:rFonts w:cs="Arial"/>
                <w:color w:val="000000"/>
                <w:szCs w:val="20"/>
              </w:rPr>
            </w:pPr>
            <w:r w:rsidRPr="00690DCC">
              <w:rPr>
                <w:rFonts w:cs="Arial"/>
                <w:bCs/>
              </w:rPr>
              <w:t>Zvyšovat materiálové</w:t>
            </w:r>
            <w:r w:rsidR="0064546E" w:rsidRPr="00690DCC">
              <w:rPr>
                <w:rFonts w:cs="Arial"/>
                <w:bCs/>
              </w:rPr>
              <w:t xml:space="preserve"> a </w:t>
            </w:r>
            <w:r w:rsidRPr="00690DCC">
              <w:rPr>
                <w:rFonts w:cs="Arial"/>
                <w:bCs/>
              </w:rPr>
              <w:t>energetické využití odpadních olejů.</w:t>
            </w:r>
          </w:p>
        </w:tc>
      </w:tr>
    </w:tbl>
    <w:p w14:paraId="4B54D441" w14:textId="77777777" w:rsidR="00C425CA" w:rsidRPr="00690DCC" w:rsidRDefault="00C425CA" w:rsidP="00C425CA">
      <w:pPr>
        <w:autoSpaceDE w:val="0"/>
        <w:autoSpaceDN w:val="0"/>
        <w:spacing w:after="0"/>
        <w:rPr>
          <w:rFonts w:cs="Arial"/>
          <w:szCs w:val="20"/>
        </w:rPr>
      </w:pPr>
    </w:p>
    <w:p w14:paraId="4B54D442" w14:textId="77777777" w:rsidR="00E455B4" w:rsidRPr="00690DCC" w:rsidRDefault="00E455B4" w:rsidP="00E455B4">
      <w:pPr>
        <w:autoSpaceDE w:val="0"/>
        <w:autoSpaceDN w:val="0"/>
        <w:spacing w:after="120"/>
        <w:rPr>
          <w:rFonts w:cs="Arial"/>
          <w:b/>
          <w:bCs/>
        </w:rPr>
      </w:pPr>
      <w:r w:rsidRPr="00690DCC">
        <w:rPr>
          <w:rFonts w:cs="Arial"/>
          <w:b/>
          <w:bCs/>
        </w:rPr>
        <w:t>Opatření:</w:t>
      </w:r>
    </w:p>
    <w:p w14:paraId="4B54D443" w14:textId="2991A43E" w:rsidR="00E455B4" w:rsidRPr="00690DCC" w:rsidRDefault="00E455B4" w:rsidP="00E455B4">
      <w:pPr>
        <w:pStyle w:val="Titulek"/>
        <w:rPr>
          <w:rFonts w:cs="Arial"/>
        </w:rPr>
      </w:pPr>
      <w:bookmarkStart w:id="141" w:name="_Toc423699895"/>
      <w:bookmarkStart w:id="142" w:name="_Toc150677188"/>
      <w:r w:rsidRPr="00690DCC">
        <w:rPr>
          <w:rFonts w:cs="Arial"/>
        </w:rPr>
        <w:t xml:space="preserve">Tabulka </w:t>
      </w:r>
      <w:r w:rsidR="00066004" w:rsidRPr="00690DCC">
        <w:rPr>
          <w:rFonts w:cs="Arial"/>
        </w:rPr>
        <w:fldChar w:fldCharType="begin"/>
      </w:r>
      <w:r w:rsidR="007E4119" w:rsidRPr="00690DCC">
        <w:rPr>
          <w:rFonts w:cs="Arial"/>
        </w:rPr>
        <w:instrText xml:space="preserve"> SEQ Tabulka \* ARABIC </w:instrText>
      </w:r>
      <w:r w:rsidR="00066004" w:rsidRPr="00690DCC">
        <w:rPr>
          <w:rFonts w:cs="Arial"/>
        </w:rPr>
        <w:fldChar w:fldCharType="separate"/>
      </w:r>
      <w:r w:rsidR="005A7D88">
        <w:rPr>
          <w:rFonts w:cs="Arial"/>
          <w:noProof/>
        </w:rPr>
        <w:t>32</w:t>
      </w:r>
      <w:r w:rsidR="00066004" w:rsidRPr="00690DCC">
        <w:rPr>
          <w:rFonts w:cs="Arial"/>
          <w:noProof/>
        </w:rPr>
        <w:fldChar w:fldCharType="end"/>
      </w:r>
      <w:r w:rsidRPr="00690DCC">
        <w:rPr>
          <w:rFonts w:cs="Arial"/>
        </w:rPr>
        <w:t>: Opatření</w:t>
      </w:r>
      <w:r w:rsidR="0064546E" w:rsidRPr="00690DCC">
        <w:rPr>
          <w:rFonts w:cs="Arial"/>
        </w:rPr>
        <w:t xml:space="preserve"> v </w:t>
      </w:r>
      <w:r w:rsidRPr="00690DCC">
        <w:rPr>
          <w:rFonts w:cs="Arial"/>
        </w:rPr>
        <w:t>oblasti odpadních olejů</w:t>
      </w:r>
      <w:bookmarkEnd w:id="141"/>
      <w:bookmarkEnd w:id="142"/>
    </w:p>
    <w:tbl>
      <w:tblPr>
        <w:tblStyle w:val="ENVIROS"/>
        <w:tblW w:w="5000" w:type="pct"/>
        <w:tblLayout w:type="fixed"/>
        <w:tblLook w:val="04A0" w:firstRow="1" w:lastRow="0" w:firstColumn="1" w:lastColumn="0" w:noHBand="0" w:noVBand="1"/>
      </w:tblPr>
      <w:tblGrid>
        <w:gridCol w:w="1627"/>
        <w:gridCol w:w="5809"/>
        <w:gridCol w:w="1626"/>
      </w:tblGrid>
      <w:tr w:rsidR="00E455B4" w:rsidRPr="00690DCC" w14:paraId="4B54D447" w14:textId="77777777" w:rsidTr="00690DCC">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444"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Číslo opatření</w:t>
            </w:r>
          </w:p>
        </w:tc>
        <w:tc>
          <w:tcPr>
            <w:tcW w:w="3205" w:type="pct"/>
            <w:noWrap/>
          </w:tcPr>
          <w:p w14:paraId="4B54D445"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Opatření</w:t>
            </w:r>
          </w:p>
        </w:tc>
        <w:tc>
          <w:tcPr>
            <w:tcW w:w="897" w:type="pct"/>
          </w:tcPr>
          <w:p w14:paraId="4B54D446"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Odpovědnost</w:t>
            </w:r>
          </w:p>
        </w:tc>
      </w:tr>
      <w:tr w:rsidR="00E455B4" w:rsidRPr="00690DCC" w14:paraId="4B54D44B"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448" w14:textId="31119725"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9</w:t>
            </w:r>
            <w:r w:rsidR="00E455B4" w:rsidRPr="00690DCC">
              <w:rPr>
                <w:rFonts w:cs="Arial"/>
                <w:color w:val="000000"/>
                <w:szCs w:val="20"/>
              </w:rPr>
              <w:t>.A</w:t>
            </w:r>
          </w:p>
        </w:tc>
        <w:tc>
          <w:tcPr>
            <w:tcW w:w="3205" w:type="pct"/>
            <w:noWrap/>
            <w:vAlign w:val="top"/>
          </w:tcPr>
          <w:p w14:paraId="4B54D449" w14:textId="77777777" w:rsidR="00E455B4" w:rsidRPr="00690DCC" w:rsidRDefault="00E455B4" w:rsidP="00EE340A">
            <w:pPr>
              <w:jc w:val="left"/>
              <w:rPr>
                <w:rFonts w:cs="Arial"/>
                <w:color w:val="000000"/>
                <w:szCs w:val="20"/>
              </w:rPr>
            </w:pPr>
            <w:r w:rsidRPr="00690DCC">
              <w:rPr>
                <w:rFonts w:cs="Arial"/>
              </w:rPr>
              <w:t>Zabraňovat mísení olejů</w:t>
            </w:r>
            <w:r w:rsidR="0064546E" w:rsidRPr="00690DCC">
              <w:rPr>
                <w:rFonts w:cs="Arial"/>
              </w:rPr>
              <w:t xml:space="preserve"> v </w:t>
            </w:r>
            <w:r w:rsidRPr="00690DCC">
              <w:rPr>
                <w:rFonts w:cs="Arial"/>
              </w:rPr>
              <w:t>místech jejich vzniku, soustřeďování</w:t>
            </w:r>
            <w:r w:rsidR="0064546E" w:rsidRPr="00690DCC">
              <w:rPr>
                <w:rFonts w:cs="Arial"/>
              </w:rPr>
              <w:t xml:space="preserve"> a </w:t>
            </w:r>
            <w:r w:rsidRPr="00690DCC">
              <w:rPr>
                <w:rFonts w:cs="Arial"/>
              </w:rPr>
              <w:t>skladování</w:t>
            </w:r>
            <w:r w:rsidR="0064546E" w:rsidRPr="00690DCC">
              <w:rPr>
                <w:rFonts w:cs="Arial"/>
              </w:rPr>
              <w:t xml:space="preserve"> s </w:t>
            </w:r>
            <w:r w:rsidRPr="00690DCC">
              <w:rPr>
                <w:rFonts w:cs="Arial"/>
              </w:rPr>
              <w:t>ohledem na jejich následné využití.</w:t>
            </w:r>
          </w:p>
        </w:tc>
        <w:tc>
          <w:tcPr>
            <w:tcW w:w="897" w:type="pct"/>
            <w:vAlign w:val="top"/>
          </w:tcPr>
          <w:p w14:paraId="4B54D44A" w14:textId="77777777" w:rsidR="00E455B4" w:rsidRPr="00690DCC" w:rsidRDefault="00E455B4" w:rsidP="00EE340A">
            <w:pPr>
              <w:jc w:val="left"/>
              <w:rPr>
                <w:rFonts w:cs="Arial"/>
                <w:color w:val="000000"/>
                <w:szCs w:val="20"/>
              </w:rPr>
            </w:pPr>
            <w:r w:rsidRPr="00690DCC">
              <w:rPr>
                <w:rFonts w:cs="Arial"/>
                <w:color w:val="000000"/>
                <w:szCs w:val="20"/>
              </w:rPr>
              <w:t>Původci</w:t>
            </w:r>
          </w:p>
        </w:tc>
      </w:tr>
      <w:tr w:rsidR="00690DCC" w:rsidRPr="00690DCC" w14:paraId="7C8557DF" w14:textId="77777777" w:rsidTr="00142B84">
        <w:trPr>
          <w:cantSplit/>
        </w:trPr>
        <w:tc>
          <w:tcPr>
            <w:tcW w:w="898" w:type="pct"/>
            <w:noWrap/>
            <w:vAlign w:val="top"/>
          </w:tcPr>
          <w:p w14:paraId="4A974452" w14:textId="1A998B12" w:rsidR="00690DCC" w:rsidRPr="00690DCC" w:rsidRDefault="006F6052" w:rsidP="00EE340A">
            <w:pPr>
              <w:jc w:val="left"/>
              <w:rPr>
                <w:rFonts w:cs="Arial"/>
                <w:color w:val="000000"/>
                <w:szCs w:val="20"/>
              </w:rPr>
            </w:pPr>
            <w:r w:rsidRPr="00690DCC">
              <w:rPr>
                <w:rFonts w:cs="Arial"/>
                <w:color w:val="000000"/>
                <w:szCs w:val="20"/>
              </w:rPr>
              <w:t>3.3.</w:t>
            </w:r>
            <w:r>
              <w:rPr>
                <w:rFonts w:cs="Arial"/>
                <w:color w:val="000000"/>
                <w:szCs w:val="20"/>
              </w:rPr>
              <w:t>9.B</w:t>
            </w:r>
          </w:p>
        </w:tc>
        <w:tc>
          <w:tcPr>
            <w:tcW w:w="3205" w:type="pct"/>
            <w:noWrap/>
            <w:vAlign w:val="top"/>
          </w:tcPr>
          <w:p w14:paraId="2824D47C" w14:textId="2715616F" w:rsidR="00690DCC" w:rsidRPr="00690DCC" w:rsidRDefault="00690DCC" w:rsidP="00EE340A">
            <w:pPr>
              <w:jc w:val="left"/>
              <w:rPr>
                <w:rFonts w:cs="Arial"/>
              </w:rPr>
            </w:pPr>
            <w:r w:rsidRPr="00690DCC">
              <w:rPr>
                <w:rFonts w:cs="Arial"/>
              </w:rPr>
              <w:t xml:space="preserve">Odpadní oleje přednostně regenerovat a recyklovat, oleje nevhodné k materiálovému využití energeticky využívat </w:t>
            </w:r>
            <w:r w:rsidR="006F6052">
              <w:rPr>
                <w:rFonts w:cs="Arial"/>
              </w:rPr>
              <w:br/>
            </w:r>
            <w:r w:rsidRPr="00690DCC">
              <w:rPr>
                <w:rFonts w:cs="Arial"/>
              </w:rPr>
              <w:t>v souladu s platnou právní úpravou.</w:t>
            </w:r>
          </w:p>
        </w:tc>
        <w:tc>
          <w:tcPr>
            <w:tcW w:w="897" w:type="pct"/>
            <w:vAlign w:val="top"/>
          </w:tcPr>
          <w:p w14:paraId="73C2F88F" w14:textId="77777777" w:rsidR="006F6052" w:rsidRPr="00690DCC" w:rsidRDefault="006F6052" w:rsidP="006F6052">
            <w:pPr>
              <w:jc w:val="left"/>
              <w:rPr>
                <w:rFonts w:cs="Arial"/>
                <w:color w:val="000000"/>
                <w:szCs w:val="20"/>
              </w:rPr>
            </w:pPr>
            <w:r w:rsidRPr="00690DCC">
              <w:rPr>
                <w:rFonts w:cs="Arial"/>
                <w:color w:val="000000"/>
                <w:szCs w:val="20"/>
              </w:rPr>
              <w:t>Původci</w:t>
            </w:r>
          </w:p>
          <w:p w14:paraId="19C6796B" w14:textId="77777777" w:rsidR="006F6052" w:rsidRPr="00690DCC" w:rsidRDefault="006F6052" w:rsidP="006F6052">
            <w:pPr>
              <w:jc w:val="left"/>
              <w:rPr>
                <w:rFonts w:cs="Arial"/>
                <w:color w:val="000000"/>
                <w:szCs w:val="20"/>
              </w:rPr>
            </w:pPr>
            <w:r w:rsidRPr="00690DCC">
              <w:rPr>
                <w:rFonts w:cs="Arial"/>
                <w:color w:val="000000"/>
                <w:szCs w:val="20"/>
              </w:rPr>
              <w:t>Oprávněné osoby</w:t>
            </w:r>
          </w:p>
          <w:p w14:paraId="27F85298" w14:textId="6E2CADE6" w:rsidR="00690DCC" w:rsidRPr="00690DCC" w:rsidRDefault="006F6052" w:rsidP="006F6052">
            <w:pPr>
              <w:jc w:val="left"/>
              <w:rPr>
                <w:rFonts w:cs="Arial"/>
                <w:color w:val="000000"/>
                <w:szCs w:val="20"/>
              </w:rPr>
            </w:pPr>
            <w:r w:rsidRPr="00690DCC">
              <w:rPr>
                <w:rFonts w:cs="Arial"/>
                <w:color w:val="000000"/>
                <w:szCs w:val="20"/>
              </w:rPr>
              <w:t>Povinné osoby</w:t>
            </w:r>
          </w:p>
        </w:tc>
      </w:tr>
      <w:tr w:rsidR="00E455B4" w:rsidRPr="00690DCC" w14:paraId="4B54D451" w14:textId="77777777" w:rsidTr="00142B8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44C" w14:textId="0B5C26A0"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9</w:t>
            </w:r>
            <w:r w:rsidR="006F6052">
              <w:rPr>
                <w:rFonts w:cs="Arial"/>
                <w:color w:val="000000"/>
                <w:szCs w:val="20"/>
              </w:rPr>
              <w:t>.C</w:t>
            </w:r>
          </w:p>
        </w:tc>
        <w:tc>
          <w:tcPr>
            <w:tcW w:w="3205" w:type="pct"/>
            <w:noWrap/>
            <w:vAlign w:val="top"/>
          </w:tcPr>
          <w:p w14:paraId="4B54D44D" w14:textId="77777777" w:rsidR="00E455B4" w:rsidRPr="00690DCC" w:rsidRDefault="00457DF8" w:rsidP="00457DF8">
            <w:pPr>
              <w:jc w:val="left"/>
              <w:rPr>
                <w:rFonts w:cs="Arial"/>
                <w:color w:val="000000"/>
                <w:szCs w:val="20"/>
              </w:rPr>
            </w:pPr>
            <w:r w:rsidRPr="00690DCC">
              <w:rPr>
                <w:rFonts w:cs="Arial"/>
              </w:rPr>
              <w:t>V případě o</w:t>
            </w:r>
            <w:r w:rsidR="00E455B4" w:rsidRPr="00690DCC">
              <w:rPr>
                <w:rFonts w:cs="Arial"/>
              </w:rPr>
              <w:t>dpadní</w:t>
            </w:r>
            <w:r w:rsidRPr="00690DCC">
              <w:rPr>
                <w:rFonts w:cs="Arial"/>
              </w:rPr>
              <w:t>ch olejů nevhodných</w:t>
            </w:r>
            <w:r w:rsidR="0064546E" w:rsidRPr="00690DCC">
              <w:rPr>
                <w:rFonts w:cs="Arial"/>
              </w:rPr>
              <w:t xml:space="preserve"> k </w:t>
            </w:r>
            <w:r w:rsidR="00E455B4" w:rsidRPr="00690DCC">
              <w:rPr>
                <w:rFonts w:cs="Arial"/>
              </w:rPr>
              <w:t>materiálovému využití přednostně</w:t>
            </w:r>
            <w:r w:rsidRPr="00690DCC">
              <w:rPr>
                <w:rFonts w:cs="Arial"/>
              </w:rPr>
              <w:t xml:space="preserve"> zajistit</w:t>
            </w:r>
            <w:r w:rsidR="00E455B4" w:rsidRPr="00690DCC">
              <w:rPr>
                <w:rFonts w:cs="Arial"/>
              </w:rPr>
              <w:t xml:space="preserve"> energetick</w:t>
            </w:r>
            <w:r w:rsidRPr="00690DCC">
              <w:rPr>
                <w:rFonts w:cs="Arial"/>
              </w:rPr>
              <w:t>é využití</w:t>
            </w:r>
            <w:r w:rsidR="00E455B4" w:rsidRPr="00690DCC">
              <w:rPr>
                <w:rFonts w:cs="Arial"/>
              </w:rPr>
              <w:t>.</w:t>
            </w:r>
          </w:p>
        </w:tc>
        <w:tc>
          <w:tcPr>
            <w:tcW w:w="897" w:type="pct"/>
            <w:vAlign w:val="top"/>
          </w:tcPr>
          <w:p w14:paraId="4B54D44E" w14:textId="77777777" w:rsidR="00E455B4" w:rsidRPr="00690DCC" w:rsidRDefault="00E455B4" w:rsidP="00EE340A">
            <w:pPr>
              <w:jc w:val="left"/>
              <w:rPr>
                <w:rFonts w:cs="Arial"/>
                <w:color w:val="000000"/>
                <w:szCs w:val="20"/>
              </w:rPr>
            </w:pPr>
            <w:r w:rsidRPr="00690DCC">
              <w:rPr>
                <w:rFonts w:cs="Arial"/>
                <w:color w:val="000000"/>
                <w:szCs w:val="20"/>
              </w:rPr>
              <w:t>Původci</w:t>
            </w:r>
          </w:p>
          <w:p w14:paraId="4B54D44F" w14:textId="77777777" w:rsidR="00457DF8" w:rsidRPr="00690DCC" w:rsidRDefault="00457DF8" w:rsidP="00EE340A">
            <w:pPr>
              <w:jc w:val="left"/>
              <w:rPr>
                <w:rFonts w:cs="Arial"/>
                <w:color w:val="000000"/>
                <w:szCs w:val="20"/>
              </w:rPr>
            </w:pPr>
            <w:r w:rsidRPr="00690DCC">
              <w:rPr>
                <w:rFonts w:cs="Arial"/>
                <w:color w:val="000000"/>
                <w:szCs w:val="20"/>
              </w:rPr>
              <w:t>Oprávněné osoby</w:t>
            </w:r>
          </w:p>
          <w:p w14:paraId="4B54D450" w14:textId="77777777" w:rsidR="00457DF8" w:rsidRPr="00690DCC" w:rsidRDefault="00457DF8" w:rsidP="00EE340A">
            <w:pPr>
              <w:jc w:val="left"/>
              <w:rPr>
                <w:rFonts w:cs="Arial"/>
                <w:color w:val="000000"/>
                <w:szCs w:val="20"/>
              </w:rPr>
            </w:pPr>
            <w:r w:rsidRPr="00690DCC">
              <w:rPr>
                <w:rFonts w:cs="Arial"/>
                <w:color w:val="000000"/>
                <w:szCs w:val="20"/>
              </w:rPr>
              <w:t>Povinné osoby</w:t>
            </w:r>
          </w:p>
        </w:tc>
      </w:tr>
      <w:tr w:rsidR="00E455B4" w:rsidRPr="00953942" w14:paraId="4B54D457" w14:textId="77777777" w:rsidTr="00142B84">
        <w:trPr>
          <w:cantSplit/>
        </w:trPr>
        <w:tc>
          <w:tcPr>
            <w:tcW w:w="898" w:type="pct"/>
            <w:noWrap/>
            <w:vAlign w:val="top"/>
          </w:tcPr>
          <w:p w14:paraId="4B54D452" w14:textId="163D39AF"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9</w:t>
            </w:r>
            <w:r w:rsidR="006F6052">
              <w:rPr>
                <w:rFonts w:cs="Arial"/>
                <w:color w:val="000000"/>
                <w:szCs w:val="20"/>
              </w:rPr>
              <w:t>.D</w:t>
            </w:r>
          </w:p>
        </w:tc>
        <w:tc>
          <w:tcPr>
            <w:tcW w:w="3205" w:type="pct"/>
            <w:noWrap/>
            <w:vAlign w:val="top"/>
          </w:tcPr>
          <w:p w14:paraId="4B54D453" w14:textId="77777777" w:rsidR="00E455B4" w:rsidRPr="00690DCC" w:rsidRDefault="00E455B4" w:rsidP="00EE340A">
            <w:pPr>
              <w:jc w:val="left"/>
              <w:rPr>
                <w:rFonts w:cs="Arial"/>
                <w:color w:val="000000"/>
                <w:szCs w:val="20"/>
              </w:rPr>
            </w:pPr>
            <w:r w:rsidRPr="00690DCC">
              <w:rPr>
                <w:rFonts w:cs="Arial"/>
              </w:rPr>
              <w:t>Důsledně kontrolovat dodržování hierarchie nakládání</w:t>
            </w:r>
            <w:r w:rsidR="0064546E" w:rsidRPr="00690DCC">
              <w:rPr>
                <w:rFonts w:cs="Arial"/>
              </w:rPr>
              <w:t xml:space="preserve"> s </w:t>
            </w:r>
            <w:r w:rsidRPr="00690DCC">
              <w:rPr>
                <w:rFonts w:cs="Arial"/>
              </w:rPr>
              <w:t>odpadními oleji.</w:t>
            </w:r>
          </w:p>
        </w:tc>
        <w:tc>
          <w:tcPr>
            <w:tcW w:w="897" w:type="pct"/>
            <w:vAlign w:val="top"/>
          </w:tcPr>
          <w:p w14:paraId="4B54D454" w14:textId="77777777" w:rsidR="00E455B4" w:rsidRPr="00690DCC" w:rsidRDefault="00E455B4" w:rsidP="00EE340A">
            <w:pPr>
              <w:jc w:val="left"/>
              <w:rPr>
                <w:rFonts w:cs="Arial"/>
                <w:color w:val="000000"/>
                <w:szCs w:val="20"/>
              </w:rPr>
            </w:pPr>
            <w:r w:rsidRPr="00690DCC">
              <w:rPr>
                <w:rFonts w:cs="Arial"/>
                <w:color w:val="000000"/>
                <w:szCs w:val="20"/>
              </w:rPr>
              <w:t>Pověřené úřady (ORP)</w:t>
            </w:r>
          </w:p>
          <w:p w14:paraId="4B54D455" w14:textId="77777777" w:rsidR="00457DF8" w:rsidRPr="00690DCC" w:rsidRDefault="00457DF8" w:rsidP="00EE340A">
            <w:pPr>
              <w:jc w:val="left"/>
              <w:rPr>
                <w:rFonts w:cs="Arial"/>
                <w:color w:val="000000"/>
                <w:szCs w:val="20"/>
              </w:rPr>
            </w:pPr>
            <w:r w:rsidRPr="00690DCC">
              <w:rPr>
                <w:rFonts w:cs="Arial"/>
                <w:color w:val="000000"/>
                <w:szCs w:val="20"/>
              </w:rPr>
              <w:t>Krajský úřad</w:t>
            </w:r>
          </w:p>
          <w:p w14:paraId="4B54D456" w14:textId="77777777" w:rsidR="00E455B4" w:rsidRPr="00953942" w:rsidRDefault="00E455B4" w:rsidP="00EE340A">
            <w:pPr>
              <w:jc w:val="left"/>
              <w:rPr>
                <w:rFonts w:cs="Arial"/>
                <w:color w:val="000000"/>
                <w:szCs w:val="20"/>
              </w:rPr>
            </w:pPr>
            <w:r w:rsidRPr="00690DCC">
              <w:rPr>
                <w:rFonts w:cs="Arial"/>
                <w:color w:val="000000"/>
                <w:szCs w:val="20"/>
              </w:rPr>
              <w:t>ČIŽP</w:t>
            </w:r>
          </w:p>
        </w:tc>
      </w:tr>
    </w:tbl>
    <w:p w14:paraId="4B54D458" w14:textId="77777777" w:rsidR="00E455B4" w:rsidRPr="00953942" w:rsidRDefault="00E455B4" w:rsidP="00C425CA">
      <w:pPr>
        <w:autoSpaceDE w:val="0"/>
        <w:autoSpaceDN w:val="0"/>
        <w:spacing w:after="0"/>
        <w:ind w:right="79"/>
        <w:rPr>
          <w:rFonts w:cs="Arial"/>
          <w:szCs w:val="20"/>
        </w:rPr>
      </w:pPr>
    </w:p>
    <w:p w14:paraId="4B54D459" w14:textId="77777777" w:rsidR="00E455B4" w:rsidRPr="00690DCC" w:rsidRDefault="00E455B4" w:rsidP="008E6D65">
      <w:pPr>
        <w:pStyle w:val="Nadpis3"/>
        <w:adjustRightInd/>
        <w:rPr>
          <w:rFonts w:cs="Arial"/>
          <w:color w:val="auto"/>
        </w:rPr>
      </w:pPr>
      <w:bookmarkStart w:id="143" w:name="_Toc419276681"/>
      <w:bookmarkStart w:id="144" w:name="_Toc420488003"/>
      <w:bookmarkStart w:id="145" w:name="_Toc424887761"/>
      <w:bookmarkStart w:id="146" w:name="_Toc150704759"/>
      <w:r w:rsidRPr="00690DCC">
        <w:rPr>
          <w:rFonts w:cs="Arial"/>
          <w:color w:val="auto"/>
        </w:rPr>
        <w:t>Odpady ze zdravotnické</w:t>
      </w:r>
      <w:r w:rsidR="0064546E" w:rsidRPr="00690DCC">
        <w:rPr>
          <w:rFonts w:cs="Arial"/>
          <w:color w:val="auto"/>
        </w:rPr>
        <w:t xml:space="preserve"> a </w:t>
      </w:r>
      <w:r w:rsidRPr="00690DCC">
        <w:rPr>
          <w:rFonts w:cs="Arial"/>
          <w:color w:val="auto"/>
        </w:rPr>
        <w:t>veterinární péče</w:t>
      </w:r>
      <w:bookmarkEnd w:id="143"/>
      <w:bookmarkEnd w:id="144"/>
      <w:bookmarkEnd w:id="145"/>
      <w:bookmarkEnd w:id="146"/>
    </w:p>
    <w:p w14:paraId="4B54D45A" w14:textId="77777777" w:rsidR="00E455B4" w:rsidRPr="00690DCC" w:rsidRDefault="00E455B4" w:rsidP="008E6D65">
      <w:pPr>
        <w:keepNext/>
        <w:autoSpaceDE w:val="0"/>
        <w:autoSpaceDN w:val="0"/>
        <w:rPr>
          <w:rFonts w:cs="Arial"/>
        </w:rPr>
      </w:pPr>
      <w:r w:rsidRPr="00690DCC">
        <w:rPr>
          <w:rFonts w:cs="Arial"/>
        </w:rPr>
        <w:t>Za účelem minimalizace nepříznivých účinků vzniku odpadů</w:t>
      </w:r>
      <w:r w:rsidR="0064546E" w:rsidRPr="00690DCC">
        <w:rPr>
          <w:rFonts w:cs="Arial"/>
        </w:rPr>
        <w:t xml:space="preserve"> a </w:t>
      </w:r>
      <w:r w:rsidRPr="00690DCC">
        <w:rPr>
          <w:rFonts w:cs="Arial"/>
        </w:rPr>
        <w:t>nakládání</w:t>
      </w:r>
      <w:r w:rsidR="0064546E" w:rsidRPr="00690DCC">
        <w:rPr>
          <w:rFonts w:cs="Arial"/>
        </w:rPr>
        <w:t xml:space="preserve"> s </w:t>
      </w:r>
      <w:r w:rsidRPr="00690DCC">
        <w:rPr>
          <w:rFonts w:cs="Arial"/>
        </w:rPr>
        <w:t>nimi na lidské zdraví</w:t>
      </w:r>
      <w:r w:rsidR="0064546E" w:rsidRPr="00690DCC">
        <w:rPr>
          <w:rFonts w:cs="Arial"/>
        </w:rPr>
        <w:t xml:space="preserve"> a </w:t>
      </w:r>
      <w:r w:rsidRPr="00690DCC">
        <w:rPr>
          <w:rFonts w:cs="Arial"/>
        </w:rPr>
        <w:t>životní prostředí ve Zlínském kraji přijmout</w:t>
      </w:r>
      <w:r w:rsidR="0064546E" w:rsidRPr="00690DCC">
        <w:rPr>
          <w:rFonts w:cs="Arial"/>
        </w:rPr>
        <w:t xml:space="preserve"> v </w:t>
      </w:r>
      <w:r w:rsidRPr="00690DCC">
        <w:rPr>
          <w:rFonts w:cs="Arial"/>
        </w:rPr>
        <w:t>souladu</w:t>
      </w:r>
      <w:r w:rsidR="0064546E" w:rsidRPr="00690DCC">
        <w:rPr>
          <w:rFonts w:cs="Arial"/>
        </w:rPr>
        <w:t xml:space="preserve"> s </w:t>
      </w:r>
      <w:r w:rsidRPr="00690DCC">
        <w:rPr>
          <w:rFonts w:cs="Arial"/>
        </w:rPr>
        <w:t>POH ČR:</w:t>
      </w:r>
      <w:r w:rsidR="008E6D65" w:rsidRPr="00690DCC">
        <w:rPr>
          <w:rStyle w:val="Znakapoznpodarou"/>
          <w:rFonts w:cs="Arial"/>
        </w:rPr>
        <w:footnoteReference w:id="10"/>
      </w:r>
    </w:p>
    <w:p w14:paraId="4B54D45B" w14:textId="77777777" w:rsidR="00E455B4" w:rsidRPr="00690DCC" w:rsidRDefault="00E455B4" w:rsidP="008E6D65">
      <w:pPr>
        <w:keepNext/>
        <w:autoSpaceDE w:val="0"/>
        <w:autoSpaceDN w:val="0"/>
        <w:spacing w:after="120"/>
        <w:rPr>
          <w:rFonts w:cs="Arial"/>
        </w:rPr>
      </w:pPr>
      <w:r w:rsidRPr="00690DCC">
        <w:rPr>
          <w:rFonts w:cs="Arial"/>
          <w:b/>
          <w:bCs/>
        </w:rPr>
        <w:t>Cíl:</w:t>
      </w:r>
    </w:p>
    <w:p w14:paraId="4B54D45C" w14:textId="4273C8EA" w:rsidR="00E455B4" w:rsidRPr="00690DCC" w:rsidRDefault="00E455B4" w:rsidP="008E6D65">
      <w:pPr>
        <w:pStyle w:val="Titulek"/>
        <w:rPr>
          <w:rFonts w:cs="Arial"/>
        </w:rPr>
      </w:pPr>
      <w:bookmarkStart w:id="147" w:name="_Toc423699896"/>
      <w:bookmarkStart w:id="148" w:name="_Toc150677189"/>
      <w:r w:rsidRPr="00690DCC">
        <w:rPr>
          <w:rFonts w:cs="Arial"/>
        </w:rPr>
        <w:t xml:space="preserve">Tabulka </w:t>
      </w:r>
      <w:r w:rsidR="00066004" w:rsidRPr="00690DCC">
        <w:rPr>
          <w:rFonts w:cs="Arial"/>
        </w:rPr>
        <w:fldChar w:fldCharType="begin"/>
      </w:r>
      <w:r w:rsidR="007E4119" w:rsidRPr="00690DCC">
        <w:rPr>
          <w:rFonts w:cs="Arial"/>
        </w:rPr>
        <w:instrText xml:space="preserve"> SEQ Tabulka \* ARABIC </w:instrText>
      </w:r>
      <w:r w:rsidR="00066004" w:rsidRPr="00690DCC">
        <w:rPr>
          <w:rFonts w:cs="Arial"/>
        </w:rPr>
        <w:fldChar w:fldCharType="separate"/>
      </w:r>
      <w:r w:rsidR="005A7D88">
        <w:rPr>
          <w:rFonts w:cs="Arial"/>
          <w:noProof/>
        </w:rPr>
        <w:t>33</w:t>
      </w:r>
      <w:r w:rsidR="00066004" w:rsidRPr="00690DCC">
        <w:rPr>
          <w:rFonts w:cs="Arial"/>
          <w:noProof/>
        </w:rPr>
        <w:fldChar w:fldCharType="end"/>
      </w:r>
      <w:r w:rsidRPr="00690DCC">
        <w:rPr>
          <w:rFonts w:cs="Arial"/>
        </w:rPr>
        <w:t>: Cíl</w:t>
      </w:r>
      <w:r w:rsidR="0064546E" w:rsidRPr="00690DCC">
        <w:rPr>
          <w:rFonts w:cs="Arial"/>
        </w:rPr>
        <w:t xml:space="preserve"> v </w:t>
      </w:r>
      <w:r w:rsidRPr="00690DCC">
        <w:rPr>
          <w:rFonts w:cs="Arial"/>
        </w:rPr>
        <w:t>oblasti odpadů ze zdravotnické</w:t>
      </w:r>
      <w:r w:rsidR="0064546E" w:rsidRPr="00690DCC">
        <w:rPr>
          <w:rFonts w:cs="Arial"/>
        </w:rPr>
        <w:t xml:space="preserve"> a </w:t>
      </w:r>
      <w:r w:rsidRPr="00690DCC">
        <w:rPr>
          <w:rFonts w:cs="Arial"/>
        </w:rPr>
        <w:t>veterinární péče</w:t>
      </w:r>
      <w:bookmarkEnd w:id="147"/>
      <w:bookmarkEnd w:id="148"/>
    </w:p>
    <w:tbl>
      <w:tblPr>
        <w:tblStyle w:val="ENVIROS"/>
        <w:tblW w:w="5000" w:type="pct"/>
        <w:tblLayout w:type="fixed"/>
        <w:tblLook w:val="04A0" w:firstRow="1" w:lastRow="0" w:firstColumn="1" w:lastColumn="0" w:noHBand="0" w:noVBand="1"/>
      </w:tblPr>
      <w:tblGrid>
        <w:gridCol w:w="1488"/>
        <w:gridCol w:w="7574"/>
      </w:tblGrid>
      <w:tr w:rsidR="00E455B4" w:rsidRPr="00690DCC" w14:paraId="4B54D45F" w14:textId="77777777" w:rsidTr="00690DCC">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5D" w14:textId="77777777" w:rsidR="00E455B4" w:rsidRPr="00690DCC" w:rsidRDefault="00E455B4" w:rsidP="008E6D65">
            <w:pPr>
              <w:keepNext/>
              <w:jc w:val="center"/>
              <w:rPr>
                <w:rFonts w:eastAsia="Times New Roman" w:cs="Arial"/>
                <w:color w:val="auto"/>
                <w:szCs w:val="20"/>
                <w:lang w:eastAsia="zh-CN"/>
              </w:rPr>
            </w:pPr>
            <w:r w:rsidRPr="00690DCC">
              <w:rPr>
                <w:rFonts w:eastAsia="Times New Roman" w:cs="Arial"/>
                <w:color w:val="auto"/>
                <w:szCs w:val="20"/>
                <w:lang w:eastAsia="zh-CN"/>
              </w:rPr>
              <w:t>Číslo cíle</w:t>
            </w:r>
          </w:p>
        </w:tc>
        <w:tc>
          <w:tcPr>
            <w:tcW w:w="4179" w:type="pct"/>
            <w:noWrap/>
          </w:tcPr>
          <w:p w14:paraId="4B54D45E" w14:textId="77777777" w:rsidR="00E455B4" w:rsidRPr="00690DCC" w:rsidRDefault="00E455B4" w:rsidP="008E6D65">
            <w:pPr>
              <w:keepNext/>
              <w:jc w:val="center"/>
              <w:rPr>
                <w:rFonts w:eastAsia="Times New Roman" w:cs="Arial"/>
                <w:color w:val="auto"/>
                <w:szCs w:val="20"/>
                <w:lang w:eastAsia="zh-CN"/>
              </w:rPr>
            </w:pPr>
            <w:r w:rsidRPr="00690DCC">
              <w:rPr>
                <w:rFonts w:eastAsia="Times New Roman" w:cs="Arial"/>
                <w:color w:val="auto"/>
                <w:szCs w:val="20"/>
                <w:lang w:eastAsia="zh-CN"/>
              </w:rPr>
              <w:t>Cíl</w:t>
            </w:r>
          </w:p>
        </w:tc>
      </w:tr>
      <w:tr w:rsidR="00E455B4" w:rsidRPr="00690DCC" w14:paraId="4B54D462"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60" w14:textId="07A0178C"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10</w:t>
            </w:r>
            <w:r w:rsidR="00E455B4" w:rsidRPr="00690DCC">
              <w:rPr>
                <w:rFonts w:cs="Arial"/>
                <w:color w:val="000000"/>
                <w:szCs w:val="20"/>
              </w:rPr>
              <w:t>.I</w:t>
            </w:r>
          </w:p>
        </w:tc>
        <w:tc>
          <w:tcPr>
            <w:tcW w:w="4179" w:type="pct"/>
            <w:noWrap/>
            <w:vAlign w:val="top"/>
          </w:tcPr>
          <w:p w14:paraId="4B54D461" w14:textId="77777777" w:rsidR="00E455B4" w:rsidRPr="00690DCC" w:rsidRDefault="00E455B4" w:rsidP="00EE340A">
            <w:pPr>
              <w:jc w:val="left"/>
              <w:rPr>
                <w:rFonts w:cs="Arial"/>
                <w:color w:val="000000"/>
                <w:szCs w:val="20"/>
              </w:rPr>
            </w:pPr>
            <w:r w:rsidRPr="00690DCC">
              <w:rPr>
                <w:rFonts w:cs="Arial"/>
                <w:bCs/>
              </w:rPr>
              <w:t>Minimalizovat negativní účinky při nakládání</w:t>
            </w:r>
            <w:r w:rsidR="0064546E" w:rsidRPr="00690DCC">
              <w:rPr>
                <w:rFonts w:cs="Arial"/>
                <w:bCs/>
              </w:rPr>
              <w:t xml:space="preserve"> s odpady</w:t>
            </w:r>
            <w:r w:rsidRPr="00690DCC">
              <w:rPr>
                <w:rFonts w:cs="Arial"/>
                <w:bCs/>
              </w:rPr>
              <w:t xml:space="preserve"> ze zdravotnické</w:t>
            </w:r>
            <w:r w:rsidR="0064546E" w:rsidRPr="00690DCC">
              <w:rPr>
                <w:rFonts w:cs="Arial"/>
                <w:bCs/>
              </w:rPr>
              <w:t xml:space="preserve"> a </w:t>
            </w:r>
            <w:r w:rsidRPr="00690DCC">
              <w:rPr>
                <w:rFonts w:cs="Arial"/>
                <w:bCs/>
              </w:rPr>
              <w:t>veterinární péče na lidské zdraví</w:t>
            </w:r>
            <w:r w:rsidR="0064546E" w:rsidRPr="00690DCC">
              <w:rPr>
                <w:rFonts w:cs="Arial"/>
                <w:bCs/>
              </w:rPr>
              <w:t xml:space="preserve"> a </w:t>
            </w:r>
            <w:r w:rsidRPr="00690DCC">
              <w:rPr>
                <w:rFonts w:cs="Arial"/>
                <w:bCs/>
              </w:rPr>
              <w:t>životní prostředí.</w:t>
            </w:r>
          </w:p>
        </w:tc>
      </w:tr>
    </w:tbl>
    <w:p w14:paraId="4B54D463" w14:textId="77777777" w:rsidR="00C425CA" w:rsidRPr="00690DCC" w:rsidRDefault="00C425CA" w:rsidP="00C425CA">
      <w:pPr>
        <w:autoSpaceDE w:val="0"/>
        <w:autoSpaceDN w:val="0"/>
        <w:spacing w:after="0"/>
        <w:rPr>
          <w:rFonts w:cs="Arial"/>
          <w:szCs w:val="20"/>
        </w:rPr>
      </w:pPr>
    </w:p>
    <w:p w14:paraId="4B54D464" w14:textId="77777777" w:rsidR="00E455B4" w:rsidRPr="00690DCC" w:rsidRDefault="00E455B4" w:rsidP="00C425CA">
      <w:pPr>
        <w:keepNext/>
        <w:autoSpaceDE w:val="0"/>
        <w:autoSpaceDN w:val="0"/>
        <w:spacing w:after="120"/>
        <w:rPr>
          <w:rFonts w:cs="Arial"/>
          <w:b/>
          <w:bCs/>
        </w:rPr>
      </w:pPr>
      <w:r w:rsidRPr="00690DCC">
        <w:rPr>
          <w:rFonts w:cs="Arial"/>
          <w:b/>
          <w:bCs/>
        </w:rPr>
        <w:t>Opatření:</w:t>
      </w:r>
    </w:p>
    <w:p w14:paraId="4B54D465" w14:textId="378BB161" w:rsidR="00E455B4" w:rsidRPr="00690DCC" w:rsidRDefault="00E455B4" w:rsidP="00E455B4">
      <w:pPr>
        <w:pStyle w:val="Titulek"/>
        <w:rPr>
          <w:rFonts w:cs="Arial"/>
        </w:rPr>
      </w:pPr>
      <w:bookmarkStart w:id="149" w:name="_Toc423699897"/>
      <w:bookmarkStart w:id="150" w:name="_Toc150677190"/>
      <w:r w:rsidRPr="00690DCC">
        <w:rPr>
          <w:rFonts w:cs="Arial"/>
        </w:rPr>
        <w:t xml:space="preserve">Tabulka </w:t>
      </w:r>
      <w:r w:rsidR="00066004" w:rsidRPr="00690DCC">
        <w:rPr>
          <w:rFonts w:cs="Arial"/>
        </w:rPr>
        <w:fldChar w:fldCharType="begin"/>
      </w:r>
      <w:r w:rsidR="007E4119" w:rsidRPr="00690DCC">
        <w:rPr>
          <w:rFonts w:cs="Arial"/>
        </w:rPr>
        <w:instrText xml:space="preserve"> SEQ Tabulka \* ARABIC </w:instrText>
      </w:r>
      <w:r w:rsidR="00066004" w:rsidRPr="00690DCC">
        <w:rPr>
          <w:rFonts w:cs="Arial"/>
        </w:rPr>
        <w:fldChar w:fldCharType="separate"/>
      </w:r>
      <w:r w:rsidR="005A7D88">
        <w:rPr>
          <w:rFonts w:cs="Arial"/>
          <w:noProof/>
        </w:rPr>
        <w:t>34</w:t>
      </w:r>
      <w:r w:rsidR="00066004" w:rsidRPr="00690DCC">
        <w:rPr>
          <w:rFonts w:cs="Arial"/>
          <w:noProof/>
        </w:rPr>
        <w:fldChar w:fldCharType="end"/>
      </w:r>
      <w:r w:rsidRPr="00690DCC">
        <w:rPr>
          <w:rFonts w:cs="Arial"/>
        </w:rPr>
        <w:t>: Opatření</w:t>
      </w:r>
      <w:r w:rsidR="0064546E" w:rsidRPr="00690DCC">
        <w:rPr>
          <w:rFonts w:cs="Arial"/>
        </w:rPr>
        <w:t xml:space="preserve"> v </w:t>
      </w:r>
      <w:r w:rsidRPr="00690DCC">
        <w:rPr>
          <w:rFonts w:cs="Arial"/>
        </w:rPr>
        <w:t>oblasti odpadů ze zdravotnické</w:t>
      </w:r>
      <w:r w:rsidR="0064546E" w:rsidRPr="00690DCC">
        <w:rPr>
          <w:rFonts w:cs="Arial"/>
        </w:rPr>
        <w:t xml:space="preserve"> a </w:t>
      </w:r>
      <w:r w:rsidRPr="00690DCC">
        <w:rPr>
          <w:rFonts w:cs="Arial"/>
        </w:rPr>
        <w:t>veterinární péče</w:t>
      </w:r>
      <w:bookmarkEnd w:id="149"/>
      <w:bookmarkEnd w:id="150"/>
    </w:p>
    <w:tbl>
      <w:tblPr>
        <w:tblStyle w:val="ENVIROS"/>
        <w:tblW w:w="5000" w:type="pct"/>
        <w:tblLayout w:type="fixed"/>
        <w:tblLook w:val="04A0" w:firstRow="1" w:lastRow="0" w:firstColumn="1" w:lastColumn="0" w:noHBand="0" w:noVBand="1"/>
      </w:tblPr>
      <w:tblGrid>
        <w:gridCol w:w="1628"/>
        <w:gridCol w:w="5531"/>
        <w:gridCol w:w="1903"/>
      </w:tblGrid>
      <w:tr w:rsidR="00E455B4" w:rsidRPr="00690DCC" w14:paraId="4B54D469" w14:textId="77777777" w:rsidTr="00690DCC">
        <w:trPr>
          <w:cnfStyle w:val="100000000000" w:firstRow="1" w:lastRow="0" w:firstColumn="0" w:lastColumn="0" w:oddVBand="0" w:evenVBand="0" w:oddHBand="0" w:evenHBand="0" w:firstRowFirstColumn="0" w:firstRowLastColumn="0" w:lastRowFirstColumn="0" w:lastRowLastColumn="0"/>
        </w:trPr>
        <w:tc>
          <w:tcPr>
            <w:tcW w:w="898" w:type="pct"/>
            <w:noWrap/>
          </w:tcPr>
          <w:p w14:paraId="4B54D466"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Číslo opatření</w:t>
            </w:r>
          </w:p>
        </w:tc>
        <w:tc>
          <w:tcPr>
            <w:tcW w:w="3052" w:type="pct"/>
            <w:noWrap/>
          </w:tcPr>
          <w:p w14:paraId="4B54D467"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Opatření</w:t>
            </w:r>
          </w:p>
        </w:tc>
        <w:tc>
          <w:tcPr>
            <w:tcW w:w="1050" w:type="pct"/>
          </w:tcPr>
          <w:p w14:paraId="4B54D468" w14:textId="77777777" w:rsidR="00E455B4" w:rsidRPr="00690DCC" w:rsidRDefault="00E455B4" w:rsidP="00EE340A">
            <w:pPr>
              <w:jc w:val="center"/>
              <w:rPr>
                <w:rFonts w:eastAsia="Times New Roman" w:cs="Arial"/>
                <w:color w:val="auto"/>
                <w:szCs w:val="20"/>
                <w:lang w:eastAsia="zh-CN"/>
              </w:rPr>
            </w:pPr>
            <w:r w:rsidRPr="00690DCC">
              <w:rPr>
                <w:rFonts w:eastAsia="Times New Roman" w:cs="Arial"/>
                <w:color w:val="auto"/>
                <w:szCs w:val="20"/>
                <w:lang w:eastAsia="zh-CN"/>
              </w:rPr>
              <w:t>Odpovědnost</w:t>
            </w:r>
          </w:p>
        </w:tc>
      </w:tr>
      <w:tr w:rsidR="00E455B4" w:rsidRPr="00690DCC" w14:paraId="4B54D46D"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6A" w14:textId="6FB27FFC"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10</w:t>
            </w:r>
            <w:r w:rsidR="00E455B4" w:rsidRPr="00690DCC">
              <w:rPr>
                <w:rFonts w:cs="Arial"/>
                <w:color w:val="000000"/>
                <w:szCs w:val="20"/>
              </w:rPr>
              <w:t>.A</w:t>
            </w:r>
          </w:p>
        </w:tc>
        <w:tc>
          <w:tcPr>
            <w:tcW w:w="3052" w:type="pct"/>
            <w:noWrap/>
            <w:vAlign w:val="top"/>
          </w:tcPr>
          <w:p w14:paraId="4B54D46B" w14:textId="50BA08AE" w:rsidR="00E455B4" w:rsidRPr="00690DCC" w:rsidRDefault="0064546E" w:rsidP="00457DF8">
            <w:pPr>
              <w:jc w:val="left"/>
              <w:rPr>
                <w:rFonts w:cs="Arial"/>
                <w:color w:val="000000"/>
                <w:szCs w:val="20"/>
              </w:rPr>
            </w:pPr>
            <w:r w:rsidRPr="00690DCC">
              <w:rPr>
                <w:rFonts w:cs="Arial"/>
              </w:rPr>
              <w:t>S odpady</w:t>
            </w:r>
            <w:r w:rsidR="00E455B4" w:rsidRPr="00690DCC">
              <w:rPr>
                <w:rFonts w:cs="Arial"/>
              </w:rPr>
              <w:t xml:space="preserve"> ze zdravotnické</w:t>
            </w:r>
            <w:r w:rsidRPr="00690DCC">
              <w:rPr>
                <w:rFonts w:cs="Arial"/>
              </w:rPr>
              <w:t xml:space="preserve"> a </w:t>
            </w:r>
            <w:r w:rsidR="00E455B4" w:rsidRPr="00690DCC">
              <w:rPr>
                <w:rFonts w:cs="Arial"/>
              </w:rPr>
              <w:t>veterinární péče</w:t>
            </w:r>
            <w:r w:rsidRPr="00690DCC">
              <w:rPr>
                <w:rFonts w:cs="Arial"/>
              </w:rPr>
              <w:t xml:space="preserve"> s </w:t>
            </w:r>
            <w:r w:rsidR="00E455B4" w:rsidRPr="00690DCC">
              <w:rPr>
                <w:rFonts w:cs="Arial"/>
              </w:rPr>
              <w:t xml:space="preserve">nebezpečnými vlastnostmi nakládat dle hierarchie </w:t>
            </w:r>
            <w:r w:rsidR="00E455B4" w:rsidRPr="00690DCC">
              <w:rPr>
                <w:rFonts w:cs="Arial"/>
              </w:rPr>
              <w:lastRenderedPageBreak/>
              <w:t>nakládání</w:t>
            </w:r>
            <w:r w:rsidRPr="00690DCC">
              <w:rPr>
                <w:rFonts w:cs="Arial"/>
              </w:rPr>
              <w:t xml:space="preserve"> s odpady a </w:t>
            </w:r>
            <w:r w:rsidR="00E455B4" w:rsidRPr="00690DCC">
              <w:rPr>
                <w:rFonts w:cs="Arial"/>
              </w:rPr>
              <w:t>dle dostupných technologií</w:t>
            </w:r>
            <w:r w:rsidRPr="00690DCC">
              <w:rPr>
                <w:rFonts w:cs="Arial"/>
              </w:rPr>
              <w:t xml:space="preserve"> s </w:t>
            </w:r>
            <w:r w:rsidR="00E455B4" w:rsidRPr="00690DCC">
              <w:rPr>
                <w:rFonts w:cs="Arial"/>
              </w:rPr>
              <w:t>upřednostnění</w:t>
            </w:r>
            <w:r w:rsidR="00457DF8" w:rsidRPr="00690DCC">
              <w:rPr>
                <w:rFonts w:cs="Arial"/>
              </w:rPr>
              <w:t>m nejlepších dostupných technik se zaměřením opatření</w:t>
            </w:r>
            <w:r w:rsidRPr="00690DCC">
              <w:rPr>
                <w:rFonts w:cs="Arial"/>
              </w:rPr>
              <w:t xml:space="preserve"> k </w:t>
            </w:r>
            <w:r w:rsidR="00457DF8" w:rsidRPr="00690DCC">
              <w:rPr>
                <w:rFonts w:cs="Arial"/>
              </w:rPr>
              <w:t>minimalizaci rizik spojených</w:t>
            </w:r>
            <w:r w:rsidRPr="00690DCC">
              <w:rPr>
                <w:rFonts w:cs="Arial"/>
              </w:rPr>
              <w:t xml:space="preserve"> s </w:t>
            </w:r>
            <w:r w:rsidR="00457DF8" w:rsidRPr="00690DCC">
              <w:rPr>
                <w:rFonts w:cs="Arial"/>
              </w:rPr>
              <w:t>nebezpečnými vlastnostmi zdravotnických</w:t>
            </w:r>
            <w:r w:rsidRPr="00690DCC">
              <w:rPr>
                <w:rFonts w:cs="Arial"/>
              </w:rPr>
              <w:t xml:space="preserve"> a </w:t>
            </w:r>
            <w:r w:rsidR="00457DF8" w:rsidRPr="00690DCC">
              <w:rPr>
                <w:rFonts w:cs="Arial"/>
              </w:rPr>
              <w:t>veterinárních odpadů</w:t>
            </w:r>
            <w:r w:rsidR="000D5362">
              <w:rPr>
                <w:rFonts w:cs="Arial"/>
              </w:rPr>
              <w:t>.</w:t>
            </w:r>
          </w:p>
        </w:tc>
        <w:tc>
          <w:tcPr>
            <w:tcW w:w="1050" w:type="pct"/>
            <w:vAlign w:val="top"/>
          </w:tcPr>
          <w:p w14:paraId="07E41EB3" w14:textId="77777777" w:rsidR="00E455B4" w:rsidRDefault="00E455B4" w:rsidP="00EE340A">
            <w:pPr>
              <w:jc w:val="left"/>
              <w:rPr>
                <w:rFonts w:cs="Arial"/>
                <w:color w:val="000000"/>
                <w:szCs w:val="20"/>
              </w:rPr>
            </w:pPr>
            <w:r w:rsidRPr="00690DCC">
              <w:rPr>
                <w:rFonts w:cs="Arial"/>
                <w:color w:val="000000"/>
                <w:szCs w:val="20"/>
              </w:rPr>
              <w:lastRenderedPageBreak/>
              <w:t>Původci</w:t>
            </w:r>
          </w:p>
          <w:p w14:paraId="6EFE7201" w14:textId="77777777" w:rsidR="006F6052" w:rsidRDefault="006F6052" w:rsidP="00EE340A">
            <w:pPr>
              <w:jc w:val="left"/>
              <w:rPr>
                <w:rFonts w:cs="Arial"/>
                <w:color w:val="000000"/>
                <w:szCs w:val="20"/>
              </w:rPr>
            </w:pPr>
            <w:r>
              <w:rPr>
                <w:rFonts w:cs="Arial"/>
                <w:color w:val="000000"/>
                <w:szCs w:val="20"/>
              </w:rPr>
              <w:t>Kraj</w:t>
            </w:r>
          </w:p>
          <w:p w14:paraId="360A476B" w14:textId="77777777" w:rsidR="006F6052" w:rsidRDefault="006F6052" w:rsidP="00EE340A">
            <w:pPr>
              <w:jc w:val="left"/>
              <w:rPr>
                <w:rFonts w:cs="Arial"/>
                <w:color w:val="000000"/>
                <w:szCs w:val="20"/>
              </w:rPr>
            </w:pPr>
            <w:r>
              <w:rPr>
                <w:rFonts w:cs="Arial"/>
                <w:color w:val="000000"/>
                <w:szCs w:val="20"/>
              </w:rPr>
              <w:lastRenderedPageBreak/>
              <w:t>ORP</w:t>
            </w:r>
          </w:p>
          <w:p w14:paraId="427B6956" w14:textId="77777777" w:rsidR="006F6052" w:rsidRPr="00690DCC" w:rsidRDefault="006F6052" w:rsidP="006F6052">
            <w:pPr>
              <w:jc w:val="left"/>
              <w:rPr>
                <w:rFonts w:cs="Arial"/>
                <w:color w:val="000000"/>
                <w:szCs w:val="20"/>
              </w:rPr>
            </w:pPr>
            <w:r w:rsidRPr="00690DCC">
              <w:rPr>
                <w:rFonts w:cs="Arial"/>
                <w:color w:val="000000"/>
                <w:szCs w:val="20"/>
              </w:rPr>
              <w:t>Krajská veterinární správa</w:t>
            </w:r>
          </w:p>
          <w:p w14:paraId="4B54D46C" w14:textId="1384E6F4" w:rsidR="006F6052" w:rsidRPr="00690DCC" w:rsidRDefault="006F6052" w:rsidP="006F6052">
            <w:pPr>
              <w:jc w:val="left"/>
              <w:rPr>
                <w:rFonts w:cs="Arial"/>
                <w:color w:val="000000"/>
                <w:szCs w:val="20"/>
              </w:rPr>
            </w:pPr>
            <w:r w:rsidRPr="00690DCC">
              <w:rPr>
                <w:rFonts w:cs="Arial"/>
                <w:color w:val="000000"/>
                <w:szCs w:val="20"/>
              </w:rPr>
              <w:t>Krajská hygienická stanice</w:t>
            </w:r>
          </w:p>
        </w:tc>
      </w:tr>
      <w:tr w:rsidR="00E455B4" w:rsidRPr="00690DCC" w14:paraId="4B54D475" w14:textId="77777777" w:rsidTr="00EE340A">
        <w:tc>
          <w:tcPr>
            <w:tcW w:w="898" w:type="pct"/>
            <w:noWrap/>
            <w:vAlign w:val="top"/>
          </w:tcPr>
          <w:p w14:paraId="4B54D46E" w14:textId="7548E116"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10</w:t>
            </w:r>
            <w:r w:rsidR="00E455B4" w:rsidRPr="00690DCC">
              <w:rPr>
                <w:rFonts w:cs="Arial"/>
                <w:color w:val="000000"/>
                <w:szCs w:val="20"/>
              </w:rPr>
              <w:t>.B</w:t>
            </w:r>
          </w:p>
        </w:tc>
        <w:tc>
          <w:tcPr>
            <w:tcW w:w="3052" w:type="pct"/>
            <w:noWrap/>
            <w:vAlign w:val="top"/>
          </w:tcPr>
          <w:p w14:paraId="4B54D46F" w14:textId="22BD1C06" w:rsidR="00E455B4" w:rsidRPr="00690DCC" w:rsidRDefault="00E455B4" w:rsidP="00EE340A">
            <w:pPr>
              <w:jc w:val="left"/>
              <w:rPr>
                <w:rFonts w:cs="Arial"/>
                <w:color w:val="000000"/>
                <w:szCs w:val="20"/>
              </w:rPr>
            </w:pPr>
            <w:r w:rsidRPr="00690DCC">
              <w:rPr>
                <w:rFonts w:cs="Arial"/>
              </w:rPr>
              <w:t>Navázat spolupráci se zainteresovanými stranami</w:t>
            </w:r>
            <w:r w:rsidR="0064546E" w:rsidRPr="00690DCC">
              <w:rPr>
                <w:rFonts w:cs="Arial"/>
              </w:rPr>
              <w:t xml:space="preserve"> v </w:t>
            </w:r>
            <w:r w:rsidRPr="00690DCC">
              <w:rPr>
                <w:rFonts w:cs="Arial"/>
              </w:rPr>
              <w:t>oblasti osvěty nakládání</w:t>
            </w:r>
            <w:r w:rsidR="0064546E" w:rsidRPr="00690DCC">
              <w:rPr>
                <w:rFonts w:cs="Arial"/>
              </w:rPr>
              <w:t xml:space="preserve"> s odpady</w:t>
            </w:r>
            <w:r w:rsidRPr="00690DCC">
              <w:rPr>
                <w:rFonts w:cs="Arial"/>
              </w:rPr>
              <w:t xml:space="preserve"> ze zdravotnických, veterinárních</w:t>
            </w:r>
            <w:r w:rsidR="0064546E" w:rsidRPr="00690DCC">
              <w:rPr>
                <w:rFonts w:cs="Arial"/>
              </w:rPr>
              <w:t xml:space="preserve"> a </w:t>
            </w:r>
            <w:r w:rsidRPr="00690DCC">
              <w:rPr>
                <w:rFonts w:cs="Arial"/>
              </w:rPr>
              <w:t>jím podobných zařízení (zaměřené zejm. na důsledné od</w:t>
            </w:r>
            <w:r w:rsidR="000B7AA6" w:rsidRPr="00690DCC">
              <w:rPr>
                <w:rFonts w:cs="Arial"/>
              </w:rPr>
              <w:t>dělování od odpadu komunálního), informovat veřejnost o zásadách správného nakládání se zdravotnickými</w:t>
            </w:r>
            <w:r w:rsidR="0064546E" w:rsidRPr="00690DCC">
              <w:rPr>
                <w:rFonts w:cs="Arial"/>
              </w:rPr>
              <w:t xml:space="preserve"> a </w:t>
            </w:r>
            <w:r w:rsidR="000B7AA6" w:rsidRPr="00690DCC">
              <w:rPr>
                <w:rFonts w:cs="Arial"/>
              </w:rPr>
              <w:t>veterinárními odpady včetně nepoužitelných léčiv</w:t>
            </w:r>
            <w:r w:rsidR="000D5362">
              <w:rPr>
                <w:rFonts w:cs="Arial"/>
              </w:rPr>
              <w:t>.</w:t>
            </w:r>
          </w:p>
        </w:tc>
        <w:tc>
          <w:tcPr>
            <w:tcW w:w="1050" w:type="pct"/>
            <w:vAlign w:val="top"/>
          </w:tcPr>
          <w:p w14:paraId="4B54D470" w14:textId="77777777" w:rsidR="00CF4EEF" w:rsidRPr="00690DCC" w:rsidRDefault="00457DF8" w:rsidP="00EE340A">
            <w:pPr>
              <w:jc w:val="left"/>
              <w:rPr>
                <w:rFonts w:cs="Arial"/>
                <w:color w:val="000000"/>
                <w:szCs w:val="20"/>
              </w:rPr>
            </w:pPr>
            <w:r w:rsidRPr="00690DCC">
              <w:rPr>
                <w:rFonts w:cs="Arial"/>
                <w:color w:val="000000"/>
                <w:szCs w:val="20"/>
              </w:rPr>
              <w:t>Obce</w:t>
            </w:r>
          </w:p>
          <w:p w14:paraId="4B54D471" w14:textId="77777777" w:rsidR="00CF4EEF" w:rsidRPr="00690DCC" w:rsidRDefault="00457DF8" w:rsidP="00EE340A">
            <w:pPr>
              <w:jc w:val="left"/>
              <w:rPr>
                <w:rFonts w:cs="Arial"/>
                <w:color w:val="000000"/>
                <w:szCs w:val="20"/>
              </w:rPr>
            </w:pPr>
            <w:r w:rsidRPr="00690DCC">
              <w:rPr>
                <w:rFonts w:cs="Arial"/>
                <w:color w:val="000000"/>
                <w:szCs w:val="20"/>
              </w:rPr>
              <w:t>ORP</w:t>
            </w:r>
          </w:p>
          <w:p w14:paraId="4B54D472" w14:textId="77777777" w:rsidR="00E455B4" w:rsidRPr="00690DCC" w:rsidRDefault="00457DF8" w:rsidP="00EE340A">
            <w:pPr>
              <w:jc w:val="left"/>
              <w:rPr>
                <w:rFonts w:cs="Arial"/>
                <w:color w:val="000000"/>
                <w:szCs w:val="20"/>
              </w:rPr>
            </w:pPr>
            <w:r w:rsidRPr="00690DCC">
              <w:rPr>
                <w:rFonts w:cs="Arial"/>
                <w:color w:val="000000"/>
                <w:szCs w:val="20"/>
              </w:rPr>
              <w:t>Kraj</w:t>
            </w:r>
          </w:p>
          <w:p w14:paraId="4B54D473" w14:textId="77777777" w:rsidR="00E455B4" w:rsidRPr="00690DCC" w:rsidRDefault="00E455B4" w:rsidP="00EE340A">
            <w:pPr>
              <w:jc w:val="left"/>
              <w:rPr>
                <w:rFonts w:cs="Arial"/>
                <w:color w:val="000000"/>
                <w:szCs w:val="20"/>
              </w:rPr>
            </w:pPr>
            <w:r w:rsidRPr="00690DCC">
              <w:rPr>
                <w:rFonts w:cs="Arial"/>
                <w:color w:val="000000"/>
                <w:szCs w:val="20"/>
              </w:rPr>
              <w:t>Krajská veterinární správa</w:t>
            </w:r>
          </w:p>
          <w:p w14:paraId="4B54D474" w14:textId="77777777" w:rsidR="00E455B4" w:rsidRPr="00690DCC" w:rsidRDefault="00E455B4" w:rsidP="00EE340A">
            <w:pPr>
              <w:jc w:val="left"/>
              <w:rPr>
                <w:rFonts w:cs="Arial"/>
                <w:color w:val="000000"/>
                <w:szCs w:val="20"/>
              </w:rPr>
            </w:pPr>
            <w:r w:rsidRPr="00690DCC">
              <w:rPr>
                <w:rFonts w:cs="Arial"/>
                <w:color w:val="000000"/>
                <w:szCs w:val="20"/>
              </w:rPr>
              <w:t>Krajská hygienická stanice</w:t>
            </w:r>
          </w:p>
        </w:tc>
      </w:tr>
      <w:tr w:rsidR="00E455B4" w:rsidRPr="00953942" w14:paraId="4B54D47A"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76" w14:textId="5E4338ED" w:rsidR="00E455B4" w:rsidRPr="00690DCC" w:rsidRDefault="00D73826" w:rsidP="00EE340A">
            <w:pPr>
              <w:jc w:val="left"/>
              <w:rPr>
                <w:rFonts w:cs="Arial"/>
                <w:color w:val="000000"/>
                <w:szCs w:val="20"/>
              </w:rPr>
            </w:pPr>
            <w:r w:rsidRPr="00690DCC">
              <w:rPr>
                <w:rFonts w:cs="Arial"/>
                <w:color w:val="000000"/>
                <w:szCs w:val="20"/>
              </w:rPr>
              <w:t>3.3.</w:t>
            </w:r>
            <w:r w:rsidR="002C2F5E">
              <w:rPr>
                <w:rFonts w:cs="Arial"/>
                <w:color w:val="000000"/>
                <w:szCs w:val="20"/>
              </w:rPr>
              <w:t>10</w:t>
            </w:r>
            <w:r w:rsidR="00E455B4" w:rsidRPr="00690DCC">
              <w:rPr>
                <w:rFonts w:cs="Arial"/>
                <w:color w:val="000000"/>
                <w:szCs w:val="20"/>
              </w:rPr>
              <w:t>.C</w:t>
            </w:r>
          </w:p>
        </w:tc>
        <w:tc>
          <w:tcPr>
            <w:tcW w:w="3052" w:type="pct"/>
            <w:noWrap/>
            <w:vAlign w:val="top"/>
          </w:tcPr>
          <w:p w14:paraId="4B54D477" w14:textId="1B43B13A" w:rsidR="00E455B4" w:rsidRPr="00690DCC" w:rsidRDefault="00E455B4" w:rsidP="00EE340A">
            <w:pPr>
              <w:jc w:val="left"/>
              <w:rPr>
                <w:rFonts w:cs="Arial"/>
                <w:color w:val="000000"/>
                <w:szCs w:val="20"/>
              </w:rPr>
            </w:pPr>
            <w:r w:rsidRPr="00690DCC">
              <w:rPr>
                <w:rFonts w:cs="Arial"/>
              </w:rPr>
              <w:t>Provádět školení zaměstnanců nakládajících</w:t>
            </w:r>
            <w:r w:rsidR="0064546E" w:rsidRPr="00690DCC">
              <w:rPr>
                <w:rFonts w:cs="Arial"/>
              </w:rPr>
              <w:t xml:space="preserve"> s odpady</w:t>
            </w:r>
            <w:r w:rsidRPr="00690DCC">
              <w:rPr>
                <w:rFonts w:cs="Arial"/>
              </w:rPr>
              <w:t xml:space="preserve"> ze zdravotnických, veterinárních</w:t>
            </w:r>
            <w:r w:rsidR="0064546E" w:rsidRPr="00690DCC">
              <w:rPr>
                <w:rFonts w:cs="Arial"/>
              </w:rPr>
              <w:t xml:space="preserve"> a </w:t>
            </w:r>
            <w:r w:rsidRPr="00690DCC">
              <w:rPr>
                <w:rFonts w:cs="Arial"/>
              </w:rPr>
              <w:t>jim podobných zařízení</w:t>
            </w:r>
            <w:r w:rsidR="000D5362">
              <w:rPr>
                <w:rFonts w:cs="Arial"/>
              </w:rPr>
              <w:t>.</w:t>
            </w:r>
          </w:p>
        </w:tc>
        <w:tc>
          <w:tcPr>
            <w:tcW w:w="1050" w:type="pct"/>
            <w:vAlign w:val="top"/>
          </w:tcPr>
          <w:p w14:paraId="4B54D478" w14:textId="77777777" w:rsidR="00E455B4" w:rsidRPr="00690DCC" w:rsidRDefault="00E455B4" w:rsidP="00EE340A">
            <w:pPr>
              <w:jc w:val="left"/>
              <w:rPr>
                <w:rFonts w:cs="Arial"/>
              </w:rPr>
            </w:pPr>
            <w:r w:rsidRPr="00690DCC">
              <w:rPr>
                <w:rFonts w:cs="Arial"/>
              </w:rPr>
              <w:t>Původci</w:t>
            </w:r>
          </w:p>
          <w:p w14:paraId="4B54D479" w14:textId="77777777" w:rsidR="00E455B4" w:rsidRPr="00953942" w:rsidRDefault="00E455B4" w:rsidP="00EE340A">
            <w:pPr>
              <w:jc w:val="left"/>
              <w:rPr>
                <w:rFonts w:cs="Arial"/>
                <w:color w:val="000000"/>
                <w:szCs w:val="20"/>
              </w:rPr>
            </w:pPr>
            <w:r w:rsidRPr="00690DCC">
              <w:rPr>
                <w:rFonts w:cs="Arial"/>
              </w:rPr>
              <w:t>Firmy nakládající</w:t>
            </w:r>
            <w:r w:rsidR="0064546E" w:rsidRPr="00690DCC">
              <w:rPr>
                <w:rFonts w:cs="Arial"/>
              </w:rPr>
              <w:t xml:space="preserve"> s </w:t>
            </w:r>
            <w:r w:rsidRPr="00690DCC">
              <w:rPr>
                <w:rFonts w:cs="Arial"/>
              </w:rPr>
              <w:t>těmito odpady</w:t>
            </w:r>
          </w:p>
        </w:tc>
      </w:tr>
    </w:tbl>
    <w:p w14:paraId="4B54D47B" w14:textId="77777777" w:rsidR="00E455B4" w:rsidRPr="00953942" w:rsidRDefault="00E455B4" w:rsidP="00E455B4">
      <w:pPr>
        <w:autoSpaceDE w:val="0"/>
        <w:autoSpaceDN w:val="0"/>
        <w:ind w:right="79"/>
        <w:rPr>
          <w:rFonts w:cs="Arial"/>
          <w:szCs w:val="20"/>
        </w:rPr>
      </w:pPr>
    </w:p>
    <w:p w14:paraId="4B54D47C" w14:textId="77777777" w:rsidR="00E455B4" w:rsidRPr="00953942" w:rsidRDefault="00E455B4" w:rsidP="00377455">
      <w:pPr>
        <w:pStyle w:val="Nadpis3"/>
        <w:adjustRightInd/>
        <w:rPr>
          <w:rFonts w:cs="Arial"/>
          <w:color w:val="auto"/>
        </w:rPr>
      </w:pPr>
      <w:bookmarkStart w:id="151" w:name="_Toc416535733"/>
      <w:bookmarkStart w:id="152" w:name="_Toc419276682"/>
      <w:bookmarkStart w:id="153" w:name="_Toc420488004"/>
      <w:bookmarkStart w:id="154" w:name="_Toc424887762"/>
      <w:bookmarkStart w:id="155" w:name="_Toc150704760"/>
      <w:r w:rsidRPr="00953942">
        <w:rPr>
          <w:rFonts w:cs="Arial"/>
          <w:color w:val="auto"/>
        </w:rPr>
        <w:t>Specifické skupiny nebezpečných odpadů</w:t>
      </w:r>
      <w:bookmarkEnd w:id="151"/>
      <w:bookmarkEnd w:id="152"/>
      <w:bookmarkEnd w:id="153"/>
      <w:bookmarkEnd w:id="154"/>
      <w:bookmarkEnd w:id="155"/>
    </w:p>
    <w:p w14:paraId="4B54D47D" w14:textId="77777777" w:rsidR="00E455B4" w:rsidRPr="00953942" w:rsidRDefault="00E455B4" w:rsidP="00377455">
      <w:pPr>
        <w:keepNext/>
        <w:autoSpaceDE w:val="0"/>
        <w:autoSpaceDN w:val="0"/>
        <w:rPr>
          <w:rFonts w:cs="Arial"/>
        </w:rPr>
      </w:pPr>
      <w:r w:rsidRPr="00953942">
        <w:rPr>
          <w:rFonts w:cs="Arial"/>
        </w:rPr>
        <w:t>Specifické skupiny nebezpečných odpadů zahrnují:</w:t>
      </w:r>
    </w:p>
    <w:p w14:paraId="4B54D47E" w14:textId="77777777" w:rsidR="00E455B4" w:rsidRPr="00953942" w:rsidRDefault="00E455B4" w:rsidP="0074467F">
      <w:pPr>
        <w:pStyle w:val="Odstavecseseznamem"/>
        <w:numPr>
          <w:ilvl w:val="0"/>
          <w:numId w:val="15"/>
        </w:numPr>
        <w:autoSpaceDE w:val="0"/>
        <w:autoSpaceDN w:val="0"/>
        <w:rPr>
          <w:rFonts w:cs="Arial"/>
        </w:rPr>
      </w:pPr>
      <w:r w:rsidRPr="00953942">
        <w:rPr>
          <w:rFonts w:cs="Arial"/>
        </w:rPr>
        <w:t>odpady</w:t>
      </w:r>
      <w:r w:rsidR="0064546E">
        <w:rPr>
          <w:rFonts w:cs="Arial"/>
        </w:rPr>
        <w:t xml:space="preserve"> a </w:t>
      </w:r>
      <w:r w:rsidRPr="00953942">
        <w:rPr>
          <w:rFonts w:cs="Arial"/>
        </w:rPr>
        <w:t>zařízení</w:t>
      </w:r>
      <w:r w:rsidR="0064546E">
        <w:rPr>
          <w:rFonts w:cs="Arial"/>
        </w:rPr>
        <w:t xml:space="preserve"> s </w:t>
      </w:r>
      <w:r w:rsidRPr="00953942">
        <w:rPr>
          <w:rFonts w:cs="Arial"/>
        </w:rPr>
        <w:t>obsahem polychlorovaných bifenylů (PCB),</w:t>
      </w:r>
      <w:r w:rsidR="00593E8A" w:rsidRPr="00953942">
        <w:rPr>
          <w:rFonts w:cs="Arial"/>
        </w:rPr>
        <w:t xml:space="preserve"> </w:t>
      </w:r>
    </w:p>
    <w:p w14:paraId="4B54D47F" w14:textId="77777777" w:rsidR="00E455B4" w:rsidRPr="00953942" w:rsidRDefault="00E455B4" w:rsidP="0074467F">
      <w:pPr>
        <w:pStyle w:val="Odstavecseseznamem"/>
        <w:numPr>
          <w:ilvl w:val="0"/>
          <w:numId w:val="15"/>
        </w:numPr>
        <w:autoSpaceDE w:val="0"/>
        <w:autoSpaceDN w:val="0"/>
        <w:rPr>
          <w:rFonts w:cs="Arial"/>
        </w:rPr>
      </w:pPr>
      <w:r w:rsidRPr="00953942">
        <w:rPr>
          <w:rFonts w:cs="Arial"/>
        </w:rPr>
        <w:t>odpady</w:t>
      </w:r>
      <w:r w:rsidR="0064546E">
        <w:rPr>
          <w:rFonts w:cs="Arial"/>
        </w:rPr>
        <w:t xml:space="preserve"> s </w:t>
      </w:r>
      <w:r w:rsidRPr="00953942">
        <w:rPr>
          <w:rFonts w:cs="Arial"/>
        </w:rPr>
        <w:t>obsahem perzistentních organických znečišťujících látek (</w:t>
      </w:r>
      <w:proofErr w:type="spellStart"/>
      <w:r w:rsidRPr="00953942">
        <w:rPr>
          <w:rFonts w:cs="Arial"/>
        </w:rPr>
        <w:t>POPs</w:t>
      </w:r>
      <w:proofErr w:type="spellEnd"/>
      <w:r w:rsidRPr="00953942">
        <w:rPr>
          <w:rFonts w:cs="Arial"/>
        </w:rPr>
        <w:t xml:space="preserve">), </w:t>
      </w:r>
    </w:p>
    <w:p w14:paraId="4B54D480" w14:textId="77777777" w:rsidR="00E455B4" w:rsidRPr="00953942" w:rsidRDefault="00E455B4" w:rsidP="0074467F">
      <w:pPr>
        <w:pStyle w:val="Odstavecseseznamem"/>
        <w:numPr>
          <w:ilvl w:val="0"/>
          <w:numId w:val="15"/>
        </w:numPr>
        <w:autoSpaceDE w:val="0"/>
        <w:autoSpaceDN w:val="0"/>
        <w:rPr>
          <w:rFonts w:cs="Arial"/>
        </w:rPr>
      </w:pPr>
      <w:r w:rsidRPr="00953942">
        <w:rPr>
          <w:rFonts w:cs="Arial"/>
        </w:rPr>
        <w:t>odpady</w:t>
      </w:r>
      <w:r w:rsidR="0064546E">
        <w:rPr>
          <w:rFonts w:cs="Arial"/>
        </w:rPr>
        <w:t xml:space="preserve"> s </w:t>
      </w:r>
      <w:r w:rsidRPr="00953942">
        <w:rPr>
          <w:rFonts w:cs="Arial"/>
        </w:rPr>
        <w:t xml:space="preserve">obsahem azbestu, </w:t>
      </w:r>
    </w:p>
    <w:p w14:paraId="4B54D481" w14:textId="77777777" w:rsidR="00E455B4" w:rsidRPr="00953942" w:rsidRDefault="00E455B4" w:rsidP="0074467F">
      <w:pPr>
        <w:pStyle w:val="Odstavecseseznamem"/>
        <w:numPr>
          <w:ilvl w:val="0"/>
          <w:numId w:val="15"/>
        </w:numPr>
        <w:autoSpaceDE w:val="0"/>
        <w:autoSpaceDN w:val="0"/>
        <w:rPr>
          <w:rFonts w:cs="Arial"/>
        </w:rPr>
      </w:pPr>
      <w:r w:rsidRPr="00953942">
        <w:rPr>
          <w:rFonts w:cs="Arial"/>
        </w:rPr>
        <w:t>odpady</w:t>
      </w:r>
      <w:r w:rsidR="0064546E">
        <w:rPr>
          <w:rFonts w:cs="Arial"/>
        </w:rPr>
        <w:t xml:space="preserve"> s </w:t>
      </w:r>
      <w:r w:rsidRPr="00953942">
        <w:rPr>
          <w:rFonts w:cs="Arial"/>
        </w:rPr>
        <w:t>obsahem přírodních radionuklidů.</w:t>
      </w:r>
    </w:p>
    <w:p w14:paraId="4B54D482" w14:textId="77777777" w:rsidR="00E455B4" w:rsidRPr="00FB645A" w:rsidRDefault="00E455B4" w:rsidP="002C2F5E">
      <w:pPr>
        <w:pStyle w:val="Nadpis7"/>
      </w:pPr>
      <w:bookmarkStart w:id="156" w:name="_Toc419276683"/>
      <w:bookmarkStart w:id="157" w:name="_Toc420488005"/>
      <w:bookmarkStart w:id="158" w:name="_Toc424887763"/>
      <w:r w:rsidRPr="00FB645A">
        <w:t>Odpady</w:t>
      </w:r>
      <w:r w:rsidR="0064546E" w:rsidRPr="00FB645A">
        <w:t xml:space="preserve"> a </w:t>
      </w:r>
      <w:r w:rsidRPr="00FB645A">
        <w:t>zařízení</w:t>
      </w:r>
      <w:r w:rsidR="0064546E" w:rsidRPr="00FB645A">
        <w:t xml:space="preserve"> s </w:t>
      </w:r>
      <w:r w:rsidRPr="00FB645A">
        <w:t>obsahem polychlorovaných bifenylů</w:t>
      </w:r>
      <w:bookmarkEnd w:id="156"/>
      <w:bookmarkEnd w:id="157"/>
      <w:bookmarkEnd w:id="158"/>
    </w:p>
    <w:p w14:paraId="4B54D483" w14:textId="77777777" w:rsidR="00E455B4" w:rsidRPr="00FB645A" w:rsidRDefault="00E455B4" w:rsidP="00E455B4">
      <w:pPr>
        <w:autoSpaceDE w:val="0"/>
        <w:autoSpaceDN w:val="0"/>
        <w:rPr>
          <w:rFonts w:cs="Arial"/>
        </w:rPr>
      </w:pPr>
      <w:r w:rsidRPr="00FB645A">
        <w:rPr>
          <w:rFonts w:cs="Arial"/>
        </w:rPr>
        <w:t>Za účelem zlepšení nakládání se zařízeními</w:t>
      </w:r>
      <w:r w:rsidR="0064546E" w:rsidRPr="00FB645A">
        <w:rPr>
          <w:rFonts w:cs="Arial"/>
        </w:rPr>
        <w:t xml:space="preserve"> a </w:t>
      </w:r>
      <w:r w:rsidRPr="00FB645A">
        <w:rPr>
          <w:rFonts w:cs="Arial"/>
        </w:rPr>
        <w:t>odpady</w:t>
      </w:r>
      <w:r w:rsidR="0064546E" w:rsidRPr="00FB645A">
        <w:rPr>
          <w:rFonts w:cs="Arial"/>
        </w:rPr>
        <w:t xml:space="preserve"> s </w:t>
      </w:r>
      <w:r w:rsidRPr="00FB645A">
        <w:rPr>
          <w:rFonts w:cs="Arial"/>
        </w:rPr>
        <w:t>obsahem polychlorovaných bifenylů</w:t>
      </w:r>
      <w:r w:rsidR="0064546E" w:rsidRPr="00FB645A">
        <w:rPr>
          <w:rFonts w:cs="Arial"/>
        </w:rPr>
        <w:t xml:space="preserve"> a </w:t>
      </w:r>
      <w:r w:rsidRPr="00FB645A">
        <w:rPr>
          <w:rFonts w:cs="Arial"/>
        </w:rPr>
        <w:t>jim podobných látek, pokud nebyla na základě výjimky tato zařízení sanována do roku 2010, přijmout</w:t>
      </w:r>
      <w:r w:rsidR="0064546E" w:rsidRPr="00FB645A">
        <w:rPr>
          <w:rFonts w:cs="Arial"/>
        </w:rPr>
        <w:t xml:space="preserve"> k </w:t>
      </w:r>
      <w:r w:rsidRPr="00FB645A">
        <w:rPr>
          <w:rFonts w:cs="Arial"/>
        </w:rPr>
        <w:t>minimalizaci nepříznivých účinků na lidské zdraví</w:t>
      </w:r>
      <w:r w:rsidR="0064546E" w:rsidRPr="00FB645A">
        <w:rPr>
          <w:rFonts w:cs="Arial"/>
        </w:rPr>
        <w:t xml:space="preserve"> a </w:t>
      </w:r>
      <w:r w:rsidRPr="00FB645A">
        <w:rPr>
          <w:rFonts w:cs="Arial"/>
        </w:rPr>
        <w:t>životní prostředí ve Zlínském kraji</w:t>
      </w:r>
      <w:r w:rsidR="0064546E" w:rsidRPr="00FB645A">
        <w:rPr>
          <w:rFonts w:cs="Arial"/>
        </w:rPr>
        <w:t xml:space="preserve"> v </w:t>
      </w:r>
      <w:r w:rsidRPr="00FB645A">
        <w:rPr>
          <w:rFonts w:cs="Arial"/>
        </w:rPr>
        <w:t>souladu</w:t>
      </w:r>
      <w:r w:rsidR="0064546E" w:rsidRPr="00FB645A">
        <w:rPr>
          <w:rFonts w:cs="Arial"/>
        </w:rPr>
        <w:t xml:space="preserve"> s </w:t>
      </w:r>
      <w:r w:rsidRPr="00FB645A">
        <w:rPr>
          <w:rFonts w:cs="Arial"/>
        </w:rPr>
        <w:t>POH ČR:</w:t>
      </w:r>
    </w:p>
    <w:p w14:paraId="4B54D484" w14:textId="77777777" w:rsidR="00E455B4" w:rsidRPr="00FB645A" w:rsidRDefault="00E455B4" w:rsidP="00E455B4">
      <w:pPr>
        <w:autoSpaceDE w:val="0"/>
        <w:autoSpaceDN w:val="0"/>
        <w:spacing w:after="120"/>
        <w:rPr>
          <w:rFonts w:cs="Arial"/>
          <w:b/>
          <w:bCs/>
        </w:rPr>
      </w:pPr>
      <w:r w:rsidRPr="00FB645A">
        <w:rPr>
          <w:rFonts w:cs="Arial"/>
          <w:b/>
          <w:bCs/>
        </w:rPr>
        <w:t>Cíle:</w:t>
      </w:r>
    </w:p>
    <w:p w14:paraId="4B54D485" w14:textId="752B0B6E" w:rsidR="00E455B4" w:rsidRPr="00FB645A" w:rsidRDefault="00E455B4" w:rsidP="00E455B4">
      <w:pPr>
        <w:pStyle w:val="Titulek"/>
        <w:rPr>
          <w:rFonts w:cs="Arial"/>
        </w:rPr>
      </w:pPr>
      <w:bookmarkStart w:id="159" w:name="_Toc423699898"/>
      <w:bookmarkStart w:id="160" w:name="_Toc150677191"/>
      <w:r w:rsidRPr="00FB645A">
        <w:rPr>
          <w:rFonts w:cs="Arial"/>
        </w:rPr>
        <w:t xml:space="preserve">Tabulka </w:t>
      </w:r>
      <w:r w:rsidR="00066004" w:rsidRPr="00FB645A">
        <w:rPr>
          <w:rFonts w:cs="Arial"/>
        </w:rPr>
        <w:fldChar w:fldCharType="begin"/>
      </w:r>
      <w:r w:rsidR="007E4119" w:rsidRPr="00FB645A">
        <w:rPr>
          <w:rFonts w:cs="Arial"/>
        </w:rPr>
        <w:instrText xml:space="preserve"> SEQ Tabulka \* ARABIC </w:instrText>
      </w:r>
      <w:r w:rsidR="00066004" w:rsidRPr="00FB645A">
        <w:rPr>
          <w:rFonts w:cs="Arial"/>
        </w:rPr>
        <w:fldChar w:fldCharType="separate"/>
      </w:r>
      <w:r w:rsidR="005A7D88">
        <w:rPr>
          <w:rFonts w:cs="Arial"/>
          <w:noProof/>
        </w:rPr>
        <w:t>35</w:t>
      </w:r>
      <w:r w:rsidR="00066004" w:rsidRPr="00FB645A">
        <w:rPr>
          <w:rFonts w:cs="Arial"/>
          <w:noProof/>
        </w:rPr>
        <w:fldChar w:fldCharType="end"/>
      </w:r>
      <w:r w:rsidRPr="00FB645A">
        <w:rPr>
          <w:rFonts w:cs="Arial"/>
        </w:rPr>
        <w:t>: Cíle pro odpady</w:t>
      </w:r>
      <w:r w:rsidR="0064546E" w:rsidRPr="00FB645A">
        <w:rPr>
          <w:rFonts w:cs="Arial"/>
        </w:rPr>
        <w:t xml:space="preserve"> a </w:t>
      </w:r>
      <w:r w:rsidRPr="00FB645A">
        <w:rPr>
          <w:rFonts w:cs="Arial"/>
        </w:rPr>
        <w:t>zařízení</w:t>
      </w:r>
      <w:r w:rsidR="0064546E" w:rsidRPr="00FB645A">
        <w:rPr>
          <w:rFonts w:cs="Arial"/>
        </w:rPr>
        <w:t xml:space="preserve"> s </w:t>
      </w:r>
      <w:r w:rsidRPr="00FB645A">
        <w:rPr>
          <w:rFonts w:cs="Arial"/>
        </w:rPr>
        <w:t>obsahem polychlorovaných bifenylů</w:t>
      </w:r>
      <w:bookmarkEnd w:id="159"/>
      <w:bookmarkEnd w:id="160"/>
    </w:p>
    <w:tbl>
      <w:tblPr>
        <w:tblStyle w:val="ENVIROS"/>
        <w:tblW w:w="5000" w:type="pct"/>
        <w:tblLayout w:type="fixed"/>
        <w:tblLook w:val="04A0" w:firstRow="1" w:lastRow="0" w:firstColumn="1" w:lastColumn="0" w:noHBand="0" w:noVBand="1"/>
      </w:tblPr>
      <w:tblGrid>
        <w:gridCol w:w="1488"/>
        <w:gridCol w:w="7574"/>
      </w:tblGrid>
      <w:tr w:rsidR="00E455B4" w:rsidRPr="00FB645A" w14:paraId="4B54D488" w14:textId="77777777" w:rsidTr="00FB645A">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86" w14:textId="77777777" w:rsidR="00E455B4" w:rsidRPr="00FB645A" w:rsidRDefault="00E455B4" w:rsidP="00EE340A">
            <w:pPr>
              <w:jc w:val="center"/>
              <w:rPr>
                <w:rFonts w:eastAsia="Times New Roman" w:cs="Arial"/>
                <w:color w:val="auto"/>
                <w:szCs w:val="20"/>
                <w:lang w:eastAsia="zh-CN"/>
              </w:rPr>
            </w:pPr>
            <w:r w:rsidRPr="00FB645A">
              <w:rPr>
                <w:rFonts w:eastAsia="Times New Roman" w:cs="Arial"/>
                <w:color w:val="auto"/>
                <w:szCs w:val="20"/>
                <w:lang w:eastAsia="zh-CN"/>
              </w:rPr>
              <w:t>Číslo cíle</w:t>
            </w:r>
          </w:p>
        </w:tc>
        <w:tc>
          <w:tcPr>
            <w:tcW w:w="4179" w:type="pct"/>
            <w:noWrap/>
          </w:tcPr>
          <w:p w14:paraId="4B54D487" w14:textId="77777777" w:rsidR="00E455B4" w:rsidRPr="00FB645A" w:rsidRDefault="00E455B4" w:rsidP="00EE340A">
            <w:pPr>
              <w:jc w:val="center"/>
              <w:rPr>
                <w:rFonts w:eastAsia="Times New Roman" w:cs="Arial"/>
                <w:color w:val="auto"/>
                <w:szCs w:val="20"/>
                <w:lang w:eastAsia="zh-CN"/>
              </w:rPr>
            </w:pPr>
            <w:r w:rsidRPr="00FB645A">
              <w:rPr>
                <w:rFonts w:eastAsia="Times New Roman" w:cs="Arial"/>
                <w:color w:val="auto"/>
                <w:szCs w:val="20"/>
                <w:lang w:eastAsia="zh-CN"/>
              </w:rPr>
              <w:t>Cíl</w:t>
            </w:r>
          </w:p>
        </w:tc>
      </w:tr>
      <w:tr w:rsidR="00E455B4" w:rsidRPr="00FB645A" w14:paraId="4B54D48B"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89" w14:textId="1E80AD03"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.1.I</w:t>
            </w:r>
          </w:p>
        </w:tc>
        <w:tc>
          <w:tcPr>
            <w:tcW w:w="4179" w:type="pct"/>
            <w:noWrap/>
            <w:vAlign w:val="top"/>
          </w:tcPr>
          <w:p w14:paraId="4B54D48A" w14:textId="77777777" w:rsidR="00E455B4" w:rsidRPr="00FB645A" w:rsidRDefault="00E455B4" w:rsidP="00EE340A">
            <w:pPr>
              <w:jc w:val="left"/>
              <w:rPr>
                <w:rFonts w:cs="Arial"/>
                <w:color w:val="000000"/>
                <w:szCs w:val="20"/>
              </w:rPr>
            </w:pPr>
            <w:r w:rsidRPr="00FB645A">
              <w:rPr>
                <w:rFonts w:cs="Arial"/>
                <w:bCs/>
              </w:rPr>
              <w:t>Veškerá zařízení</w:t>
            </w:r>
            <w:r w:rsidR="0064546E" w:rsidRPr="00FB645A">
              <w:rPr>
                <w:rFonts w:cs="Arial"/>
                <w:bCs/>
              </w:rPr>
              <w:t xml:space="preserve"> a </w:t>
            </w:r>
            <w:r w:rsidRPr="00FB645A">
              <w:rPr>
                <w:rFonts w:cs="Arial"/>
                <w:bCs/>
              </w:rPr>
              <w:t>odpady</w:t>
            </w:r>
            <w:r w:rsidR="0064546E" w:rsidRPr="00FB645A">
              <w:rPr>
                <w:rFonts w:cs="Arial"/>
                <w:bCs/>
              </w:rPr>
              <w:t xml:space="preserve"> s </w:t>
            </w:r>
            <w:r w:rsidRPr="00FB645A">
              <w:rPr>
                <w:rFonts w:cs="Arial"/>
                <w:bCs/>
              </w:rPr>
              <w:t>obsahem polychlorovaných bifenylů</w:t>
            </w:r>
            <w:r w:rsidR="0064546E" w:rsidRPr="00FB645A">
              <w:rPr>
                <w:rFonts w:cs="Arial"/>
                <w:bCs/>
              </w:rPr>
              <w:t xml:space="preserve"> a </w:t>
            </w:r>
            <w:r w:rsidRPr="00FB645A">
              <w:rPr>
                <w:rFonts w:cs="Arial"/>
                <w:bCs/>
              </w:rPr>
              <w:t>obdobných látek do konce roku 2025 předat oprávněným osobám, nebo dekontaminovat.</w:t>
            </w:r>
          </w:p>
        </w:tc>
      </w:tr>
      <w:tr w:rsidR="00E455B4" w:rsidRPr="00FB645A" w14:paraId="4B54D48E" w14:textId="77777777" w:rsidTr="00EE340A">
        <w:tc>
          <w:tcPr>
            <w:tcW w:w="821" w:type="pct"/>
            <w:noWrap/>
            <w:vAlign w:val="top"/>
          </w:tcPr>
          <w:p w14:paraId="4B54D48C" w14:textId="7C259FE0"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.1.II</w:t>
            </w:r>
          </w:p>
        </w:tc>
        <w:tc>
          <w:tcPr>
            <w:tcW w:w="4179" w:type="pct"/>
            <w:noWrap/>
            <w:vAlign w:val="top"/>
          </w:tcPr>
          <w:p w14:paraId="4B54D48D" w14:textId="77777777" w:rsidR="00E455B4" w:rsidRPr="00FB645A" w:rsidRDefault="00E455B4" w:rsidP="00EE340A">
            <w:pPr>
              <w:jc w:val="left"/>
              <w:rPr>
                <w:rFonts w:cs="Arial"/>
                <w:color w:val="000000"/>
                <w:szCs w:val="20"/>
              </w:rPr>
            </w:pPr>
            <w:r w:rsidRPr="00FB645A">
              <w:rPr>
                <w:rFonts w:cs="Arial"/>
                <w:bCs/>
                <w:position w:val="1"/>
              </w:rPr>
              <w:t>Odstranit zařízení</w:t>
            </w:r>
            <w:r w:rsidR="0064546E" w:rsidRPr="00FB645A">
              <w:rPr>
                <w:rFonts w:cs="Arial"/>
                <w:bCs/>
                <w:position w:val="1"/>
              </w:rPr>
              <w:t xml:space="preserve"> s </w:t>
            </w:r>
            <w:r w:rsidRPr="00FB645A">
              <w:rPr>
                <w:rFonts w:cs="Arial"/>
                <w:bCs/>
                <w:position w:val="1"/>
              </w:rPr>
              <w:t>obsahem polychlorovaných bifenylů</w:t>
            </w:r>
            <w:r w:rsidR="0064546E" w:rsidRPr="00FB645A">
              <w:rPr>
                <w:rFonts w:cs="Arial"/>
                <w:bCs/>
                <w:position w:val="1"/>
              </w:rPr>
              <w:t xml:space="preserve"> a </w:t>
            </w:r>
            <w:r w:rsidRPr="00FB645A">
              <w:rPr>
                <w:rFonts w:cs="Arial"/>
                <w:bCs/>
                <w:position w:val="1"/>
              </w:rPr>
              <w:t>obdobných látek</w:t>
            </w:r>
            <w:r w:rsidR="0064546E" w:rsidRPr="00FB645A">
              <w:rPr>
                <w:rFonts w:cs="Arial"/>
                <w:bCs/>
                <w:position w:val="1"/>
              </w:rPr>
              <w:t xml:space="preserve"> v </w:t>
            </w:r>
            <w:r w:rsidRPr="00FB645A">
              <w:rPr>
                <w:rFonts w:cs="Arial"/>
                <w:bCs/>
                <w:position w:val="1"/>
              </w:rPr>
              <w:t>držení oprávněných osob</w:t>
            </w:r>
            <w:r w:rsidR="0064546E" w:rsidRPr="00FB645A">
              <w:rPr>
                <w:rFonts w:cs="Arial"/>
                <w:bCs/>
                <w:position w:val="1"/>
              </w:rPr>
              <w:t xml:space="preserve"> k </w:t>
            </w:r>
            <w:r w:rsidRPr="00FB645A">
              <w:rPr>
                <w:rFonts w:cs="Arial"/>
                <w:bCs/>
              </w:rPr>
              <w:t>nakládání</w:t>
            </w:r>
            <w:r w:rsidR="0064546E" w:rsidRPr="00FB645A">
              <w:rPr>
                <w:rFonts w:cs="Arial"/>
                <w:bCs/>
              </w:rPr>
              <w:t xml:space="preserve"> s odpady</w:t>
            </w:r>
            <w:r w:rsidRPr="00FB645A">
              <w:rPr>
                <w:rFonts w:cs="Arial"/>
                <w:bCs/>
              </w:rPr>
              <w:t xml:space="preserve"> do konce roku 2028</w:t>
            </w:r>
            <w:r w:rsidRPr="00FB645A">
              <w:rPr>
                <w:rFonts w:cs="Arial"/>
              </w:rPr>
              <w:t>.</w:t>
            </w:r>
          </w:p>
        </w:tc>
      </w:tr>
    </w:tbl>
    <w:p w14:paraId="4B54D48F" w14:textId="77777777" w:rsidR="00C425CA" w:rsidRPr="00FB645A" w:rsidRDefault="00C425CA" w:rsidP="00C425CA">
      <w:pPr>
        <w:autoSpaceDE w:val="0"/>
        <w:autoSpaceDN w:val="0"/>
        <w:spacing w:after="0"/>
        <w:rPr>
          <w:rFonts w:cs="Arial"/>
          <w:szCs w:val="20"/>
        </w:rPr>
      </w:pPr>
    </w:p>
    <w:p w14:paraId="4B54D490" w14:textId="77777777" w:rsidR="00E455B4" w:rsidRPr="00FB645A" w:rsidRDefault="00E455B4" w:rsidP="00C425CA">
      <w:pPr>
        <w:keepNext/>
        <w:autoSpaceDE w:val="0"/>
        <w:autoSpaceDN w:val="0"/>
        <w:spacing w:after="120"/>
        <w:rPr>
          <w:rFonts w:cs="Arial"/>
          <w:b/>
          <w:bCs/>
        </w:rPr>
      </w:pPr>
      <w:r w:rsidRPr="00FB645A">
        <w:rPr>
          <w:rFonts w:cs="Arial"/>
          <w:b/>
          <w:bCs/>
        </w:rPr>
        <w:t>Opatření:</w:t>
      </w:r>
    </w:p>
    <w:p w14:paraId="4B54D491" w14:textId="4585487D" w:rsidR="00E455B4" w:rsidRPr="00FB645A" w:rsidRDefault="00E455B4" w:rsidP="00C425CA">
      <w:pPr>
        <w:pStyle w:val="Titulek"/>
        <w:rPr>
          <w:rFonts w:cs="Arial"/>
        </w:rPr>
      </w:pPr>
      <w:bookmarkStart w:id="161" w:name="_Toc423699899"/>
      <w:bookmarkStart w:id="162" w:name="_Toc150677192"/>
      <w:r w:rsidRPr="00FB645A">
        <w:rPr>
          <w:rFonts w:cs="Arial"/>
        </w:rPr>
        <w:t xml:space="preserve">Tabulka </w:t>
      </w:r>
      <w:r w:rsidR="00066004" w:rsidRPr="00FB645A">
        <w:rPr>
          <w:rFonts w:cs="Arial"/>
        </w:rPr>
        <w:fldChar w:fldCharType="begin"/>
      </w:r>
      <w:r w:rsidR="007E4119" w:rsidRPr="00FB645A">
        <w:rPr>
          <w:rFonts w:cs="Arial"/>
        </w:rPr>
        <w:instrText xml:space="preserve"> SEQ Tabulka \* ARABIC </w:instrText>
      </w:r>
      <w:r w:rsidR="00066004" w:rsidRPr="00FB645A">
        <w:rPr>
          <w:rFonts w:cs="Arial"/>
        </w:rPr>
        <w:fldChar w:fldCharType="separate"/>
      </w:r>
      <w:r w:rsidR="005A7D88">
        <w:rPr>
          <w:rFonts w:cs="Arial"/>
          <w:noProof/>
        </w:rPr>
        <w:t>36</w:t>
      </w:r>
      <w:r w:rsidR="00066004" w:rsidRPr="00FB645A">
        <w:rPr>
          <w:rFonts w:cs="Arial"/>
          <w:noProof/>
        </w:rPr>
        <w:fldChar w:fldCharType="end"/>
      </w:r>
      <w:r w:rsidRPr="00FB645A">
        <w:rPr>
          <w:rFonts w:cs="Arial"/>
        </w:rPr>
        <w:t>: Opatření</w:t>
      </w:r>
      <w:r w:rsidR="0064546E" w:rsidRPr="00FB645A">
        <w:rPr>
          <w:rFonts w:cs="Arial"/>
        </w:rPr>
        <w:t xml:space="preserve"> v </w:t>
      </w:r>
      <w:r w:rsidRPr="00FB645A">
        <w:rPr>
          <w:rFonts w:cs="Arial"/>
        </w:rPr>
        <w:t>oblasti odpadů</w:t>
      </w:r>
      <w:r w:rsidR="0064546E" w:rsidRPr="00FB645A">
        <w:rPr>
          <w:rFonts w:cs="Arial"/>
        </w:rPr>
        <w:t xml:space="preserve"> a </w:t>
      </w:r>
      <w:r w:rsidRPr="00FB645A">
        <w:rPr>
          <w:rFonts w:cs="Arial"/>
        </w:rPr>
        <w:t>zařízení</w:t>
      </w:r>
      <w:r w:rsidR="0064546E" w:rsidRPr="00FB645A">
        <w:rPr>
          <w:rFonts w:cs="Arial"/>
        </w:rPr>
        <w:t xml:space="preserve"> s </w:t>
      </w:r>
      <w:r w:rsidRPr="00FB645A">
        <w:rPr>
          <w:rFonts w:cs="Arial"/>
        </w:rPr>
        <w:t>obsahem polychlorovaných bifenylů</w:t>
      </w:r>
      <w:bookmarkEnd w:id="161"/>
      <w:bookmarkEnd w:id="162"/>
    </w:p>
    <w:tbl>
      <w:tblPr>
        <w:tblStyle w:val="ENVIROS"/>
        <w:tblW w:w="5000" w:type="pct"/>
        <w:tblLayout w:type="fixed"/>
        <w:tblLook w:val="04A0" w:firstRow="1" w:lastRow="0" w:firstColumn="1" w:lastColumn="0" w:noHBand="0" w:noVBand="1"/>
      </w:tblPr>
      <w:tblGrid>
        <w:gridCol w:w="1628"/>
        <w:gridCol w:w="5669"/>
        <w:gridCol w:w="1765"/>
      </w:tblGrid>
      <w:tr w:rsidR="00E455B4" w:rsidRPr="00FB645A" w14:paraId="4B54D495" w14:textId="77777777" w:rsidTr="00FB645A">
        <w:trPr>
          <w:cnfStyle w:val="100000000000" w:firstRow="1" w:lastRow="0" w:firstColumn="0" w:lastColumn="0" w:oddVBand="0" w:evenVBand="0" w:oddHBand="0" w:evenHBand="0" w:firstRowFirstColumn="0" w:firstRowLastColumn="0" w:lastRowFirstColumn="0" w:lastRowLastColumn="0"/>
        </w:trPr>
        <w:tc>
          <w:tcPr>
            <w:tcW w:w="898" w:type="pct"/>
            <w:noWrap/>
          </w:tcPr>
          <w:p w14:paraId="4B54D492" w14:textId="77777777" w:rsidR="00E455B4" w:rsidRPr="00FB645A" w:rsidRDefault="00E455B4" w:rsidP="00C425CA">
            <w:pPr>
              <w:keepNext/>
              <w:jc w:val="center"/>
              <w:rPr>
                <w:rFonts w:eastAsia="Times New Roman" w:cs="Arial"/>
                <w:color w:val="auto"/>
                <w:szCs w:val="20"/>
                <w:lang w:eastAsia="zh-CN"/>
              </w:rPr>
            </w:pPr>
            <w:r w:rsidRPr="00FB645A">
              <w:rPr>
                <w:rFonts w:eastAsia="Times New Roman" w:cs="Arial"/>
                <w:color w:val="auto"/>
                <w:szCs w:val="20"/>
                <w:lang w:eastAsia="zh-CN"/>
              </w:rPr>
              <w:t>Číslo opatření</w:t>
            </w:r>
          </w:p>
        </w:tc>
        <w:tc>
          <w:tcPr>
            <w:tcW w:w="3128" w:type="pct"/>
            <w:noWrap/>
          </w:tcPr>
          <w:p w14:paraId="4B54D493" w14:textId="77777777" w:rsidR="00E455B4" w:rsidRPr="00FB645A" w:rsidRDefault="00E455B4" w:rsidP="00C425CA">
            <w:pPr>
              <w:keepNext/>
              <w:jc w:val="center"/>
              <w:rPr>
                <w:rFonts w:eastAsia="Times New Roman" w:cs="Arial"/>
                <w:color w:val="auto"/>
                <w:szCs w:val="20"/>
                <w:lang w:eastAsia="zh-CN"/>
              </w:rPr>
            </w:pPr>
            <w:r w:rsidRPr="00FB645A">
              <w:rPr>
                <w:rFonts w:eastAsia="Times New Roman" w:cs="Arial"/>
                <w:color w:val="auto"/>
                <w:szCs w:val="20"/>
                <w:lang w:eastAsia="zh-CN"/>
              </w:rPr>
              <w:t>Opatření</w:t>
            </w:r>
          </w:p>
        </w:tc>
        <w:tc>
          <w:tcPr>
            <w:tcW w:w="974" w:type="pct"/>
          </w:tcPr>
          <w:p w14:paraId="4B54D494" w14:textId="77777777" w:rsidR="00E455B4" w:rsidRPr="00FB645A" w:rsidRDefault="00E455B4" w:rsidP="00C425CA">
            <w:pPr>
              <w:keepNext/>
              <w:jc w:val="center"/>
              <w:rPr>
                <w:rFonts w:eastAsia="Times New Roman" w:cs="Arial"/>
                <w:color w:val="auto"/>
                <w:szCs w:val="20"/>
                <w:lang w:eastAsia="zh-CN"/>
              </w:rPr>
            </w:pPr>
            <w:r w:rsidRPr="00FB645A">
              <w:rPr>
                <w:rFonts w:eastAsia="Times New Roman" w:cs="Arial"/>
                <w:color w:val="auto"/>
                <w:szCs w:val="20"/>
                <w:lang w:eastAsia="zh-CN"/>
              </w:rPr>
              <w:t>Odpovědnost</w:t>
            </w:r>
          </w:p>
        </w:tc>
      </w:tr>
      <w:tr w:rsidR="00E455B4" w:rsidRPr="00FB645A" w14:paraId="4B54D499"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96" w14:textId="7F4571C0"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.1.A</w:t>
            </w:r>
          </w:p>
        </w:tc>
        <w:tc>
          <w:tcPr>
            <w:tcW w:w="3128" w:type="pct"/>
            <w:noWrap/>
            <w:vAlign w:val="top"/>
          </w:tcPr>
          <w:p w14:paraId="4B54D497" w14:textId="77777777" w:rsidR="00E455B4" w:rsidRPr="00FB645A" w:rsidRDefault="00E455B4" w:rsidP="00EE340A">
            <w:pPr>
              <w:jc w:val="left"/>
              <w:rPr>
                <w:rFonts w:cs="Arial"/>
                <w:color w:val="000000"/>
                <w:szCs w:val="20"/>
              </w:rPr>
            </w:pPr>
            <w:r w:rsidRPr="00FB645A">
              <w:rPr>
                <w:rFonts w:cs="Arial"/>
              </w:rPr>
              <w:t>Zpracovat Plán nakládání se zařízením</w:t>
            </w:r>
            <w:r w:rsidR="0064546E" w:rsidRPr="00FB645A">
              <w:rPr>
                <w:rFonts w:cs="Arial"/>
              </w:rPr>
              <w:t xml:space="preserve"> s </w:t>
            </w:r>
            <w:r w:rsidRPr="00FB645A">
              <w:rPr>
                <w:rFonts w:cs="Arial"/>
              </w:rPr>
              <w:t>obsahem PCB.</w:t>
            </w:r>
          </w:p>
        </w:tc>
        <w:tc>
          <w:tcPr>
            <w:tcW w:w="974" w:type="pct"/>
            <w:vAlign w:val="top"/>
          </w:tcPr>
          <w:p w14:paraId="4B54D498" w14:textId="77777777" w:rsidR="00E455B4" w:rsidRPr="00FB645A" w:rsidRDefault="00E455B4" w:rsidP="00CF4EEF">
            <w:pPr>
              <w:jc w:val="left"/>
              <w:rPr>
                <w:rFonts w:cs="Arial"/>
                <w:color w:val="000000"/>
                <w:szCs w:val="20"/>
              </w:rPr>
            </w:pPr>
            <w:r w:rsidRPr="00FB645A">
              <w:rPr>
                <w:rFonts w:cs="Arial"/>
                <w:color w:val="000000"/>
                <w:szCs w:val="20"/>
              </w:rPr>
              <w:t>Vlastní</w:t>
            </w:r>
            <w:r w:rsidR="00CF4EEF" w:rsidRPr="00FB645A">
              <w:rPr>
                <w:rFonts w:cs="Arial"/>
                <w:color w:val="000000"/>
                <w:szCs w:val="20"/>
              </w:rPr>
              <w:t>ci</w:t>
            </w:r>
            <w:r w:rsidRPr="00FB645A">
              <w:rPr>
                <w:rFonts w:cs="Arial"/>
                <w:color w:val="000000"/>
                <w:szCs w:val="20"/>
              </w:rPr>
              <w:t xml:space="preserve"> zařízení</w:t>
            </w:r>
          </w:p>
        </w:tc>
      </w:tr>
      <w:tr w:rsidR="00E455B4" w:rsidRPr="00953942" w14:paraId="4B54D49D" w14:textId="77777777" w:rsidTr="00EE340A">
        <w:tc>
          <w:tcPr>
            <w:tcW w:w="898" w:type="pct"/>
            <w:noWrap/>
            <w:vAlign w:val="top"/>
          </w:tcPr>
          <w:p w14:paraId="4B54D49A" w14:textId="0014E958"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101</w:t>
            </w:r>
            <w:r w:rsidR="00E455B4" w:rsidRPr="00FB645A">
              <w:rPr>
                <w:rFonts w:cs="Arial"/>
                <w:color w:val="000000"/>
                <w:szCs w:val="20"/>
              </w:rPr>
              <w:t>1.B</w:t>
            </w:r>
          </w:p>
        </w:tc>
        <w:tc>
          <w:tcPr>
            <w:tcW w:w="3128" w:type="pct"/>
            <w:noWrap/>
            <w:vAlign w:val="top"/>
          </w:tcPr>
          <w:p w14:paraId="4B54D49B" w14:textId="31AC3702" w:rsidR="00E455B4" w:rsidRPr="00FB645A" w:rsidRDefault="00E455B4" w:rsidP="00EE340A">
            <w:pPr>
              <w:jc w:val="left"/>
              <w:rPr>
                <w:rFonts w:cs="Arial"/>
                <w:color w:val="000000"/>
                <w:szCs w:val="20"/>
              </w:rPr>
            </w:pPr>
            <w:r w:rsidRPr="00FB645A">
              <w:rPr>
                <w:rFonts w:cs="Arial"/>
              </w:rPr>
              <w:t>Lehce kontaminovaná zařízení</w:t>
            </w:r>
            <w:r w:rsidR="0064546E" w:rsidRPr="00FB645A">
              <w:rPr>
                <w:rFonts w:cs="Arial"/>
              </w:rPr>
              <w:t xml:space="preserve"> a </w:t>
            </w:r>
            <w:r w:rsidRPr="00FB645A">
              <w:rPr>
                <w:rFonts w:cs="Arial"/>
              </w:rPr>
              <w:t>zařízení</w:t>
            </w:r>
            <w:r w:rsidR="0064546E" w:rsidRPr="00FB645A">
              <w:rPr>
                <w:rFonts w:cs="Arial"/>
              </w:rPr>
              <w:t xml:space="preserve"> s </w:t>
            </w:r>
            <w:r w:rsidRPr="00FB645A">
              <w:rPr>
                <w:rFonts w:cs="Arial"/>
              </w:rPr>
              <w:t>obsahem polychlorovaných bifenylů</w:t>
            </w:r>
            <w:r w:rsidR="0064546E" w:rsidRPr="00FB645A">
              <w:rPr>
                <w:rFonts w:cs="Arial"/>
              </w:rPr>
              <w:t xml:space="preserve"> a </w:t>
            </w:r>
            <w:r w:rsidRPr="00FB645A">
              <w:rPr>
                <w:rFonts w:cs="Arial"/>
              </w:rPr>
              <w:t>objemem náplně menším než 5 l předat oprávněným osobám</w:t>
            </w:r>
            <w:r w:rsidR="0064546E" w:rsidRPr="00FB645A">
              <w:rPr>
                <w:rFonts w:cs="Arial"/>
              </w:rPr>
              <w:t xml:space="preserve"> k </w:t>
            </w:r>
            <w:r w:rsidRPr="00FB645A">
              <w:rPr>
                <w:rFonts w:cs="Arial"/>
              </w:rPr>
              <w:t>nakládání</w:t>
            </w:r>
            <w:r w:rsidR="0064546E" w:rsidRPr="00FB645A">
              <w:rPr>
                <w:rFonts w:cs="Arial"/>
              </w:rPr>
              <w:t xml:space="preserve"> s </w:t>
            </w:r>
            <w:r w:rsidRPr="00FB645A">
              <w:rPr>
                <w:rFonts w:cs="Arial"/>
              </w:rPr>
              <w:t>tímto druhem odpadu nebo dekontaminovat</w:t>
            </w:r>
            <w:r w:rsidR="00FB645A">
              <w:rPr>
                <w:rFonts w:cs="Arial"/>
              </w:rPr>
              <w:t xml:space="preserve"> nejdéle do roku 2025</w:t>
            </w:r>
            <w:r w:rsidRPr="00FB645A">
              <w:rPr>
                <w:rFonts w:cs="Arial"/>
              </w:rPr>
              <w:t>.</w:t>
            </w:r>
          </w:p>
        </w:tc>
        <w:tc>
          <w:tcPr>
            <w:tcW w:w="974" w:type="pct"/>
            <w:vAlign w:val="top"/>
          </w:tcPr>
          <w:p w14:paraId="4B54D49C" w14:textId="77777777" w:rsidR="00E455B4" w:rsidRPr="00953942" w:rsidRDefault="00E455B4" w:rsidP="00CF4EEF">
            <w:pPr>
              <w:jc w:val="left"/>
              <w:rPr>
                <w:rFonts w:cs="Arial"/>
                <w:color w:val="000000"/>
                <w:szCs w:val="20"/>
              </w:rPr>
            </w:pPr>
            <w:r w:rsidRPr="00FB645A">
              <w:rPr>
                <w:rFonts w:cs="Arial"/>
                <w:color w:val="000000"/>
                <w:szCs w:val="20"/>
              </w:rPr>
              <w:t>Vlastní</w:t>
            </w:r>
            <w:r w:rsidR="00CF4EEF" w:rsidRPr="00FB645A">
              <w:rPr>
                <w:rFonts w:cs="Arial"/>
                <w:color w:val="000000"/>
                <w:szCs w:val="20"/>
              </w:rPr>
              <w:t>ci</w:t>
            </w:r>
            <w:r w:rsidRPr="00FB645A">
              <w:rPr>
                <w:rFonts w:cs="Arial"/>
                <w:color w:val="000000"/>
                <w:szCs w:val="20"/>
              </w:rPr>
              <w:t xml:space="preserve"> zařízení</w:t>
            </w:r>
          </w:p>
        </w:tc>
      </w:tr>
      <w:tr w:rsidR="00FB645A" w:rsidRPr="00953942" w14:paraId="5198784E"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5F53F4A8" w14:textId="0B259AEA" w:rsidR="00FB645A" w:rsidRPr="00FB645A" w:rsidRDefault="002C2F5E" w:rsidP="00EE340A">
            <w:pPr>
              <w:jc w:val="left"/>
              <w:rPr>
                <w:rFonts w:cs="Arial"/>
                <w:color w:val="000000"/>
                <w:szCs w:val="20"/>
              </w:rPr>
            </w:pPr>
            <w:r>
              <w:rPr>
                <w:rFonts w:cs="Arial"/>
                <w:color w:val="000000"/>
                <w:szCs w:val="20"/>
              </w:rPr>
              <w:lastRenderedPageBreak/>
              <w:t>3.3.11</w:t>
            </w:r>
            <w:r w:rsidR="00FB645A">
              <w:rPr>
                <w:rFonts w:cs="Arial"/>
                <w:color w:val="000000"/>
                <w:szCs w:val="20"/>
              </w:rPr>
              <w:t>.1.C</w:t>
            </w:r>
          </w:p>
        </w:tc>
        <w:tc>
          <w:tcPr>
            <w:tcW w:w="3128" w:type="pct"/>
            <w:noWrap/>
            <w:vAlign w:val="top"/>
          </w:tcPr>
          <w:p w14:paraId="32DDC2A0" w14:textId="26AE3348" w:rsidR="00FB645A" w:rsidRDefault="00FB645A" w:rsidP="00EE340A">
            <w:pPr>
              <w:jc w:val="left"/>
              <w:rPr>
                <w:rFonts w:cs="Arial"/>
              </w:rPr>
            </w:pPr>
            <w:r w:rsidRPr="00FB645A">
              <w:rPr>
                <w:rFonts w:cs="Arial"/>
              </w:rPr>
              <w:t xml:space="preserve">Podporovat vznik metodiky pro zjišťování obsahu PCB </w:t>
            </w:r>
            <w:r w:rsidR="004B3659">
              <w:rPr>
                <w:rFonts w:cs="Arial"/>
              </w:rPr>
              <w:br/>
            </w:r>
            <w:r w:rsidRPr="00FB645A">
              <w:rPr>
                <w:rFonts w:cs="Arial"/>
              </w:rPr>
              <w:t>v provozovaných nebo provozuschopných zařízeních.</w:t>
            </w:r>
          </w:p>
        </w:tc>
        <w:tc>
          <w:tcPr>
            <w:tcW w:w="974" w:type="pct"/>
            <w:vAlign w:val="top"/>
          </w:tcPr>
          <w:p w14:paraId="008035B1" w14:textId="73BE517B" w:rsidR="00FB645A" w:rsidRPr="00FB645A" w:rsidRDefault="008D21FA" w:rsidP="00CF4EEF">
            <w:pPr>
              <w:jc w:val="left"/>
              <w:rPr>
                <w:rFonts w:cs="Arial"/>
                <w:color w:val="000000"/>
                <w:szCs w:val="20"/>
              </w:rPr>
            </w:pPr>
            <w:r>
              <w:rPr>
                <w:rFonts w:cs="Arial"/>
                <w:color w:val="000000"/>
                <w:szCs w:val="20"/>
              </w:rPr>
              <w:t>Kraj</w:t>
            </w:r>
          </w:p>
        </w:tc>
      </w:tr>
    </w:tbl>
    <w:p w14:paraId="4B54D49E" w14:textId="77777777" w:rsidR="00E455B4" w:rsidRPr="00953942" w:rsidRDefault="00E455B4" w:rsidP="00E455B4">
      <w:pPr>
        <w:autoSpaceDE w:val="0"/>
        <w:autoSpaceDN w:val="0"/>
        <w:ind w:right="79"/>
        <w:rPr>
          <w:rFonts w:cs="Arial"/>
          <w:szCs w:val="20"/>
        </w:rPr>
      </w:pPr>
    </w:p>
    <w:p w14:paraId="4B54D49F" w14:textId="77777777" w:rsidR="00E455B4" w:rsidRPr="00FB645A" w:rsidRDefault="00E455B4" w:rsidP="002C2F5E">
      <w:pPr>
        <w:pStyle w:val="Nadpis7"/>
      </w:pPr>
      <w:bookmarkStart w:id="163" w:name="_Toc419276684"/>
      <w:bookmarkStart w:id="164" w:name="_Toc420488006"/>
      <w:bookmarkStart w:id="165" w:name="_Toc424887764"/>
      <w:r w:rsidRPr="00FB645A">
        <w:t>Odpady</w:t>
      </w:r>
      <w:r w:rsidR="0064546E" w:rsidRPr="00FB645A">
        <w:t xml:space="preserve"> s </w:t>
      </w:r>
      <w:r w:rsidRPr="00FB645A">
        <w:t>obsahem perzistentních organických znečišťujících látek</w:t>
      </w:r>
      <w:bookmarkEnd w:id="163"/>
      <w:bookmarkEnd w:id="164"/>
      <w:bookmarkEnd w:id="165"/>
    </w:p>
    <w:p w14:paraId="4B54D4A0" w14:textId="04FDE006" w:rsidR="00E455B4" w:rsidRPr="00FB645A" w:rsidRDefault="00E455B4" w:rsidP="00E455B4">
      <w:pPr>
        <w:keepNext/>
        <w:autoSpaceDE w:val="0"/>
        <w:autoSpaceDN w:val="0"/>
        <w:rPr>
          <w:rFonts w:cs="Arial"/>
        </w:rPr>
      </w:pPr>
      <w:r w:rsidRPr="00FB645A">
        <w:rPr>
          <w:rFonts w:cs="Arial"/>
        </w:rPr>
        <w:t>Za účelem zlepšení nakládání</w:t>
      </w:r>
      <w:r w:rsidR="0064546E" w:rsidRPr="00FB645A">
        <w:rPr>
          <w:rFonts w:cs="Arial"/>
        </w:rPr>
        <w:t xml:space="preserve"> s odpady</w:t>
      </w:r>
      <w:r w:rsidRPr="00FB645A">
        <w:rPr>
          <w:rFonts w:cs="Arial"/>
        </w:rPr>
        <w:t xml:space="preserve"> perzistentních organických znečišťujících látek</w:t>
      </w:r>
      <w:r w:rsidR="0064546E" w:rsidRPr="00FB645A">
        <w:rPr>
          <w:rFonts w:cs="Arial"/>
        </w:rPr>
        <w:t xml:space="preserve"> a </w:t>
      </w:r>
      <w:r w:rsidRPr="00FB645A">
        <w:rPr>
          <w:rFonts w:cs="Arial"/>
        </w:rPr>
        <w:t>minimalizace nepříznivých účinků na lidské zdraví</w:t>
      </w:r>
      <w:r w:rsidR="0064546E" w:rsidRPr="00FB645A">
        <w:rPr>
          <w:rFonts w:cs="Arial"/>
        </w:rPr>
        <w:t xml:space="preserve"> a </w:t>
      </w:r>
      <w:r w:rsidRPr="00FB645A">
        <w:rPr>
          <w:rFonts w:cs="Arial"/>
        </w:rPr>
        <w:t xml:space="preserve">životní prostředí </w:t>
      </w:r>
      <w:r w:rsidR="003904E8" w:rsidRPr="00FB645A">
        <w:rPr>
          <w:rFonts w:cs="Arial"/>
        </w:rPr>
        <w:t>ve Zlínském kraji</w:t>
      </w:r>
      <w:r w:rsidR="0064546E" w:rsidRPr="00FB645A">
        <w:rPr>
          <w:rFonts w:cs="Arial"/>
        </w:rPr>
        <w:t xml:space="preserve"> a </w:t>
      </w:r>
      <w:r w:rsidRPr="00FB645A">
        <w:rPr>
          <w:rFonts w:cs="Arial"/>
        </w:rPr>
        <w:t>nařízením Evropského parlamentu</w:t>
      </w:r>
      <w:r w:rsidR="0064546E" w:rsidRPr="00FB645A">
        <w:rPr>
          <w:rFonts w:cs="Arial"/>
        </w:rPr>
        <w:t xml:space="preserve"> a </w:t>
      </w:r>
      <w:r w:rsidR="00E203DE" w:rsidRPr="00FB645A">
        <w:rPr>
          <w:rFonts w:cs="Arial"/>
        </w:rPr>
        <w:t>Rady</w:t>
      </w:r>
      <w:r w:rsidR="00E203DE" w:rsidRPr="00FB645A">
        <w:rPr>
          <w:rFonts w:cs="Arial"/>
          <w:color w:val="000000"/>
          <w:szCs w:val="20"/>
        </w:rPr>
        <w:t xml:space="preserve"> (EU) 2019/1021 ze dne 20. června 2019 o perzistentních organických znečišťujících látkách (přepracované znění), v platném znění </w:t>
      </w:r>
      <w:r w:rsidRPr="00FB645A">
        <w:rPr>
          <w:rFonts w:cs="Arial"/>
        </w:rPr>
        <w:t>přijmout</w:t>
      </w:r>
      <w:r w:rsidR="0064546E" w:rsidRPr="00FB645A">
        <w:rPr>
          <w:rFonts w:cs="Arial"/>
        </w:rPr>
        <w:t xml:space="preserve"> v </w:t>
      </w:r>
      <w:r w:rsidRPr="00FB645A">
        <w:rPr>
          <w:rFonts w:cs="Arial"/>
        </w:rPr>
        <w:t>souladu</w:t>
      </w:r>
      <w:r w:rsidR="0064546E" w:rsidRPr="00FB645A">
        <w:rPr>
          <w:rFonts w:cs="Arial"/>
        </w:rPr>
        <w:t xml:space="preserve"> s </w:t>
      </w:r>
      <w:r w:rsidRPr="00FB645A">
        <w:rPr>
          <w:rFonts w:cs="Arial"/>
        </w:rPr>
        <w:t>POH ČR:</w:t>
      </w:r>
    </w:p>
    <w:p w14:paraId="4B54D4A1" w14:textId="77777777" w:rsidR="00E455B4" w:rsidRPr="00FB645A" w:rsidRDefault="00E455B4" w:rsidP="00E455B4">
      <w:pPr>
        <w:keepNext/>
        <w:autoSpaceDE w:val="0"/>
        <w:autoSpaceDN w:val="0"/>
        <w:spacing w:after="120"/>
        <w:rPr>
          <w:rFonts w:cs="Arial"/>
          <w:b/>
          <w:bCs/>
        </w:rPr>
      </w:pPr>
      <w:r w:rsidRPr="00FB645A">
        <w:rPr>
          <w:rFonts w:cs="Arial"/>
          <w:b/>
          <w:bCs/>
        </w:rPr>
        <w:t>Cíle:</w:t>
      </w:r>
    </w:p>
    <w:p w14:paraId="4B54D4A2" w14:textId="7A12C95E" w:rsidR="00E455B4" w:rsidRPr="00FB645A" w:rsidRDefault="00E455B4" w:rsidP="00E455B4">
      <w:pPr>
        <w:pStyle w:val="Titulek"/>
        <w:rPr>
          <w:rFonts w:cs="Arial"/>
        </w:rPr>
      </w:pPr>
      <w:bookmarkStart w:id="166" w:name="_Toc423699900"/>
      <w:bookmarkStart w:id="167" w:name="_Toc150677193"/>
      <w:r w:rsidRPr="00FB645A">
        <w:rPr>
          <w:rFonts w:cs="Arial"/>
        </w:rPr>
        <w:t xml:space="preserve">Tabulka </w:t>
      </w:r>
      <w:r w:rsidR="00066004" w:rsidRPr="00FB645A">
        <w:rPr>
          <w:rFonts w:cs="Arial"/>
        </w:rPr>
        <w:fldChar w:fldCharType="begin"/>
      </w:r>
      <w:r w:rsidR="007E4119" w:rsidRPr="00FB645A">
        <w:rPr>
          <w:rFonts w:cs="Arial"/>
        </w:rPr>
        <w:instrText xml:space="preserve"> SEQ Tabulka \* ARABIC </w:instrText>
      </w:r>
      <w:r w:rsidR="00066004" w:rsidRPr="00FB645A">
        <w:rPr>
          <w:rFonts w:cs="Arial"/>
        </w:rPr>
        <w:fldChar w:fldCharType="separate"/>
      </w:r>
      <w:r w:rsidR="005A7D88">
        <w:rPr>
          <w:rFonts w:cs="Arial"/>
          <w:noProof/>
        </w:rPr>
        <w:t>37</w:t>
      </w:r>
      <w:r w:rsidR="00066004" w:rsidRPr="00FB645A">
        <w:rPr>
          <w:rFonts w:cs="Arial"/>
          <w:noProof/>
        </w:rPr>
        <w:fldChar w:fldCharType="end"/>
      </w:r>
      <w:r w:rsidRPr="00FB645A">
        <w:rPr>
          <w:rFonts w:cs="Arial"/>
        </w:rPr>
        <w:t>: Cíle pro odpady</w:t>
      </w:r>
      <w:r w:rsidR="0064546E" w:rsidRPr="00FB645A">
        <w:rPr>
          <w:rFonts w:cs="Arial"/>
        </w:rPr>
        <w:t xml:space="preserve"> s </w:t>
      </w:r>
      <w:r w:rsidRPr="00FB645A">
        <w:rPr>
          <w:rFonts w:cs="Arial"/>
        </w:rPr>
        <w:t>obsahem perzistentních organických znečišťujících látek</w:t>
      </w:r>
      <w:bookmarkEnd w:id="166"/>
      <w:bookmarkEnd w:id="167"/>
    </w:p>
    <w:tbl>
      <w:tblPr>
        <w:tblStyle w:val="ENVIROS"/>
        <w:tblW w:w="5000" w:type="pct"/>
        <w:tblLayout w:type="fixed"/>
        <w:tblLook w:val="04A0" w:firstRow="1" w:lastRow="0" w:firstColumn="1" w:lastColumn="0" w:noHBand="0" w:noVBand="1"/>
      </w:tblPr>
      <w:tblGrid>
        <w:gridCol w:w="1488"/>
        <w:gridCol w:w="7574"/>
      </w:tblGrid>
      <w:tr w:rsidR="00E455B4" w:rsidRPr="00FB645A" w14:paraId="4B54D4A5" w14:textId="77777777" w:rsidTr="00FB645A">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A3" w14:textId="77777777" w:rsidR="00E455B4" w:rsidRPr="00FB645A" w:rsidRDefault="00E455B4" w:rsidP="00EE340A">
            <w:pPr>
              <w:jc w:val="center"/>
              <w:rPr>
                <w:rFonts w:eastAsia="Times New Roman" w:cs="Arial"/>
                <w:color w:val="auto"/>
                <w:szCs w:val="20"/>
                <w:lang w:eastAsia="zh-CN"/>
              </w:rPr>
            </w:pPr>
            <w:r w:rsidRPr="00FB645A">
              <w:rPr>
                <w:rFonts w:eastAsia="Times New Roman" w:cs="Arial"/>
                <w:color w:val="auto"/>
                <w:szCs w:val="20"/>
                <w:lang w:eastAsia="zh-CN"/>
              </w:rPr>
              <w:t>Číslo cíle</w:t>
            </w:r>
          </w:p>
        </w:tc>
        <w:tc>
          <w:tcPr>
            <w:tcW w:w="4179" w:type="pct"/>
            <w:noWrap/>
          </w:tcPr>
          <w:p w14:paraId="4B54D4A4" w14:textId="77777777" w:rsidR="00E455B4" w:rsidRPr="00FB645A" w:rsidRDefault="00E455B4" w:rsidP="00EE340A">
            <w:pPr>
              <w:jc w:val="center"/>
              <w:rPr>
                <w:rFonts w:eastAsia="Times New Roman" w:cs="Arial"/>
                <w:color w:val="auto"/>
                <w:szCs w:val="20"/>
                <w:lang w:eastAsia="zh-CN"/>
              </w:rPr>
            </w:pPr>
            <w:r w:rsidRPr="00FB645A">
              <w:rPr>
                <w:rFonts w:eastAsia="Times New Roman" w:cs="Arial"/>
                <w:color w:val="auto"/>
                <w:szCs w:val="20"/>
                <w:lang w:eastAsia="zh-CN"/>
              </w:rPr>
              <w:t>Cíl</w:t>
            </w:r>
          </w:p>
        </w:tc>
      </w:tr>
      <w:tr w:rsidR="00E455B4" w:rsidRPr="00FB645A" w14:paraId="4B54D4A8"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A6" w14:textId="0DA8E236"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.2.I</w:t>
            </w:r>
          </w:p>
        </w:tc>
        <w:tc>
          <w:tcPr>
            <w:tcW w:w="4179" w:type="pct"/>
            <w:noWrap/>
            <w:vAlign w:val="top"/>
          </w:tcPr>
          <w:p w14:paraId="4B54D4A7" w14:textId="77777777" w:rsidR="00E455B4" w:rsidRPr="00FB645A" w:rsidRDefault="00E455B4" w:rsidP="00EE340A">
            <w:pPr>
              <w:jc w:val="left"/>
              <w:rPr>
                <w:rFonts w:cs="Arial"/>
                <w:color w:val="000000"/>
                <w:szCs w:val="20"/>
              </w:rPr>
            </w:pPr>
            <w:r w:rsidRPr="00FB645A">
              <w:rPr>
                <w:rFonts w:cs="Arial"/>
                <w:bCs/>
              </w:rPr>
              <w:t>Zvýšit povědomí o perzistentních organických znečišťujících látkách</w:t>
            </w:r>
            <w:r w:rsidR="0064546E" w:rsidRPr="00FB645A">
              <w:rPr>
                <w:rFonts w:cs="Arial"/>
                <w:bCs/>
              </w:rPr>
              <w:t xml:space="preserve"> a </w:t>
            </w:r>
            <w:r w:rsidRPr="00FB645A">
              <w:rPr>
                <w:rFonts w:cs="Arial"/>
                <w:bCs/>
              </w:rPr>
              <w:t>jejich účincích na lidské zdraví</w:t>
            </w:r>
            <w:r w:rsidR="0064546E" w:rsidRPr="00FB645A">
              <w:rPr>
                <w:rFonts w:cs="Arial"/>
                <w:bCs/>
              </w:rPr>
              <w:t xml:space="preserve"> a </w:t>
            </w:r>
            <w:r w:rsidRPr="00FB645A">
              <w:rPr>
                <w:rFonts w:cs="Arial"/>
                <w:bCs/>
              </w:rPr>
              <w:t>životní prostředí.</w:t>
            </w:r>
          </w:p>
        </w:tc>
      </w:tr>
      <w:tr w:rsidR="00E455B4" w:rsidRPr="00FB645A" w14:paraId="4B54D4AB" w14:textId="77777777" w:rsidTr="00EE340A">
        <w:tc>
          <w:tcPr>
            <w:tcW w:w="821" w:type="pct"/>
            <w:noWrap/>
            <w:vAlign w:val="top"/>
          </w:tcPr>
          <w:p w14:paraId="4B54D4A9" w14:textId="6177301A"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.2.II</w:t>
            </w:r>
          </w:p>
        </w:tc>
        <w:tc>
          <w:tcPr>
            <w:tcW w:w="4179" w:type="pct"/>
            <w:noWrap/>
            <w:vAlign w:val="top"/>
          </w:tcPr>
          <w:p w14:paraId="5A10D0E7" w14:textId="77777777" w:rsidR="00E455B4" w:rsidRPr="00FB645A" w:rsidRDefault="00E455B4" w:rsidP="00EE340A">
            <w:pPr>
              <w:jc w:val="left"/>
              <w:rPr>
                <w:rFonts w:cs="Arial"/>
              </w:rPr>
            </w:pPr>
            <w:r w:rsidRPr="00FB645A">
              <w:rPr>
                <w:rFonts w:cs="Arial"/>
                <w:bCs/>
              </w:rPr>
              <w:t>Kontrolovat výskyt perzistentních organických znečišťujících látek</w:t>
            </w:r>
            <w:r w:rsidR="0064546E" w:rsidRPr="00FB645A">
              <w:rPr>
                <w:rFonts w:cs="Arial"/>
                <w:bCs/>
              </w:rPr>
              <w:t xml:space="preserve"> v </w:t>
            </w:r>
            <w:r w:rsidRPr="00FB645A">
              <w:rPr>
                <w:rFonts w:cs="Arial"/>
                <w:bCs/>
              </w:rPr>
              <w:t>odpadech</w:t>
            </w:r>
            <w:r w:rsidRPr="00FB645A">
              <w:rPr>
                <w:rFonts w:cs="Arial"/>
              </w:rPr>
              <w:t>.</w:t>
            </w:r>
          </w:p>
          <w:p w14:paraId="4B54D4AA" w14:textId="5CA2A81D" w:rsidR="00E203DE" w:rsidRPr="00FB645A" w:rsidRDefault="00E203DE" w:rsidP="00EE340A">
            <w:pPr>
              <w:jc w:val="left"/>
              <w:rPr>
                <w:rFonts w:cs="Arial"/>
                <w:color w:val="000000"/>
                <w:szCs w:val="20"/>
              </w:rPr>
            </w:pPr>
            <w:r w:rsidRPr="00FB645A">
              <w:rPr>
                <w:rFonts w:cs="Arial"/>
                <w:color w:val="000000"/>
                <w:szCs w:val="20"/>
              </w:rPr>
              <w:t xml:space="preserve">Omezit vstup perzistentních organických znečišťujících látek z odpadů v souladu </w:t>
            </w:r>
            <w:r w:rsidRPr="00FB645A">
              <w:rPr>
                <w:rFonts w:cs="Arial"/>
                <w:color w:val="000000"/>
                <w:szCs w:val="20"/>
              </w:rPr>
              <w:br/>
              <w:t xml:space="preserve">s nařízením Evropského parlamentu a Rady (EU) 2019/1021 ze dne 20. června 2019 o perzistentních organických znečišťujících látkách (přepracované znění), </w:t>
            </w:r>
            <w:r w:rsidRPr="00FB645A">
              <w:rPr>
                <w:rFonts w:cs="Arial"/>
                <w:color w:val="000000"/>
                <w:szCs w:val="20"/>
              </w:rPr>
              <w:br/>
              <w:t>v platném znění.</w:t>
            </w:r>
          </w:p>
        </w:tc>
      </w:tr>
    </w:tbl>
    <w:p w14:paraId="4B54D4AC" w14:textId="77777777" w:rsidR="00C425CA" w:rsidRPr="00FB645A" w:rsidRDefault="00C425CA" w:rsidP="00C425CA">
      <w:pPr>
        <w:autoSpaceDE w:val="0"/>
        <w:autoSpaceDN w:val="0"/>
        <w:spacing w:after="0"/>
        <w:rPr>
          <w:rFonts w:cs="Arial"/>
          <w:szCs w:val="20"/>
        </w:rPr>
      </w:pPr>
    </w:p>
    <w:p w14:paraId="4B54D4AD" w14:textId="77777777" w:rsidR="00E455B4" w:rsidRPr="00FB645A" w:rsidRDefault="00E455B4" w:rsidP="00377455">
      <w:pPr>
        <w:keepNext/>
        <w:autoSpaceDE w:val="0"/>
        <w:autoSpaceDN w:val="0"/>
        <w:spacing w:after="120"/>
        <w:rPr>
          <w:rFonts w:cs="Arial"/>
          <w:b/>
          <w:bCs/>
        </w:rPr>
      </w:pPr>
      <w:r w:rsidRPr="00FB645A">
        <w:rPr>
          <w:rFonts w:cs="Arial"/>
          <w:b/>
          <w:bCs/>
        </w:rPr>
        <w:t>Opatření:</w:t>
      </w:r>
    </w:p>
    <w:p w14:paraId="4B54D4AE" w14:textId="3C32650F" w:rsidR="00E455B4" w:rsidRPr="00FB645A" w:rsidRDefault="00E455B4" w:rsidP="00E455B4">
      <w:pPr>
        <w:pStyle w:val="Titulek"/>
        <w:rPr>
          <w:rFonts w:cs="Arial"/>
        </w:rPr>
      </w:pPr>
      <w:bookmarkStart w:id="168" w:name="_Toc423699901"/>
      <w:bookmarkStart w:id="169" w:name="_Toc150677194"/>
      <w:r w:rsidRPr="00FB645A">
        <w:rPr>
          <w:rFonts w:cs="Arial"/>
        </w:rPr>
        <w:t xml:space="preserve">Tabulka </w:t>
      </w:r>
      <w:r w:rsidR="00066004" w:rsidRPr="00FB645A">
        <w:rPr>
          <w:rFonts w:cs="Arial"/>
        </w:rPr>
        <w:fldChar w:fldCharType="begin"/>
      </w:r>
      <w:r w:rsidR="007E4119" w:rsidRPr="00FB645A">
        <w:rPr>
          <w:rFonts w:cs="Arial"/>
        </w:rPr>
        <w:instrText xml:space="preserve"> SEQ Tabulka \* ARABIC </w:instrText>
      </w:r>
      <w:r w:rsidR="00066004" w:rsidRPr="00FB645A">
        <w:rPr>
          <w:rFonts w:cs="Arial"/>
        </w:rPr>
        <w:fldChar w:fldCharType="separate"/>
      </w:r>
      <w:r w:rsidR="005A7D88">
        <w:rPr>
          <w:rFonts w:cs="Arial"/>
          <w:noProof/>
        </w:rPr>
        <w:t>38</w:t>
      </w:r>
      <w:r w:rsidR="00066004" w:rsidRPr="00FB645A">
        <w:rPr>
          <w:rFonts w:cs="Arial"/>
          <w:noProof/>
        </w:rPr>
        <w:fldChar w:fldCharType="end"/>
      </w:r>
      <w:r w:rsidRPr="00FB645A">
        <w:rPr>
          <w:rFonts w:cs="Arial"/>
        </w:rPr>
        <w:t>: Opatření</w:t>
      </w:r>
      <w:r w:rsidR="0064546E" w:rsidRPr="00FB645A">
        <w:rPr>
          <w:rFonts w:cs="Arial"/>
        </w:rPr>
        <w:t xml:space="preserve"> v </w:t>
      </w:r>
      <w:r w:rsidRPr="00FB645A">
        <w:rPr>
          <w:rFonts w:cs="Arial"/>
        </w:rPr>
        <w:t>oblasti odpadů</w:t>
      </w:r>
      <w:r w:rsidR="0064546E" w:rsidRPr="00FB645A">
        <w:rPr>
          <w:rFonts w:cs="Arial"/>
        </w:rPr>
        <w:t xml:space="preserve"> s </w:t>
      </w:r>
      <w:r w:rsidRPr="00FB645A">
        <w:rPr>
          <w:rFonts w:cs="Arial"/>
        </w:rPr>
        <w:t>obsahem perzistentních organických znečišťujících látek</w:t>
      </w:r>
      <w:bookmarkEnd w:id="168"/>
      <w:bookmarkEnd w:id="169"/>
    </w:p>
    <w:tbl>
      <w:tblPr>
        <w:tblStyle w:val="ENVIROS"/>
        <w:tblW w:w="5000" w:type="pct"/>
        <w:tblLayout w:type="fixed"/>
        <w:tblLook w:val="04A0" w:firstRow="1" w:lastRow="0" w:firstColumn="1" w:lastColumn="0" w:noHBand="0" w:noVBand="1"/>
      </w:tblPr>
      <w:tblGrid>
        <w:gridCol w:w="1628"/>
        <w:gridCol w:w="5881"/>
        <w:gridCol w:w="1553"/>
      </w:tblGrid>
      <w:tr w:rsidR="00E455B4" w:rsidRPr="00FB645A" w14:paraId="4B54D4B2" w14:textId="77777777" w:rsidTr="003541DD">
        <w:trPr>
          <w:cnfStyle w:val="100000000000" w:firstRow="1" w:lastRow="0" w:firstColumn="0" w:lastColumn="0" w:oddVBand="0" w:evenVBand="0" w:oddHBand="0" w:evenHBand="0" w:firstRowFirstColumn="0" w:firstRowLastColumn="0" w:lastRowFirstColumn="0" w:lastRowLastColumn="0"/>
        </w:trPr>
        <w:tc>
          <w:tcPr>
            <w:tcW w:w="898" w:type="pct"/>
            <w:noWrap/>
          </w:tcPr>
          <w:p w14:paraId="4B54D4AF"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opatření</w:t>
            </w:r>
          </w:p>
        </w:tc>
        <w:tc>
          <w:tcPr>
            <w:tcW w:w="3244" w:type="pct"/>
            <w:noWrap/>
          </w:tcPr>
          <w:p w14:paraId="4B54D4B0"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Opatření</w:t>
            </w:r>
          </w:p>
        </w:tc>
        <w:tc>
          <w:tcPr>
            <w:tcW w:w="857" w:type="pct"/>
          </w:tcPr>
          <w:p w14:paraId="4B54D4B1"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Odpovědnost</w:t>
            </w:r>
          </w:p>
        </w:tc>
      </w:tr>
      <w:tr w:rsidR="00E455B4" w:rsidRPr="00FB645A" w14:paraId="4B54D4B6" w14:textId="77777777" w:rsidTr="003541DD">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B3" w14:textId="1F983CF8"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.2.A</w:t>
            </w:r>
          </w:p>
        </w:tc>
        <w:tc>
          <w:tcPr>
            <w:tcW w:w="3244" w:type="pct"/>
            <w:noWrap/>
            <w:vAlign w:val="top"/>
          </w:tcPr>
          <w:p w14:paraId="4B54D4B4" w14:textId="77777777" w:rsidR="00E455B4" w:rsidRPr="00FB645A" w:rsidRDefault="00E455B4" w:rsidP="00EE340A">
            <w:pPr>
              <w:jc w:val="left"/>
              <w:rPr>
                <w:rFonts w:cs="Arial"/>
                <w:color w:val="000000"/>
                <w:szCs w:val="20"/>
              </w:rPr>
            </w:pPr>
            <w:r w:rsidRPr="00FB645A">
              <w:rPr>
                <w:rFonts w:cs="Arial"/>
              </w:rPr>
              <w:t>Realizovat informační kampaně zaměřené na možnost výskytu perzistentních organických znečišťujících látek</w:t>
            </w:r>
            <w:r w:rsidR="0064546E" w:rsidRPr="00FB645A">
              <w:rPr>
                <w:rFonts w:cs="Arial"/>
              </w:rPr>
              <w:t xml:space="preserve"> v </w:t>
            </w:r>
            <w:r w:rsidRPr="00FB645A">
              <w:rPr>
                <w:rFonts w:cs="Arial"/>
              </w:rPr>
              <w:t>odpadech.</w:t>
            </w:r>
          </w:p>
        </w:tc>
        <w:tc>
          <w:tcPr>
            <w:tcW w:w="857" w:type="pct"/>
            <w:vAlign w:val="top"/>
          </w:tcPr>
          <w:p w14:paraId="4B54D4B5" w14:textId="77777777" w:rsidR="00E455B4" w:rsidRPr="00FB645A" w:rsidRDefault="00E455B4" w:rsidP="00EE340A">
            <w:pPr>
              <w:jc w:val="left"/>
              <w:rPr>
                <w:rFonts w:cs="Arial"/>
                <w:color w:val="000000"/>
                <w:szCs w:val="20"/>
              </w:rPr>
            </w:pPr>
            <w:r w:rsidRPr="00FB645A">
              <w:rPr>
                <w:rFonts w:cs="Arial"/>
                <w:color w:val="000000"/>
                <w:szCs w:val="20"/>
              </w:rPr>
              <w:t>Kraj</w:t>
            </w:r>
          </w:p>
        </w:tc>
      </w:tr>
      <w:tr w:rsidR="00E455B4" w:rsidRPr="00953942" w14:paraId="4B54D4BA" w14:textId="77777777" w:rsidTr="003541DD">
        <w:tc>
          <w:tcPr>
            <w:tcW w:w="898" w:type="pct"/>
            <w:noWrap/>
            <w:vAlign w:val="top"/>
          </w:tcPr>
          <w:p w14:paraId="4B54D4B7" w14:textId="27FCC66F" w:rsidR="00E455B4" w:rsidRPr="00FB645A" w:rsidRDefault="00D73826" w:rsidP="00EE340A">
            <w:pPr>
              <w:jc w:val="left"/>
              <w:rPr>
                <w:rFonts w:cs="Arial"/>
                <w:color w:val="000000"/>
                <w:szCs w:val="20"/>
              </w:rPr>
            </w:pPr>
            <w:r w:rsidRPr="00FB645A">
              <w:rPr>
                <w:rFonts w:cs="Arial"/>
                <w:color w:val="000000"/>
                <w:szCs w:val="20"/>
              </w:rPr>
              <w:t>3.3.</w:t>
            </w:r>
            <w:r w:rsidR="002C2F5E">
              <w:rPr>
                <w:rFonts w:cs="Arial"/>
                <w:color w:val="000000"/>
                <w:szCs w:val="20"/>
              </w:rPr>
              <w:t>11</w:t>
            </w:r>
            <w:r w:rsidR="00E455B4" w:rsidRPr="00FB645A">
              <w:rPr>
                <w:rFonts w:cs="Arial"/>
                <w:color w:val="000000"/>
                <w:szCs w:val="20"/>
              </w:rPr>
              <w:t>.2.B</w:t>
            </w:r>
          </w:p>
        </w:tc>
        <w:tc>
          <w:tcPr>
            <w:tcW w:w="3244" w:type="pct"/>
            <w:noWrap/>
            <w:vAlign w:val="top"/>
          </w:tcPr>
          <w:p w14:paraId="4B54D4B8" w14:textId="77777777" w:rsidR="00E455B4" w:rsidRPr="00FB645A" w:rsidRDefault="00E455B4" w:rsidP="00EE340A">
            <w:pPr>
              <w:jc w:val="left"/>
              <w:rPr>
                <w:rFonts w:cs="Arial"/>
                <w:color w:val="000000"/>
                <w:szCs w:val="20"/>
              </w:rPr>
            </w:pPr>
            <w:r w:rsidRPr="00FB645A">
              <w:rPr>
                <w:rFonts w:cs="Arial"/>
              </w:rPr>
              <w:t>Identifikovat zdroje možných úniků perzistentních organických znečišťujících látek.</w:t>
            </w:r>
          </w:p>
        </w:tc>
        <w:tc>
          <w:tcPr>
            <w:tcW w:w="857" w:type="pct"/>
            <w:vAlign w:val="top"/>
          </w:tcPr>
          <w:p w14:paraId="4B54D4B9" w14:textId="77777777" w:rsidR="00E455B4" w:rsidRPr="00953942" w:rsidRDefault="00E455B4" w:rsidP="00EE340A">
            <w:pPr>
              <w:jc w:val="left"/>
              <w:rPr>
                <w:rFonts w:cs="Arial"/>
                <w:color w:val="000000"/>
                <w:szCs w:val="20"/>
              </w:rPr>
            </w:pPr>
            <w:r w:rsidRPr="00FB645A">
              <w:rPr>
                <w:rFonts w:cs="Arial"/>
                <w:color w:val="000000"/>
                <w:szCs w:val="20"/>
              </w:rPr>
              <w:t>Kraj</w:t>
            </w:r>
          </w:p>
        </w:tc>
      </w:tr>
      <w:tr w:rsidR="00E455B4" w:rsidRPr="00953942" w14:paraId="4B54D4BF" w14:textId="77777777" w:rsidTr="003541DD">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BB" w14:textId="6139D7C3" w:rsidR="00E455B4" w:rsidRPr="00953942" w:rsidRDefault="00D73826" w:rsidP="00ED0C5C">
            <w:pPr>
              <w:keepNext/>
              <w:jc w:val="left"/>
              <w:rPr>
                <w:rFonts w:cs="Arial"/>
                <w:color w:val="000000"/>
                <w:szCs w:val="20"/>
              </w:rPr>
            </w:pPr>
            <w:r w:rsidRPr="00953942">
              <w:rPr>
                <w:rFonts w:cs="Arial"/>
                <w:color w:val="000000"/>
                <w:szCs w:val="20"/>
              </w:rPr>
              <w:t>3.3.</w:t>
            </w:r>
            <w:r w:rsidR="002C2F5E">
              <w:rPr>
                <w:rFonts w:cs="Arial"/>
                <w:color w:val="000000"/>
                <w:szCs w:val="20"/>
              </w:rPr>
              <w:t>11</w:t>
            </w:r>
            <w:r w:rsidR="00E455B4" w:rsidRPr="00953942">
              <w:rPr>
                <w:rFonts w:cs="Arial"/>
                <w:color w:val="000000"/>
                <w:szCs w:val="20"/>
              </w:rPr>
              <w:t>.2.C</w:t>
            </w:r>
          </w:p>
        </w:tc>
        <w:tc>
          <w:tcPr>
            <w:tcW w:w="3244" w:type="pct"/>
            <w:noWrap/>
            <w:vAlign w:val="top"/>
          </w:tcPr>
          <w:p w14:paraId="4B54D4BC" w14:textId="77777777" w:rsidR="00E455B4" w:rsidRPr="00953942" w:rsidRDefault="00E455B4" w:rsidP="00ED0C5C">
            <w:pPr>
              <w:keepNext/>
              <w:jc w:val="left"/>
              <w:rPr>
                <w:rFonts w:cs="Arial"/>
                <w:color w:val="000000"/>
                <w:szCs w:val="20"/>
              </w:rPr>
            </w:pPr>
            <w:r w:rsidRPr="00953942">
              <w:rPr>
                <w:rFonts w:cs="Arial"/>
              </w:rPr>
              <w:t xml:space="preserve">Kontrolovat výskyt perzistentních organických znečišťujících látek ve vybraných odpadech. </w:t>
            </w:r>
            <w:r w:rsidRPr="00953942">
              <w:rPr>
                <w:rFonts w:cs="Arial"/>
                <w:vertAlign w:val="superscript"/>
              </w:rPr>
              <w:t>*)</w:t>
            </w:r>
          </w:p>
        </w:tc>
        <w:tc>
          <w:tcPr>
            <w:tcW w:w="857" w:type="pct"/>
            <w:vAlign w:val="top"/>
          </w:tcPr>
          <w:p w14:paraId="4B54D4BD" w14:textId="77777777" w:rsidR="00E455B4" w:rsidRPr="00953942" w:rsidRDefault="00E455B4" w:rsidP="00ED0C5C">
            <w:pPr>
              <w:keepNext/>
              <w:jc w:val="left"/>
              <w:rPr>
                <w:rFonts w:cs="Arial"/>
                <w:color w:val="000000"/>
                <w:szCs w:val="20"/>
              </w:rPr>
            </w:pPr>
            <w:r w:rsidRPr="00953942">
              <w:rPr>
                <w:rFonts w:cs="Arial"/>
                <w:color w:val="000000"/>
                <w:szCs w:val="20"/>
              </w:rPr>
              <w:t>Kraj</w:t>
            </w:r>
          </w:p>
          <w:p w14:paraId="4B54D4BE" w14:textId="77777777" w:rsidR="00E455B4" w:rsidRPr="00953942" w:rsidRDefault="00E455B4" w:rsidP="00ED0C5C">
            <w:pPr>
              <w:keepNext/>
              <w:jc w:val="left"/>
              <w:rPr>
                <w:rFonts w:cs="Arial"/>
                <w:color w:val="000000"/>
                <w:szCs w:val="20"/>
              </w:rPr>
            </w:pPr>
            <w:r w:rsidRPr="00953942">
              <w:rPr>
                <w:rFonts w:cs="Arial"/>
                <w:color w:val="000000"/>
                <w:szCs w:val="20"/>
              </w:rPr>
              <w:t>ČIŽP</w:t>
            </w:r>
          </w:p>
        </w:tc>
      </w:tr>
      <w:tr w:rsidR="003541DD" w:rsidRPr="00953942" w14:paraId="391EE741" w14:textId="77777777" w:rsidTr="003541DD">
        <w:tc>
          <w:tcPr>
            <w:tcW w:w="898" w:type="pct"/>
            <w:noWrap/>
            <w:vAlign w:val="top"/>
          </w:tcPr>
          <w:p w14:paraId="37D95B17" w14:textId="2354CBAC" w:rsidR="003541DD" w:rsidRPr="00953942" w:rsidRDefault="002C2F5E" w:rsidP="00ED0C5C">
            <w:pPr>
              <w:keepNext/>
              <w:jc w:val="left"/>
              <w:rPr>
                <w:rFonts w:cs="Arial"/>
                <w:color w:val="000000"/>
                <w:szCs w:val="20"/>
              </w:rPr>
            </w:pPr>
            <w:r>
              <w:rPr>
                <w:rFonts w:cs="Arial"/>
                <w:color w:val="000000"/>
                <w:szCs w:val="20"/>
              </w:rPr>
              <w:t>3.3.11</w:t>
            </w:r>
            <w:r w:rsidR="003541DD">
              <w:rPr>
                <w:rFonts w:cs="Arial"/>
                <w:color w:val="000000"/>
                <w:szCs w:val="20"/>
              </w:rPr>
              <w:t>.2.D</w:t>
            </w:r>
          </w:p>
        </w:tc>
        <w:tc>
          <w:tcPr>
            <w:tcW w:w="3244" w:type="pct"/>
            <w:noWrap/>
            <w:vAlign w:val="top"/>
          </w:tcPr>
          <w:p w14:paraId="28885700" w14:textId="292CE949" w:rsidR="003541DD" w:rsidRPr="00953942" w:rsidRDefault="003541DD" w:rsidP="00ED0C5C">
            <w:pPr>
              <w:keepNext/>
              <w:jc w:val="left"/>
              <w:rPr>
                <w:rFonts w:cs="Arial"/>
              </w:rPr>
            </w:pPr>
            <w:r w:rsidRPr="003541DD">
              <w:rPr>
                <w:rFonts w:cs="Arial"/>
              </w:rPr>
              <w:t>Podporovat vypracování metodiky pro kontrolu výskytu perzistentních organických znečišťujících látek ve vybraných odpadech.</w:t>
            </w:r>
          </w:p>
        </w:tc>
        <w:tc>
          <w:tcPr>
            <w:tcW w:w="857" w:type="pct"/>
            <w:vAlign w:val="top"/>
          </w:tcPr>
          <w:p w14:paraId="117E6615" w14:textId="72427332" w:rsidR="003541DD" w:rsidRPr="00953942" w:rsidRDefault="008D21FA" w:rsidP="00ED0C5C">
            <w:pPr>
              <w:keepNext/>
              <w:jc w:val="left"/>
              <w:rPr>
                <w:rFonts w:cs="Arial"/>
                <w:color w:val="000000"/>
                <w:szCs w:val="20"/>
              </w:rPr>
            </w:pPr>
            <w:r>
              <w:rPr>
                <w:rFonts w:cs="Arial"/>
                <w:color w:val="000000"/>
                <w:szCs w:val="20"/>
              </w:rPr>
              <w:t>Kraj</w:t>
            </w:r>
          </w:p>
        </w:tc>
      </w:tr>
    </w:tbl>
    <w:p w14:paraId="4B54D4C0" w14:textId="77777777" w:rsidR="00E455B4" w:rsidRPr="00953942" w:rsidRDefault="00E455B4" w:rsidP="00ED0C5C">
      <w:pPr>
        <w:keepNext/>
        <w:autoSpaceDE w:val="0"/>
        <w:autoSpaceDN w:val="0"/>
        <w:spacing w:before="60" w:after="0" w:line="240" w:lineRule="auto"/>
        <w:rPr>
          <w:rFonts w:cs="Arial"/>
          <w:i/>
          <w:sz w:val="18"/>
          <w:szCs w:val="18"/>
        </w:rPr>
      </w:pPr>
      <w:r w:rsidRPr="00953942">
        <w:rPr>
          <w:rFonts w:cs="Arial"/>
          <w:i/>
          <w:sz w:val="18"/>
          <w:szCs w:val="18"/>
        </w:rPr>
        <w:t>Legenda:</w:t>
      </w:r>
    </w:p>
    <w:p w14:paraId="4B54D4C1" w14:textId="4A33F26A" w:rsidR="00E455B4" w:rsidRDefault="00E455B4" w:rsidP="00E455B4">
      <w:pPr>
        <w:autoSpaceDE w:val="0"/>
        <w:autoSpaceDN w:val="0"/>
        <w:spacing w:before="60" w:line="240" w:lineRule="auto"/>
        <w:ind w:left="142" w:hanging="142"/>
        <w:rPr>
          <w:rFonts w:cs="Arial"/>
          <w:i/>
          <w:sz w:val="18"/>
          <w:szCs w:val="18"/>
        </w:rPr>
      </w:pPr>
      <w:r w:rsidRPr="00953942">
        <w:rPr>
          <w:rFonts w:cs="Arial"/>
          <w:i/>
          <w:sz w:val="18"/>
          <w:szCs w:val="18"/>
          <w:vertAlign w:val="superscript"/>
        </w:rPr>
        <w:t>*)</w:t>
      </w:r>
      <w:r w:rsidRPr="00953942">
        <w:rPr>
          <w:rFonts w:cs="Arial"/>
          <w:i/>
          <w:sz w:val="18"/>
          <w:szCs w:val="18"/>
        </w:rPr>
        <w:t> Týká se zejm. odpadů uvedených</w:t>
      </w:r>
      <w:r w:rsidR="0064546E">
        <w:rPr>
          <w:rFonts w:cs="Arial"/>
          <w:i/>
          <w:sz w:val="18"/>
          <w:szCs w:val="18"/>
        </w:rPr>
        <w:t xml:space="preserve"> v </w:t>
      </w:r>
      <w:r w:rsidRPr="00953942">
        <w:rPr>
          <w:rFonts w:cs="Arial"/>
          <w:i/>
          <w:sz w:val="18"/>
          <w:szCs w:val="18"/>
        </w:rPr>
        <w:t>příloze</w:t>
      </w:r>
      <w:r w:rsidR="0064546E">
        <w:rPr>
          <w:rFonts w:cs="Arial"/>
          <w:i/>
          <w:sz w:val="18"/>
          <w:szCs w:val="18"/>
        </w:rPr>
        <w:t xml:space="preserve"> v </w:t>
      </w:r>
      <w:r w:rsidRPr="00953942">
        <w:rPr>
          <w:rFonts w:cs="Arial"/>
          <w:i/>
          <w:sz w:val="18"/>
          <w:szCs w:val="18"/>
        </w:rPr>
        <w:t>nařízení Evropského parlamentu</w:t>
      </w:r>
      <w:r w:rsidR="0064546E">
        <w:rPr>
          <w:rFonts w:cs="Arial"/>
          <w:i/>
          <w:sz w:val="18"/>
          <w:szCs w:val="18"/>
        </w:rPr>
        <w:t xml:space="preserve"> a </w:t>
      </w:r>
      <w:r w:rsidRPr="00953942">
        <w:rPr>
          <w:rFonts w:cs="Arial"/>
          <w:i/>
          <w:sz w:val="18"/>
          <w:szCs w:val="18"/>
        </w:rPr>
        <w:t>Rady (ES) č. 850/2004 o perzistentních organických znečišťujících látkách, ve znění nařízení Komise (EU) č. 756/2010. Pro realizaci tohoto opatření je možné využít příslušnou metodiku Ministerstva životního prostředí.</w:t>
      </w:r>
    </w:p>
    <w:p w14:paraId="65360E4E" w14:textId="77777777" w:rsidR="002B06A7" w:rsidRPr="00953942" w:rsidRDefault="002B06A7" w:rsidP="00E455B4">
      <w:pPr>
        <w:autoSpaceDE w:val="0"/>
        <w:autoSpaceDN w:val="0"/>
        <w:spacing w:before="60" w:line="240" w:lineRule="auto"/>
        <w:ind w:left="142" w:hanging="142"/>
        <w:rPr>
          <w:rFonts w:cs="Arial"/>
          <w:i/>
          <w:sz w:val="18"/>
          <w:szCs w:val="18"/>
        </w:rPr>
      </w:pPr>
    </w:p>
    <w:p w14:paraId="4B54D4C2" w14:textId="77777777" w:rsidR="00E455B4" w:rsidRPr="003541DD" w:rsidRDefault="00E455B4" w:rsidP="002C2F5E">
      <w:pPr>
        <w:pStyle w:val="Nadpis7"/>
      </w:pPr>
      <w:bookmarkStart w:id="170" w:name="_Toc419276685"/>
      <w:bookmarkStart w:id="171" w:name="_Toc420488007"/>
      <w:bookmarkStart w:id="172" w:name="_Toc424887765"/>
      <w:r w:rsidRPr="003541DD">
        <w:t>Odpady</w:t>
      </w:r>
      <w:r w:rsidR="0064546E" w:rsidRPr="003541DD">
        <w:t xml:space="preserve"> s </w:t>
      </w:r>
      <w:r w:rsidRPr="003541DD">
        <w:t>obsahem azbestu</w:t>
      </w:r>
      <w:bookmarkEnd w:id="170"/>
      <w:bookmarkEnd w:id="171"/>
      <w:bookmarkEnd w:id="172"/>
    </w:p>
    <w:p w14:paraId="4B54D4C3" w14:textId="77777777" w:rsidR="00E455B4" w:rsidRPr="003541DD" w:rsidRDefault="00E455B4" w:rsidP="00E455B4">
      <w:pPr>
        <w:autoSpaceDE w:val="0"/>
        <w:autoSpaceDN w:val="0"/>
        <w:rPr>
          <w:rFonts w:cs="Arial"/>
        </w:rPr>
      </w:pPr>
      <w:r w:rsidRPr="003541DD">
        <w:rPr>
          <w:rFonts w:cs="Arial"/>
        </w:rPr>
        <w:t>Za účelem zlepšení nakládání</w:t>
      </w:r>
      <w:r w:rsidR="0064546E" w:rsidRPr="003541DD">
        <w:rPr>
          <w:rFonts w:cs="Arial"/>
        </w:rPr>
        <w:t xml:space="preserve"> s odpady z </w:t>
      </w:r>
      <w:r w:rsidRPr="003541DD">
        <w:rPr>
          <w:rFonts w:cs="Arial"/>
        </w:rPr>
        <w:t>azbestu</w:t>
      </w:r>
      <w:r w:rsidR="0064546E" w:rsidRPr="003541DD">
        <w:rPr>
          <w:rFonts w:cs="Arial"/>
        </w:rPr>
        <w:t xml:space="preserve"> a </w:t>
      </w:r>
      <w:r w:rsidRPr="003541DD">
        <w:rPr>
          <w:rFonts w:cs="Arial"/>
        </w:rPr>
        <w:t>minimalizace nepříznivých účinků na lidské zdraví</w:t>
      </w:r>
      <w:r w:rsidR="0064546E" w:rsidRPr="003541DD">
        <w:rPr>
          <w:rFonts w:cs="Arial"/>
        </w:rPr>
        <w:t xml:space="preserve"> a </w:t>
      </w:r>
      <w:r w:rsidRPr="003541DD">
        <w:rPr>
          <w:rFonts w:cs="Arial"/>
        </w:rPr>
        <w:t>životní prostředí ve Zlínském kraji přijmout</w:t>
      </w:r>
      <w:r w:rsidR="0064546E" w:rsidRPr="003541DD">
        <w:rPr>
          <w:rFonts w:cs="Arial"/>
        </w:rPr>
        <w:t xml:space="preserve"> v </w:t>
      </w:r>
      <w:r w:rsidRPr="003541DD">
        <w:rPr>
          <w:rFonts w:cs="Arial"/>
        </w:rPr>
        <w:t>souladu</w:t>
      </w:r>
      <w:r w:rsidR="0064546E" w:rsidRPr="003541DD">
        <w:rPr>
          <w:rFonts w:cs="Arial"/>
        </w:rPr>
        <w:t xml:space="preserve"> s </w:t>
      </w:r>
      <w:r w:rsidRPr="003541DD">
        <w:rPr>
          <w:rFonts w:cs="Arial"/>
        </w:rPr>
        <w:t>POH ČR:</w:t>
      </w:r>
    </w:p>
    <w:p w14:paraId="4B54D4C4" w14:textId="77777777" w:rsidR="00E455B4" w:rsidRPr="003541DD" w:rsidRDefault="00E455B4" w:rsidP="00E455B4">
      <w:pPr>
        <w:autoSpaceDE w:val="0"/>
        <w:autoSpaceDN w:val="0"/>
        <w:spacing w:after="120"/>
        <w:rPr>
          <w:rFonts w:cs="Arial"/>
        </w:rPr>
      </w:pPr>
      <w:r w:rsidRPr="003541DD">
        <w:rPr>
          <w:rFonts w:cs="Arial"/>
          <w:b/>
          <w:bCs/>
        </w:rPr>
        <w:t>Cíl:</w:t>
      </w:r>
    </w:p>
    <w:p w14:paraId="4B54D4C5" w14:textId="42A1A121" w:rsidR="00E455B4" w:rsidRPr="003541DD" w:rsidRDefault="00E455B4" w:rsidP="00E455B4">
      <w:pPr>
        <w:pStyle w:val="Titulek"/>
        <w:rPr>
          <w:rFonts w:cs="Arial"/>
        </w:rPr>
      </w:pPr>
      <w:bookmarkStart w:id="173" w:name="_Toc423699902"/>
      <w:bookmarkStart w:id="174" w:name="_Toc150677195"/>
      <w:r w:rsidRPr="003541DD">
        <w:rPr>
          <w:rFonts w:cs="Arial"/>
        </w:rPr>
        <w:t xml:space="preserve">Tabulka </w:t>
      </w:r>
      <w:r w:rsidR="00066004" w:rsidRPr="003541DD">
        <w:rPr>
          <w:rFonts w:cs="Arial"/>
        </w:rPr>
        <w:fldChar w:fldCharType="begin"/>
      </w:r>
      <w:r w:rsidR="007E4119" w:rsidRPr="003541DD">
        <w:rPr>
          <w:rFonts w:cs="Arial"/>
        </w:rPr>
        <w:instrText xml:space="preserve"> SEQ Tabulka \* ARABIC </w:instrText>
      </w:r>
      <w:r w:rsidR="00066004" w:rsidRPr="003541DD">
        <w:rPr>
          <w:rFonts w:cs="Arial"/>
        </w:rPr>
        <w:fldChar w:fldCharType="separate"/>
      </w:r>
      <w:r w:rsidR="005A7D88">
        <w:rPr>
          <w:rFonts w:cs="Arial"/>
          <w:noProof/>
        </w:rPr>
        <w:t>39</w:t>
      </w:r>
      <w:r w:rsidR="00066004" w:rsidRPr="003541DD">
        <w:rPr>
          <w:rFonts w:cs="Arial"/>
          <w:noProof/>
        </w:rPr>
        <w:fldChar w:fldCharType="end"/>
      </w:r>
      <w:r w:rsidRPr="003541DD">
        <w:rPr>
          <w:rFonts w:cs="Arial"/>
        </w:rPr>
        <w:t>: Cíl pro odpady</w:t>
      </w:r>
      <w:r w:rsidR="0064546E" w:rsidRPr="003541DD">
        <w:rPr>
          <w:rFonts w:cs="Arial"/>
        </w:rPr>
        <w:t xml:space="preserve"> s </w:t>
      </w:r>
      <w:r w:rsidRPr="003541DD">
        <w:rPr>
          <w:rFonts w:cs="Arial"/>
        </w:rPr>
        <w:t>obsahem azbestu</w:t>
      </w:r>
      <w:bookmarkEnd w:id="173"/>
      <w:bookmarkEnd w:id="174"/>
    </w:p>
    <w:tbl>
      <w:tblPr>
        <w:tblStyle w:val="ENVIROS"/>
        <w:tblW w:w="5000" w:type="pct"/>
        <w:tblLayout w:type="fixed"/>
        <w:tblLook w:val="04A0" w:firstRow="1" w:lastRow="0" w:firstColumn="1" w:lastColumn="0" w:noHBand="0" w:noVBand="1"/>
      </w:tblPr>
      <w:tblGrid>
        <w:gridCol w:w="1488"/>
        <w:gridCol w:w="7574"/>
      </w:tblGrid>
      <w:tr w:rsidR="00E455B4" w:rsidRPr="003541DD" w14:paraId="4B54D4C8" w14:textId="77777777" w:rsidTr="003541DD">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C6"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cíle</w:t>
            </w:r>
          </w:p>
        </w:tc>
        <w:tc>
          <w:tcPr>
            <w:tcW w:w="4179" w:type="pct"/>
            <w:noWrap/>
          </w:tcPr>
          <w:p w14:paraId="4B54D4C7"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Cíl</w:t>
            </w:r>
          </w:p>
        </w:tc>
      </w:tr>
      <w:tr w:rsidR="00E455B4" w:rsidRPr="003541DD" w14:paraId="4B54D4CB"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C9" w14:textId="48100675"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11</w:t>
            </w:r>
            <w:r w:rsidR="00E455B4" w:rsidRPr="003541DD">
              <w:rPr>
                <w:rFonts w:cs="Arial"/>
                <w:color w:val="000000"/>
                <w:szCs w:val="20"/>
              </w:rPr>
              <w:t>.3.I</w:t>
            </w:r>
          </w:p>
        </w:tc>
        <w:tc>
          <w:tcPr>
            <w:tcW w:w="4179" w:type="pct"/>
            <w:noWrap/>
            <w:vAlign w:val="top"/>
          </w:tcPr>
          <w:p w14:paraId="4B54D4CA" w14:textId="77777777" w:rsidR="00E455B4" w:rsidRPr="003541DD" w:rsidRDefault="00E455B4" w:rsidP="00EE340A">
            <w:pPr>
              <w:jc w:val="left"/>
              <w:rPr>
                <w:rFonts w:cs="Arial"/>
                <w:color w:val="000000"/>
                <w:szCs w:val="20"/>
              </w:rPr>
            </w:pPr>
            <w:r w:rsidRPr="003541DD">
              <w:rPr>
                <w:rFonts w:cs="Arial"/>
                <w:bCs/>
              </w:rPr>
              <w:t>Minimalizovat možné negativní účinky při nakládání</w:t>
            </w:r>
            <w:r w:rsidR="0064546E" w:rsidRPr="003541DD">
              <w:rPr>
                <w:rFonts w:cs="Arial"/>
                <w:bCs/>
              </w:rPr>
              <w:t xml:space="preserve"> s odpady s </w:t>
            </w:r>
            <w:r w:rsidRPr="003541DD">
              <w:rPr>
                <w:rFonts w:cs="Arial"/>
                <w:bCs/>
              </w:rPr>
              <w:t>obsahem azbestu na lidské zdraví</w:t>
            </w:r>
            <w:r w:rsidR="0064546E" w:rsidRPr="003541DD">
              <w:rPr>
                <w:rFonts w:cs="Arial"/>
                <w:bCs/>
              </w:rPr>
              <w:t xml:space="preserve"> a </w:t>
            </w:r>
            <w:r w:rsidRPr="003541DD">
              <w:rPr>
                <w:rFonts w:cs="Arial"/>
                <w:bCs/>
              </w:rPr>
              <w:t>životní prostředí.</w:t>
            </w:r>
          </w:p>
        </w:tc>
      </w:tr>
    </w:tbl>
    <w:p w14:paraId="4B54D4CC" w14:textId="77777777" w:rsidR="00C425CA" w:rsidRPr="003541DD" w:rsidRDefault="00C425CA" w:rsidP="00C425CA">
      <w:pPr>
        <w:autoSpaceDE w:val="0"/>
        <w:autoSpaceDN w:val="0"/>
        <w:spacing w:after="0"/>
        <w:rPr>
          <w:rFonts w:cs="Arial"/>
          <w:szCs w:val="20"/>
        </w:rPr>
      </w:pPr>
    </w:p>
    <w:p w14:paraId="4B54D4CD" w14:textId="77777777" w:rsidR="00E455B4" w:rsidRPr="003541DD" w:rsidRDefault="00E455B4" w:rsidP="00E455B4">
      <w:pPr>
        <w:autoSpaceDE w:val="0"/>
        <w:autoSpaceDN w:val="0"/>
        <w:spacing w:after="120"/>
        <w:rPr>
          <w:rFonts w:cs="Arial"/>
          <w:b/>
          <w:bCs/>
        </w:rPr>
      </w:pPr>
      <w:r w:rsidRPr="003541DD">
        <w:rPr>
          <w:rFonts w:cs="Arial"/>
          <w:b/>
          <w:bCs/>
        </w:rPr>
        <w:t>Opatření:</w:t>
      </w:r>
    </w:p>
    <w:p w14:paraId="4B54D4CE" w14:textId="04F5EA85" w:rsidR="00E455B4" w:rsidRPr="003541DD" w:rsidRDefault="00E455B4" w:rsidP="00E455B4">
      <w:pPr>
        <w:pStyle w:val="Titulek"/>
        <w:rPr>
          <w:rFonts w:cs="Arial"/>
        </w:rPr>
      </w:pPr>
      <w:bookmarkStart w:id="175" w:name="_Toc423699903"/>
      <w:bookmarkStart w:id="176" w:name="_Toc150677196"/>
      <w:r w:rsidRPr="003541DD">
        <w:rPr>
          <w:rFonts w:cs="Arial"/>
        </w:rPr>
        <w:t xml:space="preserve">Tabulka </w:t>
      </w:r>
      <w:r w:rsidR="00066004" w:rsidRPr="003541DD">
        <w:rPr>
          <w:rFonts w:cs="Arial"/>
        </w:rPr>
        <w:fldChar w:fldCharType="begin"/>
      </w:r>
      <w:r w:rsidR="007E4119" w:rsidRPr="003541DD">
        <w:rPr>
          <w:rFonts w:cs="Arial"/>
        </w:rPr>
        <w:instrText xml:space="preserve"> SEQ Tabulka \* ARABIC </w:instrText>
      </w:r>
      <w:r w:rsidR="00066004" w:rsidRPr="003541DD">
        <w:rPr>
          <w:rFonts w:cs="Arial"/>
        </w:rPr>
        <w:fldChar w:fldCharType="separate"/>
      </w:r>
      <w:r w:rsidR="005A7D88">
        <w:rPr>
          <w:rFonts w:cs="Arial"/>
          <w:noProof/>
        </w:rPr>
        <w:t>40</w:t>
      </w:r>
      <w:r w:rsidR="00066004" w:rsidRPr="003541DD">
        <w:rPr>
          <w:rFonts w:cs="Arial"/>
          <w:noProof/>
        </w:rPr>
        <w:fldChar w:fldCharType="end"/>
      </w:r>
      <w:r w:rsidRPr="003541DD">
        <w:rPr>
          <w:rFonts w:cs="Arial"/>
        </w:rPr>
        <w:t>: Opatření</w:t>
      </w:r>
      <w:r w:rsidR="0064546E" w:rsidRPr="003541DD">
        <w:rPr>
          <w:rFonts w:cs="Arial"/>
        </w:rPr>
        <w:t xml:space="preserve"> v </w:t>
      </w:r>
      <w:r w:rsidRPr="003541DD">
        <w:rPr>
          <w:rFonts w:cs="Arial"/>
        </w:rPr>
        <w:t>oblasti odpadů</w:t>
      </w:r>
      <w:r w:rsidR="0064546E" w:rsidRPr="003541DD">
        <w:rPr>
          <w:rFonts w:cs="Arial"/>
        </w:rPr>
        <w:t xml:space="preserve"> s </w:t>
      </w:r>
      <w:r w:rsidRPr="003541DD">
        <w:rPr>
          <w:rFonts w:cs="Arial"/>
        </w:rPr>
        <w:t>obsahem azbestu</w:t>
      </w:r>
      <w:bookmarkEnd w:id="175"/>
      <w:bookmarkEnd w:id="176"/>
    </w:p>
    <w:tbl>
      <w:tblPr>
        <w:tblStyle w:val="ENVIROS"/>
        <w:tblW w:w="5000" w:type="pct"/>
        <w:tblLayout w:type="fixed"/>
        <w:tblLook w:val="04A0" w:firstRow="1" w:lastRow="0" w:firstColumn="1" w:lastColumn="0" w:noHBand="0" w:noVBand="1"/>
      </w:tblPr>
      <w:tblGrid>
        <w:gridCol w:w="1628"/>
        <w:gridCol w:w="5531"/>
        <w:gridCol w:w="1903"/>
      </w:tblGrid>
      <w:tr w:rsidR="00E455B4" w:rsidRPr="003541DD" w14:paraId="4B54D4D2" w14:textId="77777777" w:rsidTr="003541DD">
        <w:trPr>
          <w:cnfStyle w:val="100000000000" w:firstRow="1" w:lastRow="0" w:firstColumn="0" w:lastColumn="0" w:oddVBand="0" w:evenVBand="0" w:oddHBand="0" w:evenHBand="0" w:firstRowFirstColumn="0" w:firstRowLastColumn="0" w:lastRowFirstColumn="0" w:lastRowLastColumn="0"/>
        </w:trPr>
        <w:tc>
          <w:tcPr>
            <w:tcW w:w="898" w:type="pct"/>
            <w:noWrap/>
          </w:tcPr>
          <w:p w14:paraId="4B54D4CF"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opatření</w:t>
            </w:r>
          </w:p>
        </w:tc>
        <w:tc>
          <w:tcPr>
            <w:tcW w:w="3052" w:type="pct"/>
            <w:noWrap/>
          </w:tcPr>
          <w:p w14:paraId="4B54D4D0"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Opatření</w:t>
            </w:r>
          </w:p>
        </w:tc>
        <w:tc>
          <w:tcPr>
            <w:tcW w:w="1050" w:type="pct"/>
          </w:tcPr>
          <w:p w14:paraId="4B54D4D1"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Odpovědnost</w:t>
            </w:r>
          </w:p>
        </w:tc>
      </w:tr>
      <w:tr w:rsidR="00E455B4" w:rsidRPr="003541DD" w14:paraId="4B54D4D9"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D3" w14:textId="468E4ABD"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11</w:t>
            </w:r>
            <w:r w:rsidR="00E455B4" w:rsidRPr="003541DD">
              <w:rPr>
                <w:rFonts w:cs="Arial"/>
                <w:color w:val="000000"/>
                <w:szCs w:val="20"/>
              </w:rPr>
              <w:t>.3.A</w:t>
            </w:r>
          </w:p>
        </w:tc>
        <w:tc>
          <w:tcPr>
            <w:tcW w:w="3052" w:type="pct"/>
            <w:noWrap/>
            <w:vAlign w:val="top"/>
          </w:tcPr>
          <w:p w14:paraId="4B54D4D4" w14:textId="77777777" w:rsidR="00E455B4" w:rsidRPr="003541DD" w:rsidRDefault="00E455B4" w:rsidP="00EE340A">
            <w:pPr>
              <w:jc w:val="left"/>
              <w:rPr>
                <w:rFonts w:cs="Arial"/>
                <w:color w:val="000000"/>
                <w:szCs w:val="20"/>
              </w:rPr>
            </w:pPr>
            <w:r w:rsidRPr="003541DD">
              <w:rPr>
                <w:rFonts w:cs="Arial"/>
              </w:rPr>
              <w:t>Provádět trvalou osvětu</w:t>
            </w:r>
            <w:r w:rsidR="0064546E" w:rsidRPr="003541DD">
              <w:rPr>
                <w:rFonts w:cs="Arial"/>
              </w:rPr>
              <w:t xml:space="preserve"> a </w:t>
            </w:r>
            <w:r w:rsidRPr="003541DD">
              <w:rPr>
                <w:rFonts w:cs="Arial"/>
              </w:rPr>
              <w:t>kontrolu dodržování bezpečného nakládání</w:t>
            </w:r>
            <w:r w:rsidR="0064546E" w:rsidRPr="003541DD">
              <w:rPr>
                <w:rFonts w:cs="Arial"/>
              </w:rPr>
              <w:t xml:space="preserve"> a </w:t>
            </w:r>
            <w:r w:rsidRPr="003541DD">
              <w:rPr>
                <w:rFonts w:cs="Arial"/>
              </w:rPr>
              <w:t>hygieny práce při nakládání</w:t>
            </w:r>
            <w:r w:rsidR="0064546E" w:rsidRPr="003541DD">
              <w:rPr>
                <w:rFonts w:cs="Arial"/>
              </w:rPr>
              <w:t xml:space="preserve"> s </w:t>
            </w:r>
            <w:r w:rsidRPr="003541DD">
              <w:rPr>
                <w:rFonts w:cs="Arial"/>
              </w:rPr>
              <w:t>azbestem.</w:t>
            </w:r>
          </w:p>
        </w:tc>
        <w:tc>
          <w:tcPr>
            <w:tcW w:w="1050" w:type="pct"/>
            <w:vAlign w:val="top"/>
          </w:tcPr>
          <w:p w14:paraId="4B54D4D5" w14:textId="0CF3C9BD" w:rsidR="00E455B4" w:rsidRDefault="00E455B4" w:rsidP="00EE340A">
            <w:pPr>
              <w:jc w:val="left"/>
              <w:rPr>
                <w:rFonts w:cs="Arial"/>
                <w:color w:val="000000"/>
                <w:szCs w:val="20"/>
              </w:rPr>
            </w:pPr>
            <w:r w:rsidRPr="003541DD">
              <w:rPr>
                <w:rFonts w:cs="Arial"/>
                <w:color w:val="000000"/>
                <w:szCs w:val="20"/>
              </w:rPr>
              <w:t>Kraj</w:t>
            </w:r>
          </w:p>
          <w:p w14:paraId="7F8F02D1" w14:textId="15E619A5" w:rsidR="008D21FA" w:rsidRPr="003541DD" w:rsidRDefault="008D21FA" w:rsidP="00EE340A">
            <w:pPr>
              <w:jc w:val="left"/>
              <w:rPr>
                <w:rFonts w:cs="Arial"/>
                <w:color w:val="000000"/>
                <w:szCs w:val="20"/>
              </w:rPr>
            </w:pPr>
            <w:r>
              <w:rPr>
                <w:rFonts w:cs="Arial"/>
                <w:color w:val="000000"/>
                <w:szCs w:val="20"/>
              </w:rPr>
              <w:t>ORP</w:t>
            </w:r>
          </w:p>
          <w:p w14:paraId="4B54D4D6" w14:textId="77777777" w:rsidR="00E455B4" w:rsidRPr="003541DD" w:rsidRDefault="00E455B4" w:rsidP="00EE340A">
            <w:pPr>
              <w:jc w:val="left"/>
              <w:rPr>
                <w:rFonts w:cs="Arial"/>
                <w:color w:val="000000"/>
                <w:szCs w:val="20"/>
              </w:rPr>
            </w:pPr>
            <w:r w:rsidRPr="003541DD">
              <w:rPr>
                <w:rFonts w:cs="Arial"/>
                <w:color w:val="000000"/>
                <w:szCs w:val="20"/>
              </w:rPr>
              <w:t>Obce</w:t>
            </w:r>
          </w:p>
          <w:p w14:paraId="4B54D4D7" w14:textId="77777777" w:rsidR="00E455B4" w:rsidRPr="003541DD" w:rsidRDefault="00E455B4" w:rsidP="00EE340A">
            <w:pPr>
              <w:jc w:val="left"/>
              <w:rPr>
                <w:rFonts w:cs="Arial"/>
                <w:color w:val="000000"/>
                <w:szCs w:val="20"/>
              </w:rPr>
            </w:pPr>
            <w:r w:rsidRPr="003541DD">
              <w:rPr>
                <w:rFonts w:cs="Arial"/>
                <w:color w:val="000000"/>
                <w:szCs w:val="20"/>
              </w:rPr>
              <w:t>Stavební úřady</w:t>
            </w:r>
          </w:p>
          <w:p w14:paraId="4B54D4D8" w14:textId="77777777" w:rsidR="00E455B4" w:rsidRPr="003541DD" w:rsidRDefault="00E455B4" w:rsidP="00EE340A">
            <w:pPr>
              <w:jc w:val="left"/>
              <w:rPr>
                <w:rFonts w:cs="Arial"/>
                <w:color w:val="000000"/>
                <w:szCs w:val="20"/>
              </w:rPr>
            </w:pPr>
            <w:r w:rsidRPr="003541DD">
              <w:rPr>
                <w:rFonts w:cs="Arial"/>
                <w:color w:val="000000"/>
                <w:szCs w:val="20"/>
              </w:rPr>
              <w:t xml:space="preserve">Krajská hygienická stanice </w:t>
            </w:r>
          </w:p>
        </w:tc>
      </w:tr>
      <w:tr w:rsidR="00E455B4" w:rsidRPr="003541DD" w14:paraId="4B54D4DE" w14:textId="77777777" w:rsidTr="00EE340A">
        <w:tc>
          <w:tcPr>
            <w:tcW w:w="898" w:type="pct"/>
            <w:noWrap/>
            <w:vAlign w:val="top"/>
          </w:tcPr>
          <w:p w14:paraId="4B54D4DA" w14:textId="614D81BC"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11</w:t>
            </w:r>
            <w:r w:rsidR="00E455B4" w:rsidRPr="003541DD">
              <w:rPr>
                <w:rFonts w:cs="Arial"/>
                <w:color w:val="000000"/>
                <w:szCs w:val="20"/>
              </w:rPr>
              <w:t>.3.B</w:t>
            </w:r>
          </w:p>
        </w:tc>
        <w:tc>
          <w:tcPr>
            <w:tcW w:w="3052" w:type="pct"/>
            <w:noWrap/>
            <w:vAlign w:val="top"/>
          </w:tcPr>
          <w:p w14:paraId="4B54D4DB" w14:textId="77777777" w:rsidR="00E455B4" w:rsidRPr="003541DD" w:rsidRDefault="00E455B4" w:rsidP="00EE340A">
            <w:pPr>
              <w:jc w:val="left"/>
              <w:rPr>
                <w:rFonts w:cs="Arial"/>
                <w:color w:val="000000"/>
                <w:szCs w:val="20"/>
              </w:rPr>
            </w:pPr>
            <w:r w:rsidRPr="003541DD">
              <w:rPr>
                <w:rFonts w:cs="Arial"/>
              </w:rPr>
              <w:t>V rámci stavebního řízení pro rekonstrukce</w:t>
            </w:r>
            <w:r w:rsidR="0064546E" w:rsidRPr="003541DD">
              <w:rPr>
                <w:rFonts w:cs="Arial"/>
              </w:rPr>
              <w:t xml:space="preserve"> a </w:t>
            </w:r>
            <w:r w:rsidRPr="003541DD">
              <w:rPr>
                <w:rFonts w:cs="Arial"/>
              </w:rPr>
              <w:t>demolice staveb ovlivňovat žádoucím způsobem manipulaci</w:t>
            </w:r>
            <w:r w:rsidR="0064546E" w:rsidRPr="003541DD">
              <w:rPr>
                <w:rFonts w:cs="Arial"/>
              </w:rPr>
              <w:t xml:space="preserve"> s odpady z </w:t>
            </w:r>
            <w:r w:rsidRPr="003541DD">
              <w:rPr>
                <w:rFonts w:cs="Arial"/>
              </w:rPr>
              <w:t>azbestu.</w:t>
            </w:r>
            <w:r w:rsidRPr="003541DD">
              <w:rPr>
                <w:rFonts w:cs="Arial"/>
                <w:vertAlign w:val="superscript"/>
              </w:rPr>
              <w:t> *)</w:t>
            </w:r>
          </w:p>
        </w:tc>
        <w:tc>
          <w:tcPr>
            <w:tcW w:w="1050" w:type="pct"/>
            <w:vAlign w:val="top"/>
          </w:tcPr>
          <w:p w14:paraId="5DAF91C7" w14:textId="77777777" w:rsidR="008D21FA" w:rsidRDefault="008D21FA" w:rsidP="00EE340A">
            <w:pPr>
              <w:jc w:val="left"/>
              <w:rPr>
                <w:rFonts w:cs="Arial"/>
                <w:color w:val="000000"/>
                <w:szCs w:val="20"/>
              </w:rPr>
            </w:pPr>
            <w:r>
              <w:rPr>
                <w:rFonts w:cs="Arial"/>
                <w:color w:val="000000"/>
                <w:szCs w:val="20"/>
              </w:rPr>
              <w:t>ORP</w:t>
            </w:r>
          </w:p>
          <w:p w14:paraId="4B54D4DC" w14:textId="48FE4526" w:rsidR="00E455B4" w:rsidRPr="003541DD" w:rsidRDefault="00E455B4" w:rsidP="00EE340A">
            <w:pPr>
              <w:jc w:val="left"/>
              <w:rPr>
                <w:rFonts w:cs="Arial"/>
                <w:color w:val="000000"/>
                <w:szCs w:val="20"/>
              </w:rPr>
            </w:pPr>
            <w:r w:rsidRPr="003541DD">
              <w:rPr>
                <w:rFonts w:cs="Arial"/>
                <w:color w:val="000000"/>
                <w:szCs w:val="20"/>
              </w:rPr>
              <w:t>Stavební úřady</w:t>
            </w:r>
          </w:p>
          <w:p w14:paraId="4B54D4DD" w14:textId="77777777" w:rsidR="00E455B4" w:rsidRPr="003541DD" w:rsidRDefault="00E455B4" w:rsidP="00EE340A">
            <w:pPr>
              <w:jc w:val="left"/>
              <w:rPr>
                <w:rFonts w:cs="Arial"/>
                <w:color w:val="000000"/>
                <w:szCs w:val="20"/>
              </w:rPr>
            </w:pPr>
            <w:r w:rsidRPr="003541DD">
              <w:rPr>
                <w:rFonts w:cs="Arial"/>
                <w:color w:val="000000"/>
                <w:szCs w:val="20"/>
              </w:rPr>
              <w:t>Krajská hygienická stanice</w:t>
            </w:r>
          </w:p>
        </w:tc>
      </w:tr>
    </w:tbl>
    <w:p w14:paraId="4B54D4DF" w14:textId="77777777" w:rsidR="00E455B4" w:rsidRPr="00953942" w:rsidRDefault="00E455B4" w:rsidP="00E455B4">
      <w:pPr>
        <w:autoSpaceDE w:val="0"/>
        <w:autoSpaceDN w:val="0"/>
        <w:spacing w:before="60" w:after="0" w:line="240" w:lineRule="auto"/>
        <w:rPr>
          <w:rFonts w:cs="Arial"/>
          <w:i/>
          <w:sz w:val="18"/>
          <w:szCs w:val="18"/>
        </w:rPr>
      </w:pPr>
      <w:r w:rsidRPr="003541DD">
        <w:rPr>
          <w:rFonts w:cs="Arial"/>
          <w:i/>
          <w:sz w:val="18"/>
          <w:szCs w:val="18"/>
        </w:rPr>
        <w:t>Legenda:</w:t>
      </w:r>
    </w:p>
    <w:p w14:paraId="4B54D4E0" w14:textId="7E64010F" w:rsidR="00E455B4" w:rsidRDefault="00E455B4" w:rsidP="00E455B4">
      <w:pPr>
        <w:autoSpaceDE w:val="0"/>
        <w:autoSpaceDN w:val="0"/>
        <w:spacing w:before="60" w:line="240" w:lineRule="auto"/>
        <w:ind w:left="142" w:hanging="142"/>
        <w:rPr>
          <w:rFonts w:cs="Arial"/>
          <w:i/>
          <w:sz w:val="18"/>
          <w:szCs w:val="18"/>
        </w:rPr>
      </w:pPr>
      <w:r w:rsidRPr="00953942">
        <w:rPr>
          <w:rFonts w:cs="Arial"/>
          <w:i/>
          <w:sz w:val="18"/>
          <w:szCs w:val="18"/>
          <w:vertAlign w:val="superscript"/>
        </w:rPr>
        <w:t>*)</w:t>
      </w:r>
      <w:r w:rsidRPr="00953942">
        <w:rPr>
          <w:rFonts w:cs="Arial"/>
          <w:i/>
          <w:sz w:val="18"/>
          <w:szCs w:val="18"/>
        </w:rPr>
        <w:t> Při realizaci tohoto opatření je možné vycházet</w:t>
      </w:r>
      <w:r w:rsidR="0064546E">
        <w:rPr>
          <w:rFonts w:cs="Arial"/>
          <w:i/>
          <w:sz w:val="18"/>
          <w:szCs w:val="18"/>
        </w:rPr>
        <w:t xml:space="preserve"> z </w:t>
      </w:r>
      <w:r w:rsidRPr="00953942">
        <w:rPr>
          <w:rFonts w:cs="Arial"/>
          <w:i/>
          <w:sz w:val="18"/>
          <w:szCs w:val="18"/>
        </w:rPr>
        <w:t>příslušného postupu Ministerstva pro místní rozvoj</w:t>
      </w:r>
      <w:r w:rsidR="0064546E">
        <w:rPr>
          <w:rFonts w:cs="Arial"/>
          <w:i/>
          <w:sz w:val="18"/>
          <w:szCs w:val="18"/>
        </w:rPr>
        <w:t xml:space="preserve"> a </w:t>
      </w:r>
      <w:r w:rsidRPr="00953942">
        <w:rPr>
          <w:rFonts w:cs="Arial"/>
          <w:i/>
          <w:sz w:val="18"/>
          <w:szCs w:val="18"/>
        </w:rPr>
        <w:t>Ministerstva zdravotnictví pro stavební úřady.</w:t>
      </w:r>
    </w:p>
    <w:p w14:paraId="5D89A2A5" w14:textId="24BDEBFD" w:rsidR="00D604CF" w:rsidRDefault="00D604CF" w:rsidP="00E455B4">
      <w:pPr>
        <w:autoSpaceDE w:val="0"/>
        <w:autoSpaceDN w:val="0"/>
        <w:spacing w:before="60" w:line="240" w:lineRule="auto"/>
        <w:ind w:left="142" w:hanging="142"/>
        <w:rPr>
          <w:rFonts w:cs="Arial"/>
          <w:i/>
          <w:sz w:val="18"/>
          <w:szCs w:val="18"/>
        </w:rPr>
      </w:pPr>
    </w:p>
    <w:p w14:paraId="25130F32" w14:textId="77777777" w:rsidR="00D604CF" w:rsidRPr="00953942" w:rsidRDefault="00D604CF" w:rsidP="00E455B4">
      <w:pPr>
        <w:autoSpaceDE w:val="0"/>
        <w:autoSpaceDN w:val="0"/>
        <w:spacing w:before="60" w:line="240" w:lineRule="auto"/>
        <w:ind w:left="142" w:hanging="142"/>
        <w:rPr>
          <w:rFonts w:cs="Arial"/>
          <w:i/>
          <w:sz w:val="18"/>
          <w:szCs w:val="18"/>
        </w:rPr>
      </w:pPr>
    </w:p>
    <w:p w14:paraId="4B54D4E1" w14:textId="77777777" w:rsidR="00E455B4" w:rsidRPr="00E203DE" w:rsidRDefault="00E455B4" w:rsidP="002C2F5E">
      <w:pPr>
        <w:pStyle w:val="Nadpis7"/>
      </w:pPr>
      <w:bookmarkStart w:id="177" w:name="_Toc419276686"/>
      <w:bookmarkStart w:id="178" w:name="_Toc420488008"/>
      <w:bookmarkStart w:id="179" w:name="_Toc424887766"/>
      <w:r w:rsidRPr="00E203DE">
        <w:t>Odpady</w:t>
      </w:r>
      <w:r w:rsidR="0064546E" w:rsidRPr="00E203DE">
        <w:t xml:space="preserve"> s </w:t>
      </w:r>
      <w:r w:rsidRPr="00E203DE">
        <w:t>obsahem přírodních radionuklidů</w:t>
      </w:r>
      <w:bookmarkEnd w:id="177"/>
      <w:bookmarkEnd w:id="178"/>
      <w:bookmarkEnd w:id="179"/>
    </w:p>
    <w:p w14:paraId="4B54D4E2" w14:textId="77777777" w:rsidR="00E455B4" w:rsidRPr="00E203DE" w:rsidRDefault="00E455B4" w:rsidP="00E455B4">
      <w:pPr>
        <w:autoSpaceDE w:val="0"/>
        <w:autoSpaceDN w:val="0"/>
        <w:rPr>
          <w:rFonts w:cs="Arial"/>
        </w:rPr>
      </w:pPr>
      <w:r w:rsidRPr="00E203DE">
        <w:rPr>
          <w:rFonts w:cs="Arial"/>
        </w:rPr>
        <w:t>Za účelem zlepšení nakládání</w:t>
      </w:r>
      <w:r w:rsidR="0064546E" w:rsidRPr="00E203DE">
        <w:rPr>
          <w:rFonts w:cs="Arial"/>
        </w:rPr>
        <w:t xml:space="preserve"> s odpady s </w:t>
      </w:r>
      <w:r w:rsidRPr="00E203DE">
        <w:rPr>
          <w:rFonts w:cs="Arial"/>
        </w:rPr>
        <w:t>obsahem přírodních radionuklidů</w:t>
      </w:r>
      <w:r w:rsidR="0064546E" w:rsidRPr="00E203DE">
        <w:rPr>
          <w:rFonts w:cs="Arial"/>
        </w:rPr>
        <w:t xml:space="preserve"> a </w:t>
      </w:r>
      <w:r w:rsidRPr="00E203DE">
        <w:rPr>
          <w:rFonts w:cs="Arial"/>
        </w:rPr>
        <w:t>minimalizace nepříznivých účinků na lidské zdraví</w:t>
      </w:r>
      <w:r w:rsidR="0064546E" w:rsidRPr="00E203DE">
        <w:rPr>
          <w:rFonts w:cs="Arial"/>
        </w:rPr>
        <w:t xml:space="preserve"> a </w:t>
      </w:r>
      <w:r w:rsidRPr="00E203DE">
        <w:rPr>
          <w:rFonts w:cs="Arial"/>
        </w:rPr>
        <w:t>životní prostředí ve Zlínském kraji přijmout</w:t>
      </w:r>
      <w:r w:rsidR="0064546E" w:rsidRPr="00E203DE">
        <w:rPr>
          <w:rFonts w:cs="Arial"/>
        </w:rPr>
        <w:t xml:space="preserve"> v </w:t>
      </w:r>
      <w:r w:rsidRPr="00E203DE">
        <w:rPr>
          <w:rFonts w:cs="Arial"/>
        </w:rPr>
        <w:t>souladu</w:t>
      </w:r>
      <w:r w:rsidR="0064546E" w:rsidRPr="00E203DE">
        <w:rPr>
          <w:rFonts w:cs="Arial"/>
        </w:rPr>
        <w:t xml:space="preserve"> s </w:t>
      </w:r>
      <w:r w:rsidRPr="00E203DE">
        <w:rPr>
          <w:rFonts w:cs="Arial"/>
        </w:rPr>
        <w:t>POH ČR</w:t>
      </w:r>
      <w:r w:rsidR="0064546E" w:rsidRPr="00E203DE">
        <w:rPr>
          <w:rFonts w:cs="Arial"/>
        </w:rPr>
        <w:t xml:space="preserve"> a </w:t>
      </w:r>
      <w:r w:rsidRPr="00E203DE">
        <w:rPr>
          <w:rFonts w:cs="Arial"/>
        </w:rPr>
        <w:t>zákonem č. 18/1997 Sb. o mírovém využívání jaderné energie</w:t>
      </w:r>
      <w:r w:rsidR="0064546E" w:rsidRPr="00E203DE">
        <w:rPr>
          <w:rFonts w:cs="Arial"/>
        </w:rPr>
        <w:t xml:space="preserve"> a </w:t>
      </w:r>
      <w:r w:rsidRPr="00E203DE">
        <w:rPr>
          <w:rFonts w:cs="Arial"/>
        </w:rPr>
        <w:t>ionizujícího záření</w:t>
      </w:r>
      <w:r w:rsidR="000A240F" w:rsidRPr="00E203DE">
        <w:rPr>
          <w:rFonts w:cs="Arial"/>
        </w:rPr>
        <w:t xml:space="preserve"> (ve znění novely</w:t>
      </w:r>
      <w:r w:rsidR="0064546E" w:rsidRPr="00E203DE">
        <w:rPr>
          <w:rFonts w:cs="Arial"/>
        </w:rPr>
        <w:t xml:space="preserve"> z </w:t>
      </w:r>
      <w:r w:rsidR="000A240F" w:rsidRPr="00E203DE">
        <w:rPr>
          <w:rFonts w:cs="Arial"/>
        </w:rPr>
        <w:t>roku 2015)</w:t>
      </w:r>
      <w:r w:rsidRPr="00E203DE">
        <w:rPr>
          <w:rFonts w:cs="Arial"/>
        </w:rPr>
        <w:t>:</w:t>
      </w:r>
    </w:p>
    <w:p w14:paraId="4B54D4E3" w14:textId="77777777" w:rsidR="00E455B4" w:rsidRPr="003541DD" w:rsidRDefault="00E455B4" w:rsidP="00E455B4">
      <w:pPr>
        <w:keepNext/>
        <w:autoSpaceDE w:val="0"/>
        <w:autoSpaceDN w:val="0"/>
        <w:spacing w:after="120"/>
        <w:rPr>
          <w:rFonts w:cs="Arial"/>
        </w:rPr>
      </w:pPr>
      <w:r w:rsidRPr="003541DD">
        <w:rPr>
          <w:rFonts w:cs="Arial"/>
          <w:b/>
          <w:bCs/>
        </w:rPr>
        <w:t>Cíl:</w:t>
      </w:r>
    </w:p>
    <w:p w14:paraId="4B54D4E4" w14:textId="52032149" w:rsidR="00E455B4" w:rsidRPr="00E203DE" w:rsidRDefault="00E455B4" w:rsidP="00E455B4">
      <w:pPr>
        <w:pStyle w:val="Titulek"/>
        <w:rPr>
          <w:rFonts w:cs="Arial"/>
        </w:rPr>
      </w:pPr>
      <w:bookmarkStart w:id="180" w:name="_Toc423699904"/>
      <w:bookmarkStart w:id="181" w:name="_Toc150677197"/>
      <w:r w:rsidRPr="00E203DE">
        <w:rPr>
          <w:rFonts w:cs="Arial"/>
        </w:rPr>
        <w:t xml:space="preserve">Tabulka </w:t>
      </w:r>
      <w:r w:rsidR="00066004" w:rsidRPr="00E203DE">
        <w:rPr>
          <w:rFonts w:cs="Arial"/>
        </w:rPr>
        <w:fldChar w:fldCharType="begin"/>
      </w:r>
      <w:r w:rsidR="007E4119" w:rsidRPr="00E203DE">
        <w:rPr>
          <w:rFonts w:cs="Arial"/>
        </w:rPr>
        <w:instrText xml:space="preserve"> SEQ Tabulka \* ARABIC </w:instrText>
      </w:r>
      <w:r w:rsidR="00066004" w:rsidRPr="00E203DE">
        <w:rPr>
          <w:rFonts w:cs="Arial"/>
        </w:rPr>
        <w:fldChar w:fldCharType="separate"/>
      </w:r>
      <w:r w:rsidR="005A7D88">
        <w:rPr>
          <w:rFonts w:cs="Arial"/>
          <w:noProof/>
        </w:rPr>
        <w:t>41</w:t>
      </w:r>
      <w:r w:rsidR="00066004" w:rsidRPr="00E203DE">
        <w:rPr>
          <w:rFonts w:cs="Arial"/>
          <w:noProof/>
        </w:rPr>
        <w:fldChar w:fldCharType="end"/>
      </w:r>
      <w:r w:rsidRPr="00E203DE">
        <w:rPr>
          <w:rFonts w:cs="Arial"/>
        </w:rPr>
        <w:t>: Cíl pro odpady</w:t>
      </w:r>
      <w:r w:rsidR="0064546E" w:rsidRPr="00E203DE">
        <w:rPr>
          <w:rFonts w:cs="Arial"/>
        </w:rPr>
        <w:t xml:space="preserve"> s </w:t>
      </w:r>
      <w:r w:rsidRPr="00E203DE">
        <w:rPr>
          <w:rFonts w:cs="Arial"/>
        </w:rPr>
        <w:t>obsahem přírodních radionuklidů</w:t>
      </w:r>
      <w:bookmarkEnd w:id="180"/>
      <w:bookmarkEnd w:id="181"/>
    </w:p>
    <w:tbl>
      <w:tblPr>
        <w:tblStyle w:val="ENVIROS"/>
        <w:tblW w:w="5000" w:type="pct"/>
        <w:tblLayout w:type="fixed"/>
        <w:tblLook w:val="04A0" w:firstRow="1" w:lastRow="0" w:firstColumn="1" w:lastColumn="0" w:noHBand="0" w:noVBand="1"/>
      </w:tblPr>
      <w:tblGrid>
        <w:gridCol w:w="1488"/>
        <w:gridCol w:w="7574"/>
      </w:tblGrid>
      <w:tr w:rsidR="00E455B4" w:rsidRPr="00E203DE" w14:paraId="4B54D4E7" w14:textId="77777777" w:rsidTr="003541DD">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E5"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cíle</w:t>
            </w:r>
          </w:p>
        </w:tc>
        <w:tc>
          <w:tcPr>
            <w:tcW w:w="4179" w:type="pct"/>
            <w:noWrap/>
          </w:tcPr>
          <w:p w14:paraId="4B54D4E6"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Cíl</w:t>
            </w:r>
          </w:p>
        </w:tc>
      </w:tr>
      <w:tr w:rsidR="00E455B4" w:rsidRPr="00E203DE" w14:paraId="4B54D4EA"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E8" w14:textId="5079241C" w:rsidR="00E455B4" w:rsidRPr="00E203DE" w:rsidRDefault="00D73826" w:rsidP="00EE340A">
            <w:pPr>
              <w:jc w:val="left"/>
              <w:rPr>
                <w:rFonts w:cs="Arial"/>
                <w:color w:val="000000"/>
                <w:szCs w:val="20"/>
              </w:rPr>
            </w:pPr>
            <w:r w:rsidRPr="00E203DE">
              <w:rPr>
                <w:rFonts w:cs="Arial"/>
                <w:color w:val="000000"/>
                <w:szCs w:val="20"/>
              </w:rPr>
              <w:t>3.3.</w:t>
            </w:r>
            <w:r w:rsidR="002C2F5E">
              <w:rPr>
                <w:rFonts w:cs="Arial"/>
                <w:color w:val="000000"/>
                <w:szCs w:val="20"/>
              </w:rPr>
              <w:t>11</w:t>
            </w:r>
            <w:r w:rsidR="00E455B4" w:rsidRPr="00E203DE">
              <w:rPr>
                <w:rFonts w:cs="Arial"/>
                <w:color w:val="000000"/>
                <w:szCs w:val="20"/>
              </w:rPr>
              <w:t>.4.I</w:t>
            </w:r>
          </w:p>
        </w:tc>
        <w:tc>
          <w:tcPr>
            <w:tcW w:w="4179" w:type="pct"/>
            <w:noWrap/>
            <w:vAlign w:val="top"/>
          </w:tcPr>
          <w:p w14:paraId="4B54D4E9" w14:textId="77777777" w:rsidR="00E455B4" w:rsidRPr="00E203DE" w:rsidRDefault="00E455B4" w:rsidP="00EE340A">
            <w:pPr>
              <w:jc w:val="left"/>
              <w:rPr>
                <w:rFonts w:cs="Arial"/>
                <w:color w:val="000000"/>
                <w:szCs w:val="20"/>
              </w:rPr>
            </w:pPr>
            <w:r w:rsidRPr="00E203DE">
              <w:rPr>
                <w:rFonts w:cs="Arial"/>
                <w:bCs/>
              </w:rPr>
              <w:t>Minimalizovat možné negativní účinky při nakládání</w:t>
            </w:r>
            <w:r w:rsidR="0064546E" w:rsidRPr="00E203DE">
              <w:rPr>
                <w:rFonts w:cs="Arial"/>
                <w:bCs/>
              </w:rPr>
              <w:t xml:space="preserve"> s odpady s </w:t>
            </w:r>
            <w:r w:rsidRPr="00E203DE">
              <w:rPr>
                <w:rFonts w:cs="Arial"/>
                <w:bCs/>
              </w:rPr>
              <w:t>obsahem přírodních radionuklidů na lidské zdraví</w:t>
            </w:r>
            <w:r w:rsidR="0064546E" w:rsidRPr="00E203DE">
              <w:rPr>
                <w:rFonts w:cs="Arial"/>
                <w:bCs/>
              </w:rPr>
              <w:t xml:space="preserve"> a </w:t>
            </w:r>
            <w:r w:rsidRPr="00E203DE">
              <w:rPr>
                <w:rFonts w:cs="Arial"/>
                <w:bCs/>
              </w:rPr>
              <w:t>životní prostředí.</w:t>
            </w:r>
          </w:p>
        </w:tc>
      </w:tr>
    </w:tbl>
    <w:p w14:paraId="4B54D4EB" w14:textId="77777777" w:rsidR="00C425CA" w:rsidRPr="00E203DE" w:rsidRDefault="00C425CA" w:rsidP="00C425CA">
      <w:pPr>
        <w:autoSpaceDE w:val="0"/>
        <w:autoSpaceDN w:val="0"/>
        <w:spacing w:after="0"/>
        <w:rPr>
          <w:rFonts w:cs="Arial"/>
          <w:szCs w:val="20"/>
        </w:rPr>
      </w:pPr>
    </w:p>
    <w:p w14:paraId="4B54D4EC" w14:textId="77777777" w:rsidR="00E455B4" w:rsidRPr="003541DD" w:rsidRDefault="00E455B4" w:rsidP="00ED0C5C">
      <w:pPr>
        <w:keepNext/>
        <w:autoSpaceDE w:val="0"/>
        <w:autoSpaceDN w:val="0"/>
        <w:spacing w:after="120"/>
        <w:rPr>
          <w:rFonts w:cs="Arial"/>
          <w:b/>
          <w:bCs/>
        </w:rPr>
      </w:pPr>
      <w:r w:rsidRPr="003541DD">
        <w:rPr>
          <w:rFonts w:cs="Arial"/>
          <w:b/>
          <w:bCs/>
        </w:rPr>
        <w:t>Opatření:</w:t>
      </w:r>
    </w:p>
    <w:p w14:paraId="4B54D4ED" w14:textId="2B577872" w:rsidR="00E455B4" w:rsidRPr="00E203DE" w:rsidRDefault="00E455B4" w:rsidP="00ED0C5C">
      <w:pPr>
        <w:pStyle w:val="Titulek"/>
        <w:rPr>
          <w:rFonts w:cs="Arial"/>
        </w:rPr>
      </w:pPr>
      <w:bookmarkStart w:id="182" w:name="_Toc423699905"/>
      <w:bookmarkStart w:id="183" w:name="_Toc150677198"/>
      <w:r w:rsidRPr="00E203DE">
        <w:rPr>
          <w:rFonts w:cs="Arial"/>
        </w:rPr>
        <w:t xml:space="preserve">Tabulka </w:t>
      </w:r>
      <w:r w:rsidR="00066004" w:rsidRPr="00E203DE">
        <w:rPr>
          <w:rFonts w:cs="Arial"/>
        </w:rPr>
        <w:fldChar w:fldCharType="begin"/>
      </w:r>
      <w:r w:rsidR="007E4119" w:rsidRPr="00E203DE">
        <w:rPr>
          <w:rFonts w:cs="Arial"/>
        </w:rPr>
        <w:instrText xml:space="preserve"> SEQ Tabulka \* ARABIC </w:instrText>
      </w:r>
      <w:r w:rsidR="00066004" w:rsidRPr="00E203DE">
        <w:rPr>
          <w:rFonts w:cs="Arial"/>
        </w:rPr>
        <w:fldChar w:fldCharType="separate"/>
      </w:r>
      <w:r w:rsidR="005A7D88">
        <w:rPr>
          <w:rFonts w:cs="Arial"/>
          <w:noProof/>
        </w:rPr>
        <w:t>42</w:t>
      </w:r>
      <w:r w:rsidR="00066004" w:rsidRPr="00E203DE">
        <w:rPr>
          <w:rFonts w:cs="Arial"/>
          <w:noProof/>
        </w:rPr>
        <w:fldChar w:fldCharType="end"/>
      </w:r>
      <w:r w:rsidRPr="00E203DE">
        <w:rPr>
          <w:rFonts w:cs="Arial"/>
        </w:rPr>
        <w:t>: Opatření</w:t>
      </w:r>
      <w:r w:rsidR="0064546E" w:rsidRPr="00E203DE">
        <w:rPr>
          <w:rFonts w:cs="Arial"/>
        </w:rPr>
        <w:t xml:space="preserve"> v </w:t>
      </w:r>
      <w:r w:rsidRPr="00E203DE">
        <w:rPr>
          <w:rFonts w:cs="Arial"/>
        </w:rPr>
        <w:t>oblasti odpadů</w:t>
      </w:r>
      <w:r w:rsidR="0064546E" w:rsidRPr="00E203DE">
        <w:rPr>
          <w:rFonts w:cs="Arial"/>
        </w:rPr>
        <w:t xml:space="preserve"> s </w:t>
      </w:r>
      <w:r w:rsidRPr="00E203DE">
        <w:rPr>
          <w:rFonts w:cs="Arial"/>
        </w:rPr>
        <w:t>obsahem přírodních radionuklidů</w:t>
      </w:r>
      <w:bookmarkEnd w:id="182"/>
      <w:bookmarkEnd w:id="183"/>
    </w:p>
    <w:tbl>
      <w:tblPr>
        <w:tblStyle w:val="ENVIROS"/>
        <w:tblW w:w="5000" w:type="pct"/>
        <w:tblLayout w:type="fixed"/>
        <w:tblLook w:val="04A0" w:firstRow="1" w:lastRow="0" w:firstColumn="1" w:lastColumn="0" w:noHBand="0" w:noVBand="1"/>
      </w:tblPr>
      <w:tblGrid>
        <w:gridCol w:w="1628"/>
        <w:gridCol w:w="5881"/>
        <w:gridCol w:w="1553"/>
      </w:tblGrid>
      <w:tr w:rsidR="00E455B4" w:rsidRPr="00E203DE" w14:paraId="4B54D4F1" w14:textId="77777777" w:rsidTr="008D21FA">
        <w:trPr>
          <w:cnfStyle w:val="100000000000" w:firstRow="1" w:lastRow="0" w:firstColumn="0" w:lastColumn="0" w:oddVBand="0" w:evenVBand="0" w:oddHBand="0" w:evenHBand="0" w:firstRowFirstColumn="0" w:firstRowLastColumn="0" w:lastRowFirstColumn="0" w:lastRowLastColumn="0"/>
        </w:trPr>
        <w:tc>
          <w:tcPr>
            <w:tcW w:w="898" w:type="pct"/>
            <w:noWrap/>
          </w:tcPr>
          <w:p w14:paraId="4B54D4EE" w14:textId="77777777" w:rsidR="00E455B4" w:rsidRPr="003541DD" w:rsidRDefault="00E455B4" w:rsidP="00ED0C5C">
            <w:pPr>
              <w:keepNext/>
              <w:jc w:val="center"/>
              <w:rPr>
                <w:rFonts w:eastAsia="Times New Roman" w:cs="Arial"/>
                <w:color w:val="auto"/>
                <w:szCs w:val="20"/>
                <w:lang w:eastAsia="zh-CN"/>
              </w:rPr>
            </w:pPr>
            <w:r w:rsidRPr="003541DD">
              <w:rPr>
                <w:rFonts w:eastAsia="Times New Roman" w:cs="Arial"/>
                <w:color w:val="auto"/>
                <w:szCs w:val="20"/>
                <w:lang w:eastAsia="zh-CN"/>
              </w:rPr>
              <w:t>Číslo opatření</w:t>
            </w:r>
          </w:p>
        </w:tc>
        <w:tc>
          <w:tcPr>
            <w:tcW w:w="3244" w:type="pct"/>
            <w:noWrap/>
          </w:tcPr>
          <w:p w14:paraId="4B54D4EF" w14:textId="77777777" w:rsidR="00E455B4" w:rsidRPr="003541DD" w:rsidRDefault="00E455B4" w:rsidP="00ED0C5C">
            <w:pPr>
              <w:keepNext/>
              <w:jc w:val="center"/>
              <w:rPr>
                <w:rFonts w:eastAsia="Times New Roman" w:cs="Arial"/>
                <w:color w:val="auto"/>
                <w:szCs w:val="20"/>
                <w:lang w:eastAsia="zh-CN"/>
              </w:rPr>
            </w:pPr>
            <w:r w:rsidRPr="003541DD">
              <w:rPr>
                <w:rFonts w:eastAsia="Times New Roman" w:cs="Arial"/>
                <w:color w:val="auto"/>
                <w:szCs w:val="20"/>
                <w:lang w:eastAsia="zh-CN"/>
              </w:rPr>
              <w:t>Opatření</w:t>
            </w:r>
          </w:p>
        </w:tc>
        <w:tc>
          <w:tcPr>
            <w:tcW w:w="857" w:type="pct"/>
          </w:tcPr>
          <w:p w14:paraId="4B54D4F0" w14:textId="77777777" w:rsidR="00E455B4" w:rsidRPr="003541DD" w:rsidRDefault="00E455B4" w:rsidP="00ED0C5C">
            <w:pPr>
              <w:keepNext/>
              <w:jc w:val="center"/>
              <w:rPr>
                <w:rFonts w:eastAsia="Times New Roman" w:cs="Arial"/>
                <w:color w:val="auto"/>
                <w:szCs w:val="20"/>
                <w:lang w:eastAsia="zh-CN"/>
              </w:rPr>
            </w:pPr>
            <w:r w:rsidRPr="003541DD">
              <w:rPr>
                <w:rFonts w:eastAsia="Times New Roman" w:cs="Arial"/>
                <w:color w:val="auto"/>
                <w:szCs w:val="20"/>
                <w:lang w:eastAsia="zh-CN"/>
              </w:rPr>
              <w:t>Odpovědnost</w:t>
            </w:r>
          </w:p>
        </w:tc>
      </w:tr>
      <w:tr w:rsidR="00E455B4" w:rsidRPr="00953942" w14:paraId="4B54D4F6" w14:textId="77777777" w:rsidTr="008D21F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4F2" w14:textId="6A4AC49A" w:rsidR="00E455B4" w:rsidRPr="00E203DE" w:rsidRDefault="00D73826" w:rsidP="00EE340A">
            <w:pPr>
              <w:jc w:val="left"/>
              <w:rPr>
                <w:rFonts w:cs="Arial"/>
                <w:color w:val="000000"/>
                <w:szCs w:val="20"/>
              </w:rPr>
            </w:pPr>
            <w:r w:rsidRPr="00E203DE">
              <w:rPr>
                <w:rFonts w:cs="Arial"/>
                <w:color w:val="000000"/>
                <w:szCs w:val="20"/>
              </w:rPr>
              <w:t>3.3.</w:t>
            </w:r>
            <w:r w:rsidR="002C2F5E">
              <w:rPr>
                <w:rFonts w:cs="Arial"/>
                <w:color w:val="000000"/>
                <w:szCs w:val="20"/>
              </w:rPr>
              <w:t>11</w:t>
            </w:r>
            <w:r w:rsidR="00E455B4" w:rsidRPr="00E203DE">
              <w:rPr>
                <w:rFonts w:cs="Arial"/>
                <w:color w:val="000000"/>
                <w:szCs w:val="20"/>
              </w:rPr>
              <w:t>.4.A</w:t>
            </w:r>
          </w:p>
        </w:tc>
        <w:tc>
          <w:tcPr>
            <w:tcW w:w="3244" w:type="pct"/>
            <w:noWrap/>
            <w:vAlign w:val="top"/>
          </w:tcPr>
          <w:p w14:paraId="4B54D4F3" w14:textId="77777777" w:rsidR="00E455B4" w:rsidRPr="00E203DE" w:rsidRDefault="00E455B4" w:rsidP="00EE340A">
            <w:pPr>
              <w:jc w:val="left"/>
              <w:rPr>
                <w:rFonts w:cs="Arial"/>
                <w:color w:val="000000"/>
                <w:szCs w:val="20"/>
              </w:rPr>
            </w:pPr>
            <w:r w:rsidRPr="00E203DE">
              <w:rPr>
                <w:rFonts w:cs="Arial"/>
              </w:rPr>
              <w:t>Dodržovat metodický postup Ministerstva životního prostředí</w:t>
            </w:r>
            <w:r w:rsidR="0064546E" w:rsidRPr="00E203DE">
              <w:rPr>
                <w:rFonts w:cs="Arial"/>
              </w:rPr>
              <w:t xml:space="preserve"> a </w:t>
            </w:r>
            <w:r w:rsidRPr="00E203DE">
              <w:rPr>
                <w:rFonts w:cs="Arial"/>
              </w:rPr>
              <w:t>Státního úřadu pro jadernou bezpečnost (SÚJB) pro nakládání</w:t>
            </w:r>
            <w:r w:rsidR="0064546E" w:rsidRPr="00E203DE">
              <w:rPr>
                <w:rFonts w:cs="Arial"/>
              </w:rPr>
              <w:t xml:space="preserve"> s odpady s </w:t>
            </w:r>
            <w:r w:rsidRPr="00E203DE">
              <w:rPr>
                <w:rFonts w:cs="Arial"/>
              </w:rPr>
              <w:t>obsahem přírodních radionuklidů.</w:t>
            </w:r>
          </w:p>
        </w:tc>
        <w:tc>
          <w:tcPr>
            <w:tcW w:w="857" w:type="pct"/>
            <w:vAlign w:val="top"/>
          </w:tcPr>
          <w:p w14:paraId="4B54D4F4" w14:textId="77777777" w:rsidR="00E455B4" w:rsidRPr="00E203DE" w:rsidRDefault="00E455B4" w:rsidP="00EE340A">
            <w:pPr>
              <w:jc w:val="left"/>
              <w:rPr>
                <w:rFonts w:cs="Arial"/>
                <w:color w:val="000000"/>
                <w:szCs w:val="20"/>
              </w:rPr>
            </w:pPr>
            <w:r w:rsidRPr="00E203DE">
              <w:rPr>
                <w:rFonts w:cs="Arial"/>
                <w:color w:val="000000"/>
                <w:szCs w:val="20"/>
              </w:rPr>
              <w:t>Původci</w:t>
            </w:r>
          </w:p>
          <w:p w14:paraId="4B54D4F5" w14:textId="77777777" w:rsidR="00E455B4" w:rsidRPr="00953942" w:rsidRDefault="00E455B4" w:rsidP="00EE340A">
            <w:pPr>
              <w:jc w:val="left"/>
              <w:rPr>
                <w:rFonts w:cs="Arial"/>
                <w:color w:val="000000"/>
                <w:szCs w:val="20"/>
              </w:rPr>
            </w:pPr>
            <w:r w:rsidRPr="00E203DE">
              <w:rPr>
                <w:rFonts w:cs="Arial"/>
                <w:color w:val="000000"/>
                <w:szCs w:val="20"/>
              </w:rPr>
              <w:t>SÚJB</w:t>
            </w:r>
          </w:p>
        </w:tc>
      </w:tr>
    </w:tbl>
    <w:p w14:paraId="4B54D4F7" w14:textId="77777777" w:rsidR="00E455B4" w:rsidRPr="00953942" w:rsidRDefault="00E455B4" w:rsidP="00E455B4">
      <w:pPr>
        <w:autoSpaceDE w:val="0"/>
        <w:autoSpaceDN w:val="0"/>
        <w:rPr>
          <w:rFonts w:cs="Arial"/>
        </w:rPr>
      </w:pPr>
    </w:p>
    <w:p w14:paraId="4B54D4F8" w14:textId="77777777" w:rsidR="00E455B4" w:rsidRPr="003541DD" w:rsidRDefault="00E455B4" w:rsidP="00887E33">
      <w:pPr>
        <w:pStyle w:val="Nadpis3"/>
        <w:adjustRightInd/>
        <w:rPr>
          <w:rFonts w:cs="Arial"/>
        </w:rPr>
      </w:pPr>
      <w:bookmarkStart w:id="184" w:name="_Toc419276688"/>
      <w:bookmarkStart w:id="185" w:name="_Toc420488010"/>
      <w:bookmarkStart w:id="186" w:name="_Toc424887767"/>
      <w:bookmarkStart w:id="187" w:name="_Toc150704761"/>
      <w:r w:rsidRPr="003541DD">
        <w:rPr>
          <w:rFonts w:cs="Arial"/>
        </w:rPr>
        <w:lastRenderedPageBreak/>
        <w:t>Vedlejší produkty živočišného původu</w:t>
      </w:r>
      <w:r w:rsidR="0064546E" w:rsidRPr="003541DD">
        <w:rPr>
          <w:rFonts w:cs="Arial"/>
        </w:rPr>
        <w:t xml:space="preserve"> a </w:t>
      </w:r>
      <w:r w:rsidRPr="003541DD">
        <w:rPr>
          <w:rFonts w:cs="Arial"/>
        </w:rPr>
        <w:t>biologicky rozložitelné odpady</w:t>
      </w:r>
      <w:r w:rsidR="0064546E" w:rsidRPr="003541DD">
        <w:rPr>
          <w:rFonts w:cs="Arial"/>
        </w:rPr>
        <w:t xml:space="preserve"> z </w:t>
      </w:r>
      <w:r w:rsidRPr="003541DD">
        <w:rPr>
          <w:rFonts w:cs="Arial"/>
        </w:rPr>
        <w:t>kuchyní</w:t>
      </w:r>
      <w:r w:rsidR="0064546E" w:rsidRPr="003541DD">
        <w:rPr>
          <w:rFonts w:cs="Arial"/>
        </w:rPr>
        <w:t xml:space="preserve"> a </w:t>
      </w:r>
      <w:r w:rsidRPr="003541DD">
        <w:rPr>
          <w:rFonts w:cs="Arial"/>
        </w:rPr>
        <w:t>stravoven</w:t>
      </w:r>
      <w:bookmarkEnd w:id="184"/>
      <w:bookmarkEnd w:id="185"/>
      <w:bookmarkEnd w:id="186"/>
      <w:bookmarkEnd w:id="187"/>
    </w:p>
    <w:p w14:paraId="4B54D4F9" w14:textId="77777777" w:rsidR="00E455B4" w:rsidRPr="003541DD" w:rsidRDefault="00E455B4" w:rsidP="00887E33">
      <w:pPr>
        <w:keepNext/>
        <w:autoSpaceDE w:val="0"/>
        <w:autoSpaceDN w:val="0"/>
        <w:rPr>
          <w:rFonts w:cs="Arial"/>
        </w:rPr>
      </w:pPr>
      <w:r w:rsidRPr="003541DD">
        <w:rPr>
          <w:rFonts w:cs="Arial"/>
        </w:rPr>
        <w:t>Za účelem zlepšení nakládání</w:t>
      </w:r>
      <w:r w:rsidR="0064546E" w:rsidRPr="003541DD">
        <w:rPr>
          <w:rFonts w:cs="Arial"/>
        </w:rPr>
        <w:t xml:space="preserve"> s </w:t>
      </w:r>
      <w:r w:rsidRPr="003541DD">
        <w:rPr>
          <w:rFonts w:cs="Arial"/>
        </w:rPr>
        <w:t>vedlejšími produkty živočišného původu</w:t>
      </w:r>
      <w:r w:rsidR="00791D12" w:rsidRPr="003541DD">
        <w:rPr>
          <w:rStyle w:val="Znakapoznpodarou"/>
          <w:rFonts w:cs="Arial"/>
        </w:rPr>
        <w:footnoteReference w:id="11"/>
      </w:r>
      <w:r w:rsidR="0064546E" w:rsidRPr="003541DD">
        <w:rPr>
          <w:rFonts w:cs="Arial"/>
        </w:rPr>
        <w:t xml:space="preserve"> a </w:t>
      </w:r>
      <w:r w:rsidRPr="003541DD">
        <w:rPr>
          <w:rFonts w:cs="Arial"/>
        </w:rPr>
        <w:t>biologicky rozložitelnými odpady</w:t>
      </w:r>
      <w:r w:rsidR="0064546E" w:rsidRPr="003541DD">
        <w:rPr>
          <w:rFonts w:cs="Arial"/>
        </w:rPr>
        <w:t xml:space="preserve"> z </w:t>
      </w:r>
      <w:r w:rsidRPr="003541DD">
        <w:rPr>
          <w:rFonts w:cs="Arial"/>
        </w:rPr>
        <w:t>kuchyní</w:t>
      </w:r>
      <w:r w:rsidR="0064546E" w:rsidRPr="003541DD">
        <w:rPr>
          <w:rFonts w:cs="Arial"/>
        </w:rPr>
        <w:t xml:space="preserve"> a </w:t>
      </w:r>
      <w:r w:rsidRPr="003541DD">
        <w:rPr>
          <w:rFonts w:cs="Arial"/>
        </w:rPr>
        <w:t>stravoven</w:t>
      </w:r>
      <w:r w:rsidR="00791D12" w:rsidRPr="003541DD">
        <w:rPr>
          <w:rStyle w:val="Znakapoznpodarou"/>
          <w:rFonts w:cs="Arial"/>
        </w:rPr>
        <w:footnoteReference w:id="12"/>
      </w:r>
      <w:r w:rsidR="0064546E" w:rsidRPr="003541DD">
        <w:rPr>
          <w:rFonts w:cs="Arial"/>
        </w:rPr>
        <w:t xml:space="preserve"> a </w:t>
      </w:r>
      <w:r w:rsidRPr="003541DD">
        <w:rPr>
          <w:rFonts w:cs="Arial"/>
        </w:rPr>
        <w:t>minimalizace nepříznivých účinků na lidské zdraví</w:t>
      </w:r>
      <w:r w:rsidR="0064546E" w:rsidRPr="003541DD">
        <w:rPr>
          <w:rFonts w:cs="Arial"/>
        </w:rPr>
        <w:t xml:space="preserve"> a </w:t>
      </w:r>
      <w:r w:rsidRPr="003541DD">
        <w:rPr>
          <w:rFonts w:cs="Arial"/>
        </w:rPr>
        <w:t>životní prostředí přijmout ve Zlínském kraji</w:t>
      </w:r>
      <w:r w:rsidR="0064546E" w:rsidRPr="003541DD">
        <w:rPr>
          <w:rFonts w:cs="Arial"/>
        </w:rPr>
        <w:t xml:space="preserve"> v </w:t>
      </w:r>
      <w:r w:rsidRPr="003541DD">
        <w:rPr>
          <w:rFonts w:cs="Arial"/>
        </w:rPr>
        <w:t>souladu</w:t>
      </w:r>
      <w:r w:rsidR="0064546E" w:rsidRPr="003541DD">
        <w:rPr>
          <w:rFonts w:cs="Arial"/>
        </w:rPr>
        <w:t xml:space="preserve"> s </w:t>
      </w:r>
      <w:r w:rsidRPr="003541DD">
        <w:rPr>
          <w:rFonts w:cs="Arial"/>
        </w:rPr>
        <w:t>POH ČR:</w:t>
      </w:r>
    </w:p>
    <w:p w14:paraId="4B54D4FA" w14:textId="77777777" w:rsidR="00E455B4" w:rsidRPr="003541DD" w:rsidRDefault="00E455B4" w:rsidP="00887E33">
      <w:pPr>
        <w:keepNext/>
        <w:autoSpaceDE w:val="0"/>
        <w:autoSpaceDN w:val="0"/>
        <w:spacing w:after="120"/>
        <w:rPr>
          <w:rFonts w:cs="Arial"/>
          <w:b/>
          <w:bCs/>
        </w:rPr>
      </w:pPr>
      <w:r w:rsidRPr="003541DD">
        <w:rPr>
          <w:rFonts w:cs="Arial"/>
          <w:b/>
          <w:bCs/>
        </w:rPr>
        <w:t>Cíle:</w:t>
      </w:r>
    </w:p>
    <w:p w14:paraId="4B54D4FB" w14:textId="117F931B" w:rsidR="00E455B4" w:rsidRPr="003541DD" w:rsidRDefault="00E455B4" w:rsidP="00E455B4">
      <w:pPr>
        <w:pStyle w:val="Titulek"/>
        <w:rPr>
          <w:rFonts w:cs="Arial"/>
        </w:rPr>
      </w:pPr>
      <w:bookmarkStart w:id="188" w:name="_Toc423699906"/>
      <w:bookmarkStart w:id="189" w:name="_Toc150677199"/>
      <w:r w:rsidRPr="003541DD">
        <w:rPr>
          <w:rFonts w:cs="Arial"/>
        </w:rPr>
        <w:t xml:space="preserve">Tabulka </w:t>
      </w:r>
      <w:r w:rsidR="00066004" w:rsidRPr="003541DD">
        <w:rPr>
          <w:rFonts w:cs="Arial"/>
        </w:rPr>
        <w:fldChar w:fldCharType="begin"/>
      </w:r>
      <w:r w:rsidR="007E4119" w:rsidRPr="003541DD">
        <w:rPr>
          <w:rFonts w:cs="Arial"/>
        </w:rPr>
        <w:instrText xml:space="preserve"> SEQ Tabulka \* ARABIC </w:instrText>
      </w:r>
      <w:r w:rsidR="00066004" w:rsidRPr="003541DD">
        <w:rPr>
          <w:rFonts w:cs="Arial"/>
        </w:rPr>
        <w:fldChar w:fldCharType="separate"/>
      </w:r>
      <w:r w:rsidR="005A7D88">
        <w:rPr>
          <w:rFonts w:cs="Arial"/>
          <w:noProof/>
        </w:rPr>
        <w:t>43</w:t>
      </w:r>
      <w:r w:rsidR="00066004" w:rsidRPr="003541DD">
        <w:rPr>
          <w:rFonts w:cs="Arial"/>
          <w:noProof/>
        </w:rPr>
        <w:fldChar w:fldCharType="end"/>
      </w:r>
      <w:r w:rsidRPr="003541DD">
        <w:rPr>
          <w:rFonts w:cs="Arial"/>
        </w:rPr>
        <w:t>: Cíle pro vedlejší produkty živočišného původu</w:t>
      </w:r>
      <w:r w:rsidR="0064546E" w:rsidRPr="003541DD">
        <w:rPr>
          <w:rFonts w:cs="Arial"/>
        </w:rPr>
        <w:t xml:space="preserve"> a </w:t>
      </w:r>
      <w:r w:rsidRPr="003541DD">
        <w:rPr>
          <w:rFonts w:cs="Arial"/>
        </w:rPr>
        <w:t>biologicky rozložitelné odpady</w:t>
      </w:r>
      <w:r w:rsidR="0064546E" w:rsidRPr="003541DD">
        <w:rPr>
          <w:rFonts w:cs="Arial"/>
        </w:rPr>
        <w:t xml:space="preserve"> z </w:t>
      </w:r>
      <w:r w:rsidRPr="003541DD">
        <w:rPr>
          <w:rFonts w:cs="Arial"/>
        </w:rPr>
        <w:t>kuchyní</w:t>
      </w:r>
      <w:r w:rsidR="0064546E" w:rsidRPr="003541DD">
        <w:rPr>
          <w:rFonts w:cs="Arial"/>
        </w:rPr>
        <w:t xml:space="preserve"> a </w:t>
      </w:r>
      <w:r w:rsidRPr="003541DD">
        <w:rPr>
          <w:rFonts w:cs="Arial"/>
        </w:rPr>
        <w:t>stravoven</w:t>
      </w:r>
      <w:bookmarkEnd w:id="188"/>
      <w:bookmarkEnd w:id="189"/>
    </w:p>
    <w:tbl>
      <w:tblPr>
        <w:tblStyle w:val="ENVIROS"/>
        <w:tblW w:w="5000" w:type="pct"/>
        <w:tblLayout w:type="fixed"/>
        <w:tblLook w:val="04A0" w:firstRow="1" w:lastRow="0" w:firstColumn="1" w:lastColumn="0" w:noHBand="0" w:noVBand="1"/>
      </w:tblPr>
      <w:tblGrid>
        <w:gridCol w:w="1488"/>
        <w:gridCol w:w="7574"/>
      </w:tblGrid>
      <w:tr w:rsidR="00E455B4" w:rsidRPr="003541DD" w14:paraId="4B54D4FE" w14:textId="77777777" w:rsidTr="003541DD">
        <w:trPr>
          <w:cnfStyle w:val="100000000000" w:firstRow="1" w:lastRow="0" w:firstColumn="0" w:lastColumn="0" w:oddVBand="0" w:evenVBand="0" w:oddHBand="0" w:evenHBand="0" w:firstRowFirstColumn="0" w:firstRowLastColumn="0" w:lastRowFirstColumn="0" w:lastRowLastColumn="0"/>
        </w:trPr>
        <w:tc>
          <w:tcPr>
            <w:tcW w:w="821" w:type="pct"/>
            <w:noWrap/>
          </w:tcPr>
          <w:p w14:paraId="4B54D4FC"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cíle</w:t>
            </w:r>
          </w:p>
        </w:tc>
        <w:tc>
          <w:tcPr>
            <w:tcW w:w="4179" w:type="pct"/>
            <w:noWrap/>
          </w:tcPr>
          <w:p w14:paraId="4B54D4FD"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Cíl</w:t>
            </w:r>
          </w:p>
        </w:tc>
      </w:tr>
      <w:tr w:rsidR="00E455B4" w:rsidRPr="003541DD" w14:paraId="4B54D501"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4FF" w14:textId="5DB847CA"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.I</w:t>
            </w:r>
          </w:p>
        </w:tc>
        <w:tc>
          <w:tcPr>
            <w:tcW w:w="4179" w:type="pct"/>
            <w:noWrap/>
            <w:vAlign w:val="top"/>
          </w:tcPr>
          <w:p w14:paraId="4B54D500" w14:textId="0B3FFF1F" w:rsidR="00E455B4" w:rsidRPr="003541DD" w:rsidRDefault="00E455B4" w:rsidP="00EE340A">
            <w:pPr>
              <w:jc w:val="left"/>
              <w:rPr>
                <w:rFonts w:cs="Arial"/>
                <w:color w:val="000000"/>
                <w:szCs w:val="20"/>
              </w:rPr>
            </w:pPr>
            <w:r w:rsidRPr="003541DD">
              <w:rPr>
                <w:rFonts w:cs="Arial"/>
                <w:bCs/>
              </w:rPr>
              <w:t>Snižovat množství biologicky rozložitelných odpadů</w:t>
            </w:r>
            <w:r w:rsidR="0064546E" w:rsidRPr="003541DD">
              <w:rPr>
                <w:rFonts w:cs="Arial"/>
                <w:bCs/>
              </w:rPr>
              <w:t xml:space="preserve"> z </w:t>
            </w:r>
            <w:r w:rsidRPr="003541DD">
              <w:rPr>
                <w:rFonts w:cs="Arial"/>
                <w:bCs/>
              </w:rPr>
              <w:t>kuchyní</w:t>
            </w:r>
            <w:r w:rsidR="0064546E" w:rsidRPr="003541DD">
              <w:rPr>
                <w:rFonts w:cs="Arial"/>
                <w:bCs/>
              </w:rPr>
              <w:t xml:space="preserve"> a </w:t>
            </w:r>
            <w:r w:rsidRPr="003541DD">
              <w:rPr>
                <w:rFonts w:cs="Arial"/>
                <w:bCs/>
              </w:rPr>
              <w:t>stravoven</w:t>
            </w:r>
            <w:r w:rsidR="0064546E" w:rsidRPr="003541DD">
              <w:rPr>
                <w:rFonts w:cs="Arial"/>
                <w:bCs/>
              </w:rPr>
              <w:t xml:space="preserve"> a </w:t>
            </w:r>
            <w:r w:rsidRPr="003541DD">
              <w:rPr>
                <w:rFonts w:cs="Arial"/>
                <w:bCs/>
              </w:rPr>
              <w:t>vedlejších produktů živočišného původu ve směsném komunálním odpadu</w:t>
            </w:r>
            <w:r w:rsidR="003541DD">
              <w:rPr>
                <w:rFonts w:cs="Arial"/>
                <w:bCs/>
              </w:rPr>
              <w:t xml:space="preserve">, </w:t>
            </w:r>
            <w:r w:rsidR="003541DD" w:rsidRPr="003541DD">
              <w:rPr>
                <w:rFonts w:cs="Arial"/>
                <w:bCs/>
              </w:rPr>
              <w:t xml:space="preserve">které jsou původem z domácností, veřejných stravovacích zařízení (restaurace, občerstvení) a centrálních kuchyní (nemocnice, </w:t>
            </w:r>
            <w:r w:rsidR="003541DD">
              <w:rPr>
                <w:rFonts w:cs="Arial"/>
                <w:bCs/>
              </w:rPr>
              <w:t>školy a další obdobná zařízení)</w:t>
            </w:r>
            <w:r w:rsidRPr="003541DD">
              <w:rPr>
                <w:rFonts w:cs="Arial"/>
                <w:bCs/>
              </w:rPr>
              <w:t>.</w:t>
            </w:r>
          </w:p>
        </w:tc>
      </w:tr>
      <w:tr w:rsidR="00E455B4" w:rsidRPr="003541DD" w14:paraId="4B54D504" w14:textId="77777777" w:rsidTr="00EE340A">
        <w:tc>
          <w:tcPr>
            <w:tcW w:w="821" w:type="pct"/>
            <w:noWrap/>
            <w:vAlign w:val="top"/>
          </w:tcPr>
          <w:p w14:paraId="4B54D502" w14:textId="1F98E79F" w:rsidR="00E455B4" w:rsidRPr="003541DD" w:rsidRDefault="00D73826" w:rsidP="00EE340A">
            <w:pPr>
              <w:jc w:val="left"/>
              <w:rPr>
                <w:rFonts w:cs="Arial"/>
                <w:color w:val="000000"/>
                <w:szCs w:val="20"/>
              </w:rPr>
            </w:pPr>
            <w:r w:rsidRPr="003541DD">
              <w:rPr>
                <w:rFonts w:cs="Arial"/>
                <w:color w:val="000000"/>
                <w:szCs w:val="20"/>
              </w:rPr>
              <w:t>3.3.</w:t>
            </w:r>
            <w:r w:rsidR="00E455B4" w:rsidRPr="003541DD">
              <w:rPr>
                <w:rFonts w:cs="Arial"/>
                <w:color w:val="000000"/>
                <w:szCs w:val="20"/>
              </w:rPr>
              <w:t>1</w:t>
            </w:r>
            <w:r w:rsidR="002C2F5E">
              <w:rPr>
                <w:rFonts w:cs="Arial"/>
                <w:color w:val="000000"/>
                <w:szCs w:val="20"/>
              </w:rPr>
              <w:t>2</w:t>
            </w:r>
            <w:r w:rsidR="00E455B4" w:rsidRPr="003541DD">
              <w:rPr>
                <w:rFonts w:cs="Arial"/>
                <w:color w:val="000000"/>
                <w:szCs w:val="20"/>
              </w:rPr>
              <w:t>.II</w:t>
            </w:r>
          </w:p>
        </w:tc>
        <w:tc>
          <w:tcPr>
            <w:tcW w:w="4179" w:type="pct"/>
            <w:noWrap/>
            <w:vAlign w:val="top"/>
          </w:tcPr>
          <w:p w14:paraId="4B54D503" w14:textId="77777777" w:rsidR="00E455B4" w:rsidRPr="003541DD" w:rsidRDefault="00E455B4" w:rsidP="00791D12">
            <w:pPr>
              <w:jc w:val="left"/>
              <w:rPr>
                <w:rFonts w:cs="Arial"/>
                <w:color w:val="000000"/>
                <w:szCs w:val="20"/>
              </w:rPr>
            </w:pPr>
            <w:r w:rsidRPr="003541DD">
              <w:rPr>
                <w:rFonts w:cs="Arial"/>
                <w:bCs/>
              </w:rPr>
              <w:t>Správně nakládat</w:t>
            </w:r>
            <w:r w:rsidR="0064546E" w:rsidRPr="003541DD">
              <w:rPr>
                <w:rFonts w:cs="Arial"/>
                <w:bCs/>
              </w:rPr>
              <w:t xml:space="preserve"> s </w:t>
            </w:r>
            <w:r w:rsidRPr="003541DD">
              <w:rPr>
                <w:rFonts w:cs="Arial"/>
                <w:bCs/>
              </w:rPr>
              <w:t>biologicky rozložitelnými odpady</w:t>
            </w:r>
            <w:r w:rsidR="0064546E" w:rsidRPr="003541DD">
              <w:rPr>
                <w:rFonts w:cs="Arial"/>
                <w:bCs/>
              </w:rPr>
              <w:t xml:space="preserve"> z </w:t>
            </w:r>
            <w:r w:rsidRPr="003541DD">
              <w:rPr>
                <w:rFonts w:cs="Arial"/>
                <w:bCs/>
              </w:rPr>
              <w:t>kuchyní</w:t>
            </w:r>
            <w:r w:rsidR="0064546E" w:rsidRPr="003541DD">
              <w:rPr>
                <w:rFonts w:cs="Arial"/>
                <w:bCs/>
              </w:rPr>
              <w:t xml:space="preserve"> a </w:t>
            </w:r>
            <w:r w:rsidRPr="003541DD">
              <w:rPr>
                <w:rFonts w:cs="Arial"/>
                <w:bCs/>
              </w:rPr>
              <w:t>stravoven</w:t>
            </w:r>
            <w:r w:rsidR="0064546E" w:rsidRPr="003541DD">
              <w:rPr>
                <w:rFonts w:cs="Arial"/>
                <w:bCs/>
              </w:rPr>
              <w:t xml:space="preserve"> a </w:t>
            </w:r>
            <w:r w:rsidRPr="003541DD">
              <w:rPr>
                <w:rFonts w:cs="Arial"/>
                <w:bCs/>
              </w:rPr>
              <w:t>vedlejšími produkty živočišného původu</w:t>
            </w:r>
            <w:r w:rsidR="0064546E" w:rsidRPr="003541DD">
              <w:rPr>
                <w:rFonts w:cs="Arial"/>
                <w:bCs/>
              </w:rPr>
              <w:t xml:space="preserve"> a </w:t>
            </w:r>
            <w:r w:rsidRPr="003541DD">
              <w:rPr>
                <w:rFonts w:cs="Arial"/>
                <w:bCs/>
              </w:rPr>
              <w:t>snižovat tak negativní účinky spojené</w:t>
            </w:r>
            <w:r w:rsidR="0064546E" w:rsidRPr="003541DD">
              <w:rPr>
                <w:rFonts w:cs="Arial"/>
                <w:bCs/>
              </w:rPr>
              <w:t xml:space="preserve"> s </w:t>
            </w:r>
            <w:r w:rsidRPr="003541DD">
              <w:rPr>
                <w:rFonts w:cs="Arial"/>
                <w:bCs/>
              </w:rPr>
              <w:t>nakládáním</w:t>
            </w:r>
            <w:r w:rsidR="0064546E" w:rsidRPr="003541DD">
              <w:rPr>
                <w:rFonts w:cs="Arial"/>
                <w:bCs/>
              </w:rPr>
              <w:t xml:space="preserve"> s </w:t>
            </w:r>
            <w:r w:rsidRPr="003541DD">
              <w:rPr>
                <w:rFonts w:cs="Arial"/>
                <w:bCs/>
              </w:rPr>
              <w:t>nimi na lidské zdraví</w:t>
            </w:r>
            <w:r w:rsidR="0064546E" w:rsidRPr="003541DD">
              <w:rPr>
                <w:rFonts w:cs="Arial"/>
                <w:bCs/>
              </w:rPr>
              <w:t xml:space="preserve"> a </w:t>
            </w:r>
            <w:r w:rsidRPr="003541DD">
              <w:rPr>
                <w:rFonts w:cs="Arial"/>
                <w:bCs/>
              </w:rPr>
              <w:t>životní prostředí.</w:t>
            </w:r>
          </w:p>
        </w:tc>
      </w:tr>
    </w:tbl>
    <w:p w14:paraId="4B54D505" w14:textId="77777777" w:rsidR="00C425CA" w:rsidRPr="003541DD" w:rsidRDefault="00C425CA" w:rsidP="00C425CA">
      <w:pPr>
        <w:autoSpaceDE w:val="0"/>
        <w:autoSpaceDN w:val="0"/>
        <w:spacing w:after="0"/>
        <w:rPr>
          <w:rFonts w:cs="Arial"/>
          <w:szCs w:val="20"/>
        </w:rPr>
      </w:pPr>
    </w:p>
    <w:p w14:paraId="4B54D506" w14:textId="77777777" w:rsidR="00E455B4" w:rsidRPr="003541DD" w:rsidRDefault="00E455B4" w:rsidP="00E455B4">
      <w:pPr>
        <w:autoSpaceDE w:val="0"/>
        <w:autoSpaceDN w:val="0"/>
        <w:spacing w:after="120"/>
        <w:rPr>
          <w:rFonts w:cs="Arial"/>
          <w:b/>
          <w:bCs/>
        </w:rPr>
      </w:pPr>
      <w:r w:rsidRPr="003541DD">
        <w:rPr>
          <w:rFonts w:cs="Arial"/>
          <w:b/>
          <w:bCs/>
        </w:rPr>
        <w:t>Opatření:</w:t>
      </w:r>
    </w:p>
    <w:p w14:paraId="4B54D507" w14:textId="7316DA10" w:rsidR="00E455B4" w:rsidRPr="003541DD" w:rsidRDefault="00E455B4" w:rsidP="00E455B4">
      <w:pPr>
        <w:pStyle w:val="Titulek"/>
        <w:rPr>
          <w:rFonts w:cs="Arial"/>
        </w:rPr>
      </w:pPr>
      <w:bookmarkStart w:id="190" w:name="_Toc423699907"/>
      <w:bookmarkStart w:id="191" w:name="_Toc150677200"/>
      <w:r w:rsidRPr="003541DD">
        <w:rPr>
          <w:rFonts w:cs="Arial"/>
        </w:rPr>
        <w:t xml:space="preserve">Tabulka </w:t>
      </w:r>
      <w:r w:rsidR="00066004" w:rsidRPr="003541DD">
        <w:rPr>
          <w:rFonts w:cs="Arial"/>
        </w:rPr>
        <w:fldChar w:fldCharType="begin"/>
      </w:r>
      <w:r w:rsidR="007E4119" w:rsidRPr="003541DD">
        <w:rPr>
          <w:rFonts w:cs="Arial"/>
        </w:rPr>
        <w:instrText xml:space="preserve"> SEQ Tabulka \* ARABIC </w:instrText>
      </w:r>
      <w:r w:rsidR="00066004" w:rsidRPr="003541DD">
        <w:rPr>
          <w:rFonts w:cs="Arial"/>
        </w:rPr>
        <w:fldChar w:fldCharType="separate"/>
      </w:r>
      <w:r w:rsidR="005A7D88">
        <w:rPr>
          <w:rFonts w:cs="Arial"/>
          <w:noProof/>
        </w:rPr>
        <w:t>44</w:t>
      </w:r>
      <w:r w:rsidR="00066004" w:rsidRPr="003541DD">
        <w:rPr>
          <w:rFonts w:cs="Arial"/>
          <w:noProof/>
        </w:rPr>
        <w:fldChar w:fldCharType="end"/>
      </w:r>
      <w:r w:rsidRPr="003541DD">
        <w:rPr>
          <w:rFonts w:cs="Arial"/>
        </w:rPr>
        <w:t>: Opatření</w:t>
      </w:r>
      <w:r w:rsidR="0064546E" w:rsidRPr="003541DD">
        <w:rPr>
          <w:rFonts w:cs="Arial"/>
        </w:rPr>
        <w:t xml:space="preserve"> v </w:t>
      </w:r>
      <w:r w:rsidRPr="003541DD">
        <w:rPr>
          <w:rFonts w:cs="Arial"/>
        </w:rPr>
        <w:t>oblasti vedlejších produktů živočišného původu</w:t>
      </w:r>
      <w:r w:rsidR="0064546E" w:rsidRPr="003541DD">
        <w:rPr>
          <w:rFonts w:cs="Arial"/>
        </w:rPr>
        <w:t xml:space="preserve"> a </w:t>
      </w:r>
      <w:r w:rsidRPr="003541DD">
        <w:rPr>
          <w:rFonts w:cs="Arial"/>
        </w:rPr>
        <w:t>biologicky rozložitelných odpadů</w:t>
      </w:r>
      <w:r w:rsidR="0064546E" w:rsidRPr="003541DD">
        <w:rPr>
          <w:rFonts w:cs="Arial"/>
        </w:rPr>
        <w:t xml:space="preserve"> z </w:t>
      </w:r>
      <w:r w:rsidRPr="003541DD">
        <w:rPr>
          <w:rFonts w:cs="Arial"/>
        </w:rPr>
        <w:t>kuchyní</w:t>
      </w:r>
      <w:r w:rsidR="0064546E" w:rsidRPr="003541DD">
        <w:rPr>
          <w:rFonts w:cs="Arial"/>
        </w:rPr>
        <w:t xml:space="preserve"> a </w:t>
      </w:r>
      <w:r w:rsidRPr="003541DD">
        <w:rPr>
          <w:rFonts w:cs="Arial"/>
        </w:rPr>
        <w:t>stravoven</w:t>
      </w:r>
      <w:bookmarkEnd w:id="190"/>
      <w:bookmarkEnd w:id="191"/>
    </w:p>
    <w:tbl>
      <w:tblPr>
        <w:tblStyle w:val="ENVIROS"/>
        <w:tblW w:w="5000" w:type="pct"/>
        <w:tblLayout w:type="fixed"/>
        <w:tblLook w:val="04A0" w:firstRow="1" w:lastRow="0" w:firstColumn="1" w:lastColumn="0" w:noHBand="0" w:noVBand="1"/>
      </w:tblPr>
      <w:tblGrid>
        <w:gridCol w:w="1628"/>
        <w:gridCol w:w="5881"/>
        <w:gridCol w:w="1553"/>
      </w:tblGrid>
      <w:tr w:rsidR="00E455B4" w:rsidRPr="003541DD" w14:paraId="4B54D50B" w14:textId="77777777" w:rsidTr="003541DD">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508"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opatření</w:t>
            </w:r>
          </w:p>
        </w:tc>
        <w:tc>
          <w:tcPr>
            <w:tcW w:w="3244" w:type="pct"/>
            <w:noWrap/>
          </w:tcPr>
          <w:p w14:paraId="4B54D509"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Opatření</w:t>
            </w:r>
          </w:p>
        </w:tc>
        <w:tc>
          <w:tcPr>
            <w:tcW w:w="857" w:type="pct"/>
          </w:tcPr>
          <w:p w14:paraId="4B54D50A"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Odpovědnost</w:t>
            </w:r>
          </w:p>
        </w:tc>
      </w:tr>
      <w:tr w:rsidR="00E455B4" w:rsidRPr="003541DD" w14:paraId="4B54D510" w14:textId="77777777" w:rsidTr="003541D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0C" w14:textId="6F87DF4A"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.A</w:t>
            </w:r>
          </w:p>
        </w:tc>
        <w:tc>
          <w:tcPr>
            <w:tcW w:w="3244" w:type="pct"/>
            <w:noWrap/>
            <w:vAlign w:val="top"/>
          </w:tcPr>
          <w:p w14:paraId="4B54D50D" w14:textId="77777777" w:rsidR="00E455B4" w:rsidRPr="003541DD" w:rsidRDefault="00E455B4" w:rsidP="00EE340A">
            <w:pPr>
              <w:jc w:val="left"/>
              <w:rPr>
                <w:rFonts w:cs="Arial"/>
                <w:color w:val="000000"/>
                <w:szCs w:val="20"/>
              </w:rPr>
            </w:pPr>
            <w:r w:rsidRPr="003541DD">
              <w:rPr>
                <w:rFonts w:cs="Arial"/>
              </w:rPr>
              <w:t>Podporovat vytvoření systému pravidelného sběru</w:t>
            </w:r>
            <w:r w:rsidR="0064546E" w:rsidRPr="003541DD">
              <w:rPr>
                <w:rFonts w:cs="Arial"/>
              </w:rPr>
              <w:t xml:space="preserve"> a </w:t>
            </w:r>
            <w:r w:rsidRPr="003541DD">
              <w:rPr>
                <w:rFonts w:cs="Arial"/>
              </w:rPr>
              <w:t>svozu biologicky rozložitelných odpadů</w:t>
            </w:r>
            <w:r w:rsidR="0064546E" w:rsidRPr="003541DD">
              <w:rPr>
                <w:rFonts w:cs="Arial"/>
              </w:rPr>
              <w:t xml:space="preserve"> z </w:t>
            </w:r>
            <w:r w:rsidRPr="003541DD">
              <w:rPr>
                <w:rFonts w:cs="Arial"/>
              </w:rPr>
              <w:t>kuchyní</w:t>
            </w:r>
            <w:r w:rsidR="0064546E" w:rsidRPr="003541DD">
              <w:rPr>
                <w:rFonts w:cs="Arial"/>
              </w:rPr>
              <w:t xml:space="preserve"> a </w:t>
            </w:r>
            <w:r w:rsidRPr="003541DD">
              <w:rPr>
                <w:rFonts w:cs="Arial"/>
              </w:rPr>
              <w:t>stravoven</w:t>
            </w:r>
            <w:r w:rsidR="0064546E" w:rsidRPr="003541DD">
              <w:rPr>
                <w:rFonts w:cs="Arial"/>
              </w:rPr>
              <w:t xml:space="preserve"> a </w:t>
            </w:r>
            <w:r w:rsidRPr="003541DD">
              <w:rPr>
                <w:rFonts w:cs="Arial"/>
              </w:rPr>
              <w:t>vedlejších produktů živočišného původu do schválených zpracovatelských zařízení (bioplynové stanice, kompostárny).</w:t>
            </w:r>
          </w:p>
        </w:tc>
        <w:tc>
          <w:tcPr>
            <w:tcW w:w="857" w:type="pct"/>
            <w:vAlign w:val="top"/>
          </w:tcPr>
          <w:p w14:paraId="4B54D50E"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0F" w14:textId="77777777" w:rsidR="00E455B4" w:rsidRPr="003541DD" w:rsidRDefault="00E455B4" w:rsidP="00EE340A">
            <w:pPr>
              <w:jc w:val="left"/>
              <w:rPr>
                <w:rFonts w:cs="Arial"/>
                <w:color w:val="000000"/>
                <w:szCs w:val="20"/>
              </w:rPr>
            </w:pPr>
            <w:r w:rsidRPr="003541DD">
              <w:rPr>
                <w:rFonts w:cs="Arial"/>
                <w:color w:val="000000"/>
                <w:szCs w:val="20"/>
              </w:rPr>
              <w:t>Obce</w:t>
            </w:r>
          </w:p>
        </w:tc>
      </w:tr>
      <w:tr w:rsidR="00E455B4" w:rsidRPr="003541DD" w14:paraId="4B54D515" w14:textId="77777777" w:rsidTr="003541DD">
        <w:trPr>
          <w:cantSplit/>
        </w:trPr>
        <w:tc>
          <w:tcPr>
            <w:tcW w:w="898" w:type="pct"/>
            <w:noWrap/>
            <w:vAlign w:val="top"/>
          </w:tcPr>
          <w:p w14:paraId="4B54D511" w14:textId="48DA156E"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.B</w:t>
            </w:r>
          </w:p>
        </w:tc>
        <w:tc>
          <w:tcPr>
            <w:tcW w:w="3244" w:type="pct"/>
            <w:noWrap/>
            <w:vAlign w:val="top"/>
          </w:tcPr>
          <w:p w14:paraId="4B54D512" w14:textId="77777777" w:rsidR="00E455B4" w:rsidRPr="003541DD" w:rsidRDefault="00E455B4" w:rsidP="00EE340A">
            <w:pPr>
              <w:jc w:val="left"/>
              <w:rPr>
                <w:rFonts w:cs="Arial"/>
                <w:color w:val="000000"/>
                <w:szCs w:val="20"/>
              </w:rPr>
            </w:pPr>
            <w:r w:rsidRPr="003541DD">
              <w:rPr>
                <w:rFonts w:cs="Arial"/>
                <w:position w:val="1"/>
              </w:rPr>
              <w:t>Podporovat rozvoj systému sběru</w:t>
            </w:r>
            <w:r w:rsidR="0064546E" w:rsidRPr="003541DD">
              <w:rPr>
                <w:rFonts w:cs="Arial"/>
                <w:position w:val="1"/>
              </w:rPr>
              <w:t xml:space="preserve"> a </w:t>
            </w:r>
            <w:r w:rsidRPr="003541DD">
              <w:rPr>
                <w:rFonts w:cs="Arial"/>
                <w:position w:val="1"/>
              </w:rPr>
              <w:t>svozu použitých stolních olejů</w:t>
            </w:r>
            <w:r w:rsidR="0064546E" w:rsidRPr="003541DD">
              <w:rPr>
                <w:rFonts w:cs="Arial"/>
                <w:position w:val="1"/>
              </w:rPr>
              <w:t xml:space="preserve"> a </w:t>
            </w:r>
            <w:r w:rsidRPr="003541DD">
              <w:rPr>
                <w:rFonts w:cs="Arial"/>
                <w:position w:val="1"/>
              </w:rPr>
              <w:t>tuků od původců</w:t>
            </w:r>
            <w:r w:rsidR="0064546E" w:rsidRPr="003541DD">
              <w:rPr>
                <w:rFonts w:cs="Arial"/>
                <w:position w:val="1"/>
              </w:rPr>
              <w:t xml:space="preserve"> a z </w:t>
            </w:r>
            <w:r w:rsidRPr="003541DD">
              <w:rPr>
                <w:rFonts w:cs="Arial"/>
              </w:rPr>
              <w:t>domácností.</w:t>
            </w:r>
          </w:p>
        </w:tc>
        <w:tc>
          <w:tcPr>
            <w:tcW w:w="857" w:type="pct"/>
            <w:vAlign w:val="top"/>
          </w:tcPr>
          <w:p w14:paraId="4B54D513"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14" w14:textId="77777777" w:rsidR="00E455B4" w:rsidRPr="003541DD" w:rsidRDefault="00E455B4" w:rsidP="00EE340A">
            <w:pPr>
              <w:jc w:val="left"/>
              <w:rPr>
                <w:rFonts w:cs="Arial"/>
                <w:color w:val="000000"/>
                <w:szCs w:val="20"/>
              </w:rPr>
            </w:pPr>
            <w:r w:rsidRPr="003541DD">
              <w:rPr>
                <w:rFonts w:cs="Arial"/>
                <w:color w:val="000000"/>
                <w:szCs w:val="20"/>
              </w:rPr>
              <w:t>Obce</w:t>
            </w:r>
          </w:p>
        </w:tc>
      </w:tr>
      <w:tr w:rsidR="00E455B4" w:rsidRPr="003541DD" w14:paraId="4B54D51A" w14:textId="77777777" w:rsidTr="003541D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16" w14:textId="3D090EE5"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.C</w:t>
            </w:r>
          </w:p>
        </w:tc>
        <w:tc>
          <w:tcPr>
            <w:tcW w:w="3244" w:type="pct"/>
            <w:noWrap/>
            <w:vAlign w:val="top"/>
          </w:tcPr>
          <w:p w14:paraId="4B54D517" w14:textId="77777777" w:rsidR="00E455B4" w:rsidRPr="003541DD" w:rsidRDefault="00E455B4" w:rsidP="00EE340A">
            <w:pPr>
              <w:jc w:val="left"/>
              <w:rPr>
                <w:rFonts w:cs="Arial"/>
                <w:color w:val="000000"/>
                <w:szCs w:val="20"/>
              </w:rPr>
            </w:pPr>
            <w:r w:rsidRPr="003541DD">
              <w:rPr>
                <w:rFonts w:cs="Arial"/>
              </w:rPr>
              <w:t>Podporovat rozvoj zařízení pro zpracování odpadních olejů</w:t>
            </w:r>
            <w:r w:rsidR="0064546E" w:rsidRPr="003541DD">
              <w:rPr>
                <w:rFonts w:cs="Arial"/>
              </w:rPr>
              <w:t xml:space="preserve"> a </w:t>
            </w:r>
            <w:r w:rsidRPr="003541DD">
              <w:rPr>
                <w:rFonts w:cs="Arial"/>
              </w:rPr>
              <w:t>tuků, zvláště zařízení sloužících</w:t>
            </w:r>
            <w:r w:rsidR="0064546E" w:rsidRPr="003541DD">
              <w:rPr>
                <w:rFonts w:cs="Arial"/>
              </w:rPr>
              <w:t xml:space="preserve"> k </w:t>
            </w:r>
            <w:r w:rsidRPr="003541DD">
              <w:rPr>
                <w:rFonts w:cs="Arial"/>
              </w:rPr>
              <w:t>výrobě energie (bioplynové stanice, zpracování na bionaftu nebo jiné produkty pro technické využití).</w:t>
            </w:r>
          </w:p>
        </w:tc>
        <w:tc>
          <w:tcPr>
            <w:tcW w:w="857" w:type="pct"/>
            <w:vAlign w:val="top"/>
          </w:tcPr>
          <w:p w14:paraId="4B54D518"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19" w14:textId="77777777" w:rsidR="00E455B4" w:rsidRPr="003541DD" w:rsidRDefault="00E455B4" w:rsidP="00EE340A">
            <w:pPr>
              <w:jc w:val="left"/>
              <w:rPr>
                <w:rFonts w:cs="Arial"/>
                <w:color w:val="000000"/>
                <w:szCs w:val="20"/>
              </w:rPr>
            </w:pPr>
            <w:r w:rsidRPr="003541DD">
              <w:rPr>
                <w:rFonts w:cs="Arial"/>
                <w:color w:val="000000"/>
                <w:szCs w:val="20"/>
              </w:rPr>
              <w:t>Obce</w:t>
            </w:r>
          </w:p>
        </w:tc>
      </w:tr>
      <w:tr w:rsidR="00E455B4" w:rsidRPr="003541DD" w14:paraId="4B54D520" w14:textId="77777777" w:rsidTr="003541DD">
        <w:trPr>
          <w:cantSplit/>
        </w:trPr>
        <w:tc>
          <w:tcPr>
            <w:tcW w:w="898" w:type="pct"/>
            <w:noWrap/>
            <w:vAlign w:val="top"/>
          </w:tcPr>
          <w:p w14:paraId="4B54D51B" w14:textId="5C88C353"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.D</w:t>
            </w:r>
          </w:p>
        </w:tc>
        <w:tc>
          <w:tcPr>
            <w:tcW w:w="3244" w:type="pct"/>
            <w:noWrap/>
            <w:vAlign w:val="top"/>
          </w:tcPr>
          <w:p w14:paraId="4B54D51C" w14:textId="77777777" w:rsidR="00E455B4" w:rsidRPr="003541DD" w:rsidRDefault="00E455B4" w:rsidP="00EE340A">
            <w:pPr>
              <w:jc w:val="left"/>
              <w:rPr>
                <w:rFonts w:cs="Arial"/>
              </w:rPr>
            </w:pPr>
            <w:r w:rsidRPr="003541DD">
              <w:rPr>
                <w:rFonts w:cs="Arial"/>
              </w:rPr>
              <w:t>Podpořit využití bioplynových stanic na zemědělské odpady (např. kejda, zeleň)</w:t>
            </w:r>
            <w:r w:rsidR="0064546E" w:rsidRPr="003541DD">
              <w:rPr>
                <w:rFonts w:cs="Arial"/>
              </w:rPr>
              <w:t xml:space="preserve"> k </w:t>
            </w:r>
            <w:r w:rsidRPr="003541DD">
              <w:rPr>
                <w:rFonts w:cs="Arial"/>
              </w:rPr>
              <w:t>nakládání</w:t>
            </w:r>
            <w:r w:rsidR="0064546E" w:rsidRPr="003541DD">
              <w:rPr>
                <w:rFonts w:cs="Arial"/>
              </w:rPr>
              <w:t xml:space="preserve"> s </w:t>
            </w:r>
            <w:r w:rsidRPr="003541DD">
              <w:rPr>
                <w:rFonts w:cs="Arial"/>
              </w:rPr>
              <w:t>biologicky rozložitelnými odpady.</w:t>
            </w:r>
          </w:p>
        </w:tc>
        <w:tc>
          <w:tcPr>
            <w:tcW w:w="857" w:type="pct"/>
            <w:vAlign w:val="top"/>
          </w:tcPr>
          <w:p w14:paraId="4B54D51D" w14:textId="77777777" w:rsidR="00E455B4" w:rsidRPr="003541DD" w:rsidRDefault="00E455B4" w:rsidP="00EE340A">
            <w:pPr>
              <w:jc w:val="left"/>
              <w:rPr>
                <w:rFonts w:cs="Arial"/>
                <w:color w:val="000000"/>
                <w:szCs w:val="20"/>
              </w:rPr>
            </w:pPr>
            <w:r w:rsidRPr="003541DD">
              <w:rPr>
                <w:rFonts w:cs="Arial"/>
                <w:color w:val="000000"/>
                <w:szCs w:val="20"/>
              </w:rPr>
              <w:t>Obce</w:t>
            </w:r>
          </w:p>
          <w:p w14:paraId="4B54D51E"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1F" w14:textId="77777777" w:rsidR="00E455B4" w:rsidRPr="003541DD" w:rsidRDefault="00E455B4" w:rsidP="00EE340A">
            <w:pPr>
              <w:jc w:val="left"/>
              <w:rPr>
                <w:rFonts w:cs="Arial"/>
                <w:color w:val="000000"/>
                <w:szCs w:val="20"/>
              </w:rPr>
            </w:pPr>
            <w:r w:rsidRPr="003541DD">
              <w:rPr>
                <w:rFonts w:cs="Arial"/>
                <w:color w:val="000000"/>
                <w:szCs w:val="20"/>
              </w:rPr>
              <w:t>Provozovatelé zařízení</w:t>
            </w:r>
          </w:p>
        </w:tc>
      </w:tr>
      <w:tr w:rsidR="00E455B4" w:rsidRPr="003541DD" w14:paraId="4B54D526" w14:textId="77777777" w:rsidTr="003541D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21" w14:textId="137B303A"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.E</w:t>
            </w:r>
          </w:p>
        </w:tc>
        <w:tc>
          <w:tcPr>
            <w:tcW w:w="3244" w:type="pct"/>
            <w:noWrap/>
            <w:vAlign w:val="top"/>
          </w:tcPr>
          <w:p w14:paraId="4B54D522" w14:textId="77777777" w:rsidR="00E455B4" w:rsidRPr="003541DD" w:rsidRDefault="00E455B4" w:rsidP="00EE340A">
            <w:pPr>
              <w:jc w:val="left"/>
              <w:rPr>
                <w:rFonts w:cs="Arial"/>
              </w:rPr>
            </w:pPr>
            <w:r w:rsidRPr="003541DD">
              <w:rPr>
                <w:rFonts w:cs="Arial"/>
              </w:rPr>
              <w:t>Důsledně kontrolovat nakládání</w:t>
            </w:r>
            <w:r w:rsidR="0064546E" w:rsidRPr="003541DD">
              <w:rPr>
                <w:rFonts w:cs="Arial"/>
              </w:rPr>
              <w:t xml:space="preserve"> s </w:t>
            </w:r>
            <w:r w:rsidRPr="003541DD">
              <w:rPr>
                <w:rFonts w:cs="Arial"/>
              </w:rPr>
              <w:t>biologicky rozložitelnými odpady</w:t>
            </w:r>
            <w:r w:rsidR="0064546E" w:rsidRPr="003541DD">
              <w:rPr>
                <w:rFonts w:cs="Arial"/>
              </w:rPr>
              <w:t xml:space="preserve"> z </w:t>
            </w:r>
            <w:r w:rsidRPr="003541DD">
              <w:rPr>
                <w:rFonts w:cs="Arial"/>
              </w:rPr>
              <w:t>kuchyní</w:t>
            </w:r>
            <w:r w:rsidR="0064546E" w:rsidRPr="003541DD">
              <w:rPr>
                <w:rFonts w:cs="Arial"/>
              </w:rPr>
              <w:t xml:space="preserve"> a </w:t>
            </w:r>
            <w:r w:rsidRPr="003541DD">
              <w:rPr>
                <w:rFonts w:cs="Arial"/>
              </w:rPr>
              <w:t>stravoven</w:t>
            </w:r>
            <w:r w:rsidR="0064546E" w:rsidRPr="003541DD">
              <w:rPr>
                <w:rFonts w:cs="Arial"/>
              </w:rPr>
              <w:t xml:space="preserve"> a s </w:t>
            </w:r>
            <w:r w:rsidRPr="003541DD">
              <w:rPr>
                <w:rFonts w:cs="Arial"/>
              </w:rPr>
              <w:t>vedlejšími produkty živočišného původu.</w:t>
            </w:r>
          </w:p>
        </w:tc>
        <w:tc>
          <w:tcPr>
            <w:tcW w:w="857" w:type="pct"/>
            <w:vAlign w:val="top"/>
          </w:tcPr>
          <w:p w14:paraId="4B54D523"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24" w14:textId="77777777" w:rsidR="00E455B4" w:rsidRPr="003541DD" w:rsidRDefault="00E455B4" w:rsidP="00EE340A">
            <w:pPr>
              <w:jc w:val="left"/>
              <w:rPr>
                <w:rFonts w:cs="Arial"/>
                <w:color w:val="000000"/>
                <w:szCs w:val="20"/>
              </w:rPr>
            </w:pPr>
            <w:r w:rsidRPr="003541DD">
              <w:rPr>
                <w:rFonts w:cs="Arial"/>
                <w:color w:val="000000"/>
                <w:szCs w:val="20"/>
              </w:rPr>
              <w:t>Pověřené úřady (ORP)</w:t>
            </w:r>
          </w:p>
          <w:p w14:paraId="4B54D525" w14:textId="77777777" w:rsidR="00E455B4" w:rsidRPr="003541DD" w:rsidRDefault="00E455B4" w:rsidP="00EE340A">
            <w:pPr>
              <w:jc w:val="left"/>
              <w:rPr>
                <w:rFonts w:cs="Arial"/>
                <w:color w:val="000000"/>
                <w:szCs w:val="20"/>
              </w:rPr>
            </w:pPr>
            <w:r w:rsidRPr="003541DD">
              <w:rPr>
                <w:rFonts w:cs="Arial"/>
                <w:color w:val="000000"/>
                <w:szCs w:val="20"/>
              </w:rPr>
              <w:t>ČIŽP</w:t>
            </w:r>
          </w:p>
        </w:tc>
      </w:tr>
      <w:tr w:rsidR="00E455B4" w:rsidRPr="00E203DE" w14:paraId="4B54D52B" w14:textId="77777777" w:rsidTr="003541DD">
        <w:trPr>
          <w:cantSplit/>
        </w:trPr>
        <w:tc>
          <w:tcPr>
            <w:tcW w:w="898" w:type="pct"/>
            <w:noWrap/>
            <w:vAlign w:val="top"/>
          </w:tcPr>
          <w:p w14:paraId="4B54D527" w14:textId="1454980F"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12</w:t>
            </w:r>
            <w:r w:rsidR="00E455B4" w:rsidRPr="003541DD">
              <w:rPr>
                <w:rFonts w:cs="Arial"/>
                <w:color w:val="000000"/>
                <w:szCs w:val="20"/>
              </w:rPr>
              <w:t>.F</w:t>
            </w:r>
          </w:p>
        </w:tc>
        <w:tc>
          <w:tcPr>
            <w:tcW w:w="3244" w:type="pct"/>
            <w:noWrap/>
            <w:vAlign w:val="top"/>
          </w:tcPr>
          <w:p w14:paraId="4B54D528" w14:textId="77777777" w:rsidR="00E455B4" w:rsidRPr="003541DD" w:rsidRDefault="00E455B4" w:rsidP="00EE340A">
            <w:pPr>
              <w:jc w:val="left"/>
              <w:rPr>
                <w:rFonts w:cs="Arial"/>
                <w:color w:val="000000"/>
                <w:szCs w:val="20"/>
              </w:rPr>
            </w:pPr>
            <w:r w:rsidRPr="003541DD">
              <w:rPr>
                <w:rFonts w:cs="Arial"/>
                <w:color w:val="000000"/>
                <w:szCs w:val="20"/>
              </w:rPr>
              <w:t>Realizovat</w:t>
            </w:r>
            <w:r w:rsidR="0064546E" w:rsidRPr="003541DD">
              <w:rPr>
                <w:rFonts w:cs="Arial"/>
                <w:color w:val="000000"/>
                <w:szCs w:val="20"/>
              </w:rPr>
              <w:t xml:space="preserve"> a </w:t>
            </w:r>
            <w:r w:rsidRPr="003541DD">
              <w:rPr>
                <w:rFonts w:cs="Arial"/>
                <w:color w:val="000000"/>
                <w:szCs w:val="20"/>
              </w:rPr>
              <w:t>podporovat informační</w:t>
            </w:r>
            <w:r w:rsidR="0064546E" w:rsidRPr="003541DD">
              <w:rPr>
                <w:rFonts w:cs="Arial"/>
                <w:color w:val="000000"/>
                <w:szCs w:val="20"/>
              </w:rPr>
              <w:t xml:space="preserve"> a </w:t>
            </w:r>
            <w:r w:rsidRPr="003541DD">
              <w:rPr>
                <w:rFonts w:cs="Arial"/>
                <w:color w:val="000000"/>
                <w:szCs w:val="20"/>
              </w:rPr>
              <w:t>osvětové kampaně.</w:t>
            </w:r>
          </w:p>
        </w:tc>
        <w:tc>
          <w:tcPr>
            <w:tcW w:w="857" w:type="pct"/>
            <w:vAlign w:val="top"/>
          </w:tcPr>
          <w:p w14:paraId="4B54D529"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2A" w14:textId="77777777" w:rsidR="00E455B4" w:rsidRPr="003541DD" w:rsidRDefault="00E455B4" w:rsidP="00EE340A">
            <w:pPr>
              <w:jc w:val="left"/>
              <w:rPr>
                <w:rFonts w:cs="Arial"/>
                <w:color w:val="000000"/>
                <w:szCs w:val="20"/>
              </w:rPr>
            </w:pPr>
            <w:r w:rsidRPr="003541DD">
              <w:rPr>
                <w:rFonts w:cs="Arial"/>
                <w:color w:val="000000"/>
                <w:szCs w:val="20"/>
              </w:rPr>
              <w:t>Obce</w:t>
            </w:r>
          </w:p>
        </w:tc>
      </w:tr>
    </w:tbl>
    <w:p w14:paraId="3C1B60A9" w14:textId="77777777" w:rsidR="00D604CF" w:rsidRDefault="00D604CF" w:rsidP="00D604CF">
      <w:pPr>
        <w:pStyle w:val="Nadpis3"/>
        <w:numPr>
          <w:ilvl w:val="0"/>
          <w:numId w:val="0"/>
        </w:numPr>
        <w:adjustRightInd/>
        <w:ind w:left="720"/>
        <w:rPr>
          <w:rFonts w:cs="Arial"/>
        </w:rPr>
      </w:pPr>
      <w:bookmarkStart w:id="192" w:name="_Toc419276689"/>
      <w:bookmarkStart w:id="193" w:name="_Toc420488011"/>
      <w:bookmarkStart w:id="194" w:name="_Toc424887768"/>
      <w:bookmarkStart w:id="195" w:name="_Toc150704762"/>
    </w:p>
    <w:p w14:paraId="4B54D52C" w14:textId="2B2B6DAD" w:rsidR="00E455B4" w:rsidRPr="003541DD" w:rsidRDefault="00E455B4" w:rsidP="00E455B4">
      <w:pPr>
        <w:pStyle w:val="Nadpis3"/>
        <w:adjustRightInd/>
        <w:rPr>
          <w:rFonts w:cs="Arial"/>
        </w:rPr>
      </w:pPr>
      <w:r w:rsidRPr="003541DD">
        <w:rPr>
          <w:rFonts w:cs="Arial"/>
        </w:rPr>
        <w:t>Odpady železných</w:t>
      </w:r>
      <w:r w:rsidR="0064546E" w:rsidRPr="003541DD">
        <w:rPr>
          <w:rFonts w:cs="Arial"/>
        </w:rPr>
        <w:t xml:space="preserve"> a </w:t>
      </w:r>
      <w:r w:rsidRPr="003541DD">
        <w:rPr>
          <w:rFonts w:cs="Arial"/>
        </w:rPr>
        <w:t>neželezných kovů</w:t>
      </w:r>
      <w:bookmarkEnd w:id="192"/>
      <w:bookmarkEnd w:id="193"/>
      <w:bookmarkEnd w:id="194"/>
      <w:bookmarkEnd w:id="195"/>
    </w:p>
    <w:p w14:paraId="4B54D52D" w14:textId="77777777" w:rsidR="00E455B4" w:rsidRPr="003541DD" w:rsidRDefault="00E455B4" w:rsidP="00E455B4">
      <w:pPr>
        <w:keepNext/>
        <w:autoSpaceDE w:val="0"/>
        <w:autoSpaceDN w:val="0"/>
        <w:rPr>
          <w:rFonts w:cs="Arial"/>
        </w:rPr>
      </w:pPr>
      <w:r w:rsidRPr="003541DD">
        <w:rPr>
          <w:rFonts w:cs="Arial"/>
        </w:rPr>
        <w:t>V zájmu zajištění konkurenceschopného hospodářství</w:t>
      </w:r>
      <w:r w:rsidR="0064546E" w:rsidRPr="003541DD">
        <w:rPr>
          <w:rFonts w:cs="Arial"/>
        </w:rPr>
        <w:t xml:space="preserve"> a </w:t>
      </w:r>
      <w:r w:rsidRPr="003541DD">
        <w:rPr>
          <w:rFonts w:cs="Arial"/>
        </w:rPr>
        <w:t>zvyšování soběstačnosti České republiky</w:t>
      </w:r>
      <w:r w:rsidR="0064546E" w:rsidRPr="003541DD">
        <w:rPr>
          <w:rFonts w:cs="Arial"/>
        </w:rPr>
        <w:t xml:space="preserve"> a </w:t>
      </w:r>
      <w:r w:rsidRPr="003541DD">
        <w:rPr>
          <w:rFonts w:cs="Arial"/>
        </w:rPr>
        <w:t>Zlínského kraje</w:t>
      </w:r>
      <w:r w:rsidR="0064546E" w:rsidRPr="003541DD">
        <w:rPr>
          <w:rFonts w:cs="Arial"/>
        </w:rPr>
        <w:t xml:space="preserve"> v </w:t>
      </w:r>
      <w:r w:rsidRPr="003541DD">
        <w:rPr>
          <w:rFonts w:cs="Arial"/>
        </w:rPr>
        <w:t>surovinových zdrojích je</w:t>
      </w:r>
      <w:r w:rsidR="0064546E" w:rsidRPr="003541DD">
        <w:rPr>
          <w:rFonts w:cs="Arial"/>
        </w:rPr>
        <w:t xml:space="preserve"> v </w:t>
      </w:r>
      <w:r w:rsidRPr="003541DD">
        <w:rPr>
          <w:rFonts w:cs="Arial"/>
        </w:rPr>
        <w:t>souladu</w:t>
      </w:r>
      <w:r w:rsidR="0064546E" w:rsidRPr="003541DD">
        <w:rPr>
          <w:rFonts w:cs="Arial"/>
        </w:rPr>
        <w:t xml:space="preserve"> s </w:t>
      </w:r>
      <w:r w:rsidRPr="003541DD">
        <w:rPr>
          <w:rFonts w:cs="Arial"/>
        </w:rPr>
        <w:t>POH ČR stanoven:</w:t>
      </w:r>
    </w:p>
    <w:p w14:paraId="4B54D52E" w14:textId="77777777" w:rsidR="00E455B4" w:rsidRPr="0042229A" w:rsidRDefault="00E455B4" w:rsidP="00E455B4">
      <w:pPr>
        <w:keepNext/>
        <w:autoSpaceDE w:val="0"/>
        <w:autoSpaceDN w:val="0"/>
        <w:spacing w:after="120"/>
        <w:rPr>
          <w:rFonts w:cs="Arial"/>
        </w:rPr>
      </w:pPr>
      <w:r w:rsidRPr="0042229A">
        <w:rPr>
          <w:rFonts w:cs="Arial"/>
          <w:b/>
          <w:bCs/>
        </w:rPr>
        <w:t>Cíl:</w:t>
      </w:r>
    </w:p>
    <w:p w14:paraId="4B54D52F" w14:textId="6F6F25A2" w:rsidR="00E455B4" w:rsidRPr="003541DD" w:rsidRDefault="00E455B4" w:rsidP="00E455B4">
      <w:pPr>
        <w:pStyle w:val="Titulek"/>
        <w:rPr>
          <w:rFonts w:cs="Arial"/>
        </w:rPr>
      </w:pPr>
      <w:bookmarkStart w:id="196" w:name="_Toc423699908"/>
      <w:bookmarkStart w:id="197" w:name="_Toc150677201"/>
      <w:r w:rsidRPr="003541DD">
        <w:rPr>
          <w:rFonts w:cs="Arial"/>
        </w:rPr>
        <w:t xml:space="preserve">Tabulka </w:t>
      </w:r>
      <w:r w:rsidR="00066004" w:rsidRPr="003541DD">
        <w:rPr>
          <w:rFonts w:cs="Arial"/>
        </w:rPr>
        <w:fldChar w:fldCharType="begin"/>
      </w:r>
      <w:r w:rsidR="007E4119" w:rsidRPr="003541DD">
        <w:rPr>
          <w:rFonts w:cs="Arial"/>
        </w:rPr>
        <w:instrText xml:space="preserve"> SEQ Tabulka \* ARABIC </w:instrText>
      </w:r>
      <w:r w:rsidR="00066004" w:rsidRPr="003541DD">
        <w:rPr>
          <w:rFonts w:cs="Arial"/>
        </w:rPr>
        <w:fldChar w:fldCharType="separate"/>
      </w:r>
      <w:r w:rsidR="005A7D88">
        <w:rPr>
          <w:rFonts w:cs="Arial"/>
          <w:noProof/>
        </w:rPr>
        <w:t>45</w:t>
      </w:r>
      <w:r w:rsidR="00066004" w:rsidRPr="003541DD">
        <w:rPr>
          <w:rFonts w:cs="Arial"/>
          <w:noProof/>
        </w:rPr>
        <w:fldChar w:fldCharType="end"/>
      </w:r>
      <w:r w:rsidRPr="003541DD">
        <w:rPr>
          <w:rFonts w:cs="Arial"/>
        </w:rPr>
        <w:t>: Cíl pro odpady</w:t>
      </w:r>
      <w:r w:rsidR="0064546E" w:rsidRPr="003541DD">
        <w:rPr>
          <w:rFonts w:cs="Arial"/>
        </w:rPr>
        <w:t xml:space="preserve"> z </w:t>
      </w:r>
      <w:r w:rsidRPr="003541DD">
        <w:rPr>
          <w:rFonts w:cs="Arial"/>
        </w:rPr>
        <w:t>železných</w:t>
      </w:r>
      <w:r w:rsidR="0064546E" w:rsidRPr="003541DD">
        <w:rPr>
          <w:rFonts w:cs="Arial"/>
        </w:rPr>
        <w:t xml:space="preserve"> a </w:t>
      </w:r>
      <w:r w:rsidRPr="003541DD">
        <w:rPr>
          <w:rFonts w:cs="Arial"/>
        </w:rPr>
        <w:t>neželezných kovů</w:t>
      </w:r>
      <w:bookmarkEnd w:id="196"/>
      <w:bookmarkEnd w:id="197"/>
    </w:p>
    <w:tbl>
      <w:tblPr>
        <w:tblStyle w:val="ENVIROS"/>
        <w:tblW w:w="5000" w:type="pct"/>
        <w:tblLayout w:type="fixed"/>
        <w:tblLook w:val="04A0" w:firstRow="1" w:lastRow="0" w:firstColumn="1" w:lastColumn="0" w:noHBand="0" w:noVBand="1"/>
      </w:tblPr>
      <w:tblGrid>
        <w:gridCol w:w="1488"/>
        <w:gridCol w:w="7574"/>
      </w:tblGrid>
      <w:tr w:rsidR="00E455B4" w:rsidRPr="003541DD" w14:paraId="4B54D532" w14:textId="77777777" w:rsidTr="003541DD">
        <w:trPr>
          <w:cnfStyle w:val="100000000000" w:firstRow="1" w:lastRow="0" w:firstColumn="0" w:lastColumn="0" w:oddVBand="0" w:evenVBand="0" w:oddHBand="0" w:evenHBand="0" w:firstRowFirstColumn="0" w:firstRowLastColumn="0" w:lastRowFirstColumn="0" w:lastRowLastColumn="0"/>
        </w:trPr>
        <w:tc>
          <w:tcPr>
            <w:tcW w:w="821" w:type="pct"/>
            <w:noWrap/>
          </w:tcPr>
          <w:p w14:paraId="4B54D530"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cíle</w:t>
            </w:r>
          </w:p>
        </w:tc>
        <w:tc>
          <w:tcPr>
            <w:tcW w:w="4179" w:type="pct"/>
            <w:noWrap/>
          </w:tcPr>
          <w:p w14:paraId="4B54D531"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Cíl</w:t>
            </w:r>
          </w:p>
        </w:tc>
      </w:tr>
      <w:tr w:rsidR="00E455B4" w:rsidRPr="003541DD" w14:paraId="4B54D535"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533" w14:textId="07740260"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13</w:t>
            </w:r>
            <w:r w:rsidR="00E455B4" w:rsidRPr="003541DD">
              <w:rPr>
                <w:rFonts w:cs="Arial"/>
                <w:color w:val="000000"/>
                <w:szCs w:val="20"/>
              </w:rPr>
              <w:t>.I</w:t>
            </w:r>
          </w:p>
        </w:tc>
        <w:tc>
          <w:tcPr>
            <w:tcW w:w="4179" w:type="pct"/>
            <w:noWrap/>
            <w:vAlign w:val="top"/>
          </w:tcPr>
          <w:p w14:paraId="4B54D534" w14:textId="77777777" w:rsidR="00E455B4" w:rsidRPr="003541DD" w:rsidRDefault="00E455B4" w:rsidP="00EE340A">
            <w:pPr>
              <w:jc w:val="left"/>
              <w:rPr>
                <w:rFonts w:cs="Arial"/>
                <w:color w:val="000000"/>
                <w:szCs w:val="20"/>
              </w:rPr>
            </w:pPr>
            <w:r w:rsidRPr="003541DD">
              <w:rPr>
                <w:rFonts w:cs="Arial"/>
                <w:bCs/>
              </w:rPr>
              <w:t>Zpracovávat kovové odpady</w:t>
            </w:r>
            <w:r w:rsidR="0064546E" w:rsidRPr="003541DD">
              <w:rPr>
                <w:rFonts w:cs="Arial"/>
                <w:bCs/>
              </w:rPr>
              <w:t xml:space="preserve"> a </w:t>
            </w:r>
            <w:r w:rsidRPr="003541DD">
              <w:rPr>
                <w:rFonts w:cs="Arial"/>
                <w:bCs/>
              </w:rPr>
              <w:t>výrobky</w:t>
            </w:r>
            <w:r w:rsidR="0064546E" w:rsidRPr="003541DD">
              <w:rPr>
                <w:rFonts w:cs="Arial"/>
                <w:bCs/>
              </w:rPr>
              <w:t xml:space="preserve"> s </w:t>
            </w:r>
            <w:r w:rsidRPr="003541DD">
              <w:rPr>
                <w:rFonts w:cs="Arial"/>
                <w:bCs/>
              </w:rPr>
              <w:t>ukončenou životností na materiály za účelem náhrady primárních surovin.</w:t>
            </w:r>
          </w:p>
        </w:tc>
      </w:tr>
    </w:tbl>
    <w:p w14:paraId="4B54D536" w14:textId="77777777" w:rsidR="00C425CA" w:rsidRDefault="00C425CA" w:rsidP="00C425CA">
      <w:pPr>
        <w:autoSpaceDE w:val="0"/>
        <w:autoSpaceDN w:val="0"/>
        <w:spacing w:after="0"/>
        <w:rPr>
          <w:rFonts w:cs="Arial"/>
          <w:szCs w:val="20"/>
        </w:rPr>
      </w:pPr>
    </w:p>
    <w:p w14:paraId="7E72C29A" w14:textId="77777777" w:rsidR="0042229A" w:rsidRPr="0042229A" w:rsidRDefault="0042229A" w:rsidP="00C425CA">
      <w:pPr>
        <w:autoSpaceDE w:val="0"/>
        <w:autoSpaceDN w:val="0"/>
        <w:spacing w:after="0"/>
        <w:rPr>
          <w:b/>
          <w:bCs/>
        </w:rPr>
      </w:pPr>
      <w:r w:rsidRPr="0042229A">
        <w:rPr>
          <w:b/>
          <w:bCs/>
        </w:rPr>
        <w:t>Zásady:</w:t>
      </w:r>
    </w:p>
    <w:p w14:paraId="12041359" w14:textId="77777777" w:rsidR="0042229A" w:rsidRDefault="0042229A" w:rsidP="00C425CA">
      <w:pPr>
        <w:autoSpaceDE w:val="0"/>
        <w:autoSpaceDN w:val="0"/>
        <w:spacing w:after="0"/>
      </w:pPr>
    </w:p>
    <w:p w14:paraId="68CE57A2" w14:textId="6CBFFBC8" w:rsidR="0042229A" w:rsidRDefault="0042229A" w:rsidP="00C425CA">
      <w:pPr>
        <w:autoSpaceDE w:val="0"/>
        <w:autoSpaceDN w:val="0"/>
        <w:spacing w:after="0"/>
      </w:pPr>
      <w:r>
        <w:t>a) Pohlížet na kovové odpady železných a neželezných kovů a odpady drahých kovů jako na strategické</w:t>
      </w:r>
      <w:r>
        <w:br/>
        <w:t xml:space="preserve">    suroviny pro průmysl ČR v souladu se Surovinovou politikou ČR. </w:t>
      </w:r>
    </w:p>
    <w:p w14:paraId="08081448" w14:textId="0EFABE83" w:rsidR="0042229A" w:rsidRDefault="0042229A" w:rsidP="00C425CA">
      <w:pPr>
        <w:autoSpaceDE w:val="0"/>
        <w:autoSpaceDN w:val="0"/>
        <w:spacing w:after="0"/>
      </w:pPr>
      <w:r>
        <w:t>b) Nakládat s železnými a hliníkovými šroty mimo odpadový režim výhradně na základě nařízení Rady</w:t>
      </w:r>
      <w:r>
        <w:br/>
      </w:r>
      <w:proofErr w:type="gramStart"/>
      <w:r>
        <w:t xml:space="preserve">   (</w:t>
      </w:r>
      <w:proofErr w:type="gramEnd"/>
      <w:r>
        <w:t>EU) č. 333/2011, kterým se stanoví kritéria vymezující, kdy určité typy kovového šrotu přestávají být</w:t>
      </w:r>
      <w:r w:rsidR="002560A5">
        <w:br/>
        <w:t xml:space="preserve">  </w:t>
      </w:r>
      <w:r>
        <w:t xml:space="preserve"> odpadem. </w:t>
      </w:r>
    </w:p>
    <w:p w14:paraId="5603632C" w14:textId="5EC7572E" w:rsidR="0042229A" w:rsidRDefault="0042229A" w:rsidP="00C425CA">
      <w:pPr>
        <w:autoSpaceDE w:val="0"/>
        <w:autoSpaceDN w:val="0"/>
        <w:spacing w:after="0"/>
      </w:pPr>
      <w:r>
        <w:t xml:space="preserve">c) Nakládat s měděným šrotem mimo odpadový režim výhradně na základě nařízení Komise (EU) </w:t>
      </w:r>
      <w:r w:rsidR="002560A5">
        <w:br/>
        <w:t xml:space="preserve">    </w:t>
      </w:r>
      <w:r>
        <w:t>č. 715/2013, kterým se stanoví kritéria vymezující, kdy měděný šrot přestává být odpadem.</w:t>
      </w:r>
    </w:p>
    <w:p w14:paraId="1FA4FD8B" w14:textId="77777777" w:rsidR="0042229A" w:rsidRPr="003541DD" w:rsidRDefault="0042229A" w:rsidP="00C425CA">
      <w:pPr>
        <w:autoSpaceDE w:val="0"/>
        <w:autoSpaceDN w:val="0"/>
        <w:spacing w:after="0"/>
        <w:rPr>
          <w:rFonts w:cs="Arial"/>
          <w:szCs w:val="20"/>
        </w:rPr>
      </w:pPr>
    </w:p>
    <w:p w14:paraId="4B54D537" w14:textId="77777777" w:rsidR="00E455B4" w:rsidRPr="0042229A" w:rsidRDefault="00E455B4" w:rsidP="00E455B4">
      <w:pPr>
        <w:autoSpaceDE w:val="0"/>
        <w:autoSpaceDN w:val="0"/>
        <w:spacing w:after="120"/>
        <w:rPr>
          <w:rFonts w:cs="Arial"/>
          <w:b/>
          <w:bCs/>
        </w:rPr>
      </w:pPr>
      <w:r w:rsidRPr="0042229A">
        <w:rPr>
          <w:rFonts w:cs="Arial"/>
          <w:b/>
          <w:bCs/>
        </w:rPr>
        <w:t>Opatření:</w:t>
      </w:r>
    </w:p>
    <w:p w14:paraId="4B54D538" w14:textId="6A7270F6" w:rsidR="00E455B4" w:rsidRPr="003541DD" w:rsidRDefault="00E455B4" w:rsidP="00E455B4">
      <w:pPr>
        <w:pStyle w:val="Titulek"/>
        <w:rPr>
          <w:rFonts w:cs="Arial"/>
        </w:rPr>
      </w:pPr>
      <w:bookmarkStart w:id="198" w:name="_Toc423699909"/>
      <w:bookmarkStart w:id="199" w:name="_Toc150677202"/>
      <w:r w:rsidRPr="003541DD">
        <w:rPr>
          <w:rFonts w:cs="Arial"/>
        </w:rPr>
        <w:t xml:space="preserve">Tabulka </w:t>
      </w:r>
      <w:r w:rsidR="00066004" w:rsidRPr="003541DD">
        <w:rPr>
          <w:rFonts w:cs="Arial"/>
        </w:rPr>
        <w:fldChar w:fldCharType="begin"/>
      </w:r>
      <w:r w:rsidR="007E4119" w:rsidRPr="003541DD">
        <w:rPr>
          <w:rFonts w:cs="Arial"/>
        </w:rPr>
        <w:instrText xml:space="preserve"> SEQ Tabulka \* ARABIC </w:instrText>
      </w:r>
      <w:r w:rsidR="00066004" w:rsidRPr="003541DD">
        <w:rPr>
          <w:rFonts w:cs="Arial"/>
        </w:rPr>
        <w:fldChar w:fldCharType="separate"/>
      </w:r>
      <w:r w:rsidR="005A7D88">
        <w:rPr>
          <w:rFonts w:cs="Arial"/>
          <w:noProof/>
        </w:rPr>
        <w:t>46</w:t>
      </w:r>
      <w:r w:rsidR="00066004" w:rsidRPr="003541DD">
        <w:rPr>
          <w:rFonts w:cs="Arial"/>
          <w:noProof/>
        </w:rPr>
        <w:fldChar w:fldCharType="end"/>
      </w:r>
      <w:r w:rsidRPr="003541DD">
        <w:rPr>
          <w:rFonts w:cs="Arial"/>
        </w:rPr>
        <w:t>: Opatření</w:t>
      </w:r>
      <w:r w:rsidR="0064546E" w:rsidRPr="003541DD">
        <w:rPr>
          <w:rFonts w:cs="Arial"/>
        </w:rPr>
        <w:t xml:space="preserve"> v </w:t>
      </w:r>
      <w:r w:rsidRPr="003541DD">
        <w:rPr>
          <w:rFonts w:cs="Arial"/>
        </w:rPr>
        <w:t>oblasti odpadů</w:t>
      </w:r>
      <w:r w:rsidR="0064546E" w:rsidRPr="003541DD">
        <w:rPr>
          <w:rFonts w:cs="Arial"/>
        </w:rPr>
        <w:t xml:space="preserve"> z </w:t>
      </w:r>
      <w:r w:rsidRPr="003541DD">
        <w:rPr>
          <w:rFonts w:cs="Arial"/>
        </w:rPr>
        <w:t>železných</w:t>
      </w:r>
      <w:r w:rsidR="0064546E" w:rsidRPr="003541DD">
        <w:rPr>
          <w:rFonts w:cs="Arial"/>
        </w:rPr>
        <w:t xml:space="preserve"> a </w:t>
      </w:r>
      <w:r w:rsidRPr="003541DD">
        <w:rPr>
          <w:rFonts w:cs="Arial"/>
        </w:rPr>
        <w:t>neželezných kovů</w:t>
      </w:r>
      <w:bookmarkEnd w:id="198"/>
      <w:bookmarkEnd w:id="199"/>
    </w:p>
    <w:tbl>
      <w:tblPr>
        <w:tblStyle w:val="ENVIROS"/>
        <w:tblW w:w="5000" w:type="pct"/>
        <w:tblLayout w:type="fixed"/>
        <w:tblLook w:val="04A0" w:firstRow="1" w:lastRow="0" w:firstColumn="1" w:lastColumn="0" w:noHBand="0" w:noVBand="1"/>
      </w:tblPr>
      <w:tblGrid>
        <w:gridCol w:w="1627"/>
        <w:gridCol w:w="5809"/>
        <w:gridCol w:w="1626"/>
      </w:tblGrid>
      <w:tr w:rsidR="00E455B4" w:rsidRPr="003541DD" w14:paraId="4B54D53C" w14:textId="77777777" w:rsidTr="003541DD">
        <w:trPr>
          <w:cnfStyle w:val="100000000000" w:firstRow="1" w:lastRow="0" w:firstColumn="0" w:lastColumn="0" w:oddVBand="0" w:evenVBand="0" w:oddHBand="0" w:evenHBand="0" w:firstRowFirstColumn="0" w:firstRowLastColumn="0" w:lastRowFirstColumn="0" w:lastRowLastColumn="0"/>
        </w:trPr>
        <w:tc>
          <w:tcPr>
            <w:tcW w:w="898" w:type="pct"/>
            <w:noWrap/>
          </w:tcPr>
          <w:p w14:paraId="4B54D539"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Číslo opatření</w:t>
            </w:r>
          </w:p>
        </w:tc>
        <w:tc>
          <w:tcPr>
            <w:tcW w:w="3205" w:type="pct"/>
            <w:noWrap/>
          </w:tcPr>
          <w:p w14:paraId="4B54D53A"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Opatření</w:t>
            </w:r>
          </w:p>
        </w:tc>
        <w:tc>
          <w:tcPr>
            <w:tcW w:w="897" w:type="pct"/>
          </w:tcPr>
          <w:p w14:paraId="4B54D53B" w14:textId="77777777" w:rsidR="00E455B4" w:rsidRPr="003541DD" w:rsidRDefault="00E455B4" w:rsidP="00EE340A">
            <w:pPr>
              <w:jc w:val="center"/>
              <w:rPr>
                <w:rFonts w:eastAsia="Times New Roman" w:cs="Arial"/>
                <w:color w:val="auto"/>
                <w:szCs w:val="20"/>
                <w:lang w:eastAsia="zh-CN"/>
              </w:rPr>
            </w:pPr>
            <w:r w:rsidRPr="003541DD">
              <w:rPr>
                <w:rFonts w:eastAsia="Times New Roman" w:cs="Arial"/>
                <w:color w:val="auto"/>
                <w:szCs w:val="20"/>
                <w:lang w:eastAsia="zh-CN"/>
              </w:rPr>
              <w:t>Odpovědnost</w:t>
            </w:r>
          </w:p>
        </w:tc>
      </w:tr>
      <w:tr w:rsidR="00E455B4" w:rsidRPr="003541DD" w14:paraId="4B54D542"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53D" w14:textId="28E9634D"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13</w:t>
            </w:r>
            <w:r w:rsidR="00E455B4" w:rsidRPr="003541DD">
              <w:rPr>
                <w:rFonts w:cs="Arial"/>
                <w:color w:val="000000"/>
                <w:szCs w:val="20"/>
              </w:rPr>
              <w:t>.A</w:t>
            </w:r>
          </w:p>
        </w:tc>
        <w:tc>
          <w:tcPr>
            <w:tcW w:w="3205" w:type="pct"/>
            <w:noWrap/>
            <w:vAlign w:val="top"/>
          </w:tcPr>
          <w:p w14:paraId="4B54D53E" w14:textId="77777777" w:rsidR="00E455B4" w:rsidRPr="003541DD" w:rsidRDefault="004045EB" w:rsidP="004045EB">
            <w:pPr>
              <w:jc w:val="left"/>
              <w:rPr>
                <w:rFonts w:cs="Arial"/>
                <w:color w:val="000000"/>
                <w:szCs w:val="20"/>
              </w:rPr>
            </w:pPr>
            <w:r w:rsidRPr="003541DD">
              <w:rPr>
                <w:rFonts w:cs="Arial"/>
              </w:rPr>
              <w:t>Zajistit optimalizaci</w:t>
            </w:r>
            <w:r w:rsidR="0064546E" w:rsidRPr="003541DD">
              <w:rPr>
                <w:rFonts w:cs="Arial"/>
              </w:rPr>
              <w:t xml:space="preserve"> a </w:t>
            </w:r>
            <w:r w:rsidRPr="003541DD">
              <w:rPr>
                <w:rFonts w:cs="Arial"/>
              </w:rPr>
              <w:t>modernizaci sítě zařízení ke sběru, výkupu</w:t>
            </w:r>
            <w:r w:rsidR="0064546E" w:rsidRPr="003541DD">
              <w:rPr>
                <w:rFonts w:cs="Arial"/>
              </w:rPr>
              <w:t xml:space="preserve"> a </w:t>
            </w:r>
            <w:r w:rsidRPr="003541DD">
              <w:rPr>
                <w:rFonts w:cs="Arial"/>
              </w:rPr>
              <w:t>zpracování kovových odpadů</w:t>
            </w:r>
            <w:r w:rsidR="0064546E" w:rsidRPr="003541DD">
              <w:rPr>
                <w:rFonts w:cs="Arial"/>
              </w:rPr>
              <w:t xml:space="preserve"> a </w:t>
            </w:r>
            <w:r w:rsidRPr="003541DD">
              <w:rPr>
                <w:rFonts w:cs="Arial"/>
              </w:rPr>
              <w:t>výrobků</w:t>
            </w:r>
            <w:r w:rsidR="0064546E" w:rsidRPr="003541DD">
              <w:rPr>
                <w:rFonts w:cs="Arial"/>
              </w:rPr>
              <w:t xml:space="preserve"> s </w:t>
            </w:r>
            <w:r w:rsidRPr="003541DD">
              <w:rPr>
                <w:rFonts w:cs="Arial"/>
              </w:rPr>
              <w:t>ukončenou životností.</w:t>
            </w:r>
            <w:r w:rsidR="00317893" w:rsidRPr="003541DD">
              <w:rPr>
                <w:rFonts w:cs="Arial"/>
              </w:rPr>
              <w:t xml:space="preserve"> </w:t>
            </w:r>
          </w:p>
        </w:tc>
        <w:tc>
          <w:tcPr>
            <w:tcW w:w="897" w:type="pct"/>
            <w:vAlign w:val="top"/>
          </w:tcPr>
          <w:p w14:paraId="4B54D53F" w14:textId="77777777" w:rsidR="00E455B4" w:rsidRPr="003541DD" w:rsidRDefault="004045EB" w:rsidP="00EE340A">
            <w:pPr>
              <w:jc w:val="left"/>
              <w:rPr>
                <w:rFonts w:cs="Arial"/>
                <w:color w:val="000000"/>
                <w:szCs w:val="20"/>
              </w:rPr>
            </w:pPr>
            <w:r w:rsidRPr="003541DD">
              <w:rPr>
                <w:rFonts w:cs="Arial"/>
                <w:color w:val="000000"/>
                <w:szCs w:val="20"/>
              </w:rPr>
              <w:t>Původci</w:t>
            </w:r>
          </w:p>
          <w:p w14:paraId="4B54D540" w14:textId="77777777" w:rsidR="004045EB" w:rsidRPr="003541DD" w:rsidRDefault="004045EB" w:rsidP="00EE340A">
            <w:pPr>
              <w:jc w:val="left"/>
              <w:rPr>
                <w:rFonts w:cs="Arial"/>
                <w:color w:val="000000"/>
                <w:szCs w:val="20"/>
              </w:rPr>
            </w:pPr>
            <w:r w:rsidRPr="003541DD">
              <w:rPr>
                <w:rFonts w:cs="Arial"/>
                <w:color w:val="000000"/>
                <w:szCs w:val="20"/>
              </w:rPr>
              <w:t>Oprávněné osoby</w:t>
            </w:r>
          </w:p>
          <w:p w14:paraId="4B54D541" w14:textId="77777777" w:rsidR="00E455B4" w:rsidRPr="003541DD" w:rsidRDefault="004045EB" w:rsidP="00F81821">
            <w:pPr>
              <w:jc w:val="left"/>
              <w:rPr>
                <w:rFonts w:cs="Arial"/>
                <w:color w:val="000000"/>
                <w:szCs w:val="20"/>
              </w:rPr>
            </w:pPr>
            <w:r w:rsidRPr="003541DD">
              <w:rPr>
                <w:rFonts w:cs="Arial"/>
                <w:color w:val="000000"/>
                <w:szCs w:val="20"/>
              </w:rPr>
              <w:t>Povinné osoby</w:t>
            </w:r>
          </w:p>
        </w:tc>
      </w:tr>
      <w:tr w:rsidR="00E455B4" w:rsidRPr="003541DD" w14:paraId="4B54D548" w14:textId="77777777" w:rsidTr="00EE340A">
        <w:tc>
          <w:tcPr>
            <w:tcW w:w="898" w:type="pct"/>
            <w:noWrap/>
            <w:vAlign w:val="top"/>
          </w:tcPr>
          <w:p w14:paraId="4B54D543" w14:textId="7765777F" w:rsidR="00E455B4"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13</w:t>
            </w:r>
            <w:r w:rsidR="00E455B4" w:rsidRPr="003541DD">
              <w:rPr>
                <w:rFonts w:cs="Arial"/>
                <w:color w:val="000000"/>
                <w:szCs w:val="20"/>
              </w:rPr>
              <w:t>.B</w:t>
            </w:r>
          </w:p>
        </w:tc>
        <w:tc>
          <w:tcPr>
            <w:tcW w:w="3205" w:type="pct"/>
            <w:noWrap/>
            <w:vAlign w:val="top"/>
          </w:tcPr>
          <w:p w14:paraId="4B54D544" w14:textId="77777777" w:rsidR="00E455B4" w:rsidRPr="003541DD" w:rsidRDefault="00E455B4" w:rsidP="004045EB">
            <w:pPr>
              <w:jc w:val="left"/>
              <w:rPr>
                <w:rFonts w:cs="Arial"/>
                <w:color w:val="000000"/>
                <w:szCs w:val="20"/>
              </w:rPr>
            </w:pPr>
            <w:r w:rsidRPr="003541DD">
              <w:rPr>
                <w:rFonts w:cs="Arial"/>
              </w:rPr>
              <w:t xml:space="preserve">Podporovat </w:t>
            </w:r>
            <w:r w:rsidR="004045EB" w:rsidRPr="003541DD">
              <w:rPr>
                <w:rFonts w:cs="Arial"/>
              </w:rPr>
              <w:t>budování kvalitních</w:t>
            </w:r>
            <w:r w:rsidRPr="003541DD">
              <w:rPr>
                <w:rFonts w:cs="Arial"/>
              </w:rPr>
              <w:t xml:space="preserve"> technologií </w:t>
            </w:r>
            <w:r w:rsidR="004045EB" w:rsidRPr="003541DD">
              <w:rPr>
                <w:rFonts w:cs="Arial"/>
              </w:rPr>
              <w:t>na současné úrovni technického pokroku pro sběr, výkup</w:t>
            </w:r>
            <w:r w:rsidR="0064546E" w:rsidRPr="003541DD">
              <w:rPr>
                <w:rFonts w:cs="Arial"/>
              </w:rPr>
              <w:t xml:space="preserve"> a </w:t>
            </w:r>
            <w:r w:rsidR="004045EB" w:rsidRPr="003541DD">
              <w:rPr>
                <w:rFonts w:cs="Arial"/>
              </w:rPr>
              <w:t>zpracování</w:t>
            </w:r>
            <w:r w:rsidRPr="003541DD">
              <w:rPr>
                <w:rFonts w:cs="Arial"/>
              </w:rPr>
              <w:t xml:space="preserve"> </w:t>
            </w:r>
            <w:r w:rsidR="004045EB" w:rsidRPr="003541DD">
              <w:rPr>
                <w:rFonts w:cs="Arial"/>
              </w:rPr>
              <w:t>odpadů železných</w:t>
            </w:r>
            <w:r w:rsidR="0064546E" w:rsidRPr="003541DD">
              <w:rPr>
                <w:rFonts w:cs="Arial"/>
              </w:rPr>
              <w:t xml:space="preserve"> i </w:t>
            </w:r>
            <w:r w:rsidR="004045EB" w:rsidRPr="003541DD">
              <w:rPr>
                <w:rFonts w:cs="Arial"/>
              </w:rPr>
              <w:t>neželezných kovů</w:t>
            </w:r>
            <w:r w:rsidR="0064546E" w:rsidRPr="003541DD">
              <w:rPr>
                <w:rFonts w:cs="Arial"/>
              </w:rPr>
              <w:t xml:space="preserve"> a </w:t>
            </w:r>
            <w:r w:rsidRPr="003541DD">
              <w:rPr>
                <w:rFonts w:cs="Arial"/>
              </w:rPr>
              <w:t>výrobků</w:t>
            </w:r>
            <w:r w:rsidR="0064546E" w:rsidRPr="003541DD">
              <w:rPr>
                <w:rFonts w:cs="Arial"/>
              </w:rPr>
              <w:t xml:space="preserve"> s </w:t>
            </w:r>
            <w:r w:rsidRPr="003541DD">
              <w:rPr>
                <w:rFonts w:cs="Arial"/>
              </w:rPr>
              <w:t>ukončenou životností ve Zlínském kraji.</w:t>
            </w:r>
          </w:p>
        </w:tc>
        <w:tc>
          <w:tcPr>
            <w:tcW w:w="897" w:type="pct"/>
            <w:vAlign w:val="top"/>
          </w:tcPr>
          <w:p w14:paraId="4B54D545" w14:textId="77777777" w:rsidR="00E455B4" w:rsidRPr="003541DD" w:rsidRDefault="00E455B4" w:rsidP="00EE340A">
            <w:pPr>
              <w:jc w:val="left"/>
              <w:rPr>
                <w:rFonts w:cs="Arial"/>
                <w:color w:val="000000"/>
                <w:szCs w:val="20"/>
              </w:rPr>
            </w:pPr>
            <w:r w:rsidRPr="003541DD">
              <w:rPr>
                <w:rFonts w:cs="Arial"/>
                <w:color w:val="000000"/>
                <w:szCs w:val="20"/>
              </w:rPr>
              <w:t>Kraj</w:t>
            </w:r>
          </w:p>
          <w:p w14:paraId="4B54D546" w14:textId="77777777" w:rsidR="004045EB" w:rsidRPr="003541DD" w:rsidRDefault="004045EB" w:rsidP="00EE340A">
            <w:pPr>
              <w:jc w:val="left"/>
              <w:rPr>
                <w:rFonts w:cs="Arial"/>
                <w:color w:val="000000"/>
                <w:szCs w:val="20"/>
              </w:rPr>
            </w:pPr>
            <w:r w:rsidRPr="003541DD">
              <w:rPr>
                <w:rFonts w:cs="Arial"/>
                <w:color w:val="000000"/>
                <w:szCs w:val="20"/>
              </w:rPr>
              <w:t>Oprávněné osoby</w:t>
            </w:r>
          </w:p>
          <w:p w14:paraId="4B54D547" w14:textId="77777777" w:rsidR="00E455B4" w:rsidRPr="003541DD" w:rsidRDefault="00E455B4" w:rsidP="00EE340A">
            <w:pPr>
              <w:jc w:val="left"/>
              <w:rPr>
                <w:rFonts w:cs="Arial"/>
                <w:color w:val="000000"/>
                <w:szCs w:val="20"/>
              </w:rPr>
            </w:pPr>
            <w:r w:rsidRPr="003541DD">
              <w:rPr>
                <w:rFonts w:cs="Arial"/>
                <w:color w:val="000000"/>
                <w:szCs w:val="20"/>
              </w:rPr>
              <w:t>Povinné osoby</w:t>
            </w:r>
          </w:p>
        </w:tc>
      </w:tr>
      <w:tr w:rsidR="004045EB" w:rsidRPr="003541DD" w14:paraId="4B54D54E"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549" w14:textId="2FF8DE89" w:rsidR="004045EB" w:rsidRPr="003541DD" w:rsidRDefault="00D73826" w:rsidP="00EE340A">
            <w:pPr>
              <w:jc w:val="left"/>
              <w:rPr>
                <w:rFonts w:cs="Arial"/>
                <w:color w:val="000000"/>
                <w:szCs w:val="20"/>
              </w:rPr>
            </w:pPr>
            <w:r w:rsidRPr="003541DD">
              <w:rPr>
                <w:rFonts w:cs="Arial"/>
                <w:color w:val="000000"/>
                <w:szCs w:val="20"/>
              </w:rPr>
              <w:t>3.3.</w:t>
            </w:r>
            <w:r w:rsidR="002C2F5E">
              <w:rPr>
                <w:rFonts w:cs="Arial"/>
                <w:color w:val="000000"/>
                <w:szCs w:val="20"/>
              </w:rPr>
              <w:t>13</w:t>
            </w:r>
            <w:r w:rsidR="004045EB" w:rsidRPr="003541DD">
              <w:rPr>
                <w:rFonts w:cs="Arial"/>
                <w:color w:val="000000"/>
                <w:szCs w:val="20"/>
              </w:rPr>
              <w:t>.C</w:t>
            </w:r>
          </w:p>
        </w:tc>
        <w:tc>
          <w:tcPr>
            <w:tcW w:w="3205" w:type="pct"/>
            <w:noWrap/>
            <w:vAlign w:val="top"/>
          </w:tcPr>
          <w:p w14:paraId="4B54D54A" w14:textId="77777777" w:rsidR="004045EB" w:rsidRPr="003541DD" w:rsidRDefault="004045EB" w:rsidP="004045EB">
            <w:pPr>
              <w:jc w:val="left"/>
              <w:rPr>
                <w:rFonts w:cs="Arial"/>
              </w:rPr>
            </w:pPr>
            <w:r w:rsidRPr="003541DD">
              <w:rPr>
                <w:rFonts w:cs="Arial"/>
              </w:rPr>
              <w:t>Zajistit dostatečnou osvětu</w:t>
            </w:r>
            <w:r w:rsidR="0064546E" w:rsidRPr="003541DD">
              <w:rPr>
                <w:rFonts w:cs="Arial"/>
              </w:rPr>
              <w:t xml:space="preserve"> v </w:t>
            </w:r>
            <w:r w:rsidRPr="003541DD">
              <w:rPr>
                <w:rFonts w:cs="Arial"/>
              </w:rPr>
              <w:t>oblasti nakládání</w:t>
            </w:r>
            <w:r w:rsidR="0064546E" w:rsidRPr="003541DD">
              <w:rPr>
                <w:rFonts w:cs="Arial"/>
              </w:rPr>
              <w:t xml:space="preserve"> s odpady</w:t>
            </w:r>
            <w:r w:rsidRPr="003541DD">
              <w:rPr>
                <w:rFonts w:cs="Arial"/>
              </w:rPr>
              <w:t xml:space="preserve"> kovů</w:t>
            </w:r>
            <w:r w:rsidR="0064546E" w:rsidRPr="003541DD">
              <w:rPr>
                <w:rFonts w:cs="Arial"/>
              </w:rPr>
              <w:t xml:space="preserve"> a </w:t>
            </w:r>
            <w:r w:rsidRPr="003541DD">
              <w:rPr>
                <w:rFonts w:cs="Arial"/>
              </w:rPr>
              <w:t>výrobky</w:t>
            </w:r>
            <w:r w:rsidR="0064546E" w:rsidRPr="003541DD">
              <w:rPr>
                <w:rFonts w:cs="Arial"/>
              </w:rPr>
              <w:t xml:space="preserve"> s </w:t>
            </w:r>
            <w:r w:rsidRPr="003541DD">
              <w:rPr>
                <w:rFonts w:cs="Arial"/>
              </w:rPr>
              <w:t>ukončenou životností</w:t>
            </w:r>
            <w:r w:rsidR="00F81821" w:rsidRPr="003541DD">
              <w:rPr>
                <w:rFonts w:cs="Arial"/>
              </w:rPr>
              <w:t>.</w:t>
            </w:r>
          </w:p>
        </w:tc>
        <w:tc>
          <w:tcPr>
            <w:tcW w:w="897" w:type="pct"/>
            <w:vAlign w:val="top"/>
          </w:tcPr>
          <w:p w14:paraId="4B54D54B" w14:textId="77777777" w:rsidR="00F81821" w:rsidRPr="003541DD" w:rsidRDefault="004045EB" w:rsidP="00EE340A">
            <w:pPr>
              <w:jc w:val="left"/>
              <w:rPr>
                <w:rFonts w:cs="Arial"/>
                <w:color w:val="000000"/>
                <w:szCs w:val="20"/>
              </w:rPr>
            </w:pPr>
            <w:r w:rsidRPr="003541DD">
              <w:rPr>
                <w:rFonts w:cs="Arial"/>
                <w:color w:val="000000"/>
                <w:szCs w:val="20"/>
              </w:rPr>
              <w:t>Krajský úřad</w:t>
            </w:r>
          </w:p>
          <w:p w14:paraId="4B54D54C" w14:textId="77777777" w:rsidR="004045EB" w:rsidRPr="003541DD" w:rsidRDefault="004045EB" w:rsidP="00EE340A">
            <w:pPr>
              <w:jc w:val="left"/>
              <w:rPr>
                <w:rFonts w:cs="Arial"/>
                <w:color w:val="000000"/>
                <w:szCs w:val="20"/>
              </w:rPr>
            </w:pPr>
            <w:r w:rsidRPr="003541DD">
              <w:rPr>
                <w:rFonts w:cs="Arial"/>
                <w:color w:val="000000"/>
                <w:szCs w:val="20"/>
              </w:rPr>
              <w:t>Obce</w:t>
            </w:r>
          </w:p>
          <w:p w14:paraId="4B54D54D" w14:textId="77777777" w:rsidR="004045EB" w:rsidRPr="003541DD" w:rsidRDefault="004045EB" w:rsidP="00EE340A">
            <w:pPr>
              <w:jc w:val="left"/>
              <w:rPr>
                <w:rFonts w:cs="Arial"/>
                <w:color w:val="000000"/>
                <w:szCs w:val="20"/>
              </w:rPr>
            </w:pPr>
            <w:r w:rsidRPr="003541DD">
              <w:rPr>
                <w:rFonts w:cs="Arial"/>
                <w:color w:val="000000"/>
                <w:szCs w:val="20"/>
              </w:rPr>
              <w:t>Povinné osoby</w:t>
            </w:r>
          </w:p>
        </w:tc>
      </w:tr>
      <w:tr w:rsidR="00F81821" w:rsidRPr="00953942" w14:paraId="4B54D552" w14:textId="77777777" w:rsidTr="00EE340A">
        <w:tc>
          <w:tcPr>
            <w:tcW w:w="898" w:type="pct"/>
            <w:noWrap/>
            <w:vAlign w:val="top"/>
          </w:tcPr>
          <w:p w14:paraId="4B54D54F" w14:textId="31D8BCCF" w:rsidR="00F81821" w:rsidRPr="003541DD" w:rsidRDefault="00F81821" w:rsidP="00EE340A">
            <w:pPr>
              <w:jc w:val="left"/>
              <w:rPr>
                <w:rFonts w:cs="Arial"/>
                <w:color w:val="000000"/>
                <w:szCs w:val="20"/>
              </w:rPr>
            </w:pPr>
            <w:r w:rsidRPr="003541DD">
              <w:rPr>
                <w:rFonts w:cs="Arial"/>
                <w:color w:val="000000"/>
                <w:szCs w:val="20"/>
              </w:rPr>
              <w:t>3.3.1</w:t>
            </w:r>
            <w:r w:rsidR="002C2F5E">
              <w:rPr>
                <w:rFonts w:cs="Arial"/>
                <w:color w:val="000000"/>
                <w:szCs w:val="20"/>
              </w:rPr>
              <w:t>3</w:t>
            </w:r>
            <w:r w:rsidRPr="003541DD">
              <w:rPr>
                <w:rFonts w:cs="Arial"/>
                <w:color w:val="000000"/>
                <w:szCs w:val="20"/>
              </w:rPr>
              <w:t>.D</w:t>
            </w:r>
          </w:p>
        </w:tc>
        <w:tc>
          <w:tcPr>
            <w:tcW w:w="3205" w:type="pct"/>
            <w:noWrap/>
            <w:vAlign w:val="top"/>
          </w:tcPr>
          <w:p w14:paraId="4B54D550" w14:textId="77777777" w:rsidR="00F81821" w:rsidRPr="003541DD" w:rsidRDefault="00F81821" w:rsidP="004045EB">
            <w:pPr>
              <w:jc w:val="left"/>
              <w:rPr>
                <w:rFonts w:cs="Arial"/>
              </w:rPr>
            </w:pPr>
            <w:r w:rsidRPr="003541DD">
              <w:rPr>
                <w:rFonts w:cs="Arial"/>
              </w:rPr>
              <w:t>Zvýšit kontrolní činnost</w:t>
            </w:r>
            <w:r w:rsidR="0064546E" w:rsidRPr="003541DD">
              <w:rPr>
                <w:rFonts w:cs="Arial"/>
              </w:rPr>
              <w:t xml:space="preserve"> v </w:t>
            </w:r>
            <w:r w:rsidRPr="003541DD">
              <w:rPr>
                <w:rFonts w:cs="Arial"/>
              </w:rPr>
              <w:t>oblasti výkupu kovových odpadů.</w:t>
            </w:r>
          </w:p>
        </w:tc>
        <w:tc>
          <w:tcPr>
            <w:tcW w:w="897" w:type="pct"/>
            <w:vAlign w:val="top"/>
          </w:tcPr>
          <w:p w14:paraId="4B54D551" w14:textId="77777777" w:rsidR="00F81821" w:rsidRPr="00953942" w:rsidRDefault="00F81821" w:rsidP="00EE340A">
            <w:pPr>
              <w:jc w:val="left"/>
              <w:rPr>
                <w:rFonts w:cs="Arial"/>
                <w:color w:val="000000"/>
                <w:szCs w:val="20"/>
              </w:rPr>
            </w:pPr>
            <w:r w:rsidRPr="003541DD">
              <w:rPr>
                <w:rFonts w:cs="Arial"/>
                <w:color w:val="000000"/>
                <w:szCs w:val="20"/>
              </w:rPr>
              <w:t>Obce</w:t>
            </w:r>
          </w:p>
        </w:tc>
      </w:tr>
    </w:tbl>
    <w:p w14:paraId="4B54D553" w14:textId="043E1616" w:rsidR="00E455B4" w:rsidRDefault="00E455B4" w:rsidP="00E455B4">
      <w:pPr>
        <w:autoSpaceDE w:val="0"/>
        <w:autoSpaceDN w:val="0"/>
        <w:ind w:right="79"/>
        <w:rPr>
          <w:rFonts w:cs="Arial"/>
          <w:szCs w:val="20"/>
        </w:rPr>
      </w:pPr>
    </w:p>
    <w:p w14:paraId="1AC2B23A" w14:textId="77777777" w:rsidR="00D604CF" w:rsidRPr="00953942" w:rsidRDefault="00D604CF" w:rsidP="00E455B4">
      <w:pPr>
        <w:autoSpaceDE w:val="0"/>
        <w:autoSpaceDN w:val="0"/>
        <w:ind w:right="79"/>
        <w:rPr>
          <w:rFonts w:cs="Arial"/>
          <w:szCs w:val="20"/>
        </w:rPr>
      </w:pPr>
    </w:p>
    <w:p w14:paraId="4B54D554" w14:textId="5AF34DE5" w:rsidR="00E455B4" w:rsidRPr="00953942" w:rsidRDefault="002C2F5E" w:rsidP="002C2F5E">
      <w:pPr>
        <w:pStyle w:val="Nadpis2"/>
      </w:pPr>
      <w:bookmarkStart w:id="200" w:name="_Toc416535735"/>
      <w:bookmarkStart w:id="201" w:name="_Toc419276690"/>
      <w:bookmarkStart w:id="202" w:name="_Toc420488012"/>
      <w:bookmarkStart w:id="203" w:name="_Toc424887769"/>
      <w:r>
        <w:t xml:space="preserve">        </w:t>
      </w:r>
      <w:bookmarkStart w:id="204" w:name="_Toc150704763"/>
      <w:r w:rsidR="00E455B4" w:rsidRPr="002C2F5E">
        <w:t>Zásady</w:t>
      </w:r>
      <w:r w:rsidR="00E455B4" w:rsidRPr="00953942">
        <w:t xml:space="preserve"> pro vytváření sítě zařízení</w:t>
      </w:r>
      <w:r w:rsidR="0064546E">
        <w:t xml:space="preserve"> k </w:t>
      </w:r>
      <w:r w:rsidR="00E455B4" w:rsidRPr="00953942">
        <w:t>nakládání</w:t>
      </w:r>
      <w:r w:rsidR="0064546E">
        <w:t xml:space="preserve"> s odpady</w:t>
      </w:r>
      <w:bookmarkEnd w:id="200"/>
      <w:bookmarkEnd w:id="201"/>
      <w:bookmarkEnd w:id="202"/>
      <w:bookmarkEnd w:id="203"/>
      <w:bookmarkEnd w:id="204"/>
    </w:p>
    <w:p w14:paraId="4B54D555" w14:textId="20D02C99" w:rsidR="00ED0C5C" w:rsidRPr="00953942" w:rsidRDefault="00E455B4" w:rsidP="00E455B4">
      <w:pPr>
        <w:autoSpaceDE w:val="0"/>
        <w:autoSpaceDN w:val="0"/>
        <w:rPr>
          <w:rFonts w:cs="Arial"/>
        </w:rPr>
      </w:pPr>
      <w:r w:rsidRPr="00953942">
        <w:rPr>
          <w:rFonts w:cs="Arial"/>
        </w:rPr>
        <w:t>Ve Zlínském kraji lze síť</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rozdělit na</w:t>
      </w:r>
      <w:r w:rsidR="00D604CF">
        <w:rPr>
          <w:rFonts w:cs="Arial"/>
        </w:rPr>
        <w:t>:</w:t>
      </w:r>
      <w:r w:rsidRPr="00953942">
        <w:rPr>
          <w:rFonts w:cs="Arial"/>
        </w:rPr>
        <w:t xml:space="preserve"> </w:t>
      </w:r>
    </w:p>
    <w:p w14:paraId="4B54D556" w14:textId="77777777" w:rsidR="00ED0C5C" w:rsidRPr="00953942" w:rsidRDefault="00E455B4" w:rsidP="0074467F">
      <w:pPr>
        <w:pStyle w:val="Odstavecseseznamem"/>
        <w:numPr>
          <w:ilvl w:val="0"/>
          <w:numId w:val="23"/>
        </w:numPr>
        <w:autoSpaceDE w:val="0"/>
        <w:autoSpaceDN w:val="0"/>
        <w:ind w:left="714" w:hanging="357"/>
        <w:contextualSpacing w:val="0"/>
        <w:rPr>
          <w:rFonts w:cs="Arial"/>
        </w:rPr>
      </w:pPr>
      <w:r w:rsidRPr="00953942">
        <w:rPr>
          <w:rFonts w:cs="Arial"/>
        </w:rPr>
        <w:t>zařízení</w:t>
      </w:r>
      <w:r w:rsidR="0064546E">
        <w:rPr>
          <w:rFonts w:cs="Arial"/>
        </w:rPr>
        <w:t xml:space="preserve"> s </w:t>
      </w:r>
      <w:r w:rsidRPr="00953942">
        <w:rPr>
          <w:rFonts w:cs="Arial"/>
        </w:rPr>
        <w:t xml:space="preserve">možným nadregionálním významem, která </w:t>
      </w:r>
      <w:proofErr w:type="gramStart"/>
      <w:r w:rsidRPr="00953942">
        <w:rPr>
          <w:rFonts w:cs="Arial"/>
        </w:rPr>
        <w:t>tvoří</w:t>
      </w:r>
      <w:proofErr w:type="gramEnd"/>
      <w:r w:rsidRPr="00953942">
        <w:rPr>
          <w:rFonts w:cs="Arial"/>
        </w:rPr>
        <w:t xml:space="preserve"> zařízení pro: energetické využití; využití nebo odstranění nebezpečných odpadů (spalovny); využití nebo odstranění ostatních odpadů (skládky); pro využití vhodných biologicky rozložitelných odpadů</w:t>
      </w:r>
      <w:r w:rsidR="0064546E">
        <w:rPr>
          <w:rFonts w:cs="Arial"/>
        </w:rPr>
        <w:t xml:space="preserve"> z </w:t>
      </w:r>
      <w:r w:rsidRPr="00953942">
        <w:rPr>
          <w:rFonts w:cs="Arial"/>
        </w:rPr>
        <w:t>obcí (kompostárny</w:t>
      </w:r>
      <w:r w:rsidR="0064546E">
        <w:rPr>
          <w:rFonts w:cs="Arial"/>
        </w:rPr>
        <w:t xml:space="preserve"> a </w:t>
      </w:r>
      <w:r w:rsidRPr="00953942">
        <w:rPr>
          <w:rFonts w:cs="Arial"/>
        </w:rPr>
        <w:t>bioplynové stanice); dotřídění</w:t>
      </w:r>
      <w:r w:rsidR="0064546E">
        <w:rPr>
          <w:rFonts w:cs="Arial"/>
        </w:rPr>
        <w:t xml:space="preserve"> a </w:t>
      </w:r>
      <w:r w:rsidRPr="00953942">
        <w:rPr>
          <w:rFonts w:cs="Arial"/>
        </w:rPr>
        <w:t>úpravu odpadů</w:t>
      </w:r>
      <w:r w:rsidR="0064546E">
        <w:rPr>
          <w:rFonts w:cs="Arial"/>
        </w:rPr>
        <w:t xml:space="preserve"> a </w:t>
      </w:r>
      <w:r w:rsidRPr="00953942">
        <w:rPr>
          <w:rFonts w:cs="Arial"/>
        </w:rPr>
        <w:t>systémy svozu</w:t>
      </w:r>
      <w:r w:rsidR="0064546E">
        <w:rPr>
          <w:rFonts w:cs="Arial"/>
        </w:rPr>
        <w:t xml:space="preserve"> a </w:t>
      </w:r>
      <w:r w:rsidRPr="00953942">
        <w:rPr>
          <w:rFonts w:cs="Arial"/>
        </w:rPr>
        <w:t xml:space="preserve">přepravy odpadů včetně </w:t>
      </w:r>
      <w:r w:rsidRPr="00953942">
        <w:rPr>
          <w:rFonts w:cs="Arial"/>
        </w:rPr>
        <w:lastRenderedPageBreak/>
        <w:t>překládacích stanic. Dále systémy sběru využitelných, objemných, nebezpečných, směsných</w:t>
      </w:r>
      <w:r w:rsidR="0064546E">
        <w:rPr>
          <w:rFonts w:cs="Arial"/>
        </w:rPr>
        <w:t xml:space="preserve"> a </w:t>
      </w:r>
      <w:r w:rsidRPr="00953942">
        <w:rPr>
          <w:rFonts w:cs="Arial"/>
        </w:rPr>
        <w:t>dalších odpadů, včetně zpětného odběru výrobků</w:t>
      </w:r>
      <w:r w:rsidR="0064546E">
        <w:rPr>
          <w:rFonts w:cs="Arial"/>
        </w:rPr>
        <w:t xml:space="preserve"> a </w:t>
      </w:r>
      <w:r w:rsidRPr="00953942">
        <w:rPr>
          <w:rFonts w:cs="Arial"/>
        </w:rPr>
        <w:t>zařízení</w:t>
      </w:r>
      <w:r w:rsidR="0064546E">
        <w:rPr>
          <w:rFonts w:cs="Arial"/>
        </w:rPr>
        <w:t xml:space="preserve"> a </w:t>
      </w:r>
      <w:r w:rsidRPr="00953942">
        <w:rPr>
          <w:rFonts w:cs="Arial"/>
        </w:rPr>
        <w:t>technologie pro zpracování</w:t>
      </w:r>
      <w:r w:rsidR="0064546E">
        <w:rPr>
          <w:rFonts w:cs="Arial"/>
        </w:rPr>
        <w:t xml:space="preserve"> a </w:t>
      </w:r>
      <w:r w:rsidRPr="00953942">
        <w:rPr>
          <w:rFonts w:cs="Arial"/>
        </w:rPr>
        <w:t>materiálové využití v</w:t>
      </w:r>
      <w:r w:rsidR="00ED0C5C" w:rsidRPr="00953942">
        <w:rPr>
          <w:rFonts w:cs="Arial"/>
        </w:rPr>
        <w:t>ytříděných</w:t>
      </w:r>
      <w:r w:rsidR="0064546E">
        <w:rPr>
          <w:rFonts w:cs="Arial"/>
        </w:rPr>
        <w:t xml:space="preserve"> a </w:t>
      </w:r>
      <w:r w:rsidR="00ED0C5C" w:rsidRPr="00953942">
        <w:rPr>
          <w:rFonts w:cs="Arial"/>
        </w:rPr>
        <w:t>upravených odpadů;</w:t>
      </w:r>
    </w:p>
    <w:p w14:paraId="4B54D557" w14:textId="77777777" w:rsidR="00ED0C5C" w:rsidRPr="00953942" w:rsidRDefault="00E455B4" w:rsidP="0074467F">
      <w:pPr>
        <w:pStyle w:val="Odstavecseseznamem"/>
        <w:numPr>
          <w:ilvl w:val="0"/>
          <w:numId w:val="23"/>
        </w:numPr>
        <w:autoSpaceDE w:val="0"/>
        <w:autoSpaceDN w:val="0"/>
        <w:ind w:left="714" w:hanging="357"/>
        <w:contextualSpacing w:val="0"/>
        <w:rPr>
          <w:rFonts w:cs="Arial"/>
        </w:rPr>
      </w:pPr>
      <w:r w:rsidRPr="00953942">
        <w:rPr>
          <w:rFonts w:cs="Arial"/>
        </w:rPr>
        <w:t>zařízení nutná pro zajištění funkčnosti sítě zařízení</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která </w:t>
      </w:r>
      <w:proofErr w:type="gramStart"/>
      <w:r w:rsidRPr="00953942">
        <w:rPr>
          <w:rFonts w:cs="Arial"/>
        </w:rPr>
        <w:t>tvoří</w:t>
      </w:r>
      <w:proofErr w:type="gramEnd"/>
      <w:r w:rsidRPr="00953942">
        <w:rPr>
          <w:rFonts w:cs="Arial"/>
        </w:rPr>
        <w:t xml:space="preserve"> zařízení pro využití „druhotných surovin“</w:t>
      </w:r>
      <w:r w:rsidR="0064546E">
        <w:rPr>
          <w:rFonts w:cs="Arial"/>
        </w:rPr>
        <w:t xml:space="preserve"> a </w:t>
      </w:r>
      <w:r w:rsidRPr="00953942">
        <w:rPr>
          <w:rFonts w:cs="Arial"/>
        </w:rPr>
        <w:t>demontážní linky na vybrané výrobky</w:t>
      </w:r>
      <w:r w:rsidR="0064546E">
        <w:rPr>
          <w:rFonts w:cs="Arial"/>
        </w:rPr>
        <w:t xml:space="preserve"> s </w:t>
      </w:r>
      <w:r w:rsidRPr="00953942">
        <w:rPr>
          <w:rFonts w:cs="Arial"/>
        </w:rPr>
        <w:t>ukončenou životností (včetně vo</w:t>
      </w:r>
      <w:r w:rsidR="00ED0C5C" w:rsidRPr="00953942">
        <w:rPr>
          <w:rFonts w:cs="Arial"/>
        </w:rPr>
        <w:t>zidel</w:t>
      </w:r>
      <w:r w:rsidR="0064546E">
        <w:rPr>
          <w:rFonts w:cs="Arial"/>
        </w:rPr>
        <w:t xml:space="preserve"> s </w:t>
      </w:r>
      <w:r w:rsidR="00ED0C5C" w:rsidRPr="00953942">
        <w:rPr>
          <w:rFonts w:cs="Arial"/>
        </w:rPr>
        <w:t>ukončenou životností);</w:t>
      </w:r>
    </w:p>
    <w:p w14:paraId="4B54D558" w14:textId="77777777" w:rsidR="00E455B4" w:rsidRPr="00953942" w:rsidRDefault="00E455B4" w:rsidP="0074467F">
      <w:pPr>
        <w:pStyle w:val="Odstavecseseznamem"/>
        <w:numPr>
          <w:ilvl w:val="0"/>
          <w:numId w:val="23"/>
        </w:numPr>
        <w:autoSpaceDE w:val="0"/>
        <w:autoSpaceDN w:val="0"/>
        <w:ind w:left="714" w:hanging="357"/>
        <w:contextualSpacing w:val="0"/>
        <w:rPr>
          <w:rFonts w:cs="Arial"/>
        </w:rPr>
      </w:pPr>
      <w:r w:rsidRPr="00953942">
        <w:rPr>
          <w:rFonts w:cs="Arial"/>
        </w:rPr>
        <w:t xml:space="preserve">doplňková zařízení, která </w:t>
      </w:r>
      <w:proofErr w:type="gramStart"/>
      <w:r w:rsidRPr="00953942">
        <w:rPr>
          <w:rFonts w:cs="Arial"/>
        </w:rPr>
        <w:t>tvoří</w:t>
      </w:r>
      <w:proofErr w:type="gramEnd"/>
      <w:r w:rsidRPr="00953942">
        <w:rPr>
          <w:rFonts w:cs="Arial"/>
        </w:rPr>
        <w:t xml:space="preserve"> zařízení: sběru</w:t>
      </w:r>
      <w:r w:rsidR="0064546E">
        <w:rPr>
          <w:rFonts w:cs="Arial"/>
        </w:rPr>
        <w:t xml:space="preserve"> a </w:t>
      </w:r>
      <w:r w:rsidRPr="00953942">
        <w:rPr>
          <w:rFonts w:cs="Arial"/>
        </w:rPr>
        <w:t xml:space="preserve">výkupu, </w:t>
      </w:r>
      <w:proofErr w:type="spellStart"/>
      <w:r w:rsidRPr="00953942">
        <w:rPr>
          <w:rFonts w:cs="Arial"/>
        </w:rPr>
        <w:t>dotřiďovací</w:t>
      </w:r>
      <w:proofErr w:type="spellEnd"/>
      <w:r w:rsidRPr="00953942">
        <w:rPr>
          <w:rFonts w:cs="Arial"/>
        </w:rPr>
        <w:t xml:space="preserve"> zařízení pro směsný komunální odpad</w:t>
      </w:r>
      <w:r w:rsidR="0064546E">
        <w:rPr>
          <w:rFonts w:cs="Arial"/>
        </w:rPr>
        <w:t xml:space="preserve"> a </w:t>
      </w:r>
      <w:r w:rsidRPr="00953942">
        <w:rPr>
          <w:rFonts w:cs="Arial"/>
        </w:rPr>
        <w:t>pro objemný odpad</w:t>
      </w:r>
      <w:r w:rsidR="0064546E">
        <w:rPr>
          <w:rFonts w:cs="Arial"/>
        </w:rPr>
        <w:t xml:space="preserve"> a </w:t>
      </w:r>
      <w:r w:rsidRPr="00953942">
        <w:rPr>
          <w:rFonts w:cs="Arial"/>
        </w:rPr>
        <w:t xml:space="preserve">zařízení pro </w:t>
      </w:r>
      <w:proofErr w:type="spellStart"/>
      <w:r w:rsidRPr="00953942">
        <w:rPr>
          <w:rFonts w:cs="Arial"/>
        </w:rPr>
        <w:t>spoluspalování</w:t>
      </w:r>
      <w:proofErr w:type="spellEnd"/>
      <w:r w:rsidRPr="00953942">
        <w:rPr>
          <w:rFonts w:cs="Arial"/>
        </w:rPr>
        <w:t xml:space="preserve"> odpadů.</w:t>
      </w:r>
    </w:p>
    <w:p w14:paraId="4B54D559" w14:textId="77777777" w:rsidR="00E455B4" w:rsidRPr="00953942" w:rsidRDefault="00E455B4" w:rsidP="00E455B4">
      <w:pPr>
        <w:autoSpaceDE w:val="0"/>
        <w:autoSpaceDN w:val="0"/>
        <w:rPr>
          <w:rFonts w:cs="Arial"/>
        </w:rPr>
      </w:pPr>
      <w:r w:rsidRPr="00953942">
        <w:rPr>
          <w:rFonts w:cs="Arial"/>
        </w:rPr>
        <w:t>Cílem POH ZK je vytvořit komplexní</w:t>
      </w:r>
      <w:r w:rsidR="0064546E">
        <w:rPr>
          <w:rFonts w:cs="Arial"/>
        </w:rPr>
        <w:t xml:space="preserve"> a </w:t>
      </w:r>
      <w:r w:rsidRPr="00953942">
        <w:rPr>
          <w:rFonts w:cs="Arial"/>
        </w:rPr>
        <w:t>přiměřenou síť zařízení</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v</w:t>
      </w:r>
      <w:r w:rsidR="00F81821" w:rsidRPr="00953942">
        <w:rPr>
          <w:rFonts w:cs="Arial"/>
        </w:rPr>
        <w:t>e</w:t>
      </w:r>
      <w:r w:rsidRPr="00953942">
        <w:rPr>
          <w:rFonts w:cs="Arial"/>
        </w:rPr>
        <w:t xml:space="preserve"> Z</w:t>
      </w:r>
      <w:r w:rsidR="00F81821" w:rsidRPr="00953942">
        <w:rPr>
          <w:rFonts w:cs="Arial"/>
        </w:rPr>
        <w:t>línském kraji</w:t>
      </w:r>
      <w:r w:rsidRPr="00953942">
        <w:rPr>
          <w:rFonts w:cs="Arial"/>
        </w:rPr>
        <w:t xml:space="preserve"> provázanou na celostátní úroveň</w:t>
      </w:r>
      <w:r w:rsidR="0064546E">
        <w:rPr>
          <w:rFonts w:cs="Arial"/>
        </w:rPr>
        <w:t xml:space="preserve"> v </w:t>
      </w:r>
      <w:r w:rsidRPr="00953942">
        <w:rPr>
          <w:rFonts w:cs="Arial"/>
        </w:rPr>
        <w:t>souladu</w:t>
      </w:r>
      <w:r w:rsidR="0064546E">
        <w:rPr>
          <w:rFonts w:cs="Arial"/>
        </w:rPr>
        <w:t xml:space="preserve"> s </w:t>
      </w:r>
      <w:r w:rsidRPr="00953942">
        <w:rPr>
          <w:rFonts w:cs="Arial"/>
        </w:rPr>
        <w:t>principy „soběstačnosti</w:t>
      </w:r>
      <w:r w:rsidR="0064546E">
        <w:rPr>
          <w:rFonts w:cs="Arial"/>
        </w:rPr>
        <w:t xml:space="preserve"> a </w:t>
      </w:r>
      <w:r w:rsidRPr="00953942">
        <w:rPr>
          <w:rFonts w:cs="Arial"/>
        </w:rPr>
        <w:t>blízkosti“</w:t>
      </w:r>
      <w:r w:rsidR="0064546E">
        <w:rPr>
          <w:rFonts w:cs="Arial"/>
        </w:rPr>
        <w:t xml:space="preserve"> a </w:t>
      </w:r>
      <w:r w:rsidRPr="00953942">
        <w:rPr>
          <w:rFonts w:cs="Arial"/>
        </w:rPr>
        <w:t>zároveň</w:t>
      </w:r>
      <w:r w:rsidR="0064546E">
        <w:rPr>
          <w:rFonts w:cs="Arial"/>
        </w:rPr>
        <w:t xml:space="preserve"> s </w:t>
      </w:r>
      <w:r w:rsidRPr="00953942">
        <w:rPr>
          <w:rFonts w:cs="Arial"/>
        </w:rPr>
        <w:t>úmyslem vycházet</w:t>
      </w:r>
      <w:r w:rsidR="0064546E">
        <w:rPr>
          <w:rFonts w:cs="Arial"/>
        </w:rPr>
        <w:t xml:space="preserve"> z </w:t>
      </w:r>
      <w:r w:rsidRPr="00953942">
        <w:rPr>
          <w:rFonts w:cs="Arial"/>
        </w:rPr>
        <w:t>hierarchie nakládání</w:t>
      </w:r>
      <w:r w:rsidR="0064546E">
        <w:rPr>
          <w:rFonts w:cs="Arial"/>
        </w:rPr>
        <w:t xml:space="preserve"> s odpady a </w:t>
      </w:r>
      <w:r w:rsidRPr="00953942">
        <w:rPr>
          <w:rFonts w:cs="Arial"/>
        </w:rPr>
        <w:t>podporovat moderní technologie</w:t>
      </w:r>
      <w:r w:rsidR="0064546E">
        <w:rPr>
          <w:rFonts w:cs="Arial"/>
        </w:rPr>
        <w:t xml:space="preserve"> s </w:t>
      </w:r>
      <w:r w:rsidRPr="00953942">
        <w:rPr>
          <w:rFonts w:cs="Arial"/>
        </w:rPr>
        <w:t>environmentálně přidanou hodnotou, bude vyvážená</w:t>
      </w:r>
      <w:r w:rsidR="0064546E">
        <w:rPr>
          <w:rFonts w:cs="Arial"/>
        </w:rPr>
        <w:t xml:space="preserve"> a </w:t>
      </w:r>
      <w:r w:rsidRPr="00953942">
        <w:rPr>
          <w:rFonts w:cs="Arial"/>
        </w:rPr>
        <w:t>efektivně fungující síť zařízení pro nakládání</w:t>
      </w:r>
      <w:r w:rsidR="0064546E">
        <w:rPr>
          <w:rFonts w:cs="Arial"/>
        </w:rPr>
        <w:t xml:space="preserve"> s odpady</w:t>
      </w:r>
      <w:r w:rsidRPr="00953942">
        <w:rPr>
          <w:rFonts w:cs="Arial"/>
        </w:rPr>
        <w:t xml:space="preserve"> zahrnovat skupiny zařízení o různých kapacitách</w:t>
      </w:r>
      <w:r w:rsidR="0064546E">
        <w:rPr>
          <w:rFonts w:cs="Arial"/>
        </w:rPr>
        <w:t xml:space="preserve"> a </w:t>
      </w:r>
      <w:r w:rsidRPr="00953942">
        <w:rPr>
          <w:rFonts w:cs="Arial"/>
        </w:rPr>
        <w:t>významu,</w:t>
      </w:r>
      <w:r w:rsidR="0064546E">
        <w:rPr>
          <w:rFonts w:cs="Arial"/>
        </w:rPr>
        <w:t xml:space="preserve"> s </w:t>
      </w:r>
      <w:r w:rsidRPr="00953942">
        <w:rPr>
          <w:rFonts w:cs="Arial"/>
        </w:rPr>
        <w:t>ohledem na začlenění jednotlivých zařízení do systému hospodaření</w:t>
      </w:r>
      <w:r w:rsidR="0064546E">
        <w:rPr>
          <w:rFonts w:cs="Arial"/>
        </w:rPr>
        <w:t xml:space="preserve"> s odpady</w:t>
      </w:r>
      <w:r w:rsidRPr="00953942">
        <w:rPr>
          <w:rFonts w:cs="Arial"/>
        </w:rPr>
        <w:t xml:space="preserve"> na lokální, regionální</w:t>
      </w:r>
      <w:r w:rsidR="0064546E">
        <w:rPr>
          <w:rFonts w:cs="Arial"/>
        </w:rPr>
        <w:t xml:space="preserve"> i </w:t>
      </w:r>
      <w:r w:rsidRPr="00953942">
        <w:rPr>
          <w:rFonts w:cs="Arial"/>
        </w:rPr>
        <w:t>nadregionální úrovni. Síť zařízení</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by měla zahrnovat</w:t>
      </w:r>
      <w:r w:rsidR="0064546E">
        <w:rPr>
          <w:rFonts w:cs="Arial"/>
        </w:rPr>
        <w:t xml:space="preserve"> i </w:t>
      </w:r>
      <w:r w:rsidRPr="00953942">
        <w:rPr>
          <w:rFonts w:cs="Arial"/>
        </w:rPr>
        <w:t>moderní inovativní technologie.</w:t>
      </w:r>
    </w:p>
    <w:p w14:paraId="4B54D55A" w14:textId="01D8084B" w:rsidR="00F81821" w:rsidRDefault="00B31782" w:rsidP="00E455B4">
      <w:pPr>
        <w:autoSpaceDE w:val="0"/>
        <w:autoSpaceDN w:val="0"/>
        <w:rPr>
          <w:rFonts w:cs="Arial"/>
        </w:rPr>
      </w:pPr>
      <w:r w:rsidRPr="00953942">
        <w:rPr>
          <w:rFonts w:cs="Arial"/>
        </w:rPr>
        <w:t>Nastavení s</w:t>
      </w:r>
      <w:r w:rsidR="00E455B4" w:rsidRPr="00953942">
        <w:rPr>
          <w:rFonts w:cs="Arial"/>
        </w:rPr>
        <w:t>í</w:t>
      </w:r>
      <w:r w:rsidRPr="00953942">
        <w:rPr>
          <w:rFonts w:cs="Arial"/>
        </w:rPr>
        <w:t>tě</w:t>
      </w:r>
      <w:r w:rsidR="00E455B4" w:rsidRPr="00953942">
        <w:rPr>
          <w:rFonts w:cs="Arial"/>
        </w:rPr>
        <w:t xml:space="preserve"> zařízení</w:t>
      </w:r>
      <w:r w:rsidR="0064546E">
        <w:rPr>
          <w:rFonts w:cs="Arial"/>
        </w:rPr>
        <w:t xml:space="preserve"> k </w:t>
      </w:r>
      <w:r w:rsidR="00E455B4" w:rsidRPr="00953942">
        <w:rPr>
          <w:rFonts w:cs="Arial"/>
        </w:rPr>
        <w:t>nakládání</w:t>
      </w:r>
      <w:r w:rsidR="0064546E">
        <w:rPr>
          <w:rFonts w:cs="Arial"/>
        </w:rPr>
        <w:t xml:space="preserve"> s odpady</w:t>
      </w:r>
      <w:r w:rsidR="00E455B4" w:rsidRPr="00953942">
        <w:rPr>
          <w:rFonts w:cs="Arial"/>
        </w:rPr>
        <w:t xml:space="preserve"> </w:t>
      </w:r>
      <w:r w:rsidRPr="00953942">
        <w:rPr>
          <w:rFonts w:cs="Arial"/>
        </w:rPr>
        <w:t>ve Zlínském kraji</w:t>
      </w:r>
      <w:r w:rsidR="00E455B4" w:rsidRPr="00953942">
        <w:rPr>
          <w:rFonts w:cs="Arial"/>
        </w:rPr>
        <w:t xml:space="preserve"> </w:t>
      </w:r>
      <w:r w:rsidR="00F81821" w:rsidRPr="00953942">
        <w:rPr>
          <w:rFonts w:cs="Arial"/>
        </w:rPr>
        <w:t>bude</w:t>
      </w:r>
      <w:r w:rsidR="00E455B4" w:rsidRPr="00953942">
        <w:rPr>
          <w:rFonts w:cs="Arial"/>
        </w:rPr>
        <w:t xml:space="preserve"> nutno </w:t>
      </w:r>
      <w:r w:rsidRPr="00953942">
        <w:rPr>
          <w:rFonts w:cs="Arial"/>
        </w:rPr>
        <w:t>posuzovat především</w:t>
      </w:r>
      <w:r w:rsidR="00E455B4" w:rsidRPr="00953942">
        <w:rPr>
          <w:rFonts w:cs="Arial"/>
        </w:rPr>
        <w:t xml:space="preserve"> regionálního hlediska Z</w:t>
      </w:r>
      <w:r w:rsidR="00F81821" w:rsidRPr="00953942">
        <w:rPr>
          <w:rFonts w:cs="Arial"/>
        </w:rPr>
        <w:t>línského kraje</w:t>
      </w:r>
      <w:r w:rsidR="00E455B4" w:rsidRPr="00953942">
        <w:rPr>
          <w:rFonts w:cs="Arial"/>
        </w:rPr>
        <w:t xml:space="preserve">. </w:t>
      </w:r>
      <w:r w:rsidR="00F81821" w:rsidRPr="00953942">
        <w:rPr>
          <w:rFonts w:cs="Arial"/>
        </w:rPr>
        <w:t>U zařízení nadregionálního významu ve Zlínském kraji, kterými budou například zařízení pro materiálové</w:t>
      </w:r>
      <w:r w:rsidR="0064546E">
        <w:rPr>
          <w:rFonts w:cs="Arial"/>
        </w:rPr>
        <w:t xml:space="preserve"> a </w:t>
      </w:r>
      <w:r w:rsidR="00F81821" w:rsidRPr="00953942">
        <w:rPr>
          <w:rFonts w:cs="Arial"/>
        </w:rPr>
        <w:t>energetické využití odpadů, bude nutné zohlednit</w:t>
      </w:r>
      <w:r w:rsidR="0064546E">
        <w:rPr>
          <w:rFonts w:cs="Arial"/>
        </w:rPr>
        <w:t xml:space="preserve"> i </w:t>
      </w:r>
      <w:r w:rsidR="00F81821" w:rsidRPr="00953942">
        <w:rPr>
          <w:rFonts w:cs="Arial"/>
        </w:rPr>
        <w:t>mezikrajovou spolupráci.</w:t>
      </w:r>
    </w:p>
    <w:p w14:paraId="22CB1645" w14:textId="77777777" w:rsidR="00F96EFD" w:rsidRPr="00F96EFD" w:rsidRDefault="00F96EFD" w:rsidP="00F96EFD">
      <w:pPr>
        <w:autoSpaceDE w:val="0"/>
        <w:autoSpaceDN w:val="0"/>
        <w:rPr>
          <w:rFonts w:cs="Arial"/>
        </w:rPr>
      </w:pPr>
      <w:r w:rsidRPr="00F96EFD">
        <w:rPr>
          <w:rFonts w:cs="Arial"/>
        </w:rPr>
        <w:t>Krajským plánem odpadového hospodářství nastavená síť zařízení k nakládání s odpady má zásadní význam pro směřování podpory těmto zařízením z veřejných zdrojů.</w:t>
      </w:r>
    </w:p>
    <w:p w14:paraId="57C2C3D1" w14:textId="642223E4" w:rsidR="00F96EFD" w:rsidRPr="00953942" w:rsidRDefault="00F96EFD" w:rsidP="00F96EFD">
      <w:pPr>
        <w:autoSpaceDE w:val="0"/>
        <w:autoSpaceDN w:val="0"/>
        <w:rPr>
          <w:rFonts w:cs="Arial"/>
        </w:rPr>
      </w:pPr>
      <w:r w:rsidRPr="00F96EFD">
        <w:rPr>
          <w:rFonts w:cs="Arial"/>
        </w:rPr>
        <w:t>Optimalizace sítě zařízení bude umožněna rovněž díky finanční podpoře z Operačního programu Životní prostředí 2021+, Operačního programu Technologie a aplikace pro konkurenceschopnost a Národního plánu obnovy v rámci realizace strukturální podpory Evropské unie pro Českou republiku. Operační program Životní prostředí 2021+ bude nastaven za účelem plnění cílů Plánu odpadového hospodářství České republiky.</w:t>
      </w:r>
    </w:p>
    <w:p w14:paraId="4B54D55B" w14:textId="77777777" w:rsidR="00E455B4" w:rsidRPr="00953942" w:rsidRDefault="00E455B4" w:rsidP="00E455B4">
      <w:pPr>
        <w:autoSpaceDE w:val="0"/>
        <w:autoSpaceDN w:val="0"/>
        <w:rPr>
          <w:rFonts w:cs="Arial"/>
        </w:rPr>
      </w:pPr>
      <w:r w:rsidRPr="00953942">
        <w:rPr>
          <w:rFonts w:cs="Arial"/>
        </w:rPr>
        <w:t>Možnost získání povolení</w:t>
      </w:r>
      <w:r w:rsidR="0064546E">
        <w:rPr>
          <w:rFonts w:cs="Arial"/>
        </w:rPr>
        <w:t xml:space="preserve"> k </w:t>
      </w:r>
      <w:r w:rsidRPr="00953942">
        <w:rPr>
          <w:rFonts w:cs="Arial"/>
        </w:rPr>
        <w:t>provozu bude mít každé zařízení v</w:t>
      </w:r>
      <w:r w:rsidR="00F81821" w:rsidRPr="00953942">
        <w:rPr>
          <w:rFonts w:cs="Arial"/>
        </w:rPr>
        <w:t>e</w:t>
      </w:r>
      <w:r w:rsidRPr="00953942">
        <w:rPr>
          <w:rFonts w:cs="Arial"/>
        </w:rPr>
        <w:t xml:space="preserve"> Z</w:t>
      </w:r>
      <w:r w:rsidR="00F81821" w:rsidRPr="00953942">
        <w:rPr>
          <w:rFonts w:cs="Arial"/>
        </w:rPr>
        <w:t>línském kraji</w:t>
      </w:r>
      <w:r w:rsidRPr="00953942">
        <w:rPr>
          <w:rFonts w:cs="Arial"/>
        </w:rPr>
        <w:t>, které splní zákonné požadavky pro svůj provoz</w:t>
      </w:r>
      <w:r w:rsidR="0064546E">
        <w:rPr>
          <w:rFonts w:cs="Arial"/>
        </w:rPr>
        <w:t xml:space="preserve"> a </w:t>
      </w:r>
      <w:r w:rsidRPr="00953942">
        <w:rPr>
          <w:rFonts w:cs="Arial"/>
        </w:rPr>
        <w:t>bude</w:t>
      </w:r>
      <w:r w:rsidR="0064546E">
        <w:rPr>
          <w:rFonts w:cs="Arial"/>
        </w:rPr>
        <w:t xml:space="preserve"> v </w:t>
      </w:r>
      <w:r w:rsidRPr="00953942">
        <w:rPr>
          <w:rFonts w:cs="Arial"/>
        </w:rPr>
        <w:t>souladu</w:t>
      </w:r>
      <w:r w:rsidR="0064546E">
        <w:rPr>
          <w:rFonts w:cs="Arial"/>
        </w:rPr>
        <w:t xml:space="preserve"> s </w:t>
      </w:r>
      <w:r w:rsidRPr="00953942">
        <w:rPr>
          <w:rFonts w:cs="Arial"/>
        </w:rPr>
        <w:t xml:space="preserve">POH ZK. </w:t>
      </w:r>
      <w:r w:rsidR="00A912A4" w:rsidRPr="00953942">
        <w:rPr>
          <w:rFonts w:cs="Arial"/>
        </w:rPr>
        <w:t>Vždy b</w:t>
      </w:r>
      <w:r w:rsidRPr="00953942">
        <w:rPr>
          <w:rFonts w:cs="Arial"/>
        </w:rPr>
        <w:t>ude sledována re</w:t>
      </w:r>
      <w:r w:rsidR="00A912A4" w:rsidRPr="00953942">
        <w:rPr>
          <w:rFonts w:cs="Arial"/>
        </w:rPr>
        <w:t xml:space="preserve">álná potřebnost, technická vyspělost, ekonomická </w:t>
      </w:r>
      <w:r w:rsidRPr="00953942">
        <w:rPr>
          <w:rFonts w:cs="Arial"/>
        </w:rPr>
        <w:t>konkurenceschopnost</w:t>
      </w:r>
      <w:r w:rsidR="0064546E">
        <w:rPr>
          <w:rFonts w:cs="Arial"/>
        </w:rPr>
        <w:t xml:space="preserve"> a </w:t>
      </w:r>
      <w:r w:rsidRPr="00953942">
        <w:rPr>
          <w:rFonts w:cs="Arial"/>
        </w:rPr>
        <w:t>udržitelnost zařízení pro nakládání</w:t>
      </w:r>
      <w:r w:rsidR="0064546E">
        <w:rPr>
          <w:rFonts w:cs="Arial"/>
        </w:rPr>
        <w:t xml:space="preserve"> s odpady</w:t>
      </w:r>
      <w:r w:rsidRPr="00953942">
        <w:rPr>
          <w:rFonts w:cs="Arial"/>
        </w:rPr>
        <w:t xml:space="preserve"> v</w:t>
      </w:r>
      <w:r w:rsidR="003A03BD" w:rsidRPr="00953942">
        <w:rPr>
          <w:rFonts w:cs="Arial"/>
        </w:rPr>
        <w:t>e</w:t>
      </w:r>
      <w:r w:rsidRPr="00953942">
        <w:rPr>
          <w:rFonts w:cs="Arial"/>
        </w:rPr>
        <w:t xml:space="preserve"> Z</w:t>
      </w:r>
      <w:r w:rsidR="003A03BD" w:rsidRPr="00953942">
        <w:rPr>
          <w:rFonts w:cs="Arial"/>
        </w:rPr>
        <w:t>línském kraji</w:t>
      </w:r>
      <w:r w:rsidRPr="00953942">
        <w:rPr>
          <w:rFonts w:cs="Arial"/>
        </w:rPr>
        <w:t>.</w:t>
      </w:r>
      <w:r w:rsidR="00F81821" w:rsidRPr="00953942">
        <w:rPr>
          <w:rFonts w:cs="Arial"/>
        </w:rPr>
        <w:t xml:space="preserve"> </w:t>
      </w:r>
      <w:r w:rsidRPr="00953942">
        <w:rPr>
          <w:rFonts w:cs="Arial"/>
        </w:rPr>
        <w:t>Plánem odpadového hospodářství ZK nastavená síť zařízení</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tak bude mít zásadní význam pro směřování podpory těmto zařízením</w:t>
      </w:r>
      <w:r w:rsidR="0064546E">
        <w:rPr>
          <w:rFonts w:cs="Arial"/>
        </w:rPr>
        <w:t xml:space="preserve"> z </w:t>
      </w:r>
      <w:r w:rsidRPr="00953942">
        <w:rPr>
          <w:rFonts w:cs="Arial"/>
        </w:rPr>
        <w:t>veřejných zdrojů.</w:t>
      </w:r>
      <w:r w:rsidR="00F81821" w:rsidRPr="00953942">
        <w:rPr>
          <w:rStyle w:val="Znakapoznpodarou"/>
          <w:rFonts w:cs="Arial"/>
        </w:rPr>
        <w:footnoteReference w:id="13"/>
      </w:r>
    </w:p>
    <w:p w14:paraId="4B54D55C" w14:textId="77777777" w:rsidR="00F81821" w:rsidRPr="00953942" w:rsidRDefault="00F81821" w:rsidP="00E455B4">
      <w:pPr>
        <w:autoSpaceDE w:val="0"/>
        <w:autoSpaceDN w:val="0"/>
        <w:rPr>
          <w:rFonts w:cs="Arial"/>
        </w:rPr>
      </w:pPr>
      <w:r w:rsidRPr="00953942">
        <w:rPr>
          <w:rFonts w:cs="Arial"/>
        </w:rPr>
        <w:t>K prokázání potřebnosti zařízení</w:t>
      </w:r>
      <w:r w:rsidR="0064546E">
        <w:rPr>
          <w:rFonts w:cs="Arial"/>
        </w:rPr>
        <w:t xml:space="preserve"> s </w:t>
      </w:r>
      <w:r w:rsidRPr="00953942">
        <w:rPr>
          <w:rFonts w:cs="Arial"/>
        </w:rPr>
        <w:t>navrženou kapacitou</w:t>
      </w:r>
      <w:r w:rsidR="0064546E">
        <w:rPr>
          <w:rFonts w:cs="Arial"/>
        </w:rPr>
        <w:t xml:space="preserve"> v </w:t>
      </w:r>
      <w:r w:rsidRPr="00953942">
        <w:rPr>
          <w:rFonts w:cs="Arial"/>
        </w:rPr>
        <w:t>daném regionu</w:t>
      </w:r>
      <w:r w:rsidR="0064546E">
        <w:rPr>
          <w:rFonts w:cs="Arial"/>
        </w:rPr>
        <w:t xml:space="preserve"> a </w:t>
      </w:r>
      <w:r w:rsidRPr="00953942">
        <w:rPr>
          <w:rFonts w:cs="Arial"/>
        </w:rPr>
        <w:t>pro podporu tohoto zařízení</w:t>
      </w:r>
      <w:r w:rsidR="0064546E">
        <w:rPr>
          <w:rFonts w:cs="Arial"/>
        </w:rPr>
        <w:t xml:space="preserve"> z </w:t>
      </w:r>
      <w:r w:rsidRPr="00953942">
        <w:rPr>
          <w:rFonts w:cs="Arial"/>
        </w:rPr>
        <w:t>veřejných zdrojů bude třeba doporučující stanovisko kraje. Stanovisko kraje se bude opírat o soulad</w:t>
      </w:r>
      <w:r w:rsidR="0064546E">
        <w:rPr>
          <w:rFonts w:cs="Arial"/>
        </w:rPr>
        <w:t xml:space="preserve"> s </w:t>
      </w:r>
      <w:r w:rsidRPr="00953942">
        <w:rPr>
          <w:rFonts w:cs="Arial"/>
        </w:rPr>
        <w:t>platným POH ZK</w:t>
      </w:r>
      <w:r w:rsidR="0064546E">
        <w:rPr>
          <w:rFonts w:cs="Arial"/>
        </w:rPr>
        <w:t xml:space="preserve"> a </w:t>
      </w:r>
      <w:r w:rsidRPr="00953942">
        <w:rPr>
          <w:rFonts w:cs="Arial"/>
        </w:rPr>
        <w:t>o podklady prokazující deficit takovýchto zařízení identifikovaný</w:t>
      </w:r>
      <w:r w:rsidR="0064546E">
        <w:rPr>
          <w:rFonts w:cs="Arial"/>
        </w:rPr>
        <w:t xml:space="preserve"> v </w:t>
      </w:r>
      <w:r w:rsidRPr="00953942">
        <w:rPr>
          <w:rFonts w:cs="Arial"/>
        </w:rPr>
        <w:t>rámci vyhodnocení plnění cílů POH ZK.</w:t>
      </w:r>
    </w:p>
    <w:p w14:paraId="4B54D55D" w14:textId="77777777" w:rsidR="00E455B4" w:rsidRPr="00953942" w:rsidRDefault="00E455B4" w:rsidP="00E455B4">
      <w:pPr>
        <w:autoSpaceDE w:val="0"/>
        <w:autoSpaceDN w:val="0"/>
        <w:rPr>
          <w:rFonts w:cs="Arial"/>
        </w:rPr>
      </w:pPr>
      <w:r w:rsidRPr="00953942">
        <w:rPr>
          <w:rFonts w:cs="Arial"/>
        </w:rPr>
        <w:t>Z</w:t>
      </w:r>
      <w:r w:rsidR="003A03BD" w:rsidRPr="00953942">
        <w:rPr>
          <w:rFonts w:cs="Arial"/>
        </w:rPr>
        <w:t>línský kraj</w:t>
      </w:r>
      <w:r w:rsidRPr="00953942">
        <w:rPr>
          <w:rFonts w:cs="Arial"/>
        </w:rPr>
        <w:t xml:space="preserve"> si systémově stanoví primární potřeby</w:t>
      </w:r>
      <w:r w:rsidR="0064546E">
        <w:rPr>
          <w:rFonts w:cs="Arial"/>
        </w:rPr>
        <w:t xml:space="preserve"> a </w:t>
      </w:r>
      <w:r w:rsidRPr="00953942">
        <w:rPr>
          <w:rFonts w:cs="Arial"/>
        </w:rPr>
        <w:t>kapacity zařízení pro nakládání</w:t>
      </w:r>
      <w:r w:rsidR="0064546E">
        <w:rPr>
          <w:rFonts w:cs="Arial"/>
        </w:rPr>
        <w:t xml:space="preserve"> s odpady a </w:t>
      </w:r>
      <w:r w:rsidRPr="00953942">
        <w:rPr>
          <w:rFonts w:cs="Arial"/>
        </w:rPr>
        <w:t>jejich využívání na svém území ve vazbě na odpadové hospodářství</w:t>
      </w:r>
      <w:r w:rsidR="0064546E">
        <w:rPr>
          <w:rFonts w:cs="Arial"/>
        </w:rPr>
        <w:t xml:space="preserve"> a </w:t>
      </w:r>
      <w:r w:rsidRPr="00953942">
        <w:rPr>
          <w:rFonts w:cs="Arial"/>
        </w:rPr>
        <w:t>aktuální stav plnění cílů POH ČR</w:t>
      </w:r>
      <w:r w:rsidR="0064546E">
        <w:rPr>
          <w:rFonts w:cs="Arial"/>
        </w:rPr>
        <w:t xml:space="preserve"> a </w:t>
      </w:r>
      <w:r w:rsidRPr="00953942">
        <w:rPr>
          <w:rFonts w:cs="Arial"/>
        </w:rPr>
        <w:t>POH ZK.</w:t>
      </w:r>
    </w:p>
    <w:p w14:paraId="4B54D55E" w14:textId="77777777" w:rsidR="00E455B4" w:rsidRPr="00953942" w:rsidRDefault="00E455B4" w:rsidP="00E753DB">
      <w:pPr>
        <w:keepNext/>
        <w:autoSpaceDE w:val="0"/>
        <w:autoSpaceDN w:val="0"/>
        <w:rPr>
          <w:rFonts w:cs="Arial"/>
        </w:rPr>
      </w:pPr>
      <w:r w:rsidRPr="00953942">
        <w:rPr>
          <w:rFonts w:cs="Arial"/>
        </w:rPr>
        <w:lastRenderedPageBreak/>
        <w:t>Stávající síť zařízení Zlínského kraje se sestává zejména</w:t>
      </w:r>
      <w:r w:rsidR="0064546E">
        <w:rPr>
          <w:rFonts w:cs="Arial"/>
        </w:rPr>
        <w:t xml:space="preserve"> z </w:t>
      </w:r>
      <w:r w:rsidRPr="00953942">
        <w:rPr>
          <w:rFonts w:cs="Arial"/>
        </w:rPr>
        <w:t>těchto zařízení</w:t>
      </w:r>
      <w:r w:rsidR="0064546E">
        <w:rPr>
          <w:rFonts w:cs="Arial"/>
        </w:rPr>
        <w:t xml:space="preserve"> a </w:t>
      </w:r>
      <w:r w:rsidRPr="00953942">
        <w:rPr>
          <w:rFonts w:cs="Arial"/>
        </w:rPr>
        <w:t>systémů:</w:t>
      </w:r>
    </w:p>
    <w:p w14:paraId="4B54D55F" w14:textId="77777777" w:rsidR="00E455B4" w:rsidRPr="00953942" w:rsidRDefault="00E455B4" w:rsidP="0074467F">
      <w:pPr>
        <w:pStyle w:val="Odstavecseseznamem"/>
        <w:keepNext/>
        <w:numPr>
          <w:ilvl w:val="0"/>
          <w:numId w:val="16"/>
        </w:numPr>
        <w:autoSpaceDE w:val="0"/>
        <w:autoSpaceDN w:val="0"/>
        <w:rPr>
          <w:rFonts w:cs="Arial"/>
        </w:rPr>
      </w:pPr>
      <w:r w:rsidRPr="00953942">
        <w:rPr>
          <w:rFonts w:cs="Arial"/>
        </w:rPr>
        <w:t>Zařízení pro využití nebo odstranění nebezpečných odpadů – spalovny</w:t>
      </w:r>
      <w:r w:rsidR="0064546E">
        <w:rPr>
          <w:rFonts w:cs="Arial"/>
        </w:rPr>
        <w:t xml:space="preserve"> a </w:t>
      </w:r>
      <w:r w:rsidRPr="00953942">
        <w:rPr>
          <w:rFonts w:cs="Arial"/>
        </w:rPr>
        <w:t>ZEVO</w:t>
      </w:r>
    </w:p>
    <w:p w14:paraId="4B54D560" w14:textId="77777777" w:rsidR="00E455B4" w:rsidRPr="00953942" w:rsidRDefault="00E455B4" w:rsidP="0074467F">
      <w:pPr>
        <w:pStyle w:val="Odstavecseseznamem"/>
        <w:keepNext/>
        <w:numPr>
          <w:ilvl w:val="0"/>
          <w:numId w:val="16"/>
        </w:numPr>
        <w:autoSpaceDE w:val="0"/>
        <w:autoSpaceDN w:val="0"/>
        <w:rPr>
          <w:rFonts w:cs="Arial"/>
        </w:rPr>
      </w:pPr>
      <w:r w:rsidRPr="00953942">
        <w:rPr>
          <w:rFonts w:cs="Arial"/>
        </w:rPr>
        <w:t>Zařízení pro využití nebo odstranění ostatních odpadů – skládky</w:t>
      </w:r>
    </w:p>
    <w:p w14:paraId="4B54D561" w14:textId="77777777" w:rsidR="00E455B4" w:rsidRPr="00953942" w:rsidRDefault="00E455B4" w:rsidP="0074467F">
      <w:pPr>
        <w:pStyle w:val="Odstavecseseznamem"/>
        <w:numPr>
          <w:ilvl w:val="0"/>
          <w:numId w:val="16"/>
        </w:numPr>
        <w:autoSpaceDE w:val="0"/>
        <w:autoSpaceDN w:val="0"/>
        <w:rPr>
          <w:rFonts w:cs="Arial"/>
        </w:rPr>
      </w:pPr>
      <w:r w:rsidRPr="00953942">
        <w:rPr>
          <w:rFonts w:cs="Arial"/>
        </w:rPr>
        <w:t>Zařízení pro využití biologicky rozložitelných odpadů</w:t>
      </w:r>
      <w:r w:rsidR="0064546E">
        <w:rPr>
          <w:rFonts w:cs="Arial"/>
        </w:rPr>
        <w:t xml:space="preserve"> a </w:t>
      </w:r>
      <w:r w:rsidR="002D74B9" w:rsidRPr="00953942">
        <w:rPr>
          <w:rFonts w:cs="Arial"/>
        </w:rPr>
        <w:t xml:space="preserve">biologicky rozložitelných komunálních odpadů </w:t>
      </w:r>
      <w:r w:rsidRPr="00953942">
        <w:rPr>
          <w:rFonts w:cs="Arial"/>
        </w:rPr>
        <w:t>– kompostárny</w:t>
      </w:r>
      <w:r w:rsidR="0064546E">
        <w:rPr>
          <w:rFonts w:cs="Arial"/>
        </w:rPr>
        <w:t xml:space="preserve"> a </w:t>
      </w:r>
      <w:r w:rsidRPr="00953942">
        <w:rPr>
          <w:rFonts w:cs="Arial"/>
        </w:rPr>
        <w:t>bioplynové stanice</w:t>
      </w:r>
    </w:p>
    <w:p w14:paraId="4B54D562" w14:textId="77777777" w:rsidR="00E455B4" w:rsidRPr="00953942" w:rsidRDefault="00E455B4" w:rsidP="0074467F">
      <w:pPr>
        <w:pStyle w:val="Odstavecseseznamem"/>
        <w:numPr>
          <w:ilvl w:val="0"/>
          <w:numId w:val="16"/>
        </w:numPr>
        <w:autoSpaceDE w:val="0"/>
        <w:autoSpaceDN w:val="0"/>
        <w:rPr>
          <w:rFonts w:cs="Arial"/>
        </w:rPr>
      </w:pPr>
      <w:r w:rsidRPr="00953942">
        <w:rPr>
          <w:rFonts w:cs="Arial"/>
        </w:rPr>
        <w:t>Zařízení pro dotřídění</w:t>
      </w:r>
      <w:r w:rsidR="0064546E">
        <w:rPr>
          <w:rFonts w:cs="Arial"/>
        </w:rPr>
        <w:t xml:space="preserve"> a </w:t>
      </w:r>
      <w:r w:rsidRPr="00953942">
        <w:rPr>
          <w:rFonts w:cs="Arial"/>
        </w:rPr>
        <w:t>úpravu odpadů</w:t>
      </w:r>
    </w:p>
    <w:p w14:paraId="4B54D563" w14:textId="77777777" w:rsidR="00E455B4" w:rsidRPr="00953942" w:rsidRDefault="00E455B4" w:rsidP="0074467F">
      <w:pPr>
        <w:pStyle w:val="Odstavecseseznamem"/>
        <w:numPr>
          <w:ilvl w:val="0"/>
          <w:numId w:val="16"/>
        </w:numPr>
        <w:autoSpaceDE w:val="0"/>
        <w:autoSpaceDN w:val="0"/>
        <w:rPr>
          <w:rFonts w:cs="Arial"/>
        </w:rPr>
      </w:pPr>
      <w:r w:rsidRPr="00953942">
        <w:rPr>
          <w:rFonts w:cs="Arial"/>
        </w:rPr>
        <w:t>Systémy sběru, svozu</w:t>
      </w:r>
      <w:r w:rsidR="0064546E">
        <w:rPr>
          <w:rFonts w:cs="Arial"/>
        </w:rPr>
        <w:t xml:space="preserve"> a </w:t>
      </w:r>
      <w:r w:rsidRPr="00953942">
        <w:rPr>
          <w:rFonts w:cs="Arial"/>
        </w:rPr>
        <w:t>přepravy odpadů včetně překládacích stanic</w:t>
      </w:r>
    </w:p>
    <w:p w14:paraId="4B54D564" w14:textId="77777777" w:rsidR="00E455B4" w:rsidRPr="00953942" w:rsidRDefault="00E455B4" w:rsidP="0074467F">
      <w:pPr>
        <w:pStyle w:val="Odstavecseseznamem"/>
        <w:numPr>
          <w:ilvl w:val="0"/>
          <w:numId w:val="16"/>
        </w:numPr>
        <w:autoSpaceDE w:val="0"/>
        <w:autoSpaceDN w:val="0"/>
        <w:rPr>
          <w:rFonts w:cs="Arial"/>
        </w:rPr>
      </w:pPr>
      <w:r w:rsidRPr="00953942">
        <w:rPr>
          <w:rFonts w:cs="Arial"/>
        </w:rPr>
        <w:t>Systémy sběru využitelných, objemných, nebezpečných, směsných</w:t>
      </w:r>
      <w:r w:rsidR="0064546E">
        <w:rPr>
          <w:rFonts w:cs="Arial"/>
        </w:rPr>
        <w:t xml:space="preserve"> a </w:t>
      </w:r>
      <w:r w:rsidRPr="00953942">
        <w:rPr>
          <w:rFonts w:cs="Arial"/>
        </w:rPr>
        <w:t>dalších odpadů, včetně zpětného odběru výrobků</w:t>
      </w:r>
    </w:p>
    <w:p w14:paraId="4B54D565" w14:textId="77777777" w:rsidR="00E455B4" w:rsidRPr="00953942" w:rsidRDefault="00E455B4" w:rsidP="0074467F">
      <w:pPr>
        <w:pStyle w:val="Odstavecseseznamem"/>
        <w:numPr>
          <w:ilvl w:val="0"/>
          <w:numId w:val="16"/>
        </w:numPr>
        <w:autoSpaceDE w:val="0"/>
        <w:autoSpaceDN w:val="0"/>
        <w:rPr>
          <w:rFonts w:cs="Arial"/>
        </w:rPr>
      </w:pPr>
      <w:r w:rsidRPr="00953942">
        <w:rPr>
          <w:rFonts w:cs="Arial"/>
        </w:rPr>
        <w:t>Zařízení</w:t>
      </w:r>
      <w:r w:rsidR="0064546E">
        <w:rPr>
          <w:rFonts w:cs="Arial"/>
        </w:rPr>
        <w:t xml:space="preserve"> a </w:t>
      </w:r>
      <w:r w:rsidRPr="00953942">
        <w:rPr>
          <w:rFonts w:cs="Arial"/>
        </w:rPr>
        <w:t>technologie pro zpracování</w:t>
      </w:r>
      <w:r w:rsidR="0064546E">
        <w:rPr>
          <w:rFonts w:cs="Arial"/>
        </w:rPr>
        <w:t xml:space="preserve"> a </w:t>
      </w:r>
      <w:r w:rsidRPr="00953942">
        <w:rPr>
          <w:rFonts w:cs="Arial"/>
        </w:rPr>
        <w:t>materiálové využití vytříděných</w:t>
      </w:r>
      <w:r w:rsidR="0064546E">
        <w:rPr>
          <w:rFonts w:cs="Arial"/>
        </w:rPr>
        <w:t xml:space="preserve"> a </w:t>
      </w:r>
      <w:r w:rsidRPr="00953942">
        <w:rPr>
          <w:rFonts w:cs="Arial"/>
        </w:rPr>
        <w:t>upravených odpadů</w:t>
      </w:r>
    </w:p>
    <w:p w14:paraId="4B54D566" w14:textId="77777777" w:rsidR="00E455B4" w:rsidRPr="00953942" w:rsidRDefault="00E455B4" w:rsidP="0074467F">
      <w:pPr>
        <w:pStyle w:val="Odstavecseseznamem"/>
        <w:numPr>
          <w:ilvl w:val="0"/>
          <w:numId w:val="16"/>
        </w:numPr>
        <w:adjustRightInd/>
        <w:spacing w:after="30"/>
        <w:contextualSpacing w:val="0"/>
        <w:jc w:val="left"/>
        <w:rPr>
          <w:rFonts w:cs="Arial"/>
        </w:rPr>
      </w:pPr>
      <w:r w:rsidRPr="00953942">
        <w:rPr>
          <w:rFonts w:cs="Arial"/>
        </w:rPr>
        <w:t>Zařízení pro využití „druhotných surovin“</w:t>
      </w:r>
    </w:p>
    <w:p w14:paraId="4B54D567" w14:textId="77777777" w:rsidR="00E455B4" w:rsidRPr="00953942" w:rsidRDefault="00E455B4" w:rsidP="0074467F">
      <w:pPr>
        <w:pStyle w:val="Odstavecseseznamem"/>
        <w:numPr>
          <w:ilvl w:val="0"/>
          <w:numId w:val="16"/>
        </w:numPr>
        <w:autoSpaceDE w:val="0"/>
        <w:autoSpaceDN w:val="0"/>
        <w:rPr>
          <w:rFonts w:cs="Arial"/>
        </w:rPr>
      </w:pPr>
      <w:r w:rsidRPr="00953942">
        <w:rPr>
          <w:rFonts w:cs="Arial"/>
        </w:rPr>
        <w:t>Demontážní linky na vybrané výrobky</w:t>
      </w:r>
      <w:r w:rsidR="0064546E">
        <w:rPr>
          <w:rFonts w:cs="Arial"/>
        </w:rPr>
        <w:t xml:space="preserve"> s </w:t>
      </w:r>
      <w:r w:rsidRPr="00953942">
        <w:rPr>
          <w:rFonts w:cs="Arial"/>
        </w:rPr>
        <w:t>ukončenou životností</w:t>
      </w:r>
    </w:p>
    <w:p w14:paraId="4B54D568" w14:textId="53BFD230" w:rsidR="00E455B4" w:rsidRDefault="00E455B4" w:rsidP="0074467F">
      <w:pPr>
        <w:pStyle w:val="Odstavecseseznamem"/>
        <w:numPr>
          <w:ilvl w:val="0"/>
          <w:numId w:val="16"/>
        </w:numPr>
        <w:autoSpaceDE w:val="0"/>
        <w:autoSpaceDN w:val="0"/>
        <w:rPr>
          <w:rFonts w:cs="Arial"/>
        </w:rPr>
      </w:pPr>
      <w:r w:rsidRPr="00953942">
        <w:rPr>
          <w:rFonts w:cs="Arial"/>
        </w:rPr>
        <w:t>Výkupny, sběrny</w:t>
      </w:r>
      <w:r w:rsidR="0064546E">
        <w:rPr>
          <w:rFonts w:cs="Arial"/>
        </w:rPr>
        <w:t xml:space="preserve"> a </w:t>
      </w:r>
      <w:r w:rsidRPr="00953942">
        <w:rPr>
          <w:rFonts w:cs="Arial"/>
        </w:rPr>
        <w:t>sklady odpadů</w:t>
      </w:r>
    </w:p>
    <w:p w14:paraId="00EF6ADC" w14:textId="01DD5C7B" w:rsidR="007B768B" w:rsidRDefault="007B768B" w:rsidP="007B768B">
      <w:pPr>
        <w:pStyle w:val="Odstavecseseznamem"/>
        <w:autoSpaceDE w:val="0"/>
        <w:autoSpaceDN w:val="0"/>
        <w:rPr>
          <w:rFonts w:cs="Arial"/>
        </w:rPr>
      </w:pPr>
    </w:p>
    <w:p w14:paraId="24318A6A" w14:textId="77777777" w:rsidR="007B768B" w:rsidRPr="00953942" w:rsidRDefault="007B768B" w:rsidP="007B768B">
      <w:pPr>
        <w:pStyle w:val="Odstavecseseznamem"/>
        <w:autoSpaceDE w:val="0"/>
        <w:autoSpaceDN w:val="0"/>
        <w:rPr>
          <w:rFonts w:cs="Arial"/>
        </w:rPr>
      </w:pPr>
    </w:p>
    <w:p w14:paraId="4B54D569" w14:textId="77777777" w:rsidR="00E455B4" w:rsidRPr="00953942" w:rsidRDefault="00E455B4" w:rsidP="007B768B">
      <w:pPr>
        <w:pStyle w:val="Nadpis8"/>
      </w:pPr>
      <w:bookmarkStart w:id="205" w:name="_Toc416535736"/>
      <w:bookmarkStart w:id="206" w:name="_Toc419276691"/>
      <w:bookmarkStart w:id="207" w:name="_Toc420488013"/>
      <w:bookmarkStart w:id="208" w:name="_Toc424887770"/>
      <w:r w:rsidRPr="00953942">
        <w:t>Komplexní síť zařízení</w:t>
      </w:r>
      <w:r w:rsidR="0064546E">
        <w:t xml:space="preserve"> k </w:t>
      </w:r>
      <w:r w:rsidRPr="00953942">
        <w:t>nakládání</w:t>
      </w:r>
      <w:r w:rsidR="0064546E">
        <w:t xml:space="preserve"> s odpady</w:t>
      </w:r>
      <w:bookmarkEnd w:id="205"/>
      <w:bookmarkEnd w:id="206"/>
      <w:bookmarkEnd w:id="207"/>
      <w:bookmarkEnd w:id="208"/>
    </w:p>
    <w:p w14:paraId="4B54D56A" w14:textId="77777777" w:rsidR="00E455B4" w:rsidRPr="00953942" w:rsidRDefault="00E455B4" w:rsidP="00E455B4">
      <w:pPr>
        <w:autoSpaceDE w:val="0"/>
        <w:autoSpaceDN w:val="0"/>
        <w:rPr>
          <w:rFonts w:cs="Arial"/>
        </w:rPr>
      </w:pPr>
      <w:r w:rsidRPr="00953942">
        <w:rPr>
          <w:rFonts w:cs="Arial"/>
        </w:rPr>
        <w:t>Na základě aktuálního stavu plnění cílů POH ČR</w:t>
      </w:r>
      <w:r w:rsidR="0064546E">
        <w:rPr>
          <w:rFonts w:cs="Arial"/>
        </w:rPr>
        <w:t xml:space="preserve"> a </w:t>
      </w:r>
      <w:r w:rsidRPr="00953942">
        <w:rPr>
          <w:rFonts w:cs="Arial"/>
        </w:rPr>
        <w:t>POH ZK bude komplexní síť zařízení</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w:t>
      </w:r>
      <w:r w:rsidR="003904E8">
        <w:rPr>
          <w:rFonts w:cs="Arial"/>
        </w:rPr>
        <w:t>ve Zlínském kraji</w:t>
      </w:r>
      <w:r w:rsidRPr="00953942">
        <w:rPr>
          <w:rFonts w:cs="Arial"/>
        </w:rPr>
        <w:t xml:space="preserve"> optimálně nastavena jak</w:t>
      </w:r>
      <w:r w:rsidR="0064546E">
        <w:rPr>
          <w:rFonts w:cs="Arial"/>
        </w:rPr>
        <w:t xml:space="preserve"> z </w:t>
      </w:r>
      <w:proofErr w:type="gramStart"/>
      <w:r w:rsidRPr="00953942">
        <w:rPr>
          <w:rFonts w:cs="Arial"/>
        </w:rPr>
        <w:t>regionálního</w:t>
      </w:r>
      <w:proofErr w:type="gramEnd"/>
      <w:r w:rsidRPr="00953942">
        <w:rPr>
          <w:rFonts w:cs="Arial"/>
        </w:rPr>
        <w:t xml:space="preserve"> tak celostátního hlediska</w:t>
      </w:r>
      <w:r w:rsidR="0064546E">
        <w:rPr>
          <w:rFonts w:cs="Arial"/>
        </w:rPr>
        <w:t xml:space="preserve"> v </w:t>
      </w:r>
      <w:r w:rsidRPr="00953942">
        <w:rPr>
          <w:rFonts w:cs="Arial"/>
        </w:rPr>
        <w:t>souladu</w:t>
      </w:r>
      <w:r w:rsidR="0064546E">
        <w:rPr>
          <w:rFonts w:cs="Arial"/>
        </w:rPr>
        <w:t xml:space="preserve"> s </w:t>
      </w:r>
      <w:r w:rsidRPr="00953942">
        <w:rPr>
          <w:rFonts w:cs="Arial"/>
        </w:rPr>
        <w:t>POH ČR.</w:t>
      </w:r>
      <w:r w:rsidR="0064546E">
        <w:rPr>
          <w:rFonts w:cs="Arial"/>
        </w:rPr>
        <w:t xml:space="preserve"> v </w:t>
      </w:r>
      <w:r w:rsidR="00A912A4" w:rsidRPr="00953942">
        <w:rPr>
          <w:rFonts w:cs="Arial"/>
        </w:rPr>
        <w:t>rámci pravidelného vyhodnocování POH ZK budou operativně upravovány priority</w:t>
      </w:r>
      <w:r w:rsidR="0064546E">
        <w:rPr>
          <w:rFonts w:cs="Arial"/>
        </w:rPr>
        <w:t xml:space="preserve"> v </w:t>
      </w:r>
      <w:r w:rsidR="00A912A4" w:rsidRPr="00953942">
        <w:rPr>
          <w:rFonts w:cs="Arial"/>
        </w:rPr>
        <w:t>této oblasti tak, aby bylo dosaženo cílového stavu, tzn. kvalitní, technicky vyspělé, konkurence schopné sítě zařízení pro nakládání</w:t>
      </w:r>
      <w:r w:rsidR="0064546E">
        <w:rPr>
          <w:rFonts w:cs="Arial"/>
        </w:rPr>
        <w:t xml:space="preserve"> s odpady</w:t>
      </w:r>
      <w:r w:rsidR="00A912A4" w:rsidRPr="00953942">
        <w:rPr>
          <w:rFonts w:cs="Arial"/>
        </w:rPr>
        <w:t xml:space="preserve"> ve Zlínském kraji</w:t>
      </w:r>
    </w:p>
    <w:p w14:paraId="4B54D56B" w14:textId="77777777" w:rsidR="00E455B4" w:rsidRPr="003541DD" w:rsidRDefault="00E455B4" w:rsidP="00E455B4">
      <w:pPr>
        <w:keepNext/>
        <w:autoSpaceDE w:val="0"/>
        <w:autoSpaceDN w:val="0"/>
        <w:spacing w:after="120"/>
        <w:rPr>
          <w:rFonts w:cs="Arial"/>
        </w:rPr>
      </w:pPr>
      <w:r w:rsidRPr="003541DD">
        <w:rPr>
          <w:rFonts w:cs="Arial"/>
          <w:b/>
          <w:bCs/>
        </w:rPr>
        <w:t>Cíl:</w:t>
      </w:r>
    </w:p>
    <w:p w14:paraId="4B54D56C" w14:textId="0EB34DAF" w:rsidR="00E455B4" w:rsidRPr="00953942" w:rsidRDefault="00E455B4" w:rsidP="00E455B4">
      <w:pPr>
        <w:pStyle w:val="Titulek"/>
        <w:rPr>
          <w:rFonts w:cs="Arial"/>
        </w:rPr>
      </w:pPr>
      <w:bookmarkStart w:id="209" w:name="_Toc150677203"/>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47</w:t>
      </w:r>
      <w:r w:rsidR="00066004" w:rsidRPr="00953942">
        <w:rPr>
          <w:rFonts w:cs="Arial"/>
          <w:noProof/>
        </w:rPr>
        <w:fldChar w:fldCharType="end"/>
      </w:r>
      <w:r w:rsidRPr="00953942">
        <w:rPr>
          <w:rFonts w:cs="Arial"/>
        </w:rPr>
        <w:t>: Cíl</w:t>
      </w:r>
      <w:r w:rsidR="0064546E">
        <w:rPr>
          <w:rFonts w:cs="Arial"/>
        </w:rPr>
        <w:t xml:space="preserve"> v </w:t>
      </w:r>
      <w:r w:rsidRPr="00953942">
        <w:rPr>
          <w:rFonts w:cs="Arial"/>
        </w:rPr>
        <w:t xml:space="preserve">oblasti </w:t>
      </w:r>
      <w:r w:rsidR="00A912A4" w:rsidRPr="00953942">
        <w:rPr>
          <w:rFonts w:cs="Arial"/>
        </w:rPr>
        <w:t xml:space="preserve">vytváření optimální </w:t>
      </w:r>
      <w:r w:rsidRPr="00953942">
        <w:rPr>
          <w:rFonts w:cs="Arial"/>
        </w:rPr>
        <w:t>sítě zařízení</w:t>
      </w:r>
      <w:r w:rsidR="0064546E">
        <w:rPr>
          <w:rFonts w:cs="Arial"/>
        </w:rPr>
        <w:t xml:space="preserve"> k </w:t>
      </w:r>
      <w:r w:rsidRPr="00953942">
        <w:rPr>
          <w:rFonts w:cs="Arial"/>
        </w:rPr>
        <w:t>nakládání</w:t>
      </w:r>
      <w:r w:rsidR="0064546E">
        <w:rPr>
          <w:rFonts w:cs="Arial"/>
        </w:rPr>
        <w:t xml:space="preserve"> s odpady</w:t>
      </w:r>
      <w:bookmarkEnd w:id="209"/>
    </w:p>
    <w:tbl>
      <w:tblPr>
        <w:tblStyle w:val="ENVIROS"/>
        <w:tblW w:w="5000" w:type="pct"/>
        <w:tblLayout w:type="fixed"/>
        <w:tblLook w:val="04A0" w:firstRow="1" w:lastRow="0" w:firstColumn="1" w:lastColumn="0" w:noHBand="0" w:noVBand="1"/>
      </w:tblPr>
      <w:tblGrid>
        <w:gridCol w:w="1488"/>
        <w:gridCol w:w="7574"/>
      </w:tblGrid>
      <w:tr w:rsidR="00E455B4" w:rsidRPr="00953942" w14:paraId="4B54D56F" w14:textId="77777777" w:rsidTr="003541DD">
        <w:trPr>
          <w:cnfStyle w:val="100000000000" w:firstRow="1" w:lastRow="0" w:firstColumn="0" w:lastColumn="0" w:oddVBand="0" w:evenVBand="0" w:oddHBand="0" w:evenHBand="0" w:firstRowFirstColumn="0" w:firstRowLastColumn="0" w:lastRowFirstColumn="0" w:lastRowLastColumn="0"/>
        </w:trPr>
        <w:tc>
          <w:tcPr>
            <w:tcW w:w="821" w:type="pct"/>
            <w:noWrap/>
          </w:tcPr>
          <w:p w14:paraId="4B54D56D" w14:textId="77777777" w:rsidR="00E455B4" w:rsidRPr="003541DD" w:rsidRDefault="00E455B4" w:rsidP="00EE340A">
            <w:pPr>
              <w:keepNext/>
              <w:jc w:val="center"/>
              <w:rPr>
                <w:rFonts w:eastAsia="Times New Roman" w:cs="Arial"/>
                <w:color w:val="auto"/>
                <w:szCs w:val="20"/>
                <w:lang w:eastAsia="zh-CN"/>
              </w:rPr>
            </w:pPr>
            <w:r w:rsidRPr="003541DD">
              <w:rPr>
                <w:rFonts w:eastAsia="Times New Roman" w:cs="Arial"/>
                <w:color w:val="auto"/>
                <w:szCs w:val="20"/>
                <w:lang w:eastAsia="zh-CN"/>
              </w:rPr>
              <w:t>Číslo cíle</w:t>
            </w:r>
          </w:p>
        </w:tc>
        <w:tc>
          <w:tcPr>
            <w:tcW w:w="4179" w:type="pct"/>
            <w:noWrap/>
          </w:tcPr>
          <w:p w14:paraId="4B54D56E" w14:textId="77777777" w:rsidR="00E455B4" w:rsidRPr="003541DD" w:rsidRDefault="00E455B4" w:rsidP="00EE340A">
            <w:pPr>
              <w:keepNext/>
              <w:jc w:val="center"/>
              <w:rPr>
                <w:rFonts w:eastAsia="Times New Roman" w:cs="Arial"/>
                <w:color w:val="auto"/>
                <w:szCs w:val="20"/>
                <w:lang w:eastAsia="zh-CN"/>
              </w:rPr>
            </w:pPr>
            <w:r w:rsidRPr="003541DD">
              <w:rPr>
                <w:rFonts w:eastAsia="Times New Roman" w:cs="Arial"/>
                <w:color w:val="auto"/>
                <w:szCs w:val="20"/>
                <w:lang w:eastAsia="zh-CN"/>
              </w:rPr>
              <w:t>Cíl</w:t>
            </w:r>
          </w:p>
        </w:tc>
      </w:tr>
      <w:tr w:rsidR="00E455B4" w:rsidRPr="00953942" w14:paraId="4B54D572"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570"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.1.I</w:t>
            </w:r>
          </w:p>
        </w:tc>
        <w:tc>
          <w:tcPr>
            <w:tcW w:w="4179" w:type="pct"/>
            <w:noWrap/>
            <w:vAlign w:val="top"/>
          </w:tcPr>
          <w:p w14:paraId="4B54D571" w14:textId="77777777" w:rsidR="00E455B4" w:rsidRPr="00953942" w:rsidRDefault="00E455B4" w:rsidP="00EE340A">
            <w:pPr>
              <w:jc w:val="left"/>
              <w:rPr>
                <w:rFonts w:cs="Arial"/>
                <w:color w:val="000000"/>
                <w:szCs w:val="20"/>
              </w:rPr>
            </w:pPr>
            <w:r w:rsidRPr="00953942">
              <w:rPr>
                <w:rFonts w:cs="Arial"/>
                <w:bCs/>
                <w:position w:val="1"/>
                <w:szCs w:val="20"/>
              </w:rPr>
              <w:t>Vytvořit</w:t>
            </w:r>
            <w:r w:rsidR="0064546E">
              <w:rPr>
                <w:rFonts w:cs="Arial"/>
                <w:bCs/>
                <w:position w:val="1"/>
                <w:szCs w:val="20"/>
              </w:rPr>
              <w:t xml:space="preserve"> a </w:t>
            </w:r>
            <w:r w:rsidRPr="00953942">
              <w:rPr>
                <w:rFonts w:cs="Arial"/>
                <w:bCs/>
                <w:position w:val="1"/>
                <w:szCs w:val="20"/>
              </w:rPr>
              <w:t>udržovat komplexní, přiměřenou</w:t>
            </w:r>
            <w:r w:rsidR="0064546E">
              <w:rPr>
                <w:rFonts w:cs="Arial"/>
                <w:bCs/>
                <w:position w:val="1"/>
                <w:szCs w:val="20"/>
              </w:rPr>
              <w:t xml:space="preserve"> a </w:t>
            </w:r>
            <w:r w:rsidRPr="00953942">
              <w:rPr>
                <w:rFonts w:cs="Arial"/>
                <w:bCs/>
                <w:position w:val="1"/>
                <w:szCs w:val="20"/>
              </w:rPr>
              <w:t>efektivní síť zařízení</w:t>
            </w:r>
            <w:r w:rsidR="0064546E">
              <w:rPr>
                <w:rFonts w:cs="Arial"/>
                <w:bCs/>
                <w:position w:val="1"/>
                <w:szCs w:val="20"/>
              </w:rPr>
              <w:t xml:space="preserve"> k </w:t>
            </w:r>
            <w:r w:rsidRPr="00953942">
              <w:rPr>
                <w:rFonts w:cs="Arial"/>
                <w:bCs/>
                <w:position w:val="1"/>
                <w:szCs w:val="20"/>
              </w:rPr>
              <w:t>nakládání</w:t>
            </w:r>
            <w:r w:rsidR="0064546E">
              <w:rPr>
                <w:rFonts w:cs="Arial"/>
                <w:bCs/>
                <w:position w:val="1"/>
                <w:szCs w:val="20"/>
              </w:rPr>
              <w:t xml:space="preserve"> s odpady</w:t>
            </w:r>
            <w:r w:rsidRPr="00953942">
              <w:rPr>
                <w:rFonts w:cs="Arial"/>
                <w:bCs/>
                <w:position w:val="1"/>
                <w:szCs w:val="20"/>
              </w:rPr>
              <w:t xml:space="preserve"> na </w:t>
            </w:r>
            <w:r w:rsidRPr="00953942">
              <w:rPr>
                <w:rFonts w:cs="Arial"/>
                <w:bCs/>
                <w:szCs w:val="20"/>
              </w:rPr>
              <w:t>území Zlínského kraje.</w:t>
            </w:r>
          </w:p>
        </w:tc>
      </w:tr>
    </w:tbl>
    <w:p w14:paraId="4B54D573" w14:textId="77777777" w:rsidR="00C425CA" w:rsidRPr="00953942" w:rsidRDefault="00C425CA" w:rsidP="00C425CA">
      <w:pPr>
        <w:autoSpaceDE w:val="0"/>
        <w:autoSpaceDN w:val="0"/>
        <w:spacing w:after="0"/>
        <w:rPr>
          <w:rFonts w:cs="Arial"/>
          <w:szCs w:val="20"/>
        </w:rPr>
      </w:pPr>
    </w:p>
    <w:p w14:paraId="4B54D574" w14:textId="77777777" w:rsidR="00E455B4" w:rsidRPr="003541DD" w:rsidRDefault="00E455B4" w:rsidP="00E455B4">
      <w:pPr>
        <w:keepNext/>
        <w:autoSpaceDE w:val="0"/>
        <w:autoSpaceDN w:val="0"/>
        <w:spacing w:after="120"/>
        <w:rPr>
          <w:rFonts w:cs="Arial"/>
          <w:b/>
          <w:bCs/>
        </w:rPr>
      </w:pPr>
      <w:r w:rsidRPr="003541DD">
        <w:rPr>
          <w:rFonts w:cs="Arial"/>
          <w:b/>
          <w:bCs/>
        </w:rPr>
        <w:t>Zásady</w:t>
      </w:r>
      <w:r w:rsidR="0064546E" w:rsidRPr="003541DD">
        <w:rPr>
          <w:rFonts w:cs="Arial"/>
          <w:b/>
          <w:bCs/>
        </w:rPr>
        <w:t xml:space="preserve"> a </w:t>
      </w:r>
      <w:r w:rsidRPr="003541DD">
        <w:rPr>
          <w:rFonts w:cs="Arial"/>
          <w:b/>
          <w:bCs/>
        </w:rPr>
        <w:t>opatření:</w:t>
      </w:r>
    </w:p>
    <w:p w14:paraId="4B54D575" w14:textId="4EB91605" w:rsidR="00E455B4" w:rsidRPr="00953942" w:rsidRDefault="00E455B4" w:rsidP="00E455B4">
      <w:pPr>
        <w:pStyle w:val="Titulek"/>
        <w:rPr>
          <w:rFonts w:cs="Arial"/>
        </w:rPr>
      </w:pPr>
      <w:bookmarkStart w:id="210" w:name="_Toc150677204"/>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48</w:t>
      </w:r>
      <w:r w:rsidR="00066004" w:rsidRPr="00953942">
        <w:rPr>
          <w:rFonts w:cs="Arial"/>
          <w:noProof/>
        </w:rPr>
        <w:fldChar w:fldCharType="end"/>
      </w:r>
      <w:r w:rsidRPr="00953942">
        <w:rPr>
          <w:rFonts w:cs="Arial"/>
        </w:rPr>
        <w:t>: Zásady</w:t>
      </w:r>
      <w:r w:rsidR="0064546E">
        <w:rPr>
          <w:rFonts w:cs="Arial"/>
        </w:rPr>
        <w:t xml:space="preserve"> a </w:t>
      </w:r>
      <w:r w:rsidRPr="00953942">
        <w:rPr>
          <w:rFonts w:cs="Arial"/>
        </w:rPr>
        <w:t>opatření</w:t>
      </w:r>
      <w:r w:rsidR="0064546E">
        <w:rPr>
          <w:rFonts w:cs="Arial"/>
        </w:rPr>
        <w:t xml:space="preserve"> v </w:t>
      </w:r>
      <w:r w:rsidRPr="00953942">
        <w:rPr>
          <w:rFonts w:cs="Arial"/>
        </w:rPr>
        <w:t>oblasti sítě zařízení</w:t>
      </w:r>
      <w:r w:rsidR="0064546E">
        <w:rPr>
          <w:rFonts w:cs="Arial"/>
        </w:rPr>
        <w:t xml:space="preserve"> k </w:t>
      </w:r>
      <w:r w:rsidRPr="00953942">
        <w:rPr>
          <w:rFonts w:cs="Arial"/>
        </w:rPr>
        <w:t>nakládání</w:t>
      </w:r>
      <w:r w:rsidR="0064546E">
        <w:rPr>
          <w:rFonts w:cs="Arial"/>
        </w:rPr>
        <w:t xml:space="preserve"> s odpady</w:t>
      </w:r>
      <w:bookmarkEnd w:id="210"/>
    </w:p>
    <w:tbl>
      <w:tblPr>
        <w:tblStyle w:val="ENVIROS"/>
        <w:tblW w:w="5000" w:type="pct"/>
        <w:tblLayout w:type="fixed"/>
        <w:tblLook w:val="04A0" w:firstRow="1" w:lastRow="0" w:firstColumn="1" w:lastColumn="0" w:noHBand="0" w:noVBand="1"/>
      </w:tblPr>
      <w:tblGrid>
        <w:gridCol w:w="1627"/>
        <w:gridCol w:w="5809"/>
        <w:gridCol w:w="1626"/>
      </w:tblGrid>
      <w:tr w:rsidR="00E455B4" w:rsidRPr="00953942" w14:paraId="4B54D579" w14:textId="77777777" w:rsidTr="003541DD">
        <w:trPr>
          <w:cnfStyle w:val="100000000000" w:firstRow="1" w:lastRow="0" w:firstColumn="0" w:lastColumn="0" w:oddVBand="0" w:evenVBand="0" w:oddHBand="0" w:evenHBand="0" w:firstRowFirstColumn="0" w:firstRowLastColumn="0" w:lastRowFirstColumn="0" w:lastRowLastColumn="0"/>
          <w:cantSplit/>
        </w:trPr>
        <w:tc>
          <w:tcPr>
            <w:tcW w:w="898" w:type="pct"/>
            <w:noWrap/>
          </w:tcPr>
          <w:p w14:paraId="4B54D576" w14:textId="77777777" w:rsidR="00E455B4" w:rsidRPr="003541DD" w:rsidRDefault="00E455B4" w:rsidP="00EE340A">
            <w:pPr>
              <w:keepNext/>
              <w:jc w:val="center"/>
              <w:rPr>
                <w:rFonts w:eastAsia="Times New Roman" w:cs="Arial"/>
                <w:color w:val="auto"/>
                <w:szCs w:val="20"/>
                <w:lang w:eastAsia="zh-CN"/>
              </w:rPr>
            </w:pPr>
            <w:r w:rsidRPr="003541DD">
              <w:rPr>
                <w:rFonts w:eastAsia="Times New Roman" w:cs="Arial"/>
                <w:color w:val="auto"/>
                <w:szCs w:val="20"/>
                <w:lang w:eastAsia="zh-CN"/>
              </w:rPr>
              <w:t>Číslo opatření</w:t>
            </w:r>
          </w:p>
        </w:tc>
        <w:tc>
          <w:tcPr>
            <w:tcW w:w="3205" w:type="pct"/>
            <w:noWrap/>
          </w:tcPr>
          <w:p w14:paraId="4B54D577" w14:textId="77777777" w:rsidR="00E455B4" w:rsidRPr="003541DD" w:rsidRDefault="00E455B4" w:rsidP="00EE340A">
            <w:pPr>
              <w:keepNext/>
              <w:jc w:val="center"/>
              <w:rPr>
                <w:rFonts w:eastAsia="Times New Roman" w:cs="Arial"/>
                <w:color w:val="auto"/>
                <w:szCs w:val="20"/>
                <w:lang w:eastAsia="zh-CN"/>
              </w:rPr>
            </w:pPr>
            <w:r w:rsidRPr="003541DD">
              <w:rPr>
                <w:rFonts w:eastAsia="Times New Roman" w:cs="Arial"/>
                <w:color w:val="auto"/>
                <w:szCs w:val="20"/>
                <w:lang w:eastAsia="zh-CN"/>
              </w:rPr>
              <w:t>Zásady</w:t>
            </w:r>
            <w:r w:rsidR="0064546E" w:rsidRPr="003541DD">
              <w:rPr>
                <w:rFonts w:eastAsia="Times New Roman" w:cs="Arial"/>
                <w:color w:val="auto"/>
                <w:szCs w:val="20"/>
                <w:lang w:eastAsia="zh-CN"/>
              </w:rPr>
              <w:t xml:space="preserve"> a </w:t>
            </w:r>
            <w:r w:rsidRPr="003541DD">
              <w:rPr>
                <w:rFonts w:eastAsia="Times New Roman" w:cs="Arial"/>
                <w:color w:val="auto"/>
                <w:szCs w:val="20"/>
                <w:lang w:eastAsia="zh-CN"/>
              </w:rPr>
              <w:t>opatření</w:t>
            </w:r>
          </w:p>
        </w:tc>
        <w:tc>
          <w:tcPr>
            <w:tcW w:w="897" w:type="pct"/>
          </w:tcPr>
          <w:p w14:paraId="4B54D578" w14:textId="77777777" w:rsidR="00E455B4" w:rsidRPr="003541DD" w:rsidRDefault="00E455B4" w:rsidP="00EE340A">
            <w:pPr>
              <w:keepNext/>
              <w:jc w:val="center"/>
              <w:rPr>
                <w:rFonts w:eastAsia="Times New Roman" w:cs="Arial"/>
                <w:color w:val="auto"/>
                <w:szCs w:val="20"/>
                <w:lang w:eastAsia="zh-CN"/>
              </w:rPr>
            </w:pPr>
            <w:r w:rsidRPr="003541DD">
              <w:rPr>
                <w:rFonts w:eastAsia="Times New Roman" w:cs="Arial"/>
                <w:color w:val="auto"/>
                <w:szCs w:val="20"/>
                <w:lang w:eastAsia="zh-CN"/>
              </w:rPr>
              <w:t>Odpovědnost</w:t>
            </w:r>
          </w:p>
        </w:tc>
      </w:tr>
      <w:tr w:rsidR="00E455B4" w:rsidRPr="00953942" w14:paraId="4B54D57F"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7A"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.1.A</w:t>
            </w:r>
          </w:p>
        </w:tc>
        <w:tc>
          <w:tcPr>
            <w:tcW w:w="3205" w:type="pct"/>
            <w:noWrap/>
            <w:vAlign w:val="top"/>
          </w:tcPr>
          <w:p w14:paraId="4B54D57B" w14:textId="77777777" w:rsidR="00E455B4" w:rsidRPr="00953942" w:rsidRDefault="00A912A4" w:rsidP="00EB4F8C">
            <w:pPr>
              <w:jc w:val="left"/>
              <w:rPr>
                <w:rFonts w:cs="Arial"/>
                <w:color w:val="000000"/>
                <w:szCs w:val="20"/>
              </w:rPr>
            </w:pPr>
            <w:r w:rsidRPr="00953942">
              <w:rPr>
                <w:rFonts w:cs="Arial"/>
                <w:color w:val="000000"/>
              </w:rPr>
              <w:t>Upřednostňovat</w:t>
            </w:r>
            <w:r w:rsidR="00E455B4" w:rsidRPr="00953942">
              <w:rPr>
                <w:rFonts w:cs="Arial"/>
                <w:color w:val="000000"/>
              </w:rPr>
              <w:t xml:space="preserve"> modernizaci</w:t>
            </w:r>
            <w:r w:rsidR="0064546E">
              <w:rPr>
                <w:rFonts w:cs="Arial"/>
                <w:color w:val="000000"/>
              </w:rPr>
              <w:t xml:space="preserve"> a </w:t>
            </w:r>
            <w:r w:rsidR="00E455B4" w:rsidRPr="00953942">
              <w:rPr>
                <w:rFonts w:cs="Arial"/>
                <w:color w:val="000000"/>
              </w:rPr>
              <w:t>optimalizaci sítě stávajících zařízení před výstavbou nových zařízení.</w:t>
            </w:r>
            <w:r w:rsidR="002D74B9" w:rsidRPr="00953942">
              <w:rPr>
                <w:rFonts w:cs="Arial"/>
                <w:color w:val="000000"/>
              </w:rPr>
              <w:t xml:space="preserve"> Doplnit síť zařízení o</w:t>
            </w:r>
            <w:r w:rsidR="00832DE2" w:rsidRPr="00953942">
              <w:rPr>
                <w:rFonts w:cs="Arial"/>
                <w:color w:val="000000"/>
              </w:rPr>
              <w:t> </w:t>
            </w:r>
            <w:r w:rsidR="002D74B9" w:rsidRPr="00953942">
              <w:rPr>
                <w:rFonts w:cs="Arial"/>
                <w:color w:val="000000"/>
              </w:rPr>
              <w:t>zařízení</w:t>
            </w:r>
            <w:r w:rsidR="0064546E">
              <w:rPr>
                <w:rFonts w:cs="Arial"/>
                <w:color w:val="000000"/>
              </w:rPr>
              <w:t xml:space="preserve"> k </w:t>
            </w:r>
            <w:r w:rsidR="002D74B9" w:rsidRPr="00953942">
              <w:rPr>
                <w:rFonts w:cs="Arial"/>
                <w:color w:val="000000"/>
              </w:rPr>
              <w:t>energetickému využití výhradně materiálově nevyužitelných odpadů.</w:t>
            </w:r>
          </w:p>
        </w:tc>
        <w:tc>
          <w:tcPr>
            <w:tcW w:w="897" w:type="pct"/>
            <w:vAlign w:val="top"/>
          </w:tcPr>
          <w:p w14:paraId="4B54D57C" w14:textId="77777777" w:rsidR="00E455B4" w:rsidRPr="00953942" w:rsidRDefault="00E455B4" w:rsidP="00EE340A">
            <w:pPr>
              <w:jc w:val="left"/>
              <w:rPr>
                <w:rFonts w:cs="Arial"/>
                <w:color w:val="000000"/>
                <w:szCs w:val="20"/>
              </w:rPr>
            </w:pPr>
            <w:r w:rsidRPr="00953942">
              <w:rPr>
                <w:rFonts w:cs="Arial"/>
                <w:color w:val="000000"/>
                <w:szCs w:val="20"/>
              </w:rPr>
              <w:t>Kraj</w:t>
            </w:r>
          </w:p>
          <w:p w14:paraId="4B54D57D" w14:textId="77777777" w:rsidR="00E455B4" w:rsidRPr="00953942" w:rsidRDefault="00E455B4" w:rsidP="00EE340A">
            <w:pPr>
              <w:jc w:val="left"/>
              <w:rPr>
                <w:rFonts w:cs="Arial"/>
                <w:color w:val="000000"/>
                <w:szCs w:val="20"/>
              </w:rPr>
            </w:pPr>
            <w:r w:rsidRPr="00953942">
              <w:rPr>
                <w:rFonts w:cs="Arial"/>
                <w:color w:val="000000"/>
                <w:szCs w:val="20"/>
              </w:rPr>
              <w:t>Obce</w:t>
            </w:r>
          </w:p>
          <w:p w14:paraId="4B54D57E" w14:textId="74B34C71" w:rsidR="00A912A4" w:rsidRPr="00953942" w:rsidRDefault="008D21FA" w:rsidP="00EE340A">
            <w:pPr>
              <w:jc w:val="left"/>
              <w:rPr>
                <w:rFonts w:cs="Arial"/>
                <w:color w:val="000000"/>
                <w:szCs w:val="20"/>
              </w:rPr>
            </w:pPr>
            <w:r>
              <w:rPr>
                <w:rFonts w:cs="Arial"/>
                <w:color w:val="000000"/>
                <w:szCs w:val="20"/>
              </w:rPr>
              <w:t>Provozovatelé zařízení</w:t>
            </w:r>
          </w:p>
        </w:tc>
      </w:tr>
      <w:tr w:rsidR="00E455B4" w:rsidRPr="00953942" w14:paraId="4B54D584" w14:textId="77777777" w:rsidTr="00E01F4D">
        <w:trPr>
          <w:cantSplit/>
        </w:trPr>
        <w:tc>
          <w:tcPr>
            <w:tcW w:w="898" w:type="pct"/>
            <w:noWrap/>
            <w:vAlign w:val="top"/>
          </w:tcPr>
          <w:p w14:paraId="4B54D580"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.1.B</w:t>
            </w:r>
          </w:p>
        </w:tc>
        <w:tc>
          <w:tcPr>
            <w:tcW w:w="3205" w:type="pct"/>
            <w:noWrap/>
            <w:vAlign w:val="top"/>
          </w:tcPr>
          <w:p w14:paraId="4B54D581" w14:textId="3515C6CF" w:rsidR="00E455B4" w:rsidRPr="00953942" w:rsidRDefault="003541DD" w:rsidP="00EE340A">
            <w:pPr>
              <w:jc w:val="left"/>
              <w:rPr>
                <w:rFonts w:cs="Arial"/>
                <w:color w:val="000000"/>
                <w:szCs w:val="20"/>
              </w:rPr>
            </w:pPr>
            <w:r>
              <w:rPr>
                <w:rFonts w:cs="Arial"/>
                <w:szCs w:val="20"/>
              </w:rPr>
              <w:t>Vytvořit podmínky a p</w:t>
            </w:r>
            <w:r w:rsidR="00E455B4" w:rsidRPr="00953942">
              <w:rPr>
                <w:rFonts w:cs="Arial"/>
                <w:szCs w:val="20"/>
              </w:rPr>
              <w:t>odporovat modernizaci stávajících</w:t>
            </w:r>
            <w:r w:rsidR="0064546E">
              <w:rPr>
                <w:rFonts w:cs="Arial"/>
                <w:szCs w:val="20"/>
              </w:rPr>
              <w:t xml:space="preserve"> a </w:t>
            </w:r>
            <w:r w:rsidR="00E455B4" w:rsidRPr="00953942">
              <w:rPr>
                <w:rFonts w:cs="Arial"/>
                <w:szCs w:val="20"/>
              </w:rPr>
              <w:t>výstavbu nových zařízení</w:t>
            </w:r>
            <w:r w:rsidR="0064546E">
              <w:rPr>
                <w:rFonts w:cs="Arial"/>
                <w:szCs w:val="20"/>
              </w:rPr>
              <w:t xml:space="preserve"> v </w:t>
            </w:r>
            <w:r w:rsidR="00E455B4" w:rsidRPr="00953942">
              <w:rPr>
                <w:rFonts w:cs="Arial"/>
                <w:szCs w:val="20"/>
              </w:rPr>
              <w:t>souladu</w:t>
            </w:r>
            <w:r w:rsidR="0064546E">
              <w:rPr>
                <w:rFonts w:cs="Arial"/>
                <w:szCs w:val="20"/>
              </w:rPr>
              <w:t xml:space="preserve"> s </w:t>
            </w:r>
            <w:r w:rsidR="00E455B4" w:rsidRPr="00953942">
              <w:rPr>
                <w:rFonts w:cs="Arial"/>
                <w:szCs w:val="20"/>
              </w:rPr>
              <w:t>hierarchií pro nakládání</w:t>
            </w:r>
            <w:r w:rsidR="0064546E">
              <w:rPr>
                <w:rFonts w:cs="Arial"/>
                <w:szCs w:val="20"/>
              </w:rPr>
              <w:t xml:space="preserve"> s odpady a </w:t>
            </w:r>
            <w:r w:rsidR="00E455B4" w:rsidRPr="00953942">
              <w:rPr>
                <w:rFonts w:cs="Arial"/>
                <w:szCs w:val="20"/>
              </w:rPr>
              <w:t>nejlepšími dostupnými technikami.</w:t>
            </w:r>
          </w:p>
        </w:tc>
        <w:tc>
          <w:tcPr>
            <w:tcW w:w="897" w:type="pct"/>
            <w:vAlign w:val="top"/>
          </w:tcPr>
          <w:p w14:paraId="4B54D582" w14:textId="77777777" w:rsidR="00E455B4" w:rsidRPr="00953942" w:rsidRDefault="00E455B4" w:rsidP="00EE340A">
            <w:pPr>
              <w:jc w:val="left"/>
              <w:rPr>
                <w:rFonts w:cs="Arial"/>
                <w:color w:val="000000"/>
                <w:szCs w:val="20"/>
              </w:rPr>
            </w:pPr>
            <w:r w:rsidRPr="00953942">
              <w:rPr>
                <w:rFonts w:cs="Arial"/>
                <w:color w:val="000000"/>
                <w:szCs w:val="20"/>
              </w:rPr>
              <w:t>Kraj</w:t>
            </w:r>
          </w:p>
          <w:p w14:paraId="4B54D583"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3541DD" w:rsidRPr="00953942" w14:paraId="1B37856D"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3B93EF86" w14:textId="2CDEB85D" w:rsidR="003541DD" w:rsidRPr="00953942" w:rsidRDefault="008D21FA" w:rsidP="00D73826">
            <w:pPr>
              <w:jc w:val="left"/>
              <w:rPr>
                <w:rFonts w:cs="Arial"/>
                <w:color w:val="000000"/>
                <w:szCs w:val="20"/>
              </w:rPr>
            </w:pPr>
            <w:r w:rsidRPr="00953942">
              <w:rPr>
                <w:rFonts w:cs="Arial"/>
                <w:color w:val="000000"/>
                <w:szCs w:val="20"/>
              </w:rPr>
              <w:t>3.4</w:t>
            </w:r>
            <w:r>
              <w:rPr>
                <w:rFonts w:cs="Arial"/>
                <w:color w:val="000000"/>
                <w:szCs w:val="20"/>
              </w:rPr>
              <w:t>.1.C</w:t>
            </w:r>
          </w:p>
        </w:tc>
        <w:tc>
          <w:tcPr>
            <w:tcW w:w="3205" w:type="pct"/>
            <w:noWrap/>
            <w:vAlign w:val="top"/>
          </w:tcPr>
          <w:p w14:paraId="3558BD53" w14:textId="674BC05D" w:rsidR="003541DD" w:rsidRDefault="00EC4DAB" w:rsidP="00EE340A">
            <w:pPr>
              <w:jc w:val="left"/>
              <w:rPr>
                <w:rFonts w:cs="Arial"/>
                <w:szCs w:val="20"/>
              </w:rPr>
            </w:pPr>
            <w:r w:rsidRPr="00EC4DAB">
              <w:rPr>
                <w:rFonts w:cs="Arial"/>
                <w:szCs w:val="20"/>
              </w:rPr>
              <w:t xml:space="preserve">Povolovat nová zařízení pro nakládání s odpady v souladu </w:t>
            </w:r>
            <w:r w:rsidR="000D5362">
              <w:rPr>
                <w:rFonts w:cs="Arial"/>
                <w:szCs w:val="20"/>
              </w:rPr>
              <w:br/>
            </w:r>
            <w:r w:rsidRPr="00EC4DAB">
              <w:rPr>
                <w:rFonts w:cs="Arial"/>
                <w:szCs w:val="20"/>
              </w:rPr>
              <w:t>s legislativními, technickými požadavky a nejlepšími dostupnými technikami</w:t>
            </w:r>
          </w:p>
        </w:tc>
        <w:tc>
          <w:tcPr>
            <w:tcW w:w="897" w:type="pct"/>
            <w:vAlign w:val="top"/>
          </w:tcPr>
          <w:p w14:paraId="2863E43B" w14:textId="1A8AF0DD" w:rsidR="003541DD" w:rsidRPr="00953942" w:rsidRDefault="008D21FA" w:rsidP="00EE340A">
            <w:pPr>
              <w:jc w:val="left"/>
              <w:rPr>
                <w:rFonts w:cs="Arial"/>
                <w:color w:val="000000"/>
                <w:szCs w:val="20"/>
              </w:rPr>
            </w:pPr>
            <w:r>
              <w:rPr>
                <w:rFonts w:cs="Arial"/>
                <w:color w:val="000000"/>
                <w:szCs w:val="20"/>
              </w:rPr>
              <w:t>Kraj</w:t>
            </w:r>
          </w:p>
        </w:tc>
      </w:tr>
      <w:tr w:rsidR="00EC4DAB" w:rsidRPr="00953942" w14:paraId="72245645" w14:textId="77777777" w:rsidTr="00E01F4D">
        <w:trPr>
          <w:cantSplit/>
        </w:trPr>
        <w:tc>
          <w:tcPr>
            <w:tcW w:w="898" w:type="pct"/>
            <w:noWrap/>
            <w:vAlign w:val="top"/>
          </w:tcPr>
          <w:p w14:paraId="783B3D61" w14:textId="03F26B6C" w:rsidR="00EC4DAB" w:rsidRDefault="008D21FA" w:rsidP="00D73826">
            <w:pPr>
              <w:jc w:val="left"/>
              <w:rPr>
                <w:rFonts w:cs="Arial"/>
                <w:color w:val="000000"/>
                <w:szCs w:val="20"/>
              </w:rPr>
            </w:pPr>
            <w:r w:rsidRPr="00953942">
              <w:rPr>
                <w:rFonts w:cs="Arial"/>
                <w:color w:val="000000"/>
                <w:szCs w:val="20"/>
              </w:rPr>
              <w:t>3.4</w:t>
            </w:r>
            <w:r>
              <w:rPr>
                <w:rFonts w:cs="Arial"/>
                <w:color w:val="000000"/>
                <w:szCs w:val="20"/>
              </w:rPr>
              <w:t>.1.D</w:t>
            </w:r>
          </w:p>
        </w:tc>
        <w:tc>
          <w:tcPr>
            <w:tcW w:w="3205" w:type="pct"/>
            <w:noWrap/>
            <w:vAlign w:val="top"/>
          </w:tcPr>
          <w:p w14:paraId="13AEA0C3" w14:textId="39C5D856" w:rsidR="00EC4DAB" w:rsidRPr="00EC4DAB" w:rsidRDefault="00EC4DAB" w:rsidP="00EE340A">
            <w:pPr>
              <w:jc w:val="left"/>
              <w:rPr>
                <w:rFonts w:cs="Arial"/>
                <w:szCs w:val="20"/>
              </w:rPr>
            </w:pPr>
            <w:r w:rsidRPr="00EC4DAB">
              <w:rPr>
                <w:rFonts w:cs="Arial"/>
                <w:szCs w:val="20"/>
              </w:rPr>
              <w:t>Podporovat inovativní recyklační technologie včetně chemické recyklace</w:t>
            </w:r>
            <w:r w:rsidR="000D5362">
              <w:rPr>
                <w:rFonts w:cs="Arial"/>
                <w:szCs w:val="20"/>
              </w:rPr>
              <w:t>.</w:t>
            </w:r>
          </w:p>
        </w:tc>
        <w:tc>
          <w:tcPr>
            <w:tcW w:w="897" w:type="pct"/>
            <w:vAlign w:val="top"/>
          </w:tcPr>
          <w:p w14:paraId="441E47FD" w14:textId="4D5FB9D0" w:rsidR="008D21FA" w:rsidRDefault="008D21FA" w:rsidP="008D21FA">
            <w:pPr>
              <w:jc w:val="left"/>
              <w:rPr>
                <w:rFonts w:cs="Arial"/>
                <w:color w:val="000000"/>
                <w:szCs w:val="20"/>
              </w:rPr>
            </w:pPr>
            <w:r w:rsidRPr="008D21FA">
              <w:rPr>
                <w:rFonts w:cs="Arial"/>
                <w:color w:val="000000"/>
                <w:szCs w:val="20"/>
              </w:rPr>
              <w:t>Kraj</w:t>
            </w:r>
          </w:p>
          <w:p w14:paraId="6C68342E" w14:textId="052673AF" w:rsidR="008D21FA" w:rsidRDefault="008D21FA" w:rsidP="008D21FA">
            <w:pPr>
              <w:jc w:val="left"/>
              <w:rPr>
                <w:rFonts w:cs="Arial"/>
                <w:color w:val="000000"/>
                <w:szCs w:val="20"/>
              </w:rPr>
            </w:pPr>
            <w:r>
              <w:rPr>
                <w:rFonts w:cs="Arial"/>
                <w:color w:val="000000"/>
                <w:szCs w:val="20"/>
              </w:rPr>
              <w:t>Provozovatelé zařízení</w:t>
            </w:r>
          </w:p>
          <w:p w14:paraId="2D5A0952" w14:textId="3649B129" w:rsidR="00EC4DAB" w:rsidRDefault="00EC4DAB" w:rsidP="008D21FA">
            <w:pPr>
              <w:jc w:val="left"/>
              <w:rPr>
                <w:rFonts w:cs="Arial"/>
                <w:color w:val="000000"/>
                <w:szCs w:val="20"/>
              </w:rPr>
            </w:pPr>
          </w:p>
        </w:tc>
      </w:tr>
      <w:tr w:rsidR="00E455B4" w:rsidRPr="00953942" w14:paraId="4B54D588"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85" w14:textId="2D15CFE9" w:rsidR="00E455B4" w:rsidRPr="00953942" w:rsidRDefault="00E455B4" w:rsidP="00D73826">
            <w:pPr>
              <w:jc w:val="left"/>
              <w:rPr>
                <w:rFonts w:cs="Arial"/>
                <w:color w:val="000000"/>
                <w:szCs w:val="20"/>
              </w:rPr>
            </w:pPr>
            <w:r w:rsidRPr="00953942">
              <w:rPr>
                <w:rFonts w:cs="Arial"/>
                <w:color w:val="000000"/>
                <w:szCs w:val="20"/>
              </w:rPr>
              <w:lastRenderedPageBreak/>
              <w:t>3.</w:t>
            </w:r>
            <w:r w:rsidR="00D73826" w:rsidRPr="00953942">
              <w:rPr>
                <w:rFonts w:cs="Arial"/>
                <w:color w:val="000000"/>
                <w:szCs w:val="20"/>
              </w:rPr>
              <w:t>4</w:t>
            </w:r>
            <w:r w:rsidR="008D21FA">
              <w:rPr>
                <w:rFonts w:cs="Arial"/>
                <w:color w:val="000000"/>
                <w:szCs w:val="20"/>
              </w:rPr>
              <w:t>.1.E</w:t>
            </w:r>
          </w:p>
        </w:tc>
        <w:tc>
          <w:tcPr>
            <w:tcW w:w="3205" w:type="pct"/>
            <w:noWrap/>
            <w:vAlign w:val="top"/>
          </w:tcPr>
          <w:p w14:paraId="4B54D586" w14:textId="77777777" w:rsidR="00E455B4" w:rsidRPr="00953942" w:rsidRDefault="00E455B4" w:rsidP="00EE340A">
            <w:pPr>
              <w:jc w:val="left"/>
              <w:rPr>
                <w:rFonts w:cs="Arial"/>
                <w:color w:val="000000"/>
                <w:szCs w:val="20"/>
              </w:rPr>
            </w:pPr>
            <w:r w:rsidRPr="00953942">
              <w:rPr>
                <w:rFonts w:cs="Arial"/>
                <w:szCs w:val="20"/>
              </w:rPr>
              <w:t>Doporučovat</w:t>
            </w:r>
            <w:r w:rsidR="0064546E">
              <w:rPr>
                <w:rFonts w:cs="Arial"/>
                <w:szCs w:val="20"/>
              </w:rPr>
              <w:t xml:space="preserve"> k </w:t>
            </w:r>
            <w:r w:rsidRPr="00953942">
              <w:rPr>
                <w:rFonts w:cs="Arial"/>
                <w:szCs w:val="20"/>
              </w:rPr>
              <w:t>podpoře</w:t>
            </w:r>
            <w:r w:rsidR="0064546E">
              <w:rPr>
                <w:rFonts w:cs="Arial"/>
                <w:szCs w:val="20"/>
              </w:rPr>
              <w:t xml:space="preserve"> z </w:t>
            </w:r>
            <w:r w:rsidRPr="00953942">
              <w:rPr>
                <w:rFonts w:cs="Arial"/>
                <w:szCs w:val="20"/>
              </w:rPr>
              <w:t>veřejných zdrojů zařízení, u kterých bude ekonomicky</w:t>
            </w:r>
            <w:r w:rsidR="0064546E">
              <w:rPr>
                <w:rFonts w:cs="Arial"/>
                <w:szCs w:val="20"/>
              </w:rPr>
              <w:t xml:space="preserve"> a </w:t>
            </w:r>
            <w:r w:rsidRPr="00953942">
              <w:rPr>
                <w:rFonts w:cs="Arial"/>
                <w:szCs w:val="20"/>
              </w:rPr>
              <w:t>technicky prokázána účelnost jejich provozování na regionální</w:t>
            </w:r>
            <w:r w:rsidR="0064546E">
              <w:rPr>
                <w:rFonts w:cs="Arial"/>
                <w:szCs w:val="20"/>
              </w:rPr>
              <w:t xml:space="preserve"> i </w:t>
            </w:r>
            <w:r w:rsidRPr="00953942">
              <w:rPr>
                <w:rFonts w:cs="Arial"/>
                <w:szCs w:val="20"/>
              </w:rPr>
              <w:t>celostátní úrovni, vzhledem</w:t>
            </w:r>
            <w:r w:rsidR="0064546E">
              <w:rPr>
                <w:rFonts w:cs="Arial"/>
                <w:szCs w:val="20"/>
              </w:rPr>
              <w:t xml:space="preserve"> k </w:t>
            </w:r>
            <w:r w:rsidRPr="00953942">
              <w:rPr>
                <w:rFonts w:cs="Arial"/>
                <w:szCs w:val="20"/>
              </w:rPr>
              <w:t>přiměřenosti stávající sítě zařízení</w:t>
            </w:r>
            <w:r w:rsidR="0064546E">
              <w:rPr>
                <w:rFonts w:cs="Arial"/>
                <w:szCs w:val="20"/>
              </w:rPr>
              <w:t xml:space="preserve"> a v </w:t>
            </w:r>
            <w:r w:rsidRPr="00953942">
              <w:rPr>
                <w:rFonts w:cs="Arial"/>
                <w:szCs w:val="20"/>
              </w:rPr>
              <w:t>souladu</w:t>
            </w:r>
            <w:r w:rsidR="0064546E">
              <w:rPr>
                <w:rFonts w:cs="Arial"/>
                <w:szCs w:val="20"/>
              </w:rPr>
              <w:t xml:space="preserve"> s </w:t>
            </w:r>
            <w:r w:rsidRPr="00953942">
              <w:rPr>
                <w:rFonts w:cs="Arial"/>
                <w:szCs w:val="20"/>
              </w:rPr>
              <w:t>POH ZK</w:t>
            </w:r>
            <w:r w:rsidR="0064546E">
              <w:rPr>
                <w:rFonts w:cs="Arial"/>
                <w:szCs w:val="20"/>
              </w:rPr>
              <w:t xml:space="preserve"> a </w:t>
            </w:r>
            <w:r w:rsidRPr="00953942">
              <w:rPr>
                <w:rFonts w:cs="Arial"/>
                <w:szCs w:val="20"/>
              </w:rPr>
              <w:t>POH ČR.</w:t>
            </w:r>
          </w:p>
        </w:tc>
        <w:tc>
          <w:tcPr>
            <w:tcW w:w="897" w:type="pct"/>
            <w:vAlign w:val="top"/>
          </w:tcPr>
          <w:p w14:paraId="4B54D587"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58C" w14:textId="77777777" w:rsidTr="00E01F4D">
        <w:trPr>
          <w:cantSplit/>
        </w:trPr>
        <w:tc>
          <w:tcPr>
            <w:tcW w:w="898" w:type="pct"/>
            <w:noWrap/>
            <w:vAlign w:val="top"/>
          </w:tcPr>
          <w:p w14:paraId="4B54D589" w14:textId="7CD9F27E"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008D21FA">
              <w:rPr>
                <w:rFonts w:cs="Arial"/>
                <w:color w:val="000000"/>
                <w:szCs w:val="20"/>
              </w:rPr>
              <w:t>.1.F</w:t>
            </w:r>
          </w:p>
        </w:tc>
        <w:tc>
          <w:tcPr>
            <w:tcW w:w="3205" w:type="pct"/>
            <w:noWrap/>
            <w:vAlign w:val="top"/>
          </w:tcPr>
          <w:p w14:paraId="4B54D58A" w14:textId="77777777" w:rsidR="00E455B4" w:rsidRPr="00953942" w:rsidRDefault="00E455B4" w:rsidP="00EE340A">
            <w:pPr>
              <w:jc w:val="left"/>
              <w:rPr>
                <w:rFonts w:cs="Arial"/>
                <w:color w:val="000000"/>
                <w:szCs w:val="20"/>
              </w:rPr>
            </w:pPr>
            <w:r w:rsidRPr="00953942">
              <w:rPr>
                <w:rFonts w:cs="Arial"/>
                <w:szCs w:val="20"/>
              </w:rPr>
              <w:t>Doporučovat</w:t>
            </w:r>
            <w:r w:rsidR="0064546E">
              <w:rPr>
                <w:rFonts w:cs="Arial"/>
                <w:szCs w:val="20"/>
              </w:rPr>
              <w:t xml:space="preserve"> k </w:t>
            </w:r>
            <w:r w:rsidRPr="00953942">
              <w:rPr>
                <w:rFonts w:cs="Arial"/>
                <w:szCs w:val="20"/>
              </w:rPr>
              <w:t>podpoře</w:t>
            </w:r>
            <w:r w:rsidR="0064546E">
              <w:rPr>
                <w:rFonts w:cs="Arial"/>
                <w:szCs w:val="20"/>
              </w:rPr>
              <w:t xml:space="preserve"> z </w:t>
            </w:r>
            <w:r w:rsidRPr="00953942">
              <w:rPr>
                <w:rFonts w:cs="Arial"/>
                <w:szCs w:val="20"/>
              </w:rPr>
              <w:t>veřejných zdrojů zařízení, u kterých bude prokázáno zajištění odbytu výstupů ze zařízení. Preferovat zařízení, jejichž výstupem bude dále materiálově využitelný produkt.</w:t>
            </w:r>
          </w:p>
        </w:tc>
        <w:tc>
          <w:tcPr>
            <w:tcW w:w="897" w:type="pct"/>
            <w:vAlign w:val="top"/>
          </w:tcPr>
          <w:p w14:paraId="4B54D58B"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591"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8D" w14:textId="0FCED906"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008D21FA">
              <w:rPr>
                <w:rFonts w:cs="Arial"/>
                <w:color w:val="000000"/>
                <w:szCs w:val="20"/>
              </w:rPr>
              <w:t>.1.G</w:t>
            </w:r>
          </w:p>
        </w:tc>
        <w:tc>
          <w:tcPr>
            <w:tcW w:w="3205" w:type="pct"/>
            <w:noWrap/>
            <w:vAlign w:val="top"/>
          </w:tcPr>
          <w:p w14:paraId="4B54D58E" w14:textId="77777777" w:rsidR="00E455B4" w:rsidRPr="00953942" w:rsidRDefault="00E455B4" w:rsidP="00EE340A">
            <w:pPr>
              <w:jc w:val="left"/>
              <w:rPr>
                <w:rFonts w:cs="Arial"/>
                <w:szCs w:val="20"/>
              </w:rPr>
            </w:pPr>
            <w:r w:rsidRPr="00953942">
              <w:rPr>
                <w:rFonts w:cs="Arial"/>
                <w:szCs w:val="20"/>
              </w:rPr>
              <w:t>Podporovat budování zařízení pro komplexní nakládání</w:t>
            </w:r>
            <w:r w:rsidR="0064546E">
              <w:rPr>
                <w:rFonts w:cs="Arial"/>
                <w:szCs w:val="20"/>
              </w:rPr>
              <w:t xml:space="preserve"> s odpady</w:t>
            </w:r>
            <w:r w:rsidRPr="00953942">
              <w:rPr>
                <w:rFonts w:cs="Arial"/>
                <w:szCs w:val="20"/>
              </w:rPr>
              <w:t xml:space="preserve"> (logistických center odpadů)</w:t>
            </w:r>
            <w:r w:rsidR="0064546E">
              <w:rPr>
                <w:rFonts w:cs="Arial"/>
                <w:szCs w:val="20"/>
              </w:rPr>
              <w:t xml:space="preserve"> s </w:t>
            </w:r>
            <w:r w:rsidRPr="00953942">
              <w:rPr>
                <w:rFonts w:cs="Arial"/>
                <w:szCs w:val="20"/>
              </w:rPr>
              <w:t>cílem rovnoměrného pokrytí všech regionů Zlínského kraje.</w:t>
            </w:r>
          </w:p>
        </w:tc>
        <w:tc>
          <w:tcPr>
            <w:tcW w:w="897" w:type="pct"/>
            <w:vAlign w:val="top"/>
          </w:tcPr>
          <w:p w14:paraId="4B54D58F" w14:textId="77777777" w:rsidR="00E455B4" w:rsidRPr="00953942" w:rsidRDefault="00E455B4" w:rsidP="00EE340A">
            <w:pPr>
              <w:jc w:val="left"/>
              <w:rPr>
                <w:rFonts w:cs="Arial"/>
                <w:color w:val="000000"/>
                <w:szCs w:val="20"/>
              </w:rPr>
            </w:pPr>
            <w:r w:rsidRPr="00953942">
              <w:rPr>
                <w:rFonts w:cs="Arial"/>
                <w:color w:val="000000"/>
                <w:szCs w:val="20"/>
              </w:rPr>
              <w:t>Kraj</w:t>
            </w:r>
          </w:p>
          <w:p w14:paraId="4B54D590"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EC4DAB" w:rsidRPr="00953942" w14:paraId="76150792" w14:textId="77777777" w:rsidTr="00E01F4D">
        <w:trPr>
          <w:cantSplit/>
        </w:trPr>
        <w:tc>
          <w:tcPr>
            <w:tcW w:w="898" w:type="pct"/>
            <w:noWrap/>
            <w:vAlign w:val="top"/>
          </w:tcPr>
          <w:p w14:paraId="22449E6C" w14:textId="2543D22F" w:rsidR="00EC4DAB" w:rsidRPr="00953942" w:rsidRDefault="008D21FA" w:rsidP="00D73826">
            <w:pPr>
              <w:jc w:val="left"/>
              <w:rPr>
                <w:rFonts w:cs="Arial"/>
                <w:color w:val="000000"/>
                <w:szCs w:val="20"/>
              </w:rPr>
            </w:pPr>
            <w:r w:rsidRPr="00953942">
              <w:rPr>
                <w:rFonts w:cs="Arial"/>
                <w:color w:val="000000"/>
                <w:szCs w:val="20"/>
              </w:rPr>
              <w:t>3.4</w:t>
            </w:r>
            <w:r>
              <w:rPr>
                <w:rFonts w:cs="Arial"/>
                <w:color w:val="000000"/>
                <w:szCs w:val="20"/>
              </w:rPr>
              <w:t>.1.H</w:t>
            </w:r>
          </w:p>
        </w:tc>
        <w:tc>
          <w:tcPr>
            <w:tcW w:w="3205" w:type="pct"/>
            <w:noWrap/>
            <w:vAlign w:val="top"/>
          </w:tcPr>
          <w:p w14:paraId="3D7E4E55" w14:textId="4E997AEC" w:rsidR="00EC4DAB" w:rsidRPr="00953942" w:rsidRDefault="00EC4DAB" w:rsidP="00EE340A">
            <w:pPr>
              <w:jc w:val="left"/>
              <w:rPr>
                <w:rFonts w:cs="Arial"/>
                <w:szCs w:val="20"/>
              </w:rPr>
            </w:pPr>
            <w:r w:rsidRPr="00EC4DAB">
              <w:rPr>
                <w:rFonts w:cs="Arial"/>
                <w:szCs w:val="20"/>
              </w:rPr>
              <w:t>Při podpoře z veřejných zdrojů u materiálového využití biologicky rozložitelných odpadů klást důraz na dodržování uzavřeného cyklu, vyžadovat doložení zajištění odbytu pro využití kompostu na zemědělské půdě nebo k rekultivacím.</w:t>
            </w:r>
          </w:p>
        </w:tc>
        <w:tc>
          <w:tcPr>
            <w:tcW w:w="897" w:type="pct"/>
            <w:vAlign w:val="top"/>
          </w:tcPr>
          <w:p w14:paraId="318FD617" w14:textId="22F32023" w:rsidR="00EC4DAB" w:rsidRPr="00953942" w:rsidRDefault="008D21FA" w:rsidP="00EE340A">
            <w:pPr>
              <w:jc w:val="left"/>
              <w:rPr>
                <w:rFonts w:cs="Arial"/>
                <w:color w:val="000000"/>
                <w:szCs w:val="20"/>
              </w:rPr>
            </w:pPr>
            <w:r>
              <w:rPr>
                <w:rFonts w:cs="Arial"/>
                <w:color w:val="000000"/>
                <w:szCs w:val="20"/>
              </w:rPr>
              <w:t>Kraj</w:t>
            </w:r>
          </w:p>
        </w:tc>
      </w:tr>
      <w:tr w:rsidR="00EC4DAB" w:rsidRPr="00953942" w14:paraId="6A060745"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6CCA33C6" w14:textId="5C221696" w:rsidR="00EC4DAB" w:rsidRDefault="008D21FA" w:rsidP="00D73826">
            <w:pPr>
              <w:jc w:val="left"/>
              <w:rPr>
                <w:rFonts w:cs="Arial"/>
                <w:color w:val="000000"/>
                <w:szCs w:val="20"/>
              </w:rPr>
            </w:pPr>
            <w:r w:rsidRPr="00953942">
              <w:rPr>
                <w:rFonts w:cs="Arial"/>
                <w:color w:val="000000"/>
                <w:szCs w:val="20"/>
              </w:rPr>
              <w:t>3.4</w:t>
            </w:r>
            <w:r>
              <w:rPr>
                <w:rFonts w:cs="Arial"/>
                <w:color w:val="000000"/>
                <w:szCs w:val="20"/>
              </w:rPr>
              <w:t>.1.I</w:t>
            </w:r>
          </w:p>
        </w:tc>
        <w:tc>
          <w:tcPr>
            <w:tcW w:w="3205" w:type="pct"/>
            <w:noWrap/>
            <w:vAlign w:val="top"/>
          </w:tcPr>
          <w:p w14:paraId="24311E01" w14:textId="245C8F70" w:rsidR="00EC4DAB" w:rsidRPr="00EC4DAB" w:rsidRDefault="00EC4DAB" w:rsidP="00EE340A">
            <w:pPr>
              <w:jc w:val="left"/>
              <w:rPr>
                <w:rFonts w:cs="Arial"/>
                <w:szCs w:val="20"/>
              </w:rPr>
            </w:pPr>
            <w:r w:rsidRPr="00EC4DAB">
              <w:rPr>
                <w:rFonts w:cs="Arial"/>
                <w:szCs w:val="20"/>
              </w:rPr>
              <w:t xml:space="preserve">K prokázání potřebnosti zařízení s navrženou kapacitou </w:t>
            </w:r>
            <w:r w:rsidR="000D5362">
              <w:rPr>
                <w:rFonts w:cs="Arial"/>
                <w:szCs w:val="20"/>
              </w:rPr>
              <w:br/>
            </w:r>
            <w:r w:rsidRPr="00EC4DAB">
              <w:rPr>
                <w:rFonts w:cs="Arial"/>
                <w:szCs w:val="20"/>
              </w:rPr>
              <w:t>v daném regionu a pro podporu tohoto zařízení z veřejných zdrojů bude třeba doporučující stanovisko kraje. Stanovisko kraje se bude opírat o soulad s platným plánem odpadového hospodářství kraje a o podklady prokazující deficit takovýchto zařízení identifikovaný v rámci vyhodnocení plnění cílů plánu odpadového hospodářství kraje.</w:t>
            </w:r>
          </w:p>
        </w:tc>
        <w:tc>
          <w:tcPr>
            <w:tcW w:w="897" w:type="pct"/>
            <w:vAlign w:val="top"/>
          </w:tcPr>
          <w:p w14:paraId="0B58D592" w14:textId="453337B2" w:rsidR="00EC4DAB" w:rsidRDefault="008D21FA" w:rsidP="00EE340A">
            <w:pPr>
              <w:jc w:val="left"/>
              <w:rPr>
                <w:rFonts w:cs="Arial"/>
                <w:color w:val="000000"/>
                <w:szCs w:val="20"/>
              </w:rPr>
            </w:pPr>
            <w:r>
              <w:rPr>
                <w:rFonts w:cs="Arial"/>
                <w:color w:val="000000"/>
                <w:szCs w:val="20"/>
              </w:rPr>
              <w:t>Kraj</w:t>
            </w:r>
          </w:p>
        </w:tc>
      </w:tr>
      <w:tr w:rsidR="002D74B9" w:rsidRPr="00953942" w14:paraId="4B54D596" w14:textId="77777777" w:rsidTr="00E01F4D">
        <w:trPr>
          <w:cantSplit/>
        </w:trPr>
        <w:tc>
          <w:tcPr>
            <w:tcW w:w="898" w:type="pct"/>
            <w:noWrap/>
            <w:vAlign w:val="top"/>
          </w:tcPr>
          <w:p w14:paraId="4B54D592" w14:textId="0CBFAD79" w:rsidR="002D74B9" w:rsidRPr="00953942" w:rsidRDefault="002D74B9"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008D21FA">
              <w:rPr>
                <w:rFonts w:cs="Arial"/>
                <w:color w:val="000000"/>
                <w:szCs w:val="20"/>
              </w:rPr>
              <w:t>.1.J</w:t>
            </w:r>
          </w:p>
        </w:tc>
        <w:tc>
          <w:tcPr>
            <w:tcW w:w="3205" w:type="pct"/>
            <w:noWrap/>
            <w:vAlign w:val="top"/>
          </w:tcPr>
          <w:p w14:paraId="4B54D593" w14:textId="77777777" w:rsidR="002D74B9" w:rsidRPr="00953942" w:rsidRDefault="002D74B9" w:rsidP="00EE340A">
            <w:pPr>
              <w:jc w:val="left"/>
              <w:rPr>
                <w:rFonts w:cs="Arial"/>
                <w:szCs w:val="20"/>
              </w:rPr>
            </w:pPr>
            <w:r w:rsidRPr="00953942">
              <w:rPr>
                <w:rFonts w:cs="Arial"/>
                <w:szCs w:val="20"/>
              </w:rPr>
              <w:t>Doplnit síť zařízení o zařízení</w:t>
            </w:r>
            <w:r w:rsidR="0064546E">
              <w:rPr>
                <w:rFonts w:cs="Arial"/>
                <w:szCs w:val="20"/>
              </w:rPr>
              <w:t xml:space="preserve"> k </w:t>
            </w:r>
            <w:r w:rsidRPr="00953942">
              <w:rPr>
                <w:rFonts w:cs="Arial"/>
                <w:szCs w:val="20"/>
              </w:rPr>
              <w:t>energetickému využití výhradně materiálově nevyužitelných odpadů.</w:t>
            </w:r>
          </w:p>
        </w:tc>
        <w:tc>
          <w:tcPr>
            <w:tcW w:w="897" w:type="pct"/>
            <w:vAlign w:val="top"/>
          </w:tcPr>
          <w:p w14:paraId="4B54D594" w14:textId="77777777" w:rsidR="002D74B9" w:rsidRPr="00953942" w:rsidRDefault="002D74B9" w:rsidP="00EE340A">
            <w:pPr>
              <w:jc w:val="left"/>
              <w:rPr>
                <w:rFonts w:cs="Arial"/>
                <w:color w:val="000000"/>
                <w:szCs w:val="20"/>
              </w:rPr>
            </w:pPr>
            <w:r w:rsidRPr="00953942">
              <w:rPr>
                <w:rFonts w:cs="Arial"/>
                <w:color w:val="000000"/>
                <w:szCs w:val="20"/>
              </w:rPr>
              <w:t>Původci</w:t>
            </w:r>
          </w:p>
          <w:p w14:paraId="4B54D595" w14:textId="77777777" w:rsidR="00485AEB" w:rsidRPr="00953942" w:rsidRDefault="00485AEB" w:rsidP="00EE340A">
            <w:pPr>
              <w:jc w:val="left"/>
              <w:rPr>
                <w:rFonts w:cs="Arial"/>
                <w:color w:val="000000"/>
                <w:szCs w:val="20"/>
              </w:rPr>
            </w:pPr>
            <w:r w:rsidRPr="00953942">
              <w:rPr>
                <w:rFonts w:cs="Arial"/>
                <w:color w:val="000000"/>
                <w:szCs w:val="20"/>
              </w:rPr>
              <w:t>Oprávněné osoby</w:t>
            </w:r>
          </w:p>
        </w:tc>
      </w:tr>
      <w:tr w:rsidR="00E455B4" w:rsidRPr="00953942" w14:paraId="4B54D59B"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97" w14:textId="70CDB1C7" w:rsidR="00E455B4" w:rsidRPr="00953942" w:rsidRDefault="002D74B9"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008D21FA">
              <w:rPr>
                <w:rFonts w:cs="Arial"/>
                <w:color w:val="000000"/>
                <w:szCs w:val="20"/>
              </w:rPr>
              <w:t>.1.K</w:t>
            </w:r>
          </w:p>
        </w:tc>
        <w:tc>
          <w:tcPr>
            <w:tcW w:w="3205" w:type="pct"/>
            <w:noWrap/>
            <w:vAlign w:val="top"/>
          </w:tcPr>
          <w:p w14:paraId="4B54D598" w14:textId="77777777" w:rsidR="00E455B4" w:rsidRPr="00953942" w:rsidRDefault="00E455B4" w:rsidP="00EE340A">
            <w:pPr>
              <w:jc w:val="left"/>
              <w:rPr>
                <w:rFonts w:cs="Arial"/>
                <w:color w:val="000000"/>
                <w:szCs w:val="20"/>
              </w:rPr>
            </w:pPr>
            <w:r w:rsidRPr="00953942">
              <w:rPr>
                <w:rFonts w:cs="Arial"/>
                <w:szCs w:val="20"/>
              </w:rPr>
              <w:t>Nepodporovat výstavbu nových skládek odpadů.</w:t>
            </w:r>
          </w:p>
        </w:tc>
        <w:tc>
          <w:tcPr>
            <w:tcW w:w="897" w:type="pct"/>
            <w:vAlign w:val="top"/>
          </w:tcPr>
          <w:p w14:paraId="4B54D599" w14:textId="77777777" w:rsidR="00E455B4" w:rsidRPr="00953942" w:rsidRDefault="00E455B4" w:rsidP="00EE340A">
            <w:pPr>
              <w:jc w:val="left"/>
              <w:rPr>
                <w:rFonts w:cs="Arial"/>
                <w:color w:val="000000"/>
                <w:szCs w:val="20"/>
              </w:rPr>
            </w:pPr>
            <w:r w:rsidRPr="00953942">
              <w:rPr>
                <w:rFonts w:cs="Arial"/>
                <w:color w:val="000000"/>
                <w:szCs w:val="20"/>
              </w:rPr>
              <w:t>Kraj</w:t>
            </w:r>
          </w:p>
          <w:p w14:paraId="4B54D59A"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5F3860" w:rsidRPr="00953942" w14:paraId="4B54D5A0" w14:textId="77777777" w:rsidTr="00E01F4D">
        <w:trPr>
          <w:cantSplit/>
        </w:trPr>
        <w:tc>
          <w:tcPr>
            <w:tcW w:w="898" w:type="pct"/>
            <w:noWrap/>
            <w:vAlign w:val="top"/>
          </w:tcPr>
          <w:p w14:paraId="4B54D59C" w14:textId="0897720B" w:rsidR="005F3860" w:rsidRPr="00953942" w:rsidRDefault="008D21FA" w:rsidP="00D73826">
            <w:pPr>
              <w:jc w:val="left"/>
              <w:rPr>
                <w:rFonts w:cs="Arial"/>
                <w:color w:val="000000"/>
                <w:szCs w:val="20"/>
              </w:rPr>
            </w:pPr>
            <w:r>
              <w:rPr>
                <w:rFonts w:cs="Arial"/>
                <w:color w:val="000000"/>
                <w:szCs w:val="20"/>
              </w:rPr>
              <w:t>3.4.1.L</w:t>
            </w:r>
          </w:p>
        </w:tc>
        <w:tc>
          <w:tcPr>
            <w:tcW w:w="3205" w:type="pct"/>
            <w:noWrap/>
            <w:vAlign w:val="top"/>
          </w:tcPr>
          <w:p w14:paraId="4B54D59D" w14:textId="77777777" w:rsidR="005F3860" w:rsidRPr="00953942" w:rsidRDefault="005F3860" w:rsidP="00D73826">
            <w:pPr>
              <w:jc w:val="left"/>
              <w:rPr>
                <w:rFonts w:cs="Arial"/>
                <w:szCs w:val="20"/>
              </w:rPr>
            </w:pPr>
            <w:r w:rsidRPr="00953942">
              <w:rPr>
                <w:rFonts w:cs="Arial"/>
                <w:szCs w:val="20"/>
              </w:rPr>
              <w:t>Zapracovat postupně požadavky na vytváření sítě zařízení do souboru výstupů územního plánování jako důležitý podklad pro rozhodování o dalším rozvoji (zejména průmyslových zón).</w:t>
            </w:r>
          </w:p>
        </w:tc>
        <w:tc>
          <w:tcPr>
            <w:tcW w:w="897" w:type="pct"/>
            <w:vAlign w:val="top"/>
          </w:tcPr>
          <w:p w14:paraId="4B54D59E" w14:textId="77777777" w:rsidR="005F3860" w:rsidRPr="00953942" w:rsidRDefault="005F3860" w:rsidP="00EE340A">
            <w:pPr>
              <w:jc w:val="left"/>
              <w:rPr>
                <w:rFonts w:cs="Arial"/>
                <w:color w:val="000000"/>
                <w:szCs w:val="20"/>
              </w:rPr>
            </w:pPr>
            <w:r w:rsidRPr="00953942">
              <w:rPr>
                <w:rFonts w:cs="Arial"/>
                <w:color w:val="000000"/>
                <w:szCs w:val="20"/>
              </w:rPr>
              <w:t>Kraj</w:t>
            </w:r>
          </w:p>
          <w:p w14:paraId="4B54D59F" w14:textId="77777777" w:rsidR="005F3860" w:rsidRPr="00953942" w:rsidRDefault="005F3860" w:rsidP="00EE340A">
            <w:pPr>
              <w:jc w:val="left"/>
              <w:rPr>
                <w:rFonts w:cs="Arial"/>
                <w:color w:val="000000"/>
                <w:szCs w:val="20"/>
              </w:rPr>
            </w:pPr>
            <w:r w:rsidRPr="00953942">
              <w:rPr>
                <w:rFonts w:cs="Arial"/>
                <w:color w:val="000000"/>
                <w:szCs w:val="20"/>
              </w:rPr>
              <w:t>ORP</w:t>
            </w:r>
          </w:p>
        </w:tc>
      </w:tr>
      <w:tr w:rsidR="00E455B4" w:rsidRPr="00953942" w14:paraId="4B54D5A4"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A1" w14:textId="7EF296E1" w:rsidR="00E455B4" w:rsidRPr="00953942" w:rsidRDefault="002D74B9" w:rsidP="005F3860">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.1.</w:t>
            </w:r>
            <w:r w:rsidR="008D21FA">
              <w:rPr>
                <w:rFonts w:cs="Arial"/>
                <w:color w:val="000000"/>
                <w:szCs w:val="20"/>
              </w:rPr>
              <w:t>M</w:t>
            </w:r>
          </w:p>
        </w:tc>
        <w:tc>
          <w:tcPr>
            <w:tcW w:w="3205" w:type="pct"/>
            <w:noWrap/>
            <w:vAlign w:val="top"/>
          </w:tcPr>
          <w:p w14:paraId="4B54D5A2" w14:textId="77777777" w:rsidR="00E455B4" w:rsidRPr="00953942" w:rsidRDefault="00E455B4" w:rsidP="00D73826">
            <w:pPr>
              <w:jc w:val="left"/>
              <w:rPr>
                <w:rFonts w:cs="Arial"/>
                <w:color w:val="000000"/>
                <w:szCs w:val="20"/>
              </w:rPr>
            </w:pPr>
            <w:r w:rsidRPr="00953942">
              <w:rPr>
                <w:rFonts w:cs="Arial"/>
                <w:szCs w:val="20"/>
              </w:rPr>
              <w:t>Na základě průběžného vyhodnocování sítě zařízení pro nakl</w:t>
            </w:r>
            <w:r w:rsidR="002D74B9" w:rsidRPr="00953942">
              <w:rPr>
                <w:rFonts w:cs="Arial"/>
                <w:szCs w:val="20"/>
              </w:rPr>
              <w:t>ádání</w:t>
            </w:r>
            <w:r w:rsidR="0064546E">
              <w:rPr>
                <w:rFonts w:cs="Arial"/>
                <w:szCs w:val="20"/>
              </w:rPr>
              <w:t xml:space="preserve"> s odpady</w:t>
            </w:r>
            <w:r w:rsidR="002D74B9" w:rsidRPr="00953942">
              <w:rPr>
                <w:rFonts w:cs="Arial"/>
                <w:szCs w:val="20"/>
              </w:rPr>
              <w:t xml:space="preserve"> (opatření 3.</w:t>
            </w:r>
            <w:r w:rsidR="00D73826" w:rsidRPr="00953942">
              <w:rPr>
                <w:rFonts w:cs="Arial"/>
                <w:szCs w:val="20"/>
              </w:rPr>
              <w:t>4</w:t>
            </w:r>
            <w:r w:rsidR="002D74B9" w:rsidRPr="00953942">
              <w:rPr>
                <w:rFonts w:cs="Arial"/>
                <w:szCs w:val="20"/>
              </w:rPr>
              <w:t>.1.I</w:t>
            </w:r>
            <w:r w:rsidRPr="00953942">
              <w:rPr>
                <w:rFonts w:cs="Arial"/>
                <w:szCs w:val="20"/>
              </w:rPr>
              <w:t>)</w:t>
            </w:r>
            <w:r w:rsidR="00593E8A" w:rsidRPr="00953942">
              <w:rPr>
                <w:rFonts w:cs="Arial"/>
                <w:szCs w:val="20"/>
              </w:rPr>
              <w:t xml:space="preserve"> </w:t>
            </w:r>
            <w:r w:rsidRPr="00953942">
              <w:rPr>
                <w:rFonts w:cs="Arial"/>
                <w:szCs w:val="20"/>
              </w:rPr>
              <w:t xml:space="preserve">stanovovat </w:t>
            </w:r>
            <w:r w:rsidR="00A912A4" w:rsidRPr="00953942">
              <w:rPr>
                <w:rFonts w:cs="Arial"/>
                <w:szCs w:val="20"/>
              </w:rPr>
              <w:t>priority</w:t>
            </w:r>
            <w:r w:rsidR="0064546E">
              <w:rPr>
                <w:rFonts w:cs="Arial"/>
                <w:szCs w:val="20"/>
              </w:rPr>
              <w:t xml:space="preserve"> v </w:t>
            </w:r>
            <w:r w:rsidR="00A912A4" w:rsidRPr="00953942">
              <w:rPr>
                <w:rFonts w:cs="Arial"/>
                <w:szCs w:val="20"/>
              </w:rPr>
              <w:t>oblasti potřebnosti</w:t>
            </w:r>
            <w:r w:rsidR="00593E8A" w:rsidRPr="00953942">
              <w:rPr>
                <w:rFonts w:cs="Arial"/>
                <w:szCs w:val="20"/>
              </w:rPr>
              <w:t xml:space="preserve"> </w:t>
            </w:r>
            <w:r w:rsidR="00A912A4" w:rsidRPr="00953942">
              <w:rPr>
                <w:rFonts w:cs="Arial"/>
                <w:szCs w:val="20"/>
              </w:rPr>
              <w:t>konkrétních druhů</w:t>
            </w:r>
            <w:r w:rsidRPr="00953942">
              <w:rPr>
                <w:rFonts w:cs="Arial"/>
                <w:szCs w:val="20"/>
              </w:rPr>
              <w:t xml:space="preserve"> zařízení pro nakládání</w:t>
            </w:r>
            <w:r w:rsidR="0064546E">
              <w:rPr>
                <w:rFonts w:cs="Arial"/>
                <w:szCs w:val="20"/>
              </w:rPr>
              <w:t xml:space="preserve"> s odpady</w:t>
            </w:r>
            <w:r w:rsidRPr="00953942">
              <w:rPr>
                <w:rFonts w:cs="Arial"/>
                <w:szCs w:val="20"/>
              </w:rPr>
              <w:t xml:space="preserve"> ve Zlínském kraji, včetně preferovaných</w:t>
            </w:r>
            <w:r w:rsidR="0064546E">
              <w:rPr>
                <w:rFonts w:cs="Arial"/>
                <w:szCs w:val="20"/>
              </w:rPr>
              <w:t xml:space="preserve"> a k </w:t>
            </w:r>
            <w:r w:rsidRPr="00953942">
              <w:rPr>
                <w:rFonts w:cs="Arial"/>
                <w:szCs w:val="20"/>
              </w:rPr>
              <w:t>podpoře</w:t>
            </w:r>
            <w:r w:rsidR="0064546E">
              <w:rPr>
                <w:rFonts w:cs="Arial"/>
                <w:szCs w:val="20"/>
              </w:rPr>
              <w:t xml:space="preserve"> z </w:t>
            </w:r>
            <w:r w:rsidRPr="00953942">
              <w:rPr>
                <w:rFonts w:cs="Arial"/>
                <w:szCs w:val="20"/>
              </w:rPr>
              <w:t>veřejných zdrojů doporučovaných zařízení.</w:t>
            </w:r>
          </w:p>
        </w:tc>
        <w:tc>
          <w:tcPr>
            <w:tcW w:w="897" w:type="pct"/>
            <w:vAlign w:val="top"/>
          </w:tcPr>
          <w:p w14:paraId="4B54D5A3"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5A8" w14:textId="77777777" w:rsidTr="00E01F4D">
        <w:trPr>
          <w:cantSplit/>
        </w:trPr>
        <w:tc>
          <w:tcPr>
            <w:tcW w:w="898" w:type="pct"/>
            <w:noWrap/>
            <w:vAlign w:val="top"/>
          </w:tcPr>
          <w:p w14:paraId="4B54D5A5" w14:textId="269402AD" w:rsidR="00E455B4" w:rsidRPr="00953942" w:rsidRDefault="002D74B9" w:rsidP="005F3860">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.1.</w:t>
            </w:r>
            <w:r w:rsidR="008D21FA">
              <w:rPr>
                <w:rFonts w:cs="Arial"/>
                <w:color w:val="000000"/>
                <w:szCs w:val="20"/>
              </w:rPr>
              <w:t>N</w:t>
            </w:r>
          </w:p>
        </w:tc>
        <w:tc>
          <w:tcPr>
            <w:tcW w:w="3205" w:type="pct"/>
            <w:noWrap/>
            <w:vAlign w:val="top"/>
          </w:tcPr>
          <w:p w14:paraId="4B54D5A6" w14:textId="77777777" w:rsidR="00E455B4" w:rsidRPr="00953942" w:rsidRDefault="00E455B4" w:rsidP="00A912A4">
            <w:pPr>
              <w:jc w:val="left"/>
              <w:rPr>
                <w:rFonts w:cs="Arial"/>
                <w:color w:val="000000"/>
                <w:szCs w:val="20"/>
              </w:rPr>
            </w:pPr>
            <w:r w:rsidRPr="00953942">
              <w:rPr>
                <w:rFonts w:cs="Arial"/>
                <w:szCs w:val="20"/>
              </w:rPr>
              <w:t xml:space="preserve">Průběžně </w:t>
            </w:r>
            <w:r w:rsidRPr="00953942">
              <w:rPr>
                <w:rFonts w:cs="Arial"/>
              </w:rPr>
              <w:t>(</w:t>
            </w:r>
            <w:r w:rsidR="00A912A4" w:rsidRPr="00953942">
              <w:rPr>
                <w:rFonts w:cs="Arial"/>
              </w:rPr>
              <w:t>min. 1x za dva roky</w:t>
            </w:r>
            <w:r w:rsidRPr="00953942">
              <w:rPr>
                <w:rFonts w:cs="Arial"/>
              </w:rPr>
              <w:t xml:space="preserve">) </w:t>
            </w:r>
            <w:r w:rsidRPr="00953942">
              <w:rPr>
                <w:rFonts w:cs="Arial"/>
                <w:szCs w:val="20"/>
              </w:rPr>
              <w:t>vyhodnocovat síť zařízení pro nakládání</w:t>
            </w:r>
            <w:r w:rsidR="0064546E">
              <w:rPr>
                <w:rFonts w:cs="Arial"/>
                <w:szCs w:val="20"/>
              </w:rPr>
              <w:t xml:space="preserve"> s odpady</w:t>
            </w:r>
            <w:r w:rsidRPr="00953942">
              <w:rPr>
                <w:rFonts w:cs="Arial"/>
                <w:szCs w:val="20"/>
              </w:rPr>
              <w:t xml:space="preserve"> krajské úrovni.</w:t>
            </w:r>
          </w:p>
        </w:tc>
        <w:tc>
          <w:tcPr>
            <w:tcW w:w="897" w:type="pct"/>
            <w:vAlign w:val="top"/>
          </w:tcPr>
          <w:p w14:paraId="4B54D5A7" w14:textId="77777777" w:rsidR="00E455B4" w:rsidRPr="00953942" w:rsidRDefault="00E455B4" w:rsidP="00A34134">
            <w:pPr>
              <w:jc w:val="left"/>
              <w:rPr>
                <w:rFonts w:cs="Arial"/>
                <w:color w:val="000000"/>
                <w:szCs w:val="20"/>
              </w:rPr>
            </w:pPr>
            <w:r w:rsidRPr="00953942">
              <w:rPr>
                <w:rFonts w:cs="Arial"/>
                <w:color w:val="000000"/>
                <w:szCs w:val="20"/>
              </w:rPr>
              <w:t>Kraj</w:t>
            </w:r>
          </w:p>
        </w:tc>
      </w:tr>
      <w:tr w:rsidR="00EC4DAB" w:rsidRPr="00953942" w14:paraId="7D799F61" w14:textId="77777777" w:rsidTr="00E01F4D">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3D13874D" w14:textId="60184753" w:rsidR="00EC4DAB" w:rsidRPr="00953942" w:rsidRDefault="008D21FA" w:rsidP="005F3860">
            <w:pPr>
              <w:jc w:val="left"/>
              <w:rPr>
                <w:rFonts w:cs="Arial"/>
                <w:color w:val="000000"/>
                <w:szCs w:val="20"/>
              </w:rPr>
            </w:pPr>
            <w:r w:rsidRPr="00953942">
              <w:rPr>
                <w:rFonts w:cs="Arial"/>
                <w:color w:val="000000"/>
                <w:szCs w:val="20"/>
              </w:rPr>
              <w:t>3.4</w:t>
            </w:r>
            <w:r>
              <w:rPr>
                <w:rFonts w:cs="Arial"/>
                <w:color w:val="000000"/>
                <w:szCs w:val="20"/>
              </w:rPr>
              <w:t>.1.O</w:t>
            </w:r>
          </w:p>
        </w:tc>
        <w:tc>
          <w:tcPr>
            <w:tcW w:w="3205" w:type="pct"/>
            <w:noWrap/>
            <w:vAlign w:val="top"/>
          </w:tcPr>
          <w:p w14:paraId="313A6466" w14:textId="7A664692" w:rsidR="00EC4DAB" w:rsidRPr="00953942" w:rsidRDefault="00EC4DAB" w:rsidP="00EC4DAB">
            <w:pPr>
              <w:jc w:val="left"/>
              <w:rPr>
                <w:rFonts w:cs="Arial"/>
                <w:szCs w:val="20"/>
              </w:rPr>
            </w:pPr>
            <w:r w:rsidRPr="00EC4DAB">
              <w:rPr>
                <w:rFonts w:cs="Arial"/>
                <w:szCs w:val="20"/>
              </w:rPr>
              <w:t xml:space="preserve">Nepodporovat neopodstatněné provádění terénních úprav </w:t>
            </w:r>
            <w:r w:rsidR="000D5362">
              <w:rPr>
                <w:rFonts w:cs="Arial"/>
                <w:szCs w:val="20"/>
              </w:rPr>
              <w:br/>
            </w:r>
            <w:r w:rsidRPr="00EC4DAB">
              <w:rPr>
                <w:rFonts w:cs="Arial"/>
                <w:szCs w:val="20"/>
              </w:rPr>
              <w:t>a rekultivací. Důsledně posuzovat důvody provádění konkrétní terénní úpravy či rekultivace a jejich opodstatnění v konkrétní lokalitě. Zamezit</w:t>
            </w:r>
            <w:r>
              <w:rPr>
                <w:rFonts w:cs="Arial"/>
                <w:szCs w:val="20"/>
              </w:rPr>
              <w:t xml:space="preserve"> </w:t>
            </w:r>
            <w:r w:rsidRPr="00EC4DAB">
              <w:rPr>
                <w:rFonts w:cs="Arial"/>
                <w:szCs w:val="20"/>
              </w:rPr>
              <w:t>účelovému opakovanému navyšování kapacit a výškových kót terénních úprav a jejich územního rozsahu.</w:t>
            </w:r>
          </w:p>
        </w:tc>
        <w:tc>
          <w:tcPr>
            <w:tcW w:w="897" w:type="pct"/>
            <w:vAlign w:val="top"/>
          </w:tcPr>
          <w:p w14:paraId="071209FE" w14:textId="77777777" w:rsidR="008D21FA" w:rsidRDefault="008D21FA" w:rsidP="00A34134">
            <w:pPr>
              <w:jc w:val="left"/>
              <w:rPr>
                <w:rFonts w:cs="Arial"/>
                <w:color w:val="000000"/>
                <w:szCs w:val="20"/>
              </w:rPr>
            </w:pPr>
            <w:r>
              <w:rPr>
                <w:rFonts w:cs="Arial"/>
                <w:color w:val="000000"/>
                <w:szCs w:val="20"/>
              </w:rPr>
              <w:t>Obce</w:t>
            </w:r>
          </w:p>
          <w:p w14:paraId="414E1919" w14:textId="2C12B3FA" w:rsidR="008D21FA" w:rsidRDefault="008D21FA" w:rsidP="00A34134">
            <w:pPr>
              <w:jc w:val="left"/>
              <w:rPr>
                <w:rFonts w:cs="Arial"/>
                <w:color w:val="000000"/>
                <w:szCs w:val="20"/>
              </w:rPr>
            </w:pPr>
            <w:r>
              <w:rPr>
                <w:rFonts w:cs="Arial"/>
                <w:color w:val="000000"/>
                <w:szCs w:val="20"/>
              </w:rPr>
              <w:t>ORP</w:t>
            </w:r>
          </w:p>
          <w:p w14:paraId="648F44B3" w14:textId="582C2058" w:rsidR="008D21FA" w:rsidRDefault="008D21FA" w:rsidP="00A34134">
            <w:pPr>
              <w:jc w:val="left"/>
              <w:rPr>
                <w:rFonts w:cs="Arial"/>
                <w:color w:val="000000"/>
                <w:szCs w:val="20"/>
              </w:rPr>
            </w:pPr>
            <w:r>
              <w:rPr>
                <w:rFonts w:cs="Arial"/>
                <w:color w:val="000000"/>
                <w:szCs w:val="20"/>
              </w:rPr>
              <w:t>Stavební úřady</w:t>
            </w:r>
          </w:p>
          <w:p w14:paraId="3E61532F" w14:textId="77777777" w:rsidR="008D21FA" w:rsidRDefault="008D21FA" w:rsidP="00A34134">
            <w:pPr>
              <w:jc w:val="left"/>
              <w:rPr>
                <w:rFonts w:cs="Arial"/>
                <w:color w:val="000000"/>
                <w:szCs w:val="20"/>
              </w:rPr>
            </w:pPr>
            <w:r>
              <w:rPr>
                <w:rFonts w:cs="Arial"/>
                <w:color w:val="000000"/>
                <w:szCs w:val="20"/>
              </w:rPr>
              <w:t>Kraj</w:t>
            </w:r>
          </w:p>
          <w:p w14:paraId="282A6536" w14:textId="3AD95366" w:rsidR="00EC4DAB" w:rsidRPr="00953942" w:rsidRDefault="00EC4DAB" w:rsidP="00A34134">
            <w:pPr>
              <w:jc w:val="left"/>
              <w:rPr>
                <w:rFonts w:cs="Arial"/>
                <w:color w:val="000000"/>
                <w:szCs w:val="20"/>
              </w:rPr>
            </w:pPr>
          </w:p>
        </w:tc>
      </w:tr>
    </w:tbl>
    <w:p w14:paraId="4B54D5A9" w14:textId="4EE40654" w:rsidR="00E455B4" w:rsidRDefault="00E455B4" w:rsidP="00E455B4">
      <w:pPr>
        <w:autoSpaceDE w:val="0"/>
        <w:autoSpaceDN w:val="0"/>
        <w:ind w:right="79"/>
        <w:rPr>
          <w:rFonts w:cs="Arial"/>
          <w:szCs w:val="20"/>
        </w:rPr>
      </w:pPr>
    </w:p>
    <w:p w14:paraId="5189814C" w14:textId="3B9523D1" w:rsidR="0091200C" w:rsidRPr="00953942" w:rsidRDefault="0091200C" w:rsidP="00E455B4">
      <w:pPr>
        <w:autoSpaceDE w:val="0"/>
        <w:autoSpaceDN w:val="0"/>
        <w:ind w:right="79"/>
        <w:rPr>
          <w:rFonts w:cs="Arial"/>
          <w:szCs w:val="20"/>
        </w:rPr>
      </w:pPr>
    </w:p>
    <w:p w14:paraId="4B54D5AA" w14:textId="77777777" w:rsidR="00E455B4" w:rsidRPr="00953942" w:rsidRDefault="00E455B4" w:rsidP="007B768B">
      <w:pPr>
        <w:pStyle w:val="Nadpis8"/>
      </w:pPr>
      <w:bookmarkStart w:id="211" w:name="_Toc416535737"/>
      <w:bookmarkStart w:id="212" w:name="_Toc419276693"/>
      <w:bookmarkStart w:id="213" w:name="_Toc420488014"/>
      <w:bookmarkStart w:id="214" w:name="_Toc424887771"/>
      <w:r w:rsidRPr="00953942">
        <w:lastRenderedPageBreak/>
        <w:t>Systém sběru odpadů</w:t>
      </w:r>
      <w:bookmarkEnd w:id="211"/>
      <w:bookmarkEnd w:id="212"/>
      <w:bookmarkEnd w:id="213"/>
      <w:bookmarkEnd w:id="214"/>
    </w:p>
    <w:p w14:paraId="4B54D5AB" w14:textId="77777777" w:rsidR="00E455B4" w:rsidRPr="00953942" w:rsidRDefault="00E455B4" w:rsidP="00E455B4">
      <w:pPr>
        <w:autoSpaceDE w:val="0"/>
        <w:autoSpaceDN w:val="0"/>
        <w:rPr>
          <w:rFonts w:cs="Arial"/>
        </w:rPr>
      </w:pPr>
      <w:r w:rsidRPr="00953942">
        <w:rPr>
          <w:rFonts w:cs="Arial"/>
        </w:rPr>
        <w:t>Ve Zlínském kraji bude nadále rozvíjen systém sběru komunálních odpadů popsaný</w:t>
      </w:r>
      <w:r w:rsidR="0064546E">
        <w:rPr>
          <w:rFonts w:cs="Arial"/>
        </w:rPr>
        <w:t xml:space="preserve"> v </w:t>
      </w:r>
      <w:r w:rsidRPr="00953942">
        <w:rPr>
          <w:rFonts w:cs="Arial"/>
        </w:rPr>
        <w:t>Analytické části POH ZK, aby byl dosažen cíl POH ZK vytvořit komplexní</w:t>
      </w:r>
      <w:r w:rsidR="0064546E">
        <w:rPr>
          <w:rFonts w:cs="Arial"/>
        </w:rPr>
        <w:t xml:space="preserve"> a </w:t>
      </w:r>
      <w:r w:rsidRPr="00953942">
        <w:rPr>
          <w:rFonts w:cs="Arial"/>
        </w:rPr>
        <w:t>přiměřenou síť zařízení</w:t>
      </w:r>
      <w:r w:rsidR="0064546E">
        <w:rPr>
          <w:rFonts w:cs="Arial"/>
        </w:rPr>
        <w:t xml:space="preserve"> k </w:t>
      </w:r>
      <w:r w:rsidRPr="00953942">
        <w:rPr>
          <w:rFonts w:cs="Arial"/>
        </w:rPr>
        <w:t>nakládání</w:t>
      </w:r>
      <w:r w:rsidR="0064546E">
        <w:rPr>
          <w:rFonts w:cs="Arial"/>
        </w:rPr>
        <w:t xml:space="preserve"> s odpady</w:t>
      </w:r>
      <w:r w:rsidRPr="00953942">
        <w:rPr>
          <w:rFonts w:cs="Arial"/>
        </w:rPr>
        <w:t xml:space="preserve"> na krajské úrovni</w:t>
      </w:r>
      <w:r w:rsidR="0064546E">
        <w:rPr>
          <w:rFonts w:cs="Arial"/>
        </w:rPr>
        <w:t xml:space="preserve"> v </w:t>
      </w:r>
      <w:r w:rsidRPr="00953942">
        <w:rPr>
          <w:rFonts w:cs="Arial"/>
        </w:rPr>
        <w:t>souladu hierarchií pro nakládání</w:t>
      </w:r>
      <w:r w:rsidR="0064546E">
        <w:rPr>
          <w:rFonts w:cs="Arial"/>
        </w:rPr>
        <w:t xml:space="preserve"> s odpady a </w:t>
      </w:r>
      <w:r w:rsidR="00A912A4" w:rsidRPr="00953942">
        <w:rPr>
          <w:rFonts w:cs="Arial"/>
        </w:rPr>
        <w:t xml:space="preserve">cíl </w:t>
      </w:r>
      <w:r w:rsidRPr="00953942">
        <w:rPr>
          <w:rFonts w:cs="Arial"/>
        </w:rPr>
        <w:t>maximálně využívat odpady jako zdroje surovin</w:t>
      </w:r>
      <w:r w:rsidR="00A912A4" w:rsidRPr="00953942">
        <w:rPr>
          <w:rFonts w:cs="Arial"/>
        </w:rPr>
        <w:t xml:space="preserve">. </w:t>
      </w:r>
      <w:r w:rsidR="00C77577" w:rsidRPr="00953942">
        <w:rPr>
          <w:rFonts w:cs="Arial"/>
        </w:rPr>
        <w:t>Síť bude budována mimo jiné</w:t>
      </w:r>
      <w:r w:rsidRPr="00953942">
        <w:rPr>
          <w:rFonts w:cs="Arial"/>
        </w:rPr>
        <w:t xml:space="preserve"> za účelem snížení emisí skleníkových plynů pocházejících</w:t>
      </w:r>
      <w:r w:rsidR="0064546E">
        <w:rPr>
          <w:rFonts w:cs="Arial"/>
        </w:rPr>
        <w:t xml:space="preserve"> z </w:t>
      </w:r>
      <w:r w:rsidRPr="00953942">
        <w:rPr>
          <w:rFonts w:cs="Arial"/>
        </w:rPr>
        <w:t>odpadu na skládkách.</w:t>
      </w:r>
      <w:r w:rsidR="0064546E">
        <w:rPr>
          <w:rFonts w:cs="Arial"/>
        </w:rPr>
        <w:t xml:space="preserve"> i </w:t>
      </w:r>
      <w:r w:rsidRPr="00953942">
        <w:rPr>
          <w:rFonts w:cs="Arial"/>
        </w:rPr>
        <w:t>nadále budou zachovány sběrny</w:t>
      </w:r>
      <w:r w:rsidR="0064546E">
        <w:rPr>
          <w:rFonts w:cs="Arial"/>
        </w:rPr>
        <w:t xml:space="preserve"> a </w:t>
      </w:r>
      <w:r w:rsidRPr="00953942">
        <w:rPr>
          <w:rFonts w:cs="Arial"/>
        </w:rPr>
        <w:t>výkupny kovů</w:t>
      </w:r>
      <w:r w:rsidR="0064546E">
        <w:rPr>
          <w:rFonts w:cs="Arial"/>
        </w:rPr>
        <w:t xml:space="preserve"> s </w:t>
      </w:r>
      <w:r w:rsidRPr="00953942">
        <w:rPr>
          <w:rFonts w:cs="Arial"/>
        </w:rPr>
        <w:t>tím, že bude zpřísněn systém udělování</w:t>
      </w:r>
      <w:r w:rsidR="0064546E">
        <w:rPr>
          <w:rFonts w:cs="Arial"/>
        </w:rPr>
        <w:t xml:space="preserve"> a </w:t>
      </w:r>
      <w:r w:rsidRPr="00953942">
        <w:rPr>
          <w:rFonts w:cs="Arial"/>
        </w:rPr>
        <w:t>odebírání souhlasu</w:t>
      </w:r>
      <w:r w:rsidR="0064546E">
        <w:rPr>
          <w:rFonts w:cs="Arial"/>
        </w:rPr>
        <w:t xml:space="preserve"> k </w:t>
      </w:r>
      <w:r w:rsidRPr="00953942">
        <w:rPr>
          <w:rFonts w:cs="Arial"/>
        </w:rPr>
        <w:t>provozu zařízení ke sběru odpadů.</w:t>
      </w:r>
    </w:p>
    <w:p w14:paraId="4B54D5AC" w14:textId="77777777" w:rsidR="00E455B4" w:rsidRPr="00EC4DAB" w:rsidRDefault="00E455B4" w:rsidP="00E455B4">
      <w:pPr>
        <w:keepNext/>
        <w:autoSpaceDE w:val="0"/>
        <w:autoSpaceDN w:val="0"/>
        <w:spacing w:after="120"/>
        <w:rPr>
          <w:rFonts w:cs="Arial"/>
        </w:rPr>
      </w:pPr>
      <w:r w:rsidRPr="00EC4DAB">
        <w:rPr>
          <w:rFonts w:cs="Arial"/>
          <w:b/>
          <w:bCs/>
        </w:rPr>
        <w:t>Cíl:</w:t>
      </w:r>
    </w:p>
    <w:p w14:paraId="4B54D5AD" w14:textId="005A0951" w:rsidR="00E455B4" w:rsidRPr="00953942" w:rsidRDefault="00E455B4" w:rsidP="00E455B4">
      <w:pPr>
        <w:pStyle w:val="Titulek"/>
        <w:rPr>
          <w:rFonts w:cs="Arial"/>
        </w:rPr>
      </w:pPr>
      <w:bookmarkStart w:id="215" w:name="_Toc150677205"/>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49</w:t>
      </w:r>
      <w:r w:rsidR="00066004" w:rsidRPr="00953942">
        <w:rPr>
          <w:rFonts w:cs="Arial"/>
          <w:noProof/>
        </w:rPr>
        <w:fldChar w:fldCharType="end"/>
      </w:r>
      <w:r w:rsidRPr="00953942">
        <w:rPr>
          <w:rFonts w:cs="Arial"/>
        </w:rPr>
        <w:t>: Cíl</w:t>
      </w:r>
      <w:r w:rsidR="0064546E">
        <w:rPr>
          <w:rFonts w:cs="Arial"/>
        </w:rPr>
        <w:t xml:space="preserve"> v </w:t>
      </w:r>
      <w:r w:rsidRPr="00953942">
        <w:rPr>
          <w:rFonts w:cs="Arial"/>
        </w:rPr>
        <w:t>oblasti systému sběru odpadů</w:t>
      </w:r>
      <w:bookmarkEnd w:id="215"/>
    </w:p>
    <w:tbl>
      <w:tblPr>
        <w:tblStyle w:val="ENVIROS"/>
        <w:tblW w:w="5000" w:type="pct"/>
        <w:tblLayout w:type="fixed"/>
        <w:tblLook w:val="04A0" w:firstRow="1" w:lastRow="0" w:firstColumn="1" w:lastColumn="0" w:noHBand="0" w:noVBand="1"/>
      </w:tblPr>
      <w:tblGrid>
        <w:gridCol w:w="1488"/>
        <w:gridCol w:w="7574"/>
      </w:tblGrid>
      <w:tr w:rsidR="00E455B4" w:rsidRPr="00953942" w14:paraId="4B54D5B0" w14:textId="77777777" w:rsidTr="00EC4DAB">
        <w:trPr>
          <w:cnfStyle w:val="100000000000" w:firstRow="1" w:lastRow="0" w:firstColumn="0" w:lastColumn="0" w:oddVBand="0" w:evenVBand="0" w:oddHBand="0" w:evenHBand="0" w:firstRowFirstColumn="0" w:firstRowLastColumn="0" w:lastRowFirstColumn="0" w:lastRowLastColumn="0"/>
        </w:trPr>
        <w:tc>
          <w:tcPr>
            <w:tcW w:w="821" w:type="pct"/>
            <w:noWrap/>
          </w:tcPr>
          <w:p w14:paraId="4B54D5AE" w14:textId="77777777" w:rsidR="00E455B4" w:rsidRPr="00EC4DAB" w:rsidRDefault="00E455B4" w:rsidP="00EE340A">
            <w:pPr>
              <w:keepNext/>
              <w:jc w:val="center"/>
              <w:rPr>
                <w:rFonts w:eastAsia="Times New Roman" w:cs="Arial"/>
                <w:color w:val="auto"/>
                <w:szCs w:val="20"/>
                <w:lang w:eastAsia="zh-CN"/>
              </w:rPr>
            </w:pPr>
            <w:r w:rsidRPr="00EC4DAB">
              <w:rPr>
                <w:rFonts w:eastAsia="Times New Roman" w:cs="Arial"/>
                <w:color w:val="auto"/>
                <w:szCs w:val="20"/>
                <w:lang w:eastAsia="zh-CN"/>
              </w:rPr>
              <w:t>Číslo cíle</w:t>
            </w:r>
          </w:p>
        </w:tc>
        <w:tc>
          <w:tcPr>
            <w:tcW w:w="4179" w:type="pct"/>
            <w:noWrap/>
          </w:tcPr>
          <w:p w14:paraId="4B54D5AF" w14:textId="77777777" w:rsidR="00E455B4" w:rsidRPr="00EC4DAB" w:rsidRDefault="00E455B4" w:rsidP="00EE340A">
            <w:pPr>
              <w:keepNext/>
              <w:jc w:val="center"/>
              <w:rPr>
                <w:rFonts w:eastAsia="Times New Roman" w:cs="Arial"/>
                <w:color w:val="auto"/>
                <w:szCs w:val="20"/>
                <w:lang w:eastAsia="zh-CN"/>
              </w:rPr>
            </w:pPr>
            <w:r w:rsidRPr="00EC4DAB">
              <w:rPr>
                <w:rFonts w:eastAsia="Times New Roman" w:cs="Arial"/>
                <w:color w:val="auto"/>
                <w:szCs w:val="20"/>
                <w:lang w:eastAsia="zh-CN"/>
              </w:rPr>
              <w:t>Cíl</w:t>
            </w:r>
          </w:p>
        </w:tc>
      </w:tr>
      <w:tr w:rsidR="00E455B4" w:rsidRPr="00953942" w14:paraId="4B54D5B3"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5B1"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.2.I</w:t>
            </w:r>
          </w:p>
        </w:tc>
        <w:tc>
          <w:tcPr>
            <w:tcW w:w="4179" w:type="pct"/>
            <w:noWrap/>
            <w:vAlign w:val="top"/>
          </w:tcPr>
          <w:p w14:paraId="4B54D5B2" w14:textId="77777777" w:rsidR="00E455B4" w:rsidRPr="00953942" w:rsidRDefault="00E455B4" w:rsidP="00EE340A">
            <w:pPr>
              <w:autoSpaceDE w:val="0"/>
              <w:autoSpaceDN w:val="0"/>
              <w:rPr>
                <w:rFonts w:cs="Arial"/>
                <w:color w:val="000000"/>
                <w:szCs w:val="20"/>
              </w:rPr>
            </w:pPr>
            <w:r w:rsidRPr="00953942">
              <w:rPr>
                <w:rFonts w:cs="Arial"/>
                <w:bCs/>
                <w:color w:val="000000"/>
                <w:position w:val="1"/>
              </w:rPr>
              <w:t>Vytvořit</w:t>
            </w:r>
            <w:r w:rsidR="0064546E">
              <w:rPr>
                <w:rFonts w:cs="Arial"/>
                <w:bCs/>
                <w:color w:val="000000"/>
                <w:position w:val="1"/>
              </w:rPr>
              <w:t xml:space="preserve"> a </w:t>
            </w:r>
            <w:r w:rsidRPr="00953942">
              <w:rPr>
                <w:rFonts w:cs="Arial"/>
                <w:bCs/>
                <w:color w:val="000000"/>
                <w:position w:val="1"/>
              </w:rPr>
              <w:t>udržovat komplexní, přiměřený</w:t>
            </w:r>
            <w:r w:rsidR="0064546E">
              <w:rPr>
                <w:rFonts w:cs="Arial"/>
                <w:bCs/>
                <w:color w:val="000000"/>
                <w:position w:val="1"/>
              </w:rPr>
              <w:t xml:space="preserve"> a </w:t>
            </w:r>
            <w:r w:rsidRPr="00953942">
              <w:rPr>
                <w:rFonts w:cs="Arial"/>
                <w:bCs/>
                <w:color w:val="000000"/>
                <w:position w:val="1"/>
              </w:rPr>
              <w:t>efektivní systém svozu</w:t>
            </w:r>
            <w:r w:rsidR="0064546E">
              <w:rPr>
                <w:rFonts w:cs="Arial"/>
                <w:bCs/>
                <w:color w:val="000000"/>
                <w:position w:val="1"/>
              </w:rPr>
              <w:t xml:space="preserve"> a </w:t>
            </w:r>
            <w:r w:rsidRPr="00953942">
              <w:rPr>
                <w:rFonts w:cs="Arial"/>
                <w:bCs/>
                <w:color w:val="000000"/>
                <w:position w:val="1"/>
              </w:rPr>
              <w:t xml:space="preserve">sběru odpadů na </w:t>
            </w:r>
            <w:r w:rsidRPr="00953942">
              <w:rPr>
                <w:rFonts w:cs="Arial"/>
                <w:bCs/>
                <w:color w:val="000000"/>
              </w:rPr>
              <w:t>území Zlínského kraje.</w:t>
            </w:r>
          </w:p>
        </w:tc>
      </w:tr>
    </w:tbl>
    <w:p w14:paraId="4B54D5B4" w14:textId="77777777" w:rsidR="007071A4" w:rsidRPr="00EC4DAB" w:rsidRDefault="007071A4" w:rsidP="007071A4">
      <w:pPr>
        <w:autoSpaceDE w:val="0"/>
        <w:autoSpaceDN w:val="0"/>
        <w:spacing w:after="0"/>
        <w:rPr>
          <w:rFonts w:cs="Arial"/>
          <w:szCs w:val="20"/>
        </w:rPr>
      </w:pPr>
    </w:p>
    <w:p w14:paraId="4B54D5B5" w14:textId="77777777" w:rsidR="00E455B4" w:rsidRPr="00EC4DAB" w:rsidRDefault="00E455B4" w:rsidP="00E455B4">
      <w:pPr>
        <w:keepNext/>
        <w:autoSpaceDE w:val="0"/>
        <w:autoSpaceDN w:val="0"/>
        <w:spacing w:after="120"/>
        <w:rPr>
          <w:rFonts w:cs="Arial"/>
          <w:b/>
          <w:bCs/>
        </w:rPr>
      </w:pPr>
      <w:r w:rsidRPr="00EC4DAB">
        <w:rPr>
          <w:rFonts w:cs="Arial"/>
          <w:b/>
          <w:bCs/>
        </w:rPr>
        <w:t>Zásady</w:t>
      </w:r>
      <w:r w:rsidR="0064546E" w:rsidRPr="00EC4DAB">
        <w:rPr>
          <w:rFonts w:cs="Arial"/>
          <w:b/>
          <w:bCs/>
        </w:rPr>
        <w:t xml:space="preserve"> a </w:t>
      </w:r>
      <w:r w:rsidRPr="00EC4DAB">
        <w:rPr>
          <w:rFonts w:cs="Arial"/>
          <w:b/>
          <w:bCs/>
        </w:rPr>
        <w:t>opatření:</w:t>
      </w:r>
    </w:p>
    <w:p w14:paraId="4B54D5B6" w14:textId="2F7BB1E5" w:rsidR="00E455B4" w:rsidRPr="00953942" w:rsidRDefault="00E455B4" w:rsidP="00E455B4">
      <w:pPr>
        <w:pStyle w:val="Titulek"/>
        <w:rPr>
          <w:rFonts w:cs="Arial"/>
        </w:rPr>
      </w:pPr>
      <w:bookmarkStart w:id="216" w:name="_Toc150677206"/>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50</w:t>
      </w:r>
      <w:r w:rsidR="00066004" w:rsidRPr="00953942">
        <w:rPr>
          <w:rFonts w:cs="Arial"/>
          <w:noProof/>
        </w:rPr>
        <w:fldChar w:fldCharType="end"/>
      </w:r>
      <w:r w:rsidRPr="00953942">
        <w:rPr>
          <w:rFonts w:cs="Arial"/>
        </w:rPr>
        <w:t>: Zásady</w:t>
      </w:r>
      <w:r w:rsidR="0064546E">
        <w:rPr>
          <w:rFonts w:cs="Arial"/>
        </w:rPr>
        <w:t xml:space="preserve"> a </w:t>
      </w:r>
      <w:r w:rsidRPr="00953942">
        <w:rPr>
          <w:rFonts w:cs="Arial"/>
        </w:rPr>
        <w:t>opatření</w:t>
      </w:r>
      <w:r w:rsidR="0064546E">
        <w:rPr>
          <w:rFonts w:cs="Arial"/>
        </w:rPr>
        <w:t xml:space="preserve"> v </w:t>
      </w:r>
      <w:r w:rsidRPr="00953942">
        <w:rPr>
          <w:rFonts w:cs="Arial"/>
        </w:rPr>
        <w:t>oblasti systému sběru odpadů</w:t>
      </w:r>
      <w:bookmarkEnd w:id="216"/>
    </w:p>
    <w:tbl>
      <w:tblPr>
        <w:tblStyle w:val="ENVIROS"/>
        <w:tblW w:w="5000" w:type="pct"/>
        <w:tblLayout w:type="fixed"/>
        <w:tblLook w:val="04A0" w:firstRow="1" w:lastRow="0" w:firstColumn="1" w:lastColumn="0" w:noHBand="0" w:noVBand="1"/>
      </w:tblPr>
      <w:tblGrid>
        <w:gridCol w:w="1627"/>
        <w:gridCol w:w="5809"/>
        <w:gridCol w:w="1626"/>
      </w:tblGrid>
      <w:tr w:rsidR="00E455B4" w:rsidRPr="00953942" w14:paraId="4B54D5BA" w14:textId="77777777" w:rsidTr="00EC4DAB">
        <w:trPr>
          <w:cnfStyle w:val="100000000000" w:firstRow="1" w:lastRow="0" w:firstColumn="0" w:lastColumn="0" w:oddVBand="0" w:evenVBand="0" w:oddHBand="0" w:evenHBand="0" w:firstRowFirstColumn="0" w:firstRowLastColumn="0" w:lastRowFirstColumn="0" w:lastRowLastColumn="0"/>
        </w:trPr>
        <w:tc>
          <w:tcPr>
            <w:tcW w:w="898" w:type="pct"/>
            <w:noWrap/>
          </w:tcPr>
          <w:p w14:paraId="4B54D5B7" w14:textId="77777777" w:rsidR="00E455B4" w:rsidRPr="00EC4DAB" w:rsidRDefault="00E455B4" w:rsidP="00EE340A">
            <w:pPr>
              <w:keepNext/>
              <w:jc w:val="center"/>
              <w:rPr>
                <w:rFonts w:eastAsia="Times New Roman" w:cs="Arial"/>
                <w:color w:val="auto"/>
                <w:szCs w:val="20"/>
                <w:lang w:eastAsia="zh-CN"/>
              </w:rPr>
            </w:pPr>
            <w:r w:rsidRPr="00EC4DAB">
              <w:rPr>
                <w:rFonts w:eastAsia="Times New Roman" w:cs="Arial"/>
                <w:color w:val="auto"/>
                <w:szCs w:val="20"/>
                <w:lang w:eastAsia="zh-CN"/>
              </w:rPr>
              <w:t>Číslo opatření</w:t>
            </w:r>
          </w:p>
        </w:tc>
        <w:tc>
          <w:tcPr>
            <w:tcW w:w="3205" w:type="pct"/>
            <w:noWrap/>
          </w:tcPr>
          <w:p w14:paraId="4B54D5B8" w14:textId="77777777" w:rsidR="00E455B4" w:rsidRPr="00EC4DAB" w:rsidRDefault="00E455B4" w:rsidP="00EE340A">
            <w:pPr>
              <w:keepNext/>
              <w:jc w:val="center"/>
              <w:rPr>
                <w:rFonts w:eastAsia="Times New Roman" w:cs="Arial"/>
                <w:color w:val="auto"/>
                <w:szCs w:val="20"/>
                <w:lang w:eastAsia="zh-CN"/>
              </w:rPr>
            </w:pPr>
            <w:r w:rsidRPr="00EC4DAB">
              <w:rPr>
                <w:rFonts w:eastAsia="Times New Roman" w:cs="Arial"/>
                <w:color w:val="auto"/>
                <w:szCs w:val="20"/>
                <w:lang w:eastAsia="zh-CN"/>
              </w:rPr>
              <w:t>Zásady</w:t>
            </w:r>
            <w:r w:rsidR="0064546E" w:rsidRPr="00EC4DAB">
              <w:rPr>
                <w:rFonts w:eastAsia="Times New Roman" w:cs="Arial"/>
                <w:color w:val="auto"/>
                <w:szCs w:val="20"/>
                <w:lang w:eastAsia="zh-CN"/>
              </w:rPr>
              <w:t xml:space="preserve"> a </w:t>
            </w:r>
            <w:r w:rsidRPr="00EC4DAB">
              <w:rPr>
                <w:rFonts w:eastAsia="Times New Roman" w:cs="Arial"/>
                <w:color w:val="auto"/>
                <w:szCs w:val="20"/>
                <w:lang w:eastAsia="zh-CN"/>
              </w:rPr>
              <w:t>opatření</w:t>
            </w:r>
          </w:p>
        </w:tc>
        <w:tc>
          <w:tcPr>
            <w:tcW w:w="897" w:type="pct"/>
          </w:tcPr>
          <w:p w14:paraId="4B54D5B9" w14:textId="77777777" w:rsidR="00E455B4" w:rsidRPr="00EC4DAB" w:rsidRDefault="00E455B4" w:rsidP="00EE340A">
            <w:pPr>
              <w:keepNext/>
              <w:jc w:val="center"/>
              <w:rPr>
                <w:rFonts w:eastAsia="Times New Roman" w:cs="Arial"/>
                <w:color w:val="auto"/>
                <w:szCs w:val="20"/>
                <w:lang w:eastAsia="zh-CN"/>
              </w:rPr>
            </w:pPr>
            <w:r w:rsidRPr="00EC4DAB">
              <w:rPr>
                <w:rFonts w:eastAsia="Times New Roman" w:cs="Arial"/>
                <w:color w:val="auto"/>
                <w:szCs w:val="20"/>
                <w:lang w:eastAsia="zh-CN"/>
              </w:rPr>
              <w:t>Odpovědnost</w:t>
            </w:r>
          </w:p>
        </w:tc>
      </w:tr>
      <w:tr w:rsidR="00E455B4" w:rsidRPr="00953942" w14:paraId="4B54D5BE"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5BB"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.2.A</w:t>
            </w:r>
          </w:p>
        </w:tc>
        <w:tc>
          <w:tcPr>
            <w:tcW w:w="3205" w:type="pct"/>
            <w:noWrap/>
            <w:vAlign w:val="top"/>
          </w:tcPr>
          <w:p w14:paraId="4B54D5BC" w14:textId="4AA0C239" w:rsidR="00E455B4" w:rsidRPr="00953942" w:rsidRDefault="00E455B4" w:rsidP="00EE340A">
            <w:pPr>
              <w:jc w:val="left"/>
              <w:rPr>
                <w:rFonts w:cs="Arial"/>
              </w:rPr>
            </w:pPr>
            <w:r w:rsidRPr="00953942">
              <w:rPr>
                <w:rFonts w:cs="Arial"/>
              </w:rPr>
              <w:t xml:space="preserve">Rozvíjet oddělený sběr využitelných složek komunálních odpadů </w:t>
            </w:r>
            <w:r w:rsidRPr="00953942">
              <w:rPr>
                <w:rFonts w:cs="Arial"/>
                <w:color w:val="000000"/>
              </w:rPr>
              <w:t>prostřednictvím dostatečně četné</w:t>
            </w:r>
            <w:r w:rsidR="0064546E">
              <w:rPr>
                <w:rFonts w:cs="Arial"/>
                <w:color w:val="000000"/>
              </w:rPr>
              <w:t xml:space="preserve"> a </w:t>
            </w:r>
            <w:r w:rsidRPr="00953942">
              <w:rPr>
                <w:rFonts w:cs="Arial"/>
                <w:color w:val="000000"/>
              </w:rPr>
              <w:t>dostupné sítě sběrných míst</w:t>
            </w:r>
            <w:r w:rsidR="0064546E">
              <w:rPr>
                <w:rFonts w:cs="Arial"/>
                <w:color w:val="000000"/>
              </w:rPr>
              <w:t xml:space="preserve"> v </w:t>
            </w:r>
            <w:r w:rsidRPr="00953942">
              <w:rPr>
                <w:rFonts w:cs="Arial"/>
                <w:color w:val="000000"/>
              </w:rPr>
              <w:t>obcích</w:t>
            </w:r>
            <w:r w:rsidRPr="00953942">
              <w:rPr>
                <w:rFonts w:cs="Arial"/>
              </w:rPr>
              <w:t>, minimálně papíru, plastů, skla, kovů</w:t>
            </w:r>
            <w:r w:rsidR="00F96EFD">
              <w:rPr>
                <w:rFonts w:cs="Arial"/>
              </w:rPr>
              <w:t xml:space="preserve">, </w:t>
            </w:r>
            <w:r w:rsidRPr="00953942">
              <w:rPr>
                <w:rFonts w:cs="Arial"/>
              </w:rPr>
              <w:t>BRKO</w:t>
            </w:r>
            <w:r w:rsidR="00F96EFD">
              <w:rPr>
                <w:rFonts w:cs="Arial"/>
              </w:rPr>
              <w:t xml:space="preserve"> a textilu (od 1.1.2025)</w:t>
            </w:r>
            <w:r w:rsidRPr="00953942">
              <w:rPr>
                <w:rFonts w:cs="Arial"/>
              </w:rPr>
              <w:t>.</w:t>
            </w:r>
          </w:p>
        </w:tc>
        <w:tc>
          <w:tcPr>
            <w:tcW w:w="897" w:type="pct"/>
            <w:vAlign w:val="top"/>
          </w:tcPr>
          <w:p w14:paraId="4B54D5BD"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E455B4" w:rsidRPr="00953942" w14:paraId="4B54D5C3" w14:textId="77777777" w:rsidTr="00EE340A">
        <w:tc>
          <w:tcPr>
            <w:tcW w:w="898" w:type="pct"/>
            <w:noWrap/>
            <w:vAlign w:val="top"/>
          </w:tcPr>
          <w:p w14:paraId="4B54D5BF"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.2.B</w:t>
            </w:r>
          </w:p>
        </w:tc>
        <w:tc>
          <w:tcPr>
            <w:tcW w:w="3205" w:type="pct"/>
            <w:noWrap/>
            <w:vAlign w:val="top"/>
          </w:tcPr>
          <w:p w14:paraId="4B54D5C0" w14:textId="77777777" w:rsidR="00E455B4" w:rsidRPr="00953942" w:rsidRDefault="00E455B4" w:rsidP="00EE340A">
            <w:pPr>
              <w:jc w:val="left"/>
              <w:rPr>
                <w:rFonts w:cs="Arial"/>
                <w:color w:val="000000"/>
                <w:szCs w:val="20"/>
              </w:rPr>
            </w:pPr>
            <w:r w:rsidRPr="00953942">
              <w:rPr>
                <w:rFonts w:cs="Arial"/>
              </w:rPr>
              <w:t>Podporovat</w:t>
            </w:r>
            <w:r w:rsidR="0064546E">
              <w:rPr>
                <w:rFonts w:cs="Arial"/>
              </w:rPr>
              <w:t xml:space="preserve"> a </w:t>
            </w:r>
            <w:r w:rsidRPr="00953942">
              <w:rPr>
                <w:rFonts w:cs="Arial"/>
              </w:rPr>
              <w:t>rozvíjet síť sběrných míst pro oddělený sběr dalších využitelných odpadů (např. nápojových kartonů)</w:t>
            </w:r>
            <w:r w:rsidR="0064546E">
              <w:rPr>
                <w:rFonts w:cs="Arial"/>
              </w:rPr>
              <w:t xml:space="preserve"> a </w:t>
            </w:r>
            <w:r w:rsidRPr="00953942">
              <w:rPr>
                <w:rFonts w:cs="Arial"/>
              </w:rPr>
              <w:t>výrobků</w:t>
            </w:r>
            <w:r w:rsidR="0064546E">
              <w:rPr>
                <w:rFonts w:cs="Arial"/>
              </w:rPr>
              <w:t xml:space="preserve"> s </w:t>
            </w:r>
            <w:r w:rsidRPr="00953942">
              <w:rPr>
                <w:rFonts w:cs="Arial"/>
              </w:rPr>
              <w:t>ukončenou životností.</w:t>
            </w:r>
          </w:p>
        </w:tc>
        <w:tc>
          <w:tcPr>
            <w:tcW w:w="897" w:type="pct"/>
            <w:vAlign w:val="top"/>
          </w:tcPr>
          <w:p w14:paraId="4B54D5C1" w14:textId="77777777" w:rsidR="00E455B4" w:rsidRPr="00953942" w:rsidRDefault="00E455B4" w:rsidP="00EE340A">
            <w:pPr>
              <w:jc w:val="left"/>
              <w:rPr>
                <w:rFonts w:cs="Arial"/>
                <w:color w:val="000000"/>
                <w:szCs w:val="20"/>
              </w:rPr>
            </w:pPr>
            <w:r w:rsidRPr="00953942">
              <w:rPr>
                <w:rFonts w:cs="Arial"/>
                <w:color w:val="000000"/>
                <w:szCs w:val="20"/>
              </w:rPr>
              <w:t>Obce</w:t>
            </w:r>
          </w:p>
          <w:p w14:paraId="4B54D5C2" w14:textId="77777777" w:rsidR="00C77577" w:rsidRPr="00953942" w:rsidRDefault="00C77577" w:rsidP="00EE340A">
            <w:pPr>
              <w:jc w:val="left"/>
              <w:rPr>
                <w:rFonts w:cs="Arial"/>
                <w:color w:val="000000"/>
                <w:szCs w:val="20"/>
              </w:rPr>
            </w:pPr>
            <w:r w:rsidRPr="00953942">
              <w:rPr>
                <w:rFonts w:cs="Arial"/>
                <w:color w:val="000000"/>
                <w:szCs w:val="20"/>
              </w:rPr>
              <w:t>Kraj</w:t>
            </w:r>
          </w:p>
        </w:tc>
      </w:tr>
      <w:tr w:rsidR="00E455B4" w:rsidRPr="00953942" w14:paraId="4B54D5C7"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5C4"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.2.C</w:t>
            </w:r>
          </w:p>
        </w:tc>
        <w:tc>
          <w:tcPr>
            <w:tcW w:w="3205" w:type="pct"/>
            <w:noWrap/>
            <w:vAlign w:val="top"/>
          </w:tcPr>
          <w:p w14:paraId="4B54D5C5" w14:textId="77777777" w:rsidR="00E455B4" w:rsidRPr="00953942" w:rsidRDefault="00C77577" w:rsidP="00EE340A">
            <w:pPr>
              <w:jc w:val="left"/>
              <w:rPr>
                <w:rFonts w:cs="Arial"/>
                <w:color w:val="000000"/>
                <w:szCs w:val="20"/>
              </w:rPr>
            </w:pPr>
            <w:r w:rsidRPr="00953942">
              <w:rPr>
                <w:rFonts w:cs="Arial"/>
                <w:color w:val="000000"/>
              </w:rPr>
              <w:t>Zajistit</w:t>
            </w:r>
            <w:r w:rsidR="00E455B4" w:rsidRPr="00953942">
              <w:rPr>
                <w:rFonts w:cs="Arial"/>
                <w:color w:val="000000"/>
              </w:rPr>
              <w:t xml:space="preserve"> tříděný sběr nebezpečných složek komunálních odpadů.</w:t>
            </w:r>
          </w:p>
        </w:tc>
        <w:tc>
          <w:tcPr>
            <w:tcW w:w="897" w:type="pct"/>
            <w:vAlign w:val="top"/>
          </w:tcPr>
          <w:p w14:paraId="4B54D5C6" w14:textId="77777777" w:rsidR="00E455B4" w:rsidRPr="00953942" w:rsidRDefault="00E455B4" w:rsidP="00EE340A">
            <w:pPr>
              <w:jc w:val="left"/>
              <w:rPr>
                <w:rFonts w:cs="Arial"/>
                <w:color w:val="000000"/>
                <w:szCs w:val="20"/>
              </w:rPr>
            </w:pPr>
            <w:r w:rsidRPr="00953942">
              <w:rPr>
                <w:rFonts w:cs="Arial"/>
                <w:color w:val="000000"/>
                <w:szCs w:val="20"/>
              </w:rPr>
              <w:t>Obce</w:t>
            </w:r>
          </w:p>
        </w:tc>
      </w:tr>
      <w:tr w:rsidR="00E455B4" w:rsidRPr="00953942" w14:paraId="4B54D5CB" w14:textId="77777777" w:rsidTr="00EB4F8C">
        <w:trPr>
          <w:cantSplit/>
        </w:trPr>
        <w:tc>
          <w:tcPr>
            <w:tcW w:w="898" w:type="pct"/>
            <w:noWrap/>
            <w:vAlign w:val="top"/>
          </w:tcPr>
          <w:p w14:paraId="4B54D5C8"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.2.D</w:t>
            </w:r>
          </w:p>
        </w:tc>
        <w:tc>
          <w:tcPr>
            <w:tcW w:w="3205" w:type="pct"/>
            <w:noWrap/>
            <w:vAlign w:val="top"/>
          </w:tcPr>
          <w:p w14:paraId="4B54D5C9" w14:textId="75D9994A" w:rsidR="00E455B4" w:rsidRPr="00953942" w:rsidRDefault="00E455B4" w:rsidP="00EE340A">
            <w:pPr>
              <w:jc w:val="left"/>
              <w:rPr>
                <w:rFonts w:cs="Arial"/>
                <w:color w:val="000000"/>
                <w:szCs w:val="20"/>
              </w:rPr>
            </w:pPr>
            <w:r w:rsidRPr="00953942">
              <w:rPr>
                <w:rFonts w:cs="Arial"/>
                <w:color w:val="000000"/>
                <w:szCs w:val="20"/>
              </w:rPr>
              <w:t>Doporučovat</w:t>
            </w:r>
            <w:r w:rsidR="0064546E">
              <w:rPr>
                <w:rFonts w:cs="Arial"/>
                <w:color w:val="000000"/>
                <w:szCs w:val="20"/>
              </w:rPr>
              <w:t xml:space="preserve"> k </w:t>
            </w:r>
            <w:r w:rsidRPr="00953942">
              <w:rPr>
                <w:rFonts w:cs="Arial"/>
                <w:color w:val="000000"/>
                <w:szCs w:val="20"/>
              </w:rPr>
              <w:t>podpoře</w:t>
            </w:r>
            <w:r w:rsidR="0064546E">
              <w:rPr>
                <w:rFonts w:cs="Arial"/>
                <w:color w:val="000000"/>
                <w:szCs w:val="20"/>
              </w:rPr>
              <w:t xml:space="preserve"> z </w:t>
            </w:r>
            <w:r w:rsidRPr="00953942">
              <w:rPr>
                <w:rFonts w:cs="Arial"/>
                <w:color w:val="000000"/>
                <w:szCs w:val="20"/>
              </w:rPr>
              <w:t>veřejných zdrojů modernizaci či výstavbu sběrných dvorů</w:t>
            </w:r>
            <w:r w:rsidR="0064546E">
              <w:rPr>
                <w:rFonts w:cs="Arial"/>
                <w:color w:val="000000"/>
                <w:szCs w:val="20"/>
              </w:rPr>
              <w:t xml:space="preserve"> s </w:t>
            </w:r>
            <w:r w:rsidRPr="00953942">
              <w:rPr>
                <w:rFonts w:cs="Arial"/>
                <w:color w:val="000000"/>
                <w:szCs w:val="20"/>
              </w:rPr>
              <w:t>ohledem na množství</w:t>
            </w:r>
            <w:r w:rsidR="00C77577" w:rsidRPr="00953942">
              <w:rPr>
                <w:rFonts w:cs="Arial"/>
                <w:color w:val="000000"/>
                <w:szCs w:val="20"/>
              </w:rPr>
              <w:t>, druhy</w:t>
            </w:r>
            <w:r w:rsidRPr="00953942">
              <w:rPr>
                <w:rFonts w:cs="Arial"/>
                <w:color w:val="000000"/>
                <w:szCs w:val="20"/>
              </w:rPr>
              <w:t xml:space="preserve"> shromažďovaných odpadů (minimálně papír, plasty, sklo, kovy, objemný odpad, nebezpečný odpad; zpětný odběr </w:t>
            </w:r>
            <w:r w:rsidR="00C77577" w:rsidRPr="00953942">
              <w:rPr>
                <w:rFonts w:cs="Arial"/>
                <w:color w:val="000000"/>
                <w:szCs w:val="20"/>
              </w:rPr>
              <w:t>výrobků</w:t>
            </w:r>
            <w:r w:rsidR="0064546E">
              <w:rPr>
                <w:rFonts w:cs="Arial"/>
                <w:color w:val="000000"/>
                <w:szCs w:val="20"/>
              </w:rPr>
              <w:t xml:space="preserve"> s </w:t>
            </w:r>
            <w:r w:rsidR="00C77577" w:rsidRPr="00953942">
              <w:rPr>
                <w:rFonts w:cs="Arial"/>
                <w:color w:val="000000"/>
                <w:szCs w:val="20"/>
              </w:rPr>
              <w:t>ukončenou životností)</w:t>
            </w:r>
            <w:r w:rsidR="0064546E">
              <w:rPr>
                <w:rFonts w:cs="Arial"/>
                <w:color w:val="000000"/>
                <w:szCs w:val="20"/>
              </w:rPr>
              <w:t xml:space="preserve"> a s </w:t>
            </w:r>
            <w:r w:rsidR="00C77577" w:rsidRPr="00953942">
              <w:rPr>
                <w:rFonts w:cs="Arial"/>
                <w:color w:val="000000"/>
                <w:szCs w:val="20"/>
              </w:rPr>
              <w:t>ohledem na efektivitu provozu</w:t>
            </w:r>
            <w:r w:rsidR="000D5362">
              <w:rPr>
                <w:rFonts w:cs="Arial"/>
                <w:color w:val="000000"/>
                <w:szCs w:val="20"/>
              </w:rPr>
              <w:t>.</w:t>
            </w:r>
          </w:p>
        </w:tc>
        <w:tc>
          <w:tcPr>
            <w:tcW w:w="897" w:type="pct"/>
            <w:vAlign w:val="top"/>
          </w:tcPr>
          <w:p w14:paraId="4B54D5CA"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5CF" w14:textId="77777777" w:rsidTr="007071A4">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5CC"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.2.E</w:t>
            </w:r>
          </w:p>
        </w:tc>
        <w:tc>
          <w:tcPr>
            <w:tcW w:w="3205" w:type="pct"/>
            <w:noWrap/>
            <w:vAlign w:val="top"/>
          </w:tcPr>
          <w:p w14:paraId="4B54D5CD" w14:textId="6C4F7E8C" w:rsidR="00E455B4" w:rsidRPr="00953942" w:rsidRDefault="00E455B4" w:rsidP="00C77577">
            <w:pPr>
              <w:jc w:val="left"/>
              <w:rPr>
                <w:rFonts w:cs="Arial"/>
                <w:color w:val="000000"/>
                <w:szCs w:val="20"/>
              </w:rPr>
            </w:pPr>
            <w:r w:rsidRPr="00953942">
              <w:rPr>
                <w:rFonts w:cs="Arial"/>
                <w:color w:val="000000"/>
              </w:rPr>
              <w:t>Doporučova</w:t>
            </w:r>
            <w:r w:rsidR="00C77577" w:rsidRPr="00953942">
              <w:rPr>
                <w:rFonts w:cs="Arial"/>
                <w:color w:val="000000"/>
              </w:rPr>
              <w:t>t</w:t>
            </w:r>
            <w:r w:rsidR="0064546E">
              <w:rPr>
                <w:rFonts w:cs="Arial"/>
                <w:color w:val="000000"/>
              </w:rPr>
              <w:t xml:space="preserve"> k </w:t>
            </w:r>
            <w:r w:rsidR="00C77577" w:rsidRPr="00953942">
              <w:rPr>
                <w:rFonts w:cs="Arial"/>
                <w:color w:val="000000"/>
              </w:rPr>
              <w:t>podpoře</w:t>
            </w:r>
            <w:r w:rsidR="0064546E">
              <w:rPr>
                <w:rFonts w:cs="Arial"/>
                <w:color w:val="000000"/>
              </w:rPr>
              <w:t xml:space="preserve"> z </w:t>
            </w:r>
            <w:r w:rsidR="00C77577" w:rsidRPr="00953942">
              <w:rPr>
                <w:rFonts w:cs="Arial"/>
                <w:color w:val="000000"/>
              </w:rPr>
              <w:t>veřejných zdrojů logistická centra zajišťující sběr, svoz, manipulaci</w:t>
            </w:r>
            <w:r w:rsidR="0064546E">
              <w:rPr>
                <w:rFonts w:cs="Arial"/>
                <w:color w:val="000000"/>
              </w:rPr>
              <w:t xml:space="preserve"> a </w:t>
            </w:r>
            <w:r w:rsidR="00C77577" w:rsidRPr="00953942">
              <w:rPr>
                <w:rFonts w:cs="Arial"/>
                <w:color w:val="000000"/>
              </w:rPr>
              <w:t xml:space="preserve">primární úpravu </w:t>
            </w:r>
            <w:r w:rsidRPr="00953942">
              <w:rPr>
                <w:rFonts w:cs="Arial"/>
                <w:color w:val="000000"/>
              </w:rPr>
              <w:t>odpadů</w:t>
            </w:r>
            <w:r w:rsidR="00593E8A" w:rsidRPr="00953942">
              <w:rPr>
                <w:rFonts w:cs="Arial"/>
                <w:color w:val="000000"/>
              </w:rPr>
              <w:t xml:space="preserve"> </w:t>
            </w:r>
            <w:r w:rsidR="00C77577" w:rsidRPr="00953942">
              <w:rPr>
                <w:rFonts w:cs="Arial"/>
                <w:color w:val="000000"/>
              </w:rPr>
              <w:t xml:space="preserve">za účelem zajištění vysoké úrovně materiálového příp. energetického využití. Vždy </w:t>
            </w:r>
            <w:r w:rsidRPr="00953942">
              <w:rPr>
                <w:rFonts w:cs="Arial"/>
                <w:color w:val="000000"/>
              </w:rPr>
              <w:t>bude ekonomicky</w:t>
            </w:r>
            <w:r w:rsidR="0064546E">
              <w:rPr>
                <w:rFonts w:cs="Arial"/>
                <w:color w:val="000000"/>
              </w:rPr>
              <w:t xml:space="preserve"> a </w:t>
            </w:r>
            <w:r w:rsidRPr="00953942">
              <w:rPr>
                <w:rFonts w:cs="Arial"/>
                <w:color w:val="000000"/>
              </w:rPr>
              <w:t>technicky prokázána účelnost jejich provozování na krajské či celostátní úrovni, vzhledem</w:t>
            </w:r>
            <w:r w:rsidR="0064546E">
              <w:rPr>
                <w:rFonts w:cs="Arial"/>
                <w:color w:val="000000"/>
              </w:rPr>
              <w:t xml:space="preserve"> k </w:t>
            </w:r>
            <w:r w:rsidRPr="00953942">
              <w:rPr>
                <w:rFonts w:cs="Arial"/>
                <w:color w:val="000000"/>
              </w:rPr>
              <w:t>přiměřenosti stávající sítě zařízení</w:t>
            </w:r>
            <w:r w:rsidR="0064546E">
              <w:rPr>
                <w:rFonts w:cs="Arial"/>
                <w:color w:val="000000"/>
              </w:rPr>
              <w:t xml:space="preserve"> </w:t>
            </w:r>
            <w:r w:rsidR="000D5362">
              <w:rPr>
                <w:rFonts w:cs="Arial"/>
                <w:color w:val="000000"/>
              </w:rPr>
              <w:br/>
            </w:r>
            <w:r w:rsidR="0064546E">
              <w:rPr>
                <w:rFonts w:cs="Arial"/>
                <w:color w:val="000000"/>
              </w:rPr>
              <w:t>a v </w:t>
            </w:r>
            <w:r w:rsidRPr="00953942">
              <w:rPr>
                <w:rFonts w:cs="Arial"/>
                <w:color w:val="000000"/>
              </w:rPr>
              <w:t>souladu</w:t>
            </w:r>
            <w:r w:rsidR="0064546E">
              <w:rPr>
                <w:rFonts w:cs="Arial"/>
                <w:color w:val="000000"/>
              </w:rPr>
              <w:t xml:space="preserve"> s </w:t>
            </w:r>
            <w:r w:rsidRPr="00953942">
              <w:rPr>
                <w:rFonts w:cs="Arial"/>
                <w:color w:val="000000"/>
              </w:rPr>
              <w:t>POH ZK</w:t>
            </w:r>
            <w:r w:rsidR="0064546E">
              <w:rPr>
                <w:rFonts w:cs="Arial"/>
                <w:color w:val="000000"/>
              </w:rPr>
              <w:t xml:space="preserve"> a </w:t>
            </w:r>
            <w:r w:rsidRPr="00953942">
              <w:rPr>
                <w:rFonts w:cs="Arial"/>
                <w:color w:val="000000"/>
              </w:rPr>
              <w:t>POH ČR.</w:t>
            </w:r>
          </w:p>
        </w:tc>
        <w:tc>
          <w:tcPr>
            <w:tcW w:w="897" w:type="pct"/>
            <w:vAlign w:val="top"/>
          </w:tcPr>
          <w:p w14:paraId="4B54D5CE"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5D3" w14:textId="77777777" w:rsidTr="00EE340A">
        <w:tc>
          <w:tcPr>
            <w:tcW w:w="898" w:type="pct"/>
            <w:noWrap/>
            <w:vAlign w:val="top"/>
          </w:tcPr>
          <w:p w14:paraId="4B54D5D0"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.2.F</w:t>
            </w:r>
          </w:p>
        </w:tc>
        <w:tc>
          <w:tcPr>
            <w:tcW w:w="3205" w:type="pct"/>
            <w:noWrap/>
            <w:vAlign w:val="top"/>
          </w:tcPr>
          <w:p w14:paraId="4B54D5D1" w14:textId="77777777" w:rsidR="00E455B4" w:rsidRPr="00953942" w:rsidRDefault="00E455B4" w:rsidP="00D73826">
            <w:pPr>
              <w:jc w:val="left"/>
              <w:rPr>
                <w:rFonts w:cs="Arial"/>
                <w:color w:val="000000"/>
                <w:szCs w:val="20"/>
              </w:rPr>
            </w:pPr>
            <w:r w:rsidRPr="00953942">
              <w:rPr>
                <w:rFonts w:cs="Arial"/>
                <w:szCs w:val="20"/>
              </w:rPr>
              <w:t xml:space="preserve">Na základě průběžného vyhodnocování </w:t>
            </w:r>
            <w:r w:rsidRPr="00953942">
              <w:rPr>
                <w:rFonts w:cs="Arial"/>
                <w:color w:val="000000"/>
              </w:rPr>
              <w:t>systém svozu</w:t>
            </w:r>
            <w:r w:rsidR="0064546E">
              <w:rPr>
                <w:rFonts w:cs="Arial"/>
                <w:color w:val="000000"/>
              </w:rPr>
              <w:t xml:space="preserve"> a </w:t>
            </w:r>
            <w:r w:rsidRPr="00953942">
              <w:rPr>
                <w:rFonts w:cs="Arial"/>
                <w:color w:val="000000"/>
              </w:rPr>
              <w:t>sběru odpadů</w:t>
            </w:r>
            <w:r w:rsidR="0064546E">
              <w:rPr>
                <w:rFonts w:cs="Arial"/>
                <w:color w:val="000000"/>
              </w:rPr>
              <w:t xml:space="preserve"> a </w:t>
            </w:r>
            <w:r w:rsidRPr="00953942">
              <w:rPr>
                <w:rFonts w:cs="Arial"/>
                <w:color w:val="000000"/>
              </w:rPr>
              <w:t>síť zařízení pro nakládání</w:t>
            </w:r>
            <w:r w:rsidR="0064546E">
              <w:rPr>
                <w:rFonts w:cs="Arial"/>
                <w:color w:val="000000"/>
              </w:rPr>
              <w:t xml:space="preserve"> s odpady</w:t>
            </w:r>
            <w:r w:rsidRPr="00953942">
              <w:rPr>
                <w:rFonts w:cs="Arial"/>
                <w:color w:val="000000"/>
              </w:rPr>
              <w:t xml:space="preserve"> </w:t>
            </w:r>
            <w:r w:rsidRPr="00953942">
              <w:rPr>
                <w:rFonts w:cs="Arial"/>
                <w:szCs w:val="20"/>
              </w:rPr>
              <w:t>(opatření 3.</w:t>
            </w:r>
            <w:r w:rsidR="00D73826" w:rsidRPr="00953942">
              <w:rPr>
                <w:rFonts w:cs="Arial"/>
                <w:szCs w:val="20"/>
              </w:rPr>
              <w:t>4</w:t>
            </w:r>
            <w:r w:rsidRPr="00953942">
              <w:rPr>
                <w:rFonts w:cs="Arial"/>
                <w:szCs w:val="20"/>
              </w:rPr>
              <w:t xml:space="preserve">.2.G) stanovovat </w:t>
            </w:r>
            <w:r w:rsidRPr="00953942">
              <w:rPr>
                <w:rFonts w:cs="Arial"/>
                <w:color w:val="000000"/>
              </w:rPr>
              <w:t>po</w:t>
            </w:r>
            <w:r w:rsidR="00C77577" w:rsidRPr="00953942">
              <w:rPr>
                <w:rFonts w:cs="Arial"/>
                <w:color w:val="000000"/>
              </w:rPr>
              <w:t>třebnost systémů</w:t>
            </w:r>
            <w:r w:rsidRPr="00953942">
              <w:rPr>
                <w:rFonts w:cs="Arial"/>
                <w:color w:val="000000"/>
              </w:rPr>
              <w:t xml:space="preserve"> sběru</w:t>
            </w:r>
            <w:r w:rsidR="0064546E">
              <w:rPr>
                <w:rFonts w:cs="Arial"/>
                <w:color w:val="000000"/>
              </w:rPr>
              <w:t xml:space="preserve"> a </w:t>
            </w:r>
            <w:r w:rsidRPr="00953942">
              <w:rPr>
                <w:rFonts w:cs="Arial"/>
                <w:color w:val="000000"/>
              </w:rPr>
              <w:t>svozu odpadů</w:t>
            </w:r>
            <w:r w:rsidR="0064546E">
              <w:rPr>
                <w:rFonts w:cs="Arial"/>
                <w:color w:val="000000"/>
              </w:rPr>
              <w:t xml:space="preserve"> a </w:t>
            </w:r>
            <w:r w:rsidRPr="00953942">
              <w:rPr>
                <w:rFonts w:cs="Arial"/>
                <w:color w:val="000000"/>
              </w:rPr>
              <w:t>zařízení pro nakládání</w:t>
            </w:r>
            <w:r w:rsidR="0064546E">
              <w:rPr>
                <w:rFonts w:cs="Arial"/>
                <w:color w:val="000000"/>
              </w:rPr>
              <w:t xml:space="preserve"> s odpady</w:t>
            </w:r>
            <w:r w:rsidRPr="00953942">
              <w:rPr>
                <w:rFonts w:cs="Arial"/>
                <w:color w:val="000000"/>
              </w:rPr>
              <w:t xml:space="preserve"> </w:t>
            </w:r>
            <w:r w:rsidRPr="00953942">
              <w:rPr>
                <w:rFonts w:cs="Arial"/>
                <w:szCs w:val="20"/>
              </w:rPr>
              <w:t>ve Zlínském kraji, včetně preferovaných</w:t>
            </w:r>
            <w:r w:rsidR="0064546E">
              <w:rPr>
                <w:rFonts w:cs="Arial"/>
                <w:szCs w:val="20"/>
              </w:rPr>
              <w:t xml:space="preserve"> a k </w:t>
            </w:r>
            <w:r w:rsidRPr="00953942">
              <w:rPr>
                <w:rFonts w:cs="Arial"/>
                <w:szCs w:val="20"/>
              </w:rPr>
              <w:t>podpoře</w:t>
            </w:r>
            <w:r w:rsidR="0064546E">
              <w:rPr>
                <w:rFonts w:cs="Arial"/>
                <w:szCs w:val="20"/>
              </w:rPr>
              <w:t xml:space="preserve"> z </w:t>
            </w:r>
            <w:r w:rsidRPr="00953942">
              <w:rPr>
                <w:rFonts w:cs="Arial"/>
                <w:szCs w:val="20"/>
              </w:rPr>
              <w:t>veřejných zdrojů doporučovaných systémů</w:t>
            </w:r>
            <w:r w:rsidR="0064546E">
              <w:rPr>
                <w:rFonts w:cs="Arial"/>
                <w:szCs w:val="20"/>
              </w:rPr>
              <w:t xml:space="preserve"> a </w:t>
            </w:r>
            <w:r w:rsidRPr="00953942">
              <w:rPr>
                <w:rFonts w:cs="Arial"/>
                <w:szCs w:val="20"/>
              </w:rPr>
              <w:t>zařízení.</w:t>
            </w:r>
          </w:p>
        </w:tc>
        <w:tc>
          <w:tcPr>
            <w:tcW w:w="897" w:type="pct"/>
            <w:vAlign w:val="top"/>
          </w:tcPr>
          <w:p w14:paraId="4B54D5D2" w14:textId="77777777" w:rsidR="00E455B4" w:rsidRPr="00953942" w:rsidRDefault="00E455B4" w:rsidP="00EE340A">
            <w:pPr>
              <w:jc w:val="left"/>
              <w:rPr>
                <w:rFonts w:cs="Arial"/>
                <w:color w:val="000000"/>
                <w:szCs w:val="20"/>
              </w:rPr>
            </w:pPr>
            <w:r w:rsidRPr="00953942">
              <w:rPr>
                <w:rFonts w:cs="Arial"/>
                <w:color w:val="000000"/>
                <w:szCs w:val="20"/>
              </w:rPr>
              <w:t>Kraj</w:t>
            </w:r>
          </w:p>
        </w:tc>
      </w:tr>
      <w:tr w:rsidR="00E455B4" w:rsidRPr="00953942" w14:paraId="4B54D5D7"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5D4"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4</w:t>
            </w:r>
            <w:r w:rsidRPr="00953942">
              <w:rPr>
                <w:rFonts w:cs="Arial"/>
                <w:color w:val="000000"/>
                <w:szCs w:val="20"/>
              </w:rPr>
              <w:t>.2.G</w:t>
            </w:r>
          </w:p>
        </w:tc>
        <w:tc>
          <w:tcPr>
            <w:tcW w:w="3205" w:type="pct"/>
            <w:noWrap/>
            <w:vAlign w:val="top"/>
          </w:tcPr>
          <w:p w14:paraId="4B54D5D5" w14:textId="77777777" w:rsidR="00E455B4" w:rsidRPr="00953942" w:rsidRDefault="00E455B4" w:rsidP="00C77577">
            <w:pPr>
              <w:jc w:val="left"/>
              <w:rPr>
                <w:rFonts w:cs="Arial"/>
                <w:color w:val="000000"/>
                <w:szCs w:val="20"/>
              </w:rPr>
            </w:pPr>
            <w:r w:rsidRPr="00953942">
              <w:rPr>
                <w:rFonts w:cs="Arial"/>
                <w:szCs w:val="20"/>
              </w:rPr>
              <w:t xml:space="preserve">Průběžně </w:t>
            </w:r>
            <w:r w:rsidRPr="00953942">
              <w:rPr>
                <w:rFonts w:cs="Arial"/>
              </w:rPr>
              <w:t>(</w:t>
            </w:r>
            <w:r w:rsidR="00C77577" w:rsidRPr="00953942">
              <w:rPr>
                <w:rFonts w:cs="Arial"/>
              </w:rPr>
              <w:t xml:space="preserve">min. </w:t>
            </w:r>
            <w:r w:rsidRPr="00953942">
              <w:rPr>
                <w:rFonts w:cs="Arial"/>
              </w:rPr>
              <w:t xml:space="preserve">1x </w:t>
            </w:r>
            <w:r w:rsidR="008A1051" w:rsidRPr="00953942">
              <w:rPr>
                <w:rFonts w:cs="Arial"/>
              </w:rPr>
              <w:t>za dva</w:t>
            </w:r>
            <w:r w:rsidR="00C77577" w:rsidRPr="00953942">
              <w:rPr>
                <w:rFonts w:cs="Arial"/>
              </w:rPr>
              <w:t xml:space="preserve"> roky)</w:t>
            </w:r>
            <w:r w:rsidRPr="00953942">
              <w:rPr>
                <w:rFonts w:cs="Arial"/>
              </w:rPr>
              <w:t xml:space="preserve"> </w:t>
            </w:r>
            <w:r w:rsidRPr="00953942">
              <w:rPr>
                <w:rFonts w:cs="Arial"/>
                <w:szCs w:val="20"/>
              </w:rPr>
              <w:t xml:space="preserve">vyhodnocovat </w:t>
            </w:r>
            <w:r w:rsidRPr="00953942">
              <w:rPr>
                <w:rFonts w:cs="Arial"/>
                <w:color w:val="000000"/>
              </w:rPr>
              <w:t>systém svozu</w:t>
            </w:r>
            <w:r w:rsidR="0064546E">
              <w:rPr>
                <w:rFonts w:cs="Arial"/>
                <w:color w:val="000000"/>
              </w:rPr>
              <w:t xml:space="preserve"> a </w:t>
            </w:r>
            <w:r w:rsidRPr="00953942">
              <w:rPr>
                <w:rFonts w:cs="Arial"/>
                <w:color w:val="000000"/>
              </w:rPr>
              <w:t>sběru odpadů</w:t>
            </w:r>
            <w:r w:rsidR="0064546E">
              <w:rPr>
                <w:rFonts w:cs="Arial"/>
                <w:color w:val="000000"/>
              </w:rPr>
              <w:t xml:space="preserve"> a </w:t>
            </w:r>
            <w:r w:rsidRPr="00953942">
              <w:rPr>
                <w:rFonts w:cs="Arial"/>
                <w:color w:val="000000"/>
              </w:rPr>
              <w:t>síť zařízení pro nakládání</w:t>
            </w:r>
            <w:r w:rsidR="0064546E">
              <w:rPr>
                <w:rFonts w:cs="Arial"/>
                <w:color w:val="000000"/>
              </w:rPr>
              <w:t xml:space="preserve"> s odpady</w:t>
            </w:r>
            <w:r w:rsidRPr="00953942">
              <w:rPr>
                <w:rFonts w:cs="Arial"/>
                <w:color w:val="000000"/>
              </w:rPr>
              <w:t xml:space="preserve"> na krajské úrovni.</w:t>
            </w:r>
          </w:p>
        </w:tc>
        <w:tc>
          <w:tcPr>
            <w:tcW w:w="897" w:type="pct"/>
            <w:vAlign w:val="top"/>
          </w:tcPr>
          <w:p w14:paraId="4B54D5D6" w14:textId="77777777" w:rsidR="00E455B4" w:rsidRPr="00953942" w:rsidRDefault="00E455B4" w:rsidP="00A34134">
            <w:pPr>
              <w:jc w:val="left"/>
              <w:rPr>
                <w:rFonts w:cs="Arial"/>
                <w:color w:val="000000"/>
                <w:szCs w:val="20"/>
              </w:rPr>
            </w:pPr>
            <w:r w:rsidRPr="00953942">
              <w:rPr>
                <w:rFonts w:cs="Arial"/>
                <w:color w:val="000000"/>
                <w:szCs w:val="20"/>
              </w:rPr>
              <w:t>Kraj</w:t>
            </w:r>
          </w:p>
        </w:tc>
      </w:tr>
    </w:tbl>
    <w:p w14:paraId="62714548" w14:textId="77777777" w:rsidR="007B768B" w:rsidRDefault="007B768B" w:rsidP="007B768B">
      <w:pPr>
        <w:pStyle w:val="Nadpis2"/>
        <w:numPr>
          <w:ilvl w:val="0"/>
          <w:numId w:val="0"/>
        </w:numPr>
        <w:ind w:left="527"/>
      </w:pPr>
      <w:bookmarkStart w:id="217" w:name="_Toc416535738"/>
      <w:bookmarkStart w:id="218" w:name="_Toc419276694"/>
      <w:bookmarkStart w:id="219" w:name="_Toc420488015"/>
      <w:bookmarkStart w:id="220" w:name="_Toc424887772"/>
    </w:p>
    <w:p w14:paraId="4B54D5D9" w14:textId="30F97669" w:rsidR="00E455B4" w:rsidRPr="00953942" w:rsidRDefault="007B768B" w:rsidP="007B768B">
      <w:pPr>
        <w:pStyle w:val="Nadpis2"/>
      </w:pPr>
      <w:r>
        <w:t xml:space="preserve">      </w:t>
      </w:r>
      <w:bookmarkStart w:id="221" w:name="_Toc150704764"/>
      <w:r w:rsidR="00E455B4" w:rsidRPr="00DE4876">
        <w:t>Zásady</w:t>
      </w:r>
      <w:r w:rsidR="00E455B4" w:rsidRPr="00953942">
        <w:t xml:space="preserve"> pro rozhodování při přeshraniční </w:t>
      </w:r>
      <w:proofErr w:type="gramStart"/>
      <w:r w:rsidR="00E455B4" w:rsidRPr="00953942">
        <w:t xml:space="preserve">přepravě, </w:t>
      </w:r>
      <w:r>
        <w:t xml:space="preserve">  </w:t>
      </w:r>
      <w:proofErr w:type="gramEnd"/>
      <w:r>
        <w:t xml:space="preserve">       </w:t>
      </w:r>
      <w:r w:rsidR="00E455B4" w:rsidRPr="00953942">
        <w:t>dovozu</w:t>
      </w:r>
      <w:r w:rsidR="0064546E">
        <w:t xml:space="preserve"> a </w:t>
      </w:r>
      <w:r w:rsidR="00E455B4" w:rsidRPr="00953942">
        <w:t>vývozu odpadů</w:t>
      </w:r>
      <w:bookmarkEnd w:id="217"/>
      <w:bookmarkEnd w:id="218"/>
      <w:bookmarkEnd w:id="219"/>
      <w:bookmarkEnd w:id="220"/>
      <w:bookmarkEnd w:id="221"/>
    </w:p>
    <w:p w14:paraId="4B54D5DA" w14:textId="77777777" w:rsidR="000A240F" w:rsidRPr="00953942" w:rsidRDefault="000A240F" w:rsidP="000A240F">
      <w:pPr>
        <w:autoSpaceDE w:val="0"/>
        <w:autoSpaceDN w:val="0"/>
        <w:rPr>
          <w:rFonts w:cs="Arial"/>
        </w:rPr>
      </w:pPr>
      <w:bookmarkStart w:id="222" w:name="_Toc416535739"/>
      <w:bookmarkStart w:id="223" w:name="_Toc419276695"/>
      <w:bookmarkStart w:id="224" w:name="_Toc420488016"/>
      <w:bookmarkStart w:id="225" w:name="_Toc424887773"/>
      <w:r w:rsidRPr="00953942">
        <w:rPr>
          <w:rFonts w:cs="Arial"/>
        </w:rPr>
        <w:t>Povolování přeshraničního transportu odpadů je</w:t>
      </w:r>
      <w:r w:rsidR="0064546E">
        <w:rPr>
          <w:rFonts w:cs="Arial"/>
        </w:rPr>
        <w:t xml:space="preserve"> v </w:t>
      </w:r>
      <w:r w:rsidRPr="00953942">
        <w:rPr>
          <w:rFonts w:cs="Arial"/>
        </w:rPr>
        <w:t>kompetenci Ministerstva životního prostředí.</w:t>
      </w:r>
      <w:r w:rsidR="0064546E">
        <w:rPr>
          <w:rFonts w:cs="Arial"/>
        </w:rPr>
        <w:t xml:space="preserve"> v </w:t>
      </w:r>
      <w:r w:rsidRPr="00953942">
        <w:rPr>
          <w:rFonts w:cs="Arial"/>
        </w:rPr>
        <w:t>zájmu dosažení cíle neohrožovat</w:t>
      </w:r>
      <w:r w:rsidR="0064546E">
        <w:rPr>
          <w:rFonts w:cs="Arial"/>
        </w:rPr>
        <w:t xml:space="preserve"> v </w:t>
      </w:r>
      <w:r w:rsidRPr="00953942">
        <w:rPr>
          <w:rFonts w:cs="Arial"/>
        </w:rPr>
        <w:t>důsledku přeshraničního pohybu odpadů zdraví lidí</w:t>
      </w:r>
      <w:r w:rsidR="0064546E">
        <w:rPr>
          <w:rFonts w:cs="Arial"/>
        </w:rPr>
        <w:t xml:space="preserve"> a </w:t>
      </w:r>
      <w:r w:rsidRPr="00953942">
        <w:rPr>
          <w:rFonts w:cs="Arial"/>
        </w:rPr>
        <w:t>životní prostředí bude při rozhodování ve věcech přeshraniční přepravy, dovozu</w:t>
      </w:r>
      <w:r w:rsidR="0064546E">
        <w:rPr>
          <w:rFonts w:cs="Arial"/>
        </w:rPr>
        <w:t xml:space="preserve"> a </w:t>
      </w:r>
      <w:r w:rsidRPr="00953942">
        <w:rPr>
          <w:rFonts w:cs="Arial"/>
        </w:rPr>
        <w:t>vývozu odpadů postupováno podle zásad vyplývajících</w:t>
      </w:r>
      <w:r w:rsidR="0064546E">
        <w:rPr>
          <w:rFonts w:cs="Arial"/>
        </w:rPr>
        <w:t xml:space="preserve"> z </w:t>
      </w:r>
      <w:r w:rsidRPr="00953942">
        <w:rPr>
          <w:rFonts w:cs="Arial"/>
        </w:rPr>
        <w:t>nařízení Evropského parlamentu</w:t>
      </w:r>
      <w:r w:rsidR="0064546E">
        <w:rPr>
          <w:rFonts w:cs="Arial"/>
        </w:rPr>
        <w:t xml:space="preserve"> a </w:t>
      </w:r>
      <w:r w:rsidRPr="00953942">
        <w:rPr>
          <w:rFonts w:cs="Arial"/>
        </w:rPr>
        <w:t>Rady (ES) č. 1013/2006, o přepravě odpadů.</w:t>
      </w:r>
    </w:p>
    <w:p w14:paraId="4B54D5DB" w14:textId="77777777" w:rsidR="000A240F" w:rsidRPr="001E2D02" w:rsidRDefault="000A240F" w:rsidP="000A240F">
      <w:pPr>
        <w:keepNext/>
        <w:autoSpaceDE w:val="0"/>
        <w:autoSpaceDN w:val="0"/>
        <w:spacing w:after="120"/>
        <w:rPr>
          <w:rFonts w:cs="Arial"/>
          <w:b/>
          <w:bCs/>
        </w:rPr>
      </w:pPr>
      <w:r w:rsidRPr="001E2D02">
        <w:rPr>
          <w:rFonts w:cs="Arial"/>
          <w:b/>
          <w:bCs/>
        </w:rPr>
        <w:t>Zásady:</w:t>
      </w:r>
    </w:p>
    <w:p w14:paraId="4B54D5DC" w14:textId="669AAF97" w:rsidR="000A240F" w:rsidRDefault="000A240F" w:rsidP="0074467F">
      <w:pPr>
        <w:numPr>
          <w:ilvl w:val="0"/>
          <w:numId w:val="13"/>
        </w:numPr>
        <w:autoSpaceDE w:val="0"/>
        <w:autoSpaceDN w:val="0"/>
        <w:spacing w:after="60"/>
        <w:ind w:left="357" w:hanging="357"/>
        <w:rPr>
          <w:rFonts w:cs="Arial"/>
          <w:color w:val="000000"/>
        </w:rPr>
      </w:pPr>
      <w:r w:rsidRPr="00953942">
        <w:rPr>
          <w:rFonts w:cs="Arial"/>
          <w:color w:val="000000"/>
        </w:rPr>
        <w:t>Zpětně odebrané výrobky se při přeshraniční přepravě ze Zlínského kraje do zahraničí považují za odpady okamžikem předání zpětně odebraných výrobků</w:t>
      </w:r>
      <w:r w:rsidR="0064546E">
        <w:rPr>
          <w:rFonts w:cs="Arial"/>
          <w:color w:val="000000"/>
        </w:rPr>
        <w:t xml:space="preserve"> k </w:t>
      </w:r>
      <w:r w:rsidRPr="00953942">
        <w:rPr>
          <w:rFonts w:cs="Arial"/>
          <w:color w:val="000000"/>
        </w:rPr>
        <w:t>přeshraniční přepravě.</w:t>
      </w:r>
    </w:p>
    <w:p w14:paraId="3087CFB9" w14:textId="72CE309F"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Ministerstvo při prosazování nařízení o přepravě odpadů spolupracuje se sousedními státy </w:t>
      </w:r>
      <w:r>
        <w:rPr>
          <w:rFonts w:cs="Arial"/>
          <w:color w:val="000000"/>
        </w:rPr>
        <w:br/>
      </w:r>
      <w:r w:rsidRPr="001E2D02">
        <w:rPr>
          <w:rFonts w:cs="Arial"/>
          <w:color w:val="000000"/>
        </w:rPr>
        <w:t xml:space="preserve">a v České republice s orgány veřejné správy, zejména v oblasti metodiky a kontroly přeshraniční přepravy odpadů. </w:t>
      </w:r>
    </w:p>
    <w:p w14:paraId="6538AD9E" w14:textId="343CB581"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Ministerstvo při posuzování záměru přeshraniční přepravy odpadu do České republiky spolupracuje s příslušným krajským úřadem. Ministerstvo může zakázat nebo omezit přepravu odpadu do České republiky, pokud krajský úřad přepravu </w:t>
      </w:r>
      <w:proofErr w:type="gramStart"/>
      <w:r w:rsidRPr="001E2D02">
        <w:rPr>
          <w:rFonts w:cs="Arial"/>
          <w:color w:val="000000"/>
        </w:rPr>
        <w:t>nedoporučí</w:t>
      </w:r>
      <w:proofErr w:type="gramEnd"/>
      <w:r w:rsidRPr="001E2D02">
        <w:rPr>
          <w:rFonts w:cs="Arial"/>
          <w:color w:val="000000"/>
        </w:rPr>
        <w:t xml:space="preserve">. </w:t>
      </w:r>
    </w:p>
    <w:p w14:paraId="4A697631" w14:textId="7D5603A2"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Odpady vzniklé v České republice se přednostně využívají v České republice, není-li to možné, tak v jiných členských státech Evropské unie. </w:t>
      </w:r>
    </w:p>
    <w:p w14:paraId="4AE80FF0" w14:textId="2D4DB55A"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Přeshraniční přeprava odpadů z České republiky za účelem jejich odstranění se povoluje pouze </w:t>
      </w:r>
      <w:r>
        <w:rPr>
          <w:rFonts w:cs="Arial"/>
          <w:color w:val="000000"/>
        </w:rPr>
        <w:br/>
      </w:r>
      <w:r w:rsidRPr="001E2D02">
        <w:rPr>
          <w:rFonts w:cs="Arial"/>
          <w:color w:val="000000"/>
        </w:rPr>
        <w:t xml:space="preserve">v případě, že v České republice není dostatečná kapacita k odstranění daného druhu odpadu způsobem účinným a příznivým z hlediska vlivu na životní prostředí. </w:t>
      </w:r>
    </w:p>
    <w:p w14:paraId="43B857BC" w14:textId="02ED855C"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Přeshraniční přeprava odpadů do České republiky za účelem odstranění je zakázána, s výjimkou odpadů vzniklých v sousedních státech v důsledku živelních pohrom nebo za stavu nouze. </w:t>
      </w:r>
    </w:p>
    <w:p w14:paraId="120A9035" w14:textId="3C70CAB2"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Přeshraniční přeprava odpadů do České republiky za účelem využití, včetně úprav před využitím, se povoluje jen do zařízení, která jsou provozována v souladu s platnými právními předpisy, mají dostatečnou kapacitu a jen pokud tím není ohroženo plnění povinností nebo závazných cílů České republiky vyplývajících z evropských právních předpisů. Posuzují se všechny fáze nakládání </w:t>
      </w:r>
      <w:r>
        <w:rPr>
          <w:rFonts w:cs="Arial"/>
          <w:color w:val="000000"/>
        </w:rPr>
        <w:br/>
      </w:r>
      <w:r w:rsidRPr="001E2D02">
        <w:rPr>
          <w:rFonts w:cs="Arial"/>
          <w:color w:val="000000"/>
        </w:rPr>
        <w:t xml:space="preserve">s odpadem až do jeho předání do konečného zařízení k využití případně odstranění. </w:t>
      </w:r>
    </w:p>
    <w:p w14:paraId="3A4AEA9D" w14:textId="5D0BC269"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Ministerstvo může za účelem ochrany sítě zařízení zakázat nebo omezit přepravu odpadu do České republiky za účelem energetického využití, včetně všech úprav odpadů, které energetickému využití předcházejí, pokud by v důsledku přeshraniční přepravy musel být odstraňován odpad vznikající </w:t>
      </w:r>
      <w:r w:rsidR="00D604CF">
        <w:rPr>
          <w:rFonts w:cs="Arial"/>
          <w:color w:val="000000"/>
        </w:rPr>
        <w:br/>
      </w:r>
      <w:r w:rsidRPr="001E2D02">
        <w:rPr>
          <w:rFonts w:cs="Arial"/>
          <w:color w:val="000000"/>
        </w:rPr>
        <w:t xml:space="preserve">v České republice nebo by musel být odpad vznikající v České republice zpracován způsobem, který není v souladu s plány odpadového hospodářství nebo povinností stanovenou v § 36 odst. 5 zákona o odpadech. </w:t>
      </w:r>
    </w:p>
    <w:p w14:paraId="67176D10" w14:textId="22648714"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Ministerstvo může zakázat nebo omezit přepravu odpadů uvedených </w:t>
      </w:r>
      <w:r w:rsidR="002077C1">
        <w:rPr>
          <w:rFonts w:cs="Arial"/>
          <w:color w:val="000000"/>
        </w:rPr>
        <w:t>v příloze II Basilejské úmluvy*</w:t>
      </w:r>
      <w:r w:rsidRPr="001E2D02">
        <w:rPr>
          <w:rFonts w:cs="Arial"/>
          <w:color w:val="000000"/>
        </w:rPr>
        <w:t xml:space="preserve"> do České republiky v souladu s článkem 4 odst. 1 této úmluvy, pokud by v důsledku přeshraniční přepravy bylo ohroženo plnění povinností nebo cílů odpadového hospodářství stanovených v § 1 </w:t>
      </w:r>
      <w:r w:rsidR="00D604CF">
        <w:rPr>
          <w:rFonts w:cs="Arial"/>
          <w:color w:val="000000"/>
        </w:rPr>
        <w:br/>
      </w:r>
      <w:r w:rsidRPr="001E2D02">
        <w:rPr>
          <w:rFonts w:cs="Arial"/>
          <w:color w:val="000000"/>
        </w:rPr>
        <w:t xml:space="preserve">a příloze č. 1 zákona o odpadech. </w:t>
      </w:r>
    </w:p>
    <w:p w14:paraId="08BFEB76" w14:textId="3AF25D7E"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Ministerstvo může za účelem ochrany sítě zařízení a infrastruktury pro nakládání s odpady zakázat nebo omezit přepravu dalších druhů odpadu do České republiky, pokud by v důsledku přeshraniční přepravy bylo ohroženo plnění povinností nebo závazných cílů, které jsou pro Českou republiku stanoveny evropskými právními předpisy. </w:t>
      </w:r>
    </w:p>
    <w:p w14:paraId="45B8CFE1" w14:textId="11829B1D" w:rsidR="001E2D02" w:rsidRPr="001E2D02" w:rsidRDefault="001E2D02" w:rsidP="001E2D02">
      <w:pPr>
        <w:numPr>
          <w:ilvl w:val="0"/>
          <w:numId w:val="13"/>
        </w:numPr>
        <w:autoSpaceDE w:val="0"/>
        <w:autoSpaceDN w:val="0"/>
        <w:spacing w:after="60"/>
        <w:rPr>
          <w:rFonts w:cs="Arial"/>
          <w:color w:val="000000"/>
        </w:rPr>
      </w:pPr>
      <w:r w:rsidRPr="001E2D02">
        <w:rPr>
          <w:rFonts w:cs="Arial"/>
          <w:color w:val="000000"/>
        </w:rPr>
        <w:t xml:space="preserve">Využití odpadů (zejména kalů z čistíren komunálních odpadních vod) vznikajících v České republice má přednost před využitím odpadů dovezených ze zahraničí. </w:t>
      </w:r>
    </w:p>
    <w:p w14:paraId="574F2DC3" w14:textId="77777777" w:rsidR="001E2D02" w:rsidRPr="00953942" w:rsidRDefault="001E2D02" w:rsidP="001E2D02">
      <w:pPr>
        <w:autoSpaceDE w:val="0"/>
        <w:autoSpaceDN w:val="0"/>
        <w:spacing w:after="60"/>
        <w:ind w:left="357"/>
        <w:rPr>
          <w:rFonts w:cs="Arial"/>
          <w:color w:val="000000"/>
        </w:rPr>
      </w:pPr>
    </w:p>
    <w:p w14:paraId="4B54D5DF" w14:textId="77777777" w:rsidR="000A240F" w:rsidRPr="00D604CF" w:rsidRDefault="000A240F" w:rsidP="000A240F">
      <w:pPr>
        <w:keepNext/>
        <w:autoSpaceDE w:val="0"/>
        <w:autoSpaceDN w:val="0"/>
        <w:spacing w:after="120"/>
        <w:rPr>
          <w:rFonts w:cs="Arial"/>
        </w:rPr>
      </w:pPr>
      <w:r w:rsidRPr="00D604CF">
        <w:rPr>
          <w:rFonts w:cs="Arial"/>
          <w:b/>
          <w:bCs/>
        </w:rPr>
        <w:lastRenderedPageBreak/>
        <w:t>Cíl:</w:t>
      </w:r>
    </w:p>
    <w:p w14:paraId="4B54D5E0" w14:textId="248CAF67" w:rsidR="000A240F" w:rsidRPr="00953942" w:rsidRDefault="000A240F" w:rsidP="000A240F">
      <w:pPr>
        <w:pStyle w:val="Titulek"/>
        <w:rPr>
          <w:rFonts w:cs="Arial"/>
        </w:rPr>
      </w:pPr>
      <w:bookmarkStart w:id="226" w:name="_Toc150677207"/>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51</w:t>
      </w:r>
      <w:r w:rsidR="00066004" w:rsidRPr="00953942">
        <w:rPr>
          <w:rFonts w:cs="Arial"/>
          <w:noProof/>
        </w:rPr>
        <w:fldChar w:fldCharType="end"/>
      </w:r>
      <w:r w:rsidRPr="00953942">
        <w:rPr>
          <w:rFonts w:cs="Arial"/>
        </w:rPr>
        <w:t>: Cíl</w:t>
      </w:r>
      <w:r w:rsidR="0064546E">
        <w:rPr>
          <w:rFonts w:cs="Arial"/>
        </w:rPr>
        <w:t xml:space="preserve"> v </w:t>
      </w:r>
      <w:r w:rsidRPr="00953942">
        <w:rPr>
          <w:rFonts w:cs="Arial"/>
        </w:rPr>
        <w:t>oblasti přeshraniční přepravy, dovozu</w:t>
      </w:r>
      <w:r w:rsidR="0064546E">
        <w:rPr>
          <w:rFonts w:cs="Arial"/>
        </w:rPr>
        <w:t xml:space="preserve"> a </w:t>
      </w:r>
      <w:r w:rsidRPr="00953942">
        <w:rPr>
          <w:rFonts w:cs="Arial"/>
        </w:rPr>
        <w:t>vývozu odpadů</w:t>
      </w:r>
      <w:bookmarkEnd w:id="226"/>
    </w:p>
    <w:tbl>
      <w:tblPr>
        <w:tblStyle w:val="ENVIROS"/>
        <w:tblW w:w="5000" w:type="pct"/>
        <w:tblLayout w:type="fixed"/>
        <w:tblLook w:val="04A0" w:firstRow="1" w:lastRow="0" w:firstColumn="1" w:lastColumn="0" w:noHBand="0" w:noVBand="1"/>
      </w:tblPr>
      <w:tblGrid>
        <w:gridCol w:w="1488"/>
        <w:gridCol w:w="7574"/>
      </w:tblGrid>
      <w:tr w:rsidR="000A240F" w:rsidRPr="00953942" w14:paraId="4B54D5E3" w14:textId="77777777" w:rsidTr="001E2D02">
        <w:trPr>
          <w:cnfStyle w:val="100000000000" w:firstRow="1" w:lastRow="0" w:firstColumn="0" w:lastColumn="0" w:oddVBand="0" w:evenVBand="0" w:oddHBand="0" w:evenHBand="0" w:firstRowFirstColumn="0" w:firstRowLastColumn="0" w:lastRowFirstColumn="0" w:lastRowLastColumn="0"/>
        </w:trPr>
        <w:tc>
          <w:tcPr>
            <w:tcW w:w="821" w:type="pct"/>
            <w:noWrap/>
          </w:tcPr>
          <w:p w14:paraId="4B54D5E1" w14:textId="77777777" w:rsidR="000A240F" w:rsidRPr="001E2D02" w:rsidRDefault="000A240F" w:rsidP="00EE340A">
            <w:pPr>
              <w:keepNext/>
              <w:jc w:val="center"/>
              <w:rPr>
                <w:rFonts w:eastAsia="Times New Roman" w:cs="Arial"/>
                <w:color w:val="auto"/>
                <w:szCs w:val="20"/>
                <w:lang w:eastAsia="zh-CN"/>
              </w:rPr>
            </w:pPr>
            <w:r w:rsidRPr="001E2D02">
              <w:rPr>
                <w:rFonts w:eastAsia="Times New Roman" w:cs="Arial"/>
                <w:color w:val="auto"/>
                <w:szCs w:val="20"/>
                <w:lang w:eastAsia="zh-CN"/>
              </w:rPr>
              <w:t>Číslo cíle</w:t>
            </w:r>
          </w:p>
        </w:tc>
        <w:tc>
          <w:tcPr>
            <w:tcW w:w="4179" w:type="pct"/>
            <w:noWrap/>
          </w:tcPr>
          <w:p w14:paraId="4B54D5E2" w14:textId="77777777" w:rsidR="000A240F" w:rsidRPr="001E2D02" w:rsidRDefault="000A240F" w:rsidP="00EE340A">
            <w:pPr>
              <w:keepNext/>
              <w:jc w:val="center"/>
              <w:rPr>
                <w:rFonts w:eastAsia="Times New Roman" w:cs="Arial"/>
                <w:color w:val="auto"/>
                <w:szCs w:val="20"/>
                <w:lang w:eastAsia="zh-CN"/>
              </w:rPr>
            </w:pPr>
            <w:r w:rsidRPr="001E2D02">
              <w:rPr>
                <w:rFonts w:eastAsia="Times New Roman" w:cs="Arial"/>
                <w:color w:val="auto"/>
                <w:szCs w:val="20"/>
                <w:lang w:eastAsia="zh-CN"/>
              </w:rPr>
              <w:t>Cíl</w:t>
            </w:r>
          </w:p>
        </w:tc>
      </w:tr>
      <w:tr w:rsidR="000A240F" w:rsidRPr="00953942" w14:paraId="4B54D5E6" w14:textId="77777777" w:rsidTr="00EE340A">
        <w:trPr>
          <w:cnfStyle w:val="000000100000" w:firstRow="0" w:lastRow="0" w:firstColumn="0" w:lastColumn="0" w:oddVBand="0" w:evenVBand="0" w:oddHBand="1" w:evenHBand="0" w:firstRowFirstColumn="0" w:firstRowLastColumn="0" w:lastRowFirstColumn="0" w:lastRowLastColumn="0"/>
        </w:trPr>
        <w:tc>
          <w:tcPr>
            <w:tcW w:w="821" w:type="pct"/>
            <w:noWrap/>
            <w:vAlign w:val="top"/>
          </w:tcPr>
          <w:p w14:paraId="4B54D5E4" w14:textId="77777777" w:rsidR="000A240F" w:rsidRPr="00953942" w:rsidRDefault="000A240F" w:rsidP="00D73826">
            <w:pPr>
              <w:jc w:val="left"/>
              <w:rPr>
                <w:rFonts w:cs="Arial"/>
                <w:color w:val="000000"/>
                <w:szCs w:val="20"/>
              </w:rPr>
            </w:pPr>
            <w:r w:rsidRPr="00953942">
              <w:rPr>
                <w:rFonts w:cs="Arial"/>
                <w:color w:val="000000"/>
                <w:szCs w:val="20"/>
              </w:rPr>
              <w:t>3.</w:t>
            </w:r>
            <w:r w:rsidR="00D73826" w:rsidRPr="00953942">
              <w:rPr>
                <w:rFonts w:cs="Arial"/>
                <w:color w:val="000000"/>
                <w:szCs w:val="20"/>
              </w:rPr>
              <w:t>5</w:t>
            </w:r>
            <w:r w:rsidRPr="00953942">
              <w:rPr>
                <w:rFonts w:cs="Arial"/>
                <w:color w:val="000000"/>
                <w:szCs w:val="20"/>
              </w:rPr>
              <w:t>.I</w:t>
            </w:r>
          </w:p>
        </w:tc>
        <w:tc>
          <w:tcPr>
            <w:tcW w:w="4179" w:type="pct"/>
            <w:noWrap/>
            <w:vAlign w:val="top"/>
          </w:tcPr>
          <w:p w14:paraId="4B54D5E5" w14:textId="65B45AF6" w:rsidR="000A240F" w:rsidRPr="00953942" w:rsidRDefault="00F96EFD" w:rsidP="00EE340A">
            <w:pPr>
              <w:autoSpaceDE w:val="0"/>
              <w:autoSpaceDN w:val="0"/>
              <w:rPr>
                <w:rFonts w:cs="Arial"/>
                <w:color w:val="000000"/>
                <w:szCs w:val="20"/>
              </w:rPr>
            </w:pPr>
            <w:r w:rsidRPr="00F96EFD">
              <w:rPr>
                <w:rFonts w:cs="Arial"/>
                <w:color w:val="000000"/>
                <w:szCs w:val="20"/>
              </w:rPr>
              <w:t xml:space="preserve">Neohrožovat v důsledku přeshraničního pohybu odpadů lidské zdraví, životní prostředí a plnění povinností nebo závazných cílů České republiky vyplývajících </w:t>
            </w:r>
            <w:r>
              <w:rPr>
                <w:rFonts w:cs="Arial"/>
                <w:color w:val="000000"/>
                <w:szCs w:val="20"/>
              </w:rPr>
              <w:br/>
            </w:r>
            <w:r w:rsidRPr="00F96EFD">
              <w:rPr>
                <w:rFonts w:cs="Arial"/>
                <w:color w:val="000000"/>
                <w:szCs w:val="20"/>
              </w:rPr>
              <w:t>z evropských právních předpisů.</w:t>
            </w:r>
          </w:p>
        </w:tc>
      </w:tr>
    </w:tbl>
    <w:p w14:paraId="4B54D5E7" w14:textId="77777777" w:rsidR="000A240F" w:rsidRPr="00953942" w:rsidRDefault="000A240F" w:rsidP="000A240F">
      <w:pPr>
        <w:autoSpaceDE w:val="0"/>
        <w:autoSpaceDN w:val="0"/>
        <w:spacing w:after="0"/>
        <w:rPr>
          <w:rFonts w:cs="Arial"/>
        </w:rPr>
      </w:pPr>
    </w:p>
    <w:p w14:paraId="20E03C52" w14:textId="32E104D1" w:rsidR="001E2D02" w:rsidRDefault="000A240F" w:rsidP="000A240F">
      <w:pPr>
        <w:autoSpaceDE w:val="0"/>
        <w:autoSpaceDN w:val="0"/>
        <w:rPr>
          <w:rFonts w:cs="Arial"/>
        </w:rPr>
      </w:pPr>
      <w:r w:rsidRPr="00953942">
        <w:rPr>
          <w:rFonts w:cs="Arial"/>
        </w:rPr>
        <w:t>V zájmu dosažení cíle neohrožovat</w:t>
      </w:r>
      <w:r w:rsidR="0064546E">
        <w:rPr>
          <w:rFonts w:cs="Arial"/>
        </w:rPr>
        <w:t xml:space="preserve"> v </w:t>
      </w:r>
      <w:r w:rsidRPr="00953942">
        <w:rPr>
          <w:rFonts w:cs="Arial"/>
        </w:rPr>
        <w:t>důsledku přeshraničního pohybu odpadů zdraví lidí</w:t>
      </w:r>
      <w:r w:rsidR="0064546E">
        <w:rPr>
          <w:rFonts w:cs="Arial"/>
        </w:rPr>
        <w:t xml:space="preserve"> a </w:t>
      </w:r>
      <w:r w:rsidRPr="00953942">
        <w:rPr>
          <w:rFonts w:cs="Arial"/>
        </w:rPr>
        <w:t>životní prostředí budou subjekty působící na území Zlínského kraje respektovat obecné zásady uvedené</w:t>
      </w:r>
      <w:r w:rsidR="0064546E">
        <w:rPr>
          <w:rFonts w:cs="Arial"/>
        </w:rPr>
        <w:t xml:space="preserve"> v </w:t>
      </w:r>
      <w:r w:rsidRPr="00953942">
        <w:rPr>
          <w:rFonts w:cs="Arial"/>
        </w:rPr>
        <w:t>zákoně o odpadech</w:t>
      </w:r>
    </w:p>
    <w:p w14:paraId="6FCB81F3" w14:textId="7346F27D" w:rsidR="002077C1" w:rsidRDefault="002077C1" w:rsidP="000A240F">
      <w:pPr>
        <w:autoSpaceDE w:val="0"/>
        <w:autoSpaceDN w:val="0"/>
      </w:pPr>
      <w:r w:rsidRPr="002077C1">
        <w:rPr>
          <w:rFonts w:cs="Arial"/>
          <w:i/>
          <w:sz w:val="16"/>
          <w:szCs w:val="16"/>
        </w:rPr>
        <w:t>Legenda:</w:t>
      </w:r>
      <w:r w:rsidRPr="002077C1">
        <w:rPr>
          <w:rFonts w:cs="Arial"/>
          <w:i/>
        </w:rPr>
        <w:t xml:space="preserve"> *</w:t>
      </w:r>
      <w:r>
        <w:rPr>
          <w:rFonts w:cs="Arial"/>
          <w:i/>
        </w:rPr>
        <w:t xml:space="preserve"> </w:t>
      </w:r>
      <w:r>
        <w:rPr>
          <w:sz w:val="16"/>
          <w:szCs w:val="16"/>
        </w:rPr>
        <w:t xml:space="preserve">Basilejská úmluva o kontrole pohybu nebezpečných odpadů přes hranice států a jejich zneškodňování, uvedené ve Sbírce právních předpisů České republiky pod č. 6/2015 Sb. m. s. (která nabyla účinnosti dne 5. května 1992). </w:t>
      </w:r>
      <w:r>
        <w:t xml:space="preserve"> </w:t>
      </w:r>
    </w:p>
    <w:p w14:paraId="03D18ACB" w14:textId="77777777" w:rsidR="002077C1" w:rsidRPr="002077C1" w:rsidRDefault="002077C1" w:rsidP="000A240F">
      <w:pPr>
        <w:autoSpaceDE w:val="0"/>
        <w:autoSpaceDN w:val="0"/>
        <w:rPr>
          <w:rFonts w:cs="Arial"/>
          <w:i/>
        </w:rPr>
      </w:pPr>
    </w:p>
    <w:p w14:paraId="4B54D5E9" w14:textId="5BF5EE30" w:rsidR="00E455B4" w:rsidRPr="00953942" w:rsidRDefault="007B768B" w:rsidP="007B768B">
      <w:pPr>
        <w:pStyle w:val="Nadpis2"/>
      </w:pPr>
      <w:r>
        <w:t xml:space="preserve"> </w:t>
      </w:r>
      <w:bookmarkStart w:id="227" w:name="_Toc150704765"/>
      <w:r w:rsidR="00E455B4" w:rsidRPr="002077C1">
        <w:t>Opatření</w:t>
      </w:r>
      <w:r w:rsidR="0064546E">
        <w:t xml:space="preserve"> k </w:t>
      </w:r>
      <w:r w:rsidR="001E2D02">
        <w:t xml:space="preserve">omezení odkládání odpadů mimo </w:t>
      </w:r>
      <w:r w:rsidR="00E455B4" w:rsidRPr="00953942">
        <w:t>místa</w:t>
      </w:r>
      <w:r w:rsidR="0064546E">
        <w:t xml:space="preserve"> k </w:t>
      </w:r>
      <w:r w:rsidR="00E455B4" w:rsidRPr="00953942">
        <w:t>tomu určená</w:t>
      </w:r>
      <w:r w:rsidR="0064546E">
        <w:t xml:space="preserve"> a </w:t>
      </w:r>
      <w:r w:rsidR="00E455B4" w:rsidRPr="00953942">
        <w:t>zajištění nakládání</w:t>
      </w:r>
      <w:r w:rsidR="0064546E">
        <w:t xml:space="preserve"> s odpady</w:t>
      </w:r>
      <w:r w:rsidR="00E455B4" w:rsidRPr="00953942">
        <w:t>, jejichž vlastník není znám nebo zanikl</w:t>
      </w:r>
      <w:bookmarkEnd w:id="222"/>
      <w:bookmarkEnd w:id="223"/>
      <w:bookmarkEnd w:id="224"/>
      <w:bookmarkEnd w:id="225"/>
      <w:bookmarkEnd w:id="227"/>
    </w:p>
    <w:p w14:paraId="4B54D5EA" w14:textId="77777777" w:rsidR="00E455B4" w:rsidRPr="00953942" w:rsidRDefault="00E455B4" w:rsidP="00ED0C5C">
      <w:pPr>
        <w:keepNext/>
        <w:autoSpaceDE w:val="0"/>
        <w:autoSpaceDN w:val="0"/>
        <w:rPr>
          <w:rFonts w:cs="Arial"/>
          <w:bCs/>
          <w:color w:val="000000"/>
        </w:rPr>
      </w:pPr>
      <w:r w:rsidRPr="00953942">
        <w:rPr>
          <w:rFonts w:cs="Arial"/>
          <w:bCs/>
          <w:color w:val="000000"/>
        </w:rPr>
        <w:t>V souladu plněním POH ČR</w:t>
      </w:r>
      <w:r w:rsidR="0064546E">
        <w:rPr>
          <w:rFonts w:cs="Arial"/>
          <w:bCs/>
          <w:color w:val="000000"/>
        </w:rPr>
        <w:t xml:space="preserve"> v </w:t>
      </w:r>
      <w:r w:rsidRPr="00953942">
        <w:rPr>
          <w:rFonts w:cs="Arial"/>
          <w:bCs/>
          <w:color w:val="000000"/>
        </w:rPr>
        <w:t>rámci opatření</w:t>
      </w:r>
      <w:r w:rsidR="0064546E">
        <w:rPr>
          <w:rFonts w:cs="Arial"/>
          <w:bCs/>
          <w:color w:val="000000"/>
        </w:rPr>
        <w:t xml:space="preserve"> k </w:t>
      </w:r>
      <w:r w:rsidRPr="00953942">
        <w:rPr>
          <w:rFonts w:cs="Arial"/>
          <w:bCs/>
          <w:color w:val="000000"/>
        </w:rPr>
        <w:t>omezení odkládání odpadů mimo místa</w:t>
      </w:r>
      <w:r w:rsidR="0064546E">
        <w:rPr>
          <w:rFonts w:cs="Arial"/>
          <w:bCs/>
          <w:color w:val="000000"/>
        </w:rPr>
        <w:t xml:space="preserve"> k </w:t>
      </w:r>
      <w:r w:rsidRPr="00953942">
        <w:rPr>
          <w:rFonts w:cs="Arial"/>
          <w:bCs/>
          <w:color w:val="000000"/>
        </w:rPr>
        <w:t>tomu určená</w:t>
      </w:r>
      <w:r w:rsidR="0064546E">
        <w:rPr>
          <w:rFonts w:cs="Arial"/>
          <w:bCs/>
          <w:color w:val="000000"/>
        </w:rPr>
        <w:t xml:space="preserve"> a </w:t>
      </w:r>
      <w:r w:rsidRPr="00953942">
        <w:rPr>
          <w:rFonts w:cs="Arial"/>
          <w:bCs/>
          <w:color w:val="000000"/>
        </w:rPr>
        <w:t>zajištění nakládání</w:t>
      </w:r>
      <w:r w:rsidR="0064546E">
        <w:rPr>
          <w:rFonts w:cs="Arial"/>
          <w:bCs/>
          <w:color w:val="000000"/>
        </w:rPr>
        <w:t xml:space="preserve"> s odpady</w:t>
      </w:r>
      <w:r w:rsidRPr="00953942">
        <w:rPr>
          <w:rFonts w:cs="Arial"/>
          <w:bCs/>
          <w:color w:val="000000"/>
        </w:rPr>
        <w:t>, jejichž vlastník není znám nebo zanikl stanovit:</w:t>
      </w:r>
    </w:p>
    <w:p w14:paraId="4B54D5EB" w14:textId="77777777" w:rsidR="00E455B4" w:rsidRPr="002077C1" w:rsidRDefault="00E455B4" w:rsidP="00ED0C5C">
      <w:pPr>
        <w:keepNext/>
        <w:autoSpaceDE w:val="0"/>
        <w:autoSpaceDN w:val="0"/>
        <w:spacing w:after="120"/>
        <w:rPr>
          <w:rFonts w:cs="Arial"/>
        </w:rPr>
      </w:pPr>
      <w:r w:rsidRPr="002077C1">
        <w:rPr>
          <w:rFonts w:cs="Arial"/>
          <w:b/>
          <w:bCs/>
        </w:rPr>
        <w:t>Cíle:</w:t>
      </w:r>
    </w:p>
    <w:p w14:paraId="4B54D5EC" w14:textId="7C69542E" w:rsidR="00E455B4" w:rsidRPr="00953942" w:rsidRDefault="00E455B4" w:rsidP="00ED0C5C">
      <w:pPr>
        <w:pStyle w:val="Titulek"/>
        <w:rPr>
          <w:rFonts w:cs="Arial"/>
        </w:rPr>
      </w:pPr>
      <w:bookmarkStart w:id="228" w:name="_Toc150677208"/>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52</w:t>
      </w:r>
      <w:r w:rsidR="00066004" w:rsidRPr="00953942">
        <w:rPr>
          <w:rFonts w:cs="Arial"/>
          <w:noProof/>
        </w:rPr>
        <w:fldChar w:fldCharType="end"/>
      </w:r>
      <w:r w:rsidRPr="00953942">
        <w:rPr>
          <w:rFonts w:cs="Arial"/>
        </w:rPr>
        <w:t>: Cíle</w:t>
      </w:r>
      <w:r w:rsidR="0064546E">
        <w:rPr>
          <w:rFonts w:cs="Arial"/>
        </w:rPr>
        <w:t xml:space="preserve"> v </w:t>
      </w:r>
      <w:r w:rsidRPr="00953942">
        <w:rPr>
          <w:rFonts w:cs="Arial"/>
        </w:rPr>
        <w:t>oblasti omezení odkládání odpadů mimo místa</w:t>
      </w:r>
      <w:r w:rsidR="0064546E">
        <w:rPr>
          <w:rFonts w:cs="Arial"/>
        </w:rPr>
        <w:t xml:space="preserve"> k </w:t>
      </w:r>
      <w:r w:rsidRPr="00953942">
        <w:rPr>
          <w:rFonts w:cs="Arial"/>
        </w:rPr>
        <w:t>tomu určená</w:t>
      </w:r>
      <w:r w:rsidR="0064546E">
        <w:rPr>
          <w:rFonts w:cs="Arial"/>
        </w:rPr>
        <w:t xml:space="preserve"> a </w:t>
      </w:r>
      <w:r w:rsidRPr="00953942">
        <w:rPr>
          <w:rFonts w:cs="Arial"/>
        </w:rPr>
        <w:t>zajištění nakládání</w:t>
      </w:r>
      <w:r w:rsidR="0064546E">
        <w:rPr>
          <w:rFonts w:cs="Arial"/>
        </w:rPr>
        <w:t xml:space="preserve"> s odpady</w:t>
      </w:r>
      <w:r w:rsidRPr="00953942">
        <w:rPr>
          <w:rFonts w:cs="Arial"/>
        </w:rPr>
        <w:t>, jejichž vlastník není znám nebo zanikl</w:t>
      </w:r>
      <w:bookmarkEnd w:id="228"/>
    </w:p>
    <w:tbl>
      <w:tblPr>
        <w:tblStyle w:val="ENVIROS"/>
        <w:tblW w:w="5000" w:type="pct"/>
        <w:tblLayout w:type="fixed"/>
        <w:tblLook w:val="04A0" w:firstRow="1" w:lastRow="0" w:firstColumn="1" w:lastColumn="0" w:noHBand="0" w:noVBand="1"/>
      </w:tblPr>
      <w:tblGrid>
        <w:gridCol w:w="1488"/>
        <w:gridCol w:w="7574"/>
      </w:tblGrid>
      <w:tr w:rsidR="00E455B4" w:rsidRPr="00953942" w14:paraId="4B54D5EF" w14:textId="77777777" w:rsidTr="002077C1">
        <w:trPr>
          <w:cnfStyle w:val="100000000000" w:firstRow="1" w:lastRow="0" w:firstColumn="0" w:lastColumn="0" w:oddVBand="0" w:evenVBand="0" w:oddHBand="0" w:evenHBand="0" w:firstRowFirstColumn="0" w:firstRowLastColumn="0" w:lastRowFirstColumn="0" w:lastRowLastColumn="0"/>
          <w:cantSplit/>
        </w:trPr>
        <w:tc>
          <w:tcPr>
            <w:tcW w:w="821" w:type="pct"/>
            <w:noWrap/>
          </w:tcPr>
          <w:p w14:paraId="4B54D5ED" w14:textId="77777777" w:rsidR="00E455B4" w:rsidRPr="002077C1" w:rsidRDefault="00E455B4" w:rsidP="00ED0C5C">
            <w:pPr>
              <w:keepNext/>
              <w:jc w:val="center"/>
              <w:rPr>
                <w:rFonts w:eastAsia="Times New Roman" w:cs="Arial"/>
                <w:color w:val="auto"/>
                <w:szCs w:val="20"/>
                <w:lang w:eastAsia="zh-CN"/>
              </w:rPr>
            </w:pPr>
            <w:r w:rsidRPr="002077C1">
              <w:rPr>
                <w:rFonts w:eastAsia="Times New Roman" w:cs="Arial"/>
                <w:color w:val="auto"/>
                <w:szCs w:val="20"/>
                <w:lang w:eastAsia="zh-CN"/>
              </w:rPr>
              <w:t>Číslo cíle</w:t>
            </w:r>
          </w:p>
        </w:tc>
        <w:tc>
          <w:tcPr>
            <w:tcW w:w="4179" w:type="pct"/>
            <w:noWrap/>
          </w:tcPr>
          <w:p w14:paraId="4B54D5EE" w14:textId="77777777" w:rsidR="00E455B4" w:rsidRPr="002077C1" w:rsidRDefault="00E455B4" w:rsidP="00ED0C5C">
            <w:pPr>
              <w:keepNext/>
              <w:jc w:val="center"/>
              <w:rPr>
                <w:rFonts w:eastAsia="Times New Roman" w:cs="Arial"/>
                <w:color w:val="auto"/>
                <w:szCs w:val="20"/>
                <w:lang w:eastAsia="zh-CN"/>
              </w:rPr>
            </w:pPr>
            <w:r w:rsidRPr="002077C1">
              <w:rPr>
                <w:rFonts w:eastAsia="Times New Roman" w:cs="Arial"/>
                <w:color w:val="auto"/>
                <w:szCs w:val="20"/>
                <w:lang w:eastAsia="zh-CN"/>
              </w:rPr>
              <w:t>Cíl</w:t>
            </w:r>
          </w:p>
        </w:tc>
      </w:tr>
      <w:tr w:rsidR="00E455B4" w:rsidRPr="00953942" w14:paraId="4B54D5F2" w14:textId="77777777" w:rsidTr="00ED0C5C">
        <w:trPr>
          <w:cnfStyle w:val="000000100000" w:firstRow="0" w:lastRow="0" w:firstColumn="0" w:lastColumn="0" w:oddVBand="0" w:evenVBand="0" w:oddHBand="1" w:evenHBand="0" w:firstRowFirstColumn="0" w:firstRowLastColumn="0" w:lastRowFirstColumn="0" w:lastRowLastColumn="0"/>
          <w:cantSplit/>
        </w:trPr>
        <w:tc>
          <w:tcPr>
            <w:tcW w:w="821" w:type="pct"/>
            <w:noWrap/>
            <w:vAlign w:val="top"/>
          </w:tcPr>
          <w:p w14:paraId="4B54D5F0" w14:textId="77777777" w:rsidR="00E455B4" w:rsidRPr="00953942" w:rsidRDefault="00E455B4" w:rsidP="00D73826">
            <w:pPr>
              <w:keepNext/>
              <w:jc w:val="left"/>
              <w:rPr>
                <w:rFonts w:cs="Arial"/>
                <w:color w:val="000000"/>
                <w:szCs w:val="20"/>
              </w:rPr>
            </w:pPr>
            <w:r w:rsidRPr="00953942">
              <w:rPr>
                <w:rFonts w:cs="Arial"/>
                <w:color w:val="000000"/>
                <w:szCs w:val="20"/>
              </w:rPr>
              <w:t>3.</w:t>
            </w:r>
            <w:r w:rsidR="00D73826" w:rsidRPr="00953942">
              <w:rPr>
                <w:rFonts w:cs="Arial"/>
                <w:color w:val="000000"/>
                <w:szCs w:val="20"/>
              </w:rPr>
              <w:t>6</w:t>
            </w:r>
            <w:r w:rsidRPr="00953942">
              <w:rPr>
                <w:rFonts w:cs="Arial"/>
                <w:color w:val="000000"/>
                <w:szCs w:val="20"/>
              </w:rPr>
              <w:t>.I</w:t>
            </w:r>
          </w:p>
        </w:tc>
        <w:tc>
          <w:tcPr>
            <w:tcW w:w="4179" w:type="pct"/>
            <w:noWrap/>
            <w:vAlign w:val="top"/>
          </w:tcPr>
          <w:p w14:paraId="4B54D5F1" w14:textId="77777777" w:rsidR="00E455B4" w:rsidRPr="00953942" w:rsidRDefault="00E455B4" w:rsidP="00ED0C5C">
            <w:pPr>
              <w:keepNext/>
              <w:jc w:val="left"/>
              <w:rPr>
                <w:rFonts w:cs="Arial"/>
                <w:color w:val="000000"/>
                <w:szCs w:val="20"/>
              </w:rPr>
            </w:pPr>
            <w:r w:rsidRPr="00953942">
              <w:rPr>
                <w:rFonts w:cs="Arial"/>
                <w:bCs/>
                <w:color w:val="000000"/>
              </w:rPr>
              <w:t>Omezit odkládání odpadů mimo místa</w:t>
            </w:r>
            <w:r w:rsidR="0064546E">
              <w:rPr>
                <w:rFonts w:cs="Arial"/>
                <w:bCs/>
                <w:color w:val="000000"/>
              </w:rPr>
              <w:t xml:space="preserve"> k </w:t>
            </w:r>
            <w:r w:rsidRPr="00953942">
              <w:rPr>
                <w:rFonts w:cs="Arial"/>
                <w:bCs/>
                <w:color w:val="000000"/>
              </w:rPr>
              <w:t>tomu určená.</w:t>
            </w:r>
          </w:p>
        </w:tc>
      </w:tr>
      <w:tr w:rsidR="00E455B4" w:rsidRPr="00953942" w14:paraId="4B54D5F5" w14:textId="77777777" w:rsidTr="00ED0C5C">
        <w:trPr>
          <w:cantSplit/>
        </w:trPr>
        <w:tc>
          <w:tcPr>
            <w:tcW w:w="821" w:type="pct"/>
            <w:noWrap/>
            <w:vAlign w:val="top"/>
          </w:tcPr>
          <w:p w14:paraId="4B54D5F3" w14:textId="77777777" w:rsidR="00E455B4" w:rsidRPr="00953942" w:rsidRDefault="00E455B4" w:rsidP="00D73826">
            <w:pPr>
              <w:jc w:val="left"/>
              <w:rPr>
                <w:rFonts w:cs="Arial"/>
                <w:color w:val="000000"/>
                <w:szCs w:val="20"/>
              </w:rPr>
            </w:pPr>
            <w:r w:rsidRPr="00953942">
              <w:rPr>
                <w:rFonts w:cs="Arial"/>
                <w:color w:val="000000"/>
                <w:szCs w:val="20"/>
              </w:rPr>
              <w:t>3.</w:t>
            </w:r>
            <w:r w:rsidR="00D73826" w:rsidRPr="00953942">
              <w:rPr>
                <w:rFonts w:cs="Arial"/>
                <w:color w:val="000000"/>
                <w:szCs w:val="20"/>
              </w:rPr>
              <w:t>6</w:t>
            </w:r>
            <w:r w:rsidRPr="00953942">
              <w:rPr>
                <w:rFonts w:cs="Arial"/>
                <w:color w:val="000000"/>
                <w:szCs w:val="20"/>
              </w:rPr>
              <w:t>.II</w:t>
            </w:r>
          </w:p>
        </w:tc>
        <w:tc>
          <w:tcPr>
            <w:tcW w:w="4179" w:type="pct"/>
            <w:noWrap/>
            <w:vAlign w:val="top"/>
          </w:tcPr>
          <w:p w14:paraId="4B54D5F4" w14:textId="1E20C869" w:rsidR="00E455B4" w:rsidRPr="00953942" w:rsidRDefault="00E455B4" w:rsidP="00EE340A">
            <w:pPr>
              <w:jc w:val="left"/>
              <w:rPr>
                <w:rFonts w:cs="Arial"/>
                <w:color w:val="000000"/>
                <w:szCs w:val="20"/>
              </w:rPr>
            </w:pPr>
            <w:r w:rsidRPr="00953942">
              <w:rPr>
                <w:rFonts w:cs="Arial"/>
                <w:bCs/>
                <w:color w:val="000000"/>
              </w:rPr>
              <w:t>Zajistit správné nakládání</w:t>
            </w:r>
            <w:r w:rsidR="0064546E">
              <w:rPr>
                <w:rFonts w:cs="Arial"/>
                <w:bCs/>
                <w:color w:val="000000"/>
              </w:rPr>
              <w:t xml:space="preserve"> s odpady</w:t>
            </w:r>
            <w:r w:rsidRPr="00953942">
              <w:rPr>
                <w:rFonts w:cs="Arial"/>
                <w:bCs/>
                <w:color w:val="000000"/>
              </w:rPr>
              <w:t xml:space="preserve"> odloženými mimo místa</w:t>
            </w:r>
            <w:r w:rsidR="0064546E">
              <w:rPr>
                <w:rFonts w:cs="Arial"/>
                <w:bCs/>
                <w:color w:val="000000"/>
              </w:rPr>
              <w:t xml:space="preserve"> k </w:t>
            </w:r>
            <w:r w:rsidRPr="00953942">
              <w:rPr>
                <w:rFonts w:cs="Arial"/>
                <w:bCs/>
                <w:color w:val="000000"/>
              </w:rPr>
              <w:t>tomu určená</w:t>
            </w:r>
            <w:r w:rsidR="0064546E">
              <w:rPr>
                <w:rFonts w:cs="Arial"/>
                <w:bCs/>
                <w:color w:val="000000"/>
              </w:rPr>
              <w:t xml:space="preserve"> </w:t>
            </w:r>
            <w:r w:rsidR="008D21FA">
              <w:rPr>
                <w:rFonts w:cs="Arial"/>
                <w:bCs/>
                <w:color w:val="000000"/>
              </w:rPr>
              <w:br/>
            </w:r>
            <w:r w:rsidR="0064546E">
              <w:rPr>
                <w:rFonts w:cs="Arial"/>
                <w:bCs/>
                <w:color w:val="000000"/>
              </w:rPr>
              <w:t>a s odpady</w:t>
            </w:r>
            <w:r w:rsidRPr="00953942">
              <w:rPr>
                <w:rFonts w:cs="Arial"/>
                <w:bCs/>
                <w:color w:val="000000"/>
              </w:rPr>
              <w:t xml:space="preserve">, </w:t>
            </w:r>
            <w:r w:rsidRPr="00953942">
              <w:rPr>
                <w:rFonts w:cs="Arial"/>
              </w:rPr>
              <w:t>jejichž vlastník není znám nebo zanikl.</w:t>
            </w:r>
          </w:p>
        </w:tc>
      </w:tr>
    </w:tbl>
    <w:p w14:paraId="4B54D5F6" w14:textId="77777777" w:rsidR="007071A4" w:rsidRPr="00953942" w:rsidRDefault="007071A4" w:rsidP="007071A4">
      <w:pPr>
        <w:autoSpaceDE w:val="0"/>
        <w:autoSpaceDN w:val="0"/>
        <w:spacing w:after="0"/>
        <w:rPr>
          <w:rFonts w:cs="Arial"/>
          <w:szCs w:val="20"/>
        </w:rPr>
      </w:pPr>
    </w:p>
    <w:p w14:paraId="4B54D5F7" w14:textId="77777777" w:rsidR="00E455B4" w:rsidRPr="00D604CF" w:rsidRDefault="00E455B4" w:rsidP="00E455B4">
      <w:pPr>
        <w:keepNext/>
        <w:autoSpaceDE w:val="0"/>
        <w:autoSpaceDN w:val="0"/>
        <w:spacing w:after="120"/>
        <w:rPr>
          <w:rFonts w:cs="Arial"/>
          <w:b/>
          <w:bCs/>
        </w:rPr>
      </w:pPr>
      <w:r w:rsidRPr="00D604CF">
        <w:rPr>
          <w:rFonts w:cs="Arial"/>
          <w:b/>
          <w:bCs/>
        </w:rPr>
        <w:t>Zásady</w:t>
      </w:r>
      <w:r w:rsidR="0064546E" w:rsidRPr="00D604CF">
        <w:rPr>
          <w:rFonts w:cs="Arial"/>
          <w:b/>
          <w:bCs/>
        </w:rPr>
        <w:t xml:space="preserve"> a </w:t>
      </w:r>
      <w:r w:rsidRPr="00D604CF">
        <w:rPr>
          <w:rFonts w:cs="Arial"/>
          <w:b/>
          <w:bCs/>
        </w:rPr>
        <w:t>opatření:</w:t>
      </w:r>
    </w:p>
    <w:p w14:paraId="4B54D5F8" w14:textId="62F515BC" w:rsidR="00E455B4" w:rsidRPr="00953942" w:rsidRDefault="00381BC9" w:rsidP="00E455B4">
      <w:pPr>
        <w:pStyle w:val="Titulek"/>
        <w:rPr>
          <w:rFonts w:cs="Arial"/>
        </w:rPr>
      </w:pPr>
      <w:bookmarkStart w:id="229" w:name="_Toc150677209"/>
      <w:r w:rsidRPr="00953942">
        <w:rPr>
          <w:rFonts w:cs="Arial"/>
        </w:rPr>
        <w:t xml:space="preserve">Tabulka </w:t>
      </w:r>
      <w:r w:rsidRPr="00953942">
        <w:rPr>
          <w:rFonts w:cs="Arial"/>
        </w:rPr>
        <w:fldChar w:fldCharType="begin"/>
      </w:r>
      <w:r w:rsidRPr="00953942">
        <w:rPr>
          <w:rFonts w:cs="Arial"/>
        </w:rPr>
        <w:instrText xml:space="preserve"> SEQ Tabulka \* ARABIC </w:instrText>
      </w:r>
      <w:r w:rsidRPr="00953942">
        <w:rPr>
          <w:rFonts w:cs="Arial"/>
        </w:rPr>
        <w:fldChar w:fldCharType="separate"/>
      </w:r>
      <w:r>
        <w:rPr>
          <w:rFonts w:cs="Arial"/>
          <w:noProof/>
        </w:rPr>
        <w:t>53</w:t>
      </w:r>
      <w:r w:rsidRPr="00953942">
        <w:rPr>
          <w:rFonts w:cs="Arial"/>
          <w:noProof/>
        </w:rPr>
        <w:fldChar w:fldCharType="end"/>
      </w:r>
      <w:r w:rsidRPr="00953942">
        <w:rPr>
          <w:rFonts w:cs="Arial"/>
        </w:rPr>
        <w:t xml:space="preserve">: </w:t>
      </w:r>
      <w:r w:rsidR="00E455B4" w:rsidRPr="00953942">
        <w:rPr>
          <w:rFonts w:cs="Arial"/>
        </w:rPr>
        <w:t>Zásady</w:t>
      </w:r>
      <w:r w:rsidR="0064546E">
        <w:rPr>
          <w:rFonts w:cs="Arial"/>
        </w:rPr>
        <w:t xml:space="preserve"> a </w:t>
      </w:r>
      <w:r w:rsidR="00E455B4" w:rsidRPr="00953942">
        <w:rPr>
          <w:rFonts w:cs="Arial"/>
        </w:rPr>
        <w:t>opatření</w:t>
      </w:r>
      <w:r w:rsidR="0064546E">
        <w:rPr>
          <w:rFonts w:cs="Arial"/>
        </w:rPr>
        <w:t xml:space="preserve"> v </w:t>
      </w:r>
      <w:r w:rsidR="00E455B4" w:rsidRPr="00953942">
        <w:rPr>
          <w:rFonts w:cs="Arial"/>
        </w:rPr>
        <w:t>oblasti omezení odkládání odpadů mimo místa</w:t>
      </w:r>
      <w:r w:rsidR="0064546E">
        <w:rPr>
          <w:rFonts w:cs="Arial"/>
        </w:rPr>
        <w:t xml:space="preserve"> k </w:t>
      </w:r>
      <w:r w:rsidR="00E455B4" w:rsidRPr="00953942">
        <w:rPr>
          <w:rFonts w:cs="Arial"/>
        </w:rPr>
        <w:t>tomu určená</w:t>
      </w:r>
      <w:r w:rsidR="0064546E">
        <w:rPr>
          <w:rFonts w:cs="Arial"/>
        </w:rPr>
        <w:t xml:space="preserve"> a </w:t>
      </w:r>
      <w:r w:rsidR="00E455B4" w:rsidRPr="00953942">
        <w:rPr>
          <w:rFonts w:cs="Arial"/>
        </w:rPr>
        <w:t>zajištění nakládání</w:t>
      </w:r>
      <w:r w:rsidR="0064546E">
        <w:rPr>
          <w:rFonts w:cs="Arial"/>
        </w:rPr>
        <w:t xml:space="preserve"> s odpady</w:t>
      </w:r>
      <w:r w:rsidR="00E455B4" w:rsidRPr="00953942">
        <w:rPr>
          <w:rFonts w:cs="Arial"/>
        </w:rPr>
        <w:t>, jejichž vlastník není znám nebo zanikl</w:t>
      </w:r>
      <w:bookmarkEnd w:id="229"/>
    </w:p>
    <w:tbl>
      <w:tblPr>
        <w:tblStyle w:val="ENVIROS"/>
        <w:tblW w:w="5000" w:type="pct"/>
        <w:tblLayout w:type="fixed"/>
        <w:tblLook w:val="04A0" w:firstRow="1" w:lastRow="0" w:firstColumn="1" w:lastColumn="0" w:noHBand="0" w:noVBand="1"/>
      </w:tblPr>
      <w:tblGrid>
        <w:gridCol w:w="1628"/>
        <w:gridCol w:w="5531"/>
        <w:gridCol w:w="1903"/>
      </w:tblGrid>
      <w:tr w:rsidR="00E455B4" w:rsidRPr="00953942" w14:paraId="4B54D5FC" w14:textId="77777777" w:rsidTr="002077C1">
        <w:trPr>
          <w:cnfStyle w:val="100000000000" w:firstRow="1" w:lastRow="0" w:firstColumn="0" w:lastColumn="0" w:oddVBand="0" w:evenVBand="0" w:oddHBand="0" w:evenHBand="0" w:firstRowFirstColumn="0" w:firstRowLastColumn="0" w:lastRowFirstColumn="0" w:lastRowLastColumn="0"/>
        </w:trPr>
        <w:tc>
          <w:tcPr>
            <w:tcW w:w="898" w:type="pct"/>
            <w:noWrap/>
          </w:tcPr>
          <w:p w14:paraId="4B54D5F9" w14:textId="77777777" w:rsidR="00E455B4" w:rsidRPr="002077C1" w:rsidRDefault="00E455B4" w:rsidP="00EE340A">
            <w:pPr>
              <w:keepNext/>
              <w:jc w:val="center"/>
              <w:rPr>
                <w:rFonts w:eastAsia="Times New Roman" w:cs="Arial"/>
                <w:color w:val="auto"/>
                <w:szCs w:val="20"/>
                <w:lang w:eastAsia="zh-CN"/>
              </w:rPr>
            </w:pPr>
            <w:r w:rsidRPr="002077C1">
              <w:rPr>
                <w:rFonts w:eastAsia="Times New Roman" w:cs="Arial"/>
                <w:color w:val="auto"/>
                <w:szCs w:val="20"/>
                <w:lang w:eastAsia="zh-CN"/>
              </w:rPr>
              <w:t>Číslo opatření</w:t>
            </w:r>
          </w:p>
        </w:tc>
        <w:tc>
          <w:tcPr>
            <w:tcW w:w="3052" w:type="pct"/>
            <w:noWrap/>
          </w:tcPr>
          <w:p w14:paraId="4B54D5FA" w14:textId="77777777" w:rsidR="00E455B4" w:rsidRPr="002077C1" w:rsidRDefault="00E455B4" w:rsidP="00EE340A">
            <w:pPr>
              <w:keepNext/>
              <w:jc w:val="center"/>
              <w:rPr>
                <w:rFonts w:eastAsia="Times New Roman" w:cs="Arial"/>
                <w:color w:val="auto"/>
                <w:szCs w:val="20"/>
                <w:lang w:eastAsia="zh-CN"/>
              </w:rPr>
            </w:pPr>
            <w:r w:rsidRPr="002077C1">
              <w:rPr>
                <w:rFonts w:eastAsia="Times New Roman" w:cs="Arial"/>
                <w:color w:val="auto"/>
                <w:szCs w:val="20"/>
                <w:lang w:eastAsia="zh-CN"/>
              </w:rPr>
              <w:t>Zásady</w:t>
            </w:r>
            <w:r w:rsidR="0064546E" w:rsidRPr="002077C1">
              <w:rPr>
                <w:rFonts w:eastAsia="Times New Roman" w:cs="Arial"/>
                <w:color w:val="auto"/>
                <w:szCs w:val="20"/>
                <w:lang w:eastAsia="zh-CN"/>
              </w:rPr>
              <w:t xml:space="preserve"> a </w:t>
            </w:r>
            <w:r w:rsidRPr="002077C1">
              <w:rPr>
                <w:rFonts w:eastAsia="Times New Roman" w:cs="Arial"/>
                <w:color w:val="auto"/>
                <w:szCs w:val="20"/>
                <w:lang w:eastAsia="zh-CN"/>
              </w:rPr>
              <w:t>opatření</w:t>
            </w:r>
          </w:p>
        </w:tc>
        <w:tc>
          <w:tcPr>
            <w:tcW w:w="1050" w:type="pct"/>
          </w:tcPr>
          <w:p w14:paraId="4B54D5FB" w14:textId="77777777" w:rsidR="00E455B4" w:rsidRPr="002077C1" w:rsidRDefault="00E455B4" w:rsidP="00EE340A">
            <w:pPr>
              <w:keepNext/>
              <w:jc w:val="center"/>
              <w:rPr>
                <w:rFonts w:eastAsia="Times New Roman" w:cs="Arial"/>
                <w:color w:val="auto"/>
                <w:szCs w:val="20"/>
                <w:lang w:eastAsia="zh-CN"/>
              </w:rPr>
            </w:pPr>
            <w:r w:rsidRPr="002077C1">
              <w:rPr>
                <w:rFonts w:eastAsia="Times New Roman" w:cs="Arial"/>
                <w:color w:val="auto"/>
                <w:szCs w:val="20"/>
                <w:lang w:eastAsia="zh-CN"/>
              </w:rPr>
              <w:t>Odpovědnost</w:t>
            </w:r>
          </w:p>
        </w:tc>
      </w:tr>
      <w:tr w:rsidR="005F3860" w:rsidRPr="00953942" w14:paraId="4B54D600"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5FD" w14:textId="77777777" w:rsidR="005F3860" w:rsidRPr="00953942" w:rsidRDefault="005F3860" w:rsidP="00D73826">
            <w:pPr>
              <w:jc w:val="left"/>
              <w:rPr>
                <w:rFonts w:cs="Arial"/>
                <w:color w:val="000000"/>
                <w:szCs w:val="20"/>
              </w:rPr>
            </w:pPr>
            <w:r w:rsidRPr="00953942">
              <w:rPr>
                <w:rFonts w:cs="Arial"/>
                <w:color w:val="000000"/>
                <w:szCs w:val="20"/>
              </w:rPr>
              <w:t>3.6.A</w:t>
            </w:r>
          </w:p>
        </w:tc>
        <w:tc>
          <w:tcPr>
            <w:tcW w:w="3052" w:type="pct"/>
            <w:noWrap/>
            <w:vAlign w:val="top"/>
          </w:tcPr>
          <w:p w14:paraId="4B54D5FE" w14:textId="77777777" w:rsidR="005F3860" w:rsidRPr="00953942" w:rsidRDefault="005F3860" w:rsidP="008D21FA">
            <w:pPr>
              <w:jc w:val="left"/>
              <w:rPr>
                <w:rFonts w:cs="Arial"/>
              </w:rPr>
            </w:pPr>
            <w:r w:rsidRPr="00953942">
              <w:rPr>
                <w:rFonts w:cs="Arial"/>
              </w:rPr>
              <w:t>Optimálně nastavit systém</w:t>
            </w:r>
            <w:r w:rsidR="0064546E">
              <w:rPr>
                <w:rFonts w:cs="Arial"/>
              </w:rPr>
              <w:t xml:space="preserve"> a </w:t>
            </w:r>
            <w:r w:rsidRPr="00953942">
              <w:rPr>
                <w:rFonts w:cs="Arial"/>
              </w:rPr>
              <w:t>logistiku sběru</w:t>
            </w:r>
            <w:r w:rsidR="0064546E">
              <w:rPr>
                <w:rFonts w:cs="Arial"/>
              </w:rPr>
              <w:t xml:space="preserve"> a </w:t>
            </w:r>
            <w:r w:rsidRPr="00953942">
              <w:rPr>
                <w:rFonts w:cs="Arial"/>
              </w:rPr>
              <w:t>svozu odpadů na úrovni obcí – směsného komunálního odpadu, vytříděných složek komunálních odpadů, objemného odpadu, nebezpečného odpadu, odpadů</w:t>
            </w:r>
            <w:r w:rsidR="0064546E">
              <w:rPr>
                <w:rFonts w:cs="Arial"/>
              </w:rPr>
              <w:t xml:space="preserve"> z </w:t>
            </w:r>
            <w:r w:rsidRPr="00953942">
              <w:rPr>
                <w:rFonts w:cs="Arial"/>
              </w:rPr>
              <w:t>odpadkových košů</w:t>
            </w:r>
            <w:r w:rsidR="0064546E">
              <w:rPr>
                <w:rFonts w:cs="Arial"/>
              </w:rPr>
              <w:t xml:space="preserve"> z </w:t>
            </w:r>
            <w:r w:rsidRPr="00953942">
              <w:rPr>
                <w:rFonts w:cs="Arial"/>
              </w:rPr>
              <w:t>veřejných prostranství</w:t>
            </w:r>
            <w:r w:rsidR="0064546E">
              <w:rPr>
                <w:rFonts w:cs="Arial"/>
              </w:rPr>
              <w:t xml:space="preserve"> a </w:t>
            </w:r>
            <w:r w:rsidRPr="00953942">
              <w:rPr>
                <w:rFonts w:cs="Arial"/>
              </w:rPr>
              <w:t>čištění veřejných prostranství.</w:t>
            </w:r>
          </w:p>
        </w:tc>
        <w:tc>
          <w:tcPr>
            <w:tcW w:w="1050" w:type="pct"/>
            <w:vAlign w:val="top"/>
          </w:tcPr>
          <w:p w14:paraId="4B54D5FF" w14:textId="77777777" w:rsidR="005F3860" w:rsidRPr="00953942" w:rsidRDefault="005F3860" w:rsidP="00EE340A">
            <w:pPr>
              <w:jc w:val="left"/>
              <w:rPr>
                <w:rFonts w:cs="Arial"/>
                <w:color w:val="000000"/>
                <w:szCs w:val="20"/>
              </w:rPr>
            </w:pPr>
            <w:r w:rsidRPr="00953942">
              <w:rPr>
                <w:rFonts w:cs="Arial"/>
                <w:color w:val="000000"/>
                <w:szCs w:val="20"/>
              </w:rPr>
              <w:t>Obce</w:t>
            </w:r>
          </w:p>
        </w:tc>
      </w:tr>
      <w:tr w:rsidR="005F3860" w:rsidRPr="00953942" w14:paraId="4B54D604" w14:textId="77777777" w:rsidTr="00EE340A">
        <w:tc>
          <w:tcPr>
            <w:tcW w:w="898" w:type="pct"/>
            <w:noWrap/>
            <w:vAlign w:val="top"/>
          </w:tcPr>
          <w:p w14:paraId="4B54D601" w14:textId="77777777" w:rsidR="005F3860" w:rsidRPr="00953942" w:rsidRDefault="005F3860" w:rsidP="00D73826">
            <w:pPr>
              <w:jc w:val="left"/>
              <w:rPr>
                <w:rFonts w:cs="Arial"/>
                <w:color w:val="000000"/>
                <w:szCs w:val="20"/>
              </w:rPr>
            </w:pPr>
            <w:r w:rsidRPr="00953942">
              <w:rPr>
                <w:rFonts w:cs="Arial"/>
                <w:color w:val="000000"/>
                <w:szCs w:val="20"/>
              </w:rPr>
              <w:t>3.6.B</w:t>
            </w:r>
          </w:p>
        </w:tc>
        <w:tc>
          <w:tcPr>
            <w:tcW w:w="3052" w:type="pct"/>
            <w:noWrap/>
            <w:vAlign w:val="top"/>
          </w:tcPr>
          <w:p w14:paraId="4B54D602" w14:textId="77777777" w:rsidR="005F3860" w:rsidRPr="00953942" w:rsidRDefault="005F3860" w:rsidP="00EE340A">
            <w:pPr>
              <w:jc w:val="left"/>
              <w:rPr>
                <w:rFonts w:cs="Arial"/>
                <w:color w:val="000000"/>
                <w:szCs w:val="20"/>
              </w:rPr>
            </w:pPr>
            <w:r w:rsidRPr="00953942">
              <w:rPr>
                <w:rFonts w:cs="Arial"/>
              </w:rPr>
              <w:t>Zapojovat právnické osoby</w:t>
            </w:r>
            <w:r w:rsidR="0064546E">
              <w:rPr>
                <w:rFonts w:cs="Arial"/>
              </w:rPr>
              <w:t xml:space="preserve"> a </w:t>
            </w:r>
            <w:r w:rsidRPr="00953942">
              <w:rPr>
                <w:rFonts w:cs="Arial"/>
              </w:rPr>
              <w:t>fyzické osoby oprávněné</w:t>
            </w:r>
            <w:r w:rsidR="0064546E">
              <w:rPr>
                <w:rFonts w:cs="Arial"/>
              </w:rPr>
              <w:t xml:space="preserve"> k </w:t>
            </w:r>
            <w:r w:rsidRPr="00953942">
              <w:rPr>
                <w:rFonts w:cs="Arial"/>
              </w:rPr>
              <w:t>podnikání do obecních systémů nakládání</w:t>
            </w:r>
            <w:r w:rsidR="0064546E">
              <w:rPr>
                <w:rFonts w:cs="Arial"/>
              </w:rPr>
              <w:t xml:space="preserve"> s </w:t>
            </w:r>
            <w:r w:rsidRPr="00953942">
              <w:rPr>
                <w:rFonts w:cs="Arial"/>
              </w:rPr>
              <w:t>komunálními odpady, včetně odděleného sběru.</w:t>
            </w:r>
          </w:p>
        </w:tc>
        <w:tc>
          <w:tcPr>
            <w:tcW w:w="1050" w:type="pct"/>
            <w:vAlign w:val="top"/>
          </w:tcPr>
          <w:p w14:paraId="4B54D603" w14:textId="77777777" w:rsidR="005F3860" w:rsidRPr="00953942" w:rsidRDefault="005F3860" w:rsidP="00EE340A">
            <w:pPr>
              <w:jc w:val="left"/>
              <w:rPr>
                <w:rFonts w:cs="Arial"/>
                <w:color w:val="000000"/>
                <w:szCs w:val="20"/>
              </w:rPr>
            </w:pPr>
            <w:r w:rsidRPr="00953942">
              <w:rPr>
                <w:rFonts w:cs="Arial"/>
                <w:color w:val="000000"/>
                <w:szCs w:val="20"/>
              </w:rPr>
              <w:t>Obce</w:t>
            </w:r>
          </w:p>
        </w:tc>
      </w:tr>
      <w:tr w:rsidR="005F3860" w:rsidRPr="00953942" w14:paraId="4B54D60B"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605" w14:textId="77777777" w:rsidR="005F3860" w:rsidRPr="00953942" w:rsidRDefault="005F3860" w:rsidP="00D73826">
            <w:pPr>
              <w:jc w:val="left"/>
              <w:rPr>
                <w:rFonts w:cs="Arial"/>
                <w:color w:val="000000"/>
                <w:szCs w:val="20"/>
              </w:rPr>
            </w:pPr>
            <w:r w:rsidRPr="00953942">
              <w:rPr>
                <w:rFonts w:cs="Arial"/>
                <w:color w:val="000000"/>
                <w:szCs w:val="20"/>
              </w:rPr>
              <w:t>3.6.C</w:t>
            </w:r>
          </w:p>
        </w:tc>
        <w:tc>
          <w:tcPr>
            <w:tcW w:w="3052" w:type="pct"/>
            <w:noWrap/>
            <w:vAlign w:val="top"/>
          </w:tcPr>
          <w:p w14:paraId="4B54D606" w14:textId="77777777" w:rsidR="005F3860" w:rsidRPr="00953942" w:rsidRDefault="005F3860" w:rsidP="00EE340A">
            <w:pPr>
              <w:jc w:val="left"/>
              <w:rPr>
                <w:rFonts w:cs="Arial"/>
                <w:color w:val="000000"/>
                <w:szCs w:val="20"/>
              </w:rPr>
            </w:pPr>
            <w:r w:rsidRPr="00953942">
              <w:rPr>
                <w:rFonts w:cs="Arial"/>
                <w:color w:val="000000"/>
                <w:szCs w:val="20"/>
              </w:rPr>
              <w:t>Důsledně uplatňovat kontrolní</w:t>
            </w:r>
            <w:r w:rsidR="0064546E">
              <w:rPr>
                <w:rFonts w:cs="Arial"/>
                <w:color w:val="000000"/>
                <w:szCs w:val="20"/>
              </w:rPr>
              <w:t xml:space="preserve"> a </w:t>
            </w:r>
            <w:r w:rsidRPr="00953942">
              <w:rPr>
                <w:rFonts w:cs="Arial"/>
                <w:color w:val="000000"/>
                <w:szCs w:val="20"/>
              </w:rPr>
              <w:t xml:space="preserve">sankční </w:t>
            </w:r>
            <w:proofErr w:type="gramStart"/>
            <w:r w:rsidRPr="00953942">
              <w:rPr>
                <w:rFonts w:cs="Arial"/>
                <w:color w:val="000000"/>
                <w:szCs w:val="20"/>
              </w:rPr>
              <w:t>pravomoci</w:t>
            </w:r>
            <w:proofErr w:type="gramEnd"/>
            <w:r w:rsidRPr="00953942">
              <w:rPr>
                <w:rFonts w:cs="Arial"/>
                <w:color w:val="000000"/>
                <w:szCs w:val="20"/>
              </w:rPr>
              <w:t xml:space="preserve"> pokud jde o </w:t>
            </w:r>
            <w:r w:rsidRPr="00953942">
              <w:rPr>
                <w:rFonts w:cs="Arial"/>
                <w:color w:val="000000"/>
              </w:rPr>
              <w:t>neoprávněné založení skládky, odkládání odpadů mimo vyhrazená místa</w:t>
            </w:r>
            <w:r w:rsidR="0064546E">
              <w:rPr>
                <w:rFonts w:cs="Arial"/>
                <w:color w:val="000000"/>
              </w:rPr>
              <w:t xml:space="preserve"> a </w:t>
            </w:r>
            <w:r w:rsidRPr="00953942">
              <w:rPr>
                <w:rFonts w:cs="Arial"/>
                <w:color w:val="000000"/>
              </w:rPr>
              <w:t>neoprávněné využívání obecních systémů</w:t>
            </w:r>
            <w:r w:rsidR="0064546E">
              <w:rPr>
                <w:rFonts w:cs="Arial"/>
                <w:color w:val="000000"/>
              </w:rPr>
              <w:t xml:space="preserve"> k </w:t>
            </w:r>
            <w:r w:rsidRPr="00953942">
              <w:rPr>
                <w:rFonts w:cs="Arial"/>
                <w:color w:val="000000"/>
              </w:rPr>
              <w:t>nakládání</w:t>
            </w:r>
            <w:r w:rsidR="0064546E">
              <w:rPr>
                <w:rFonts w:cs="Arial"/>
                <w:color w:val="000000"/>
              </w:rPr>
              <w:t xml:space="preserve"> s odpady</w:t>
            </w:r>
            <w:r w:rsidRPr="00953942">
              <w:rPr>
                <w:rFonts w:cs="Arial"/>
                <w:color w:val="000000"/>
              </w:rPr>
              <w:t>.</w:t>
            </w:r>
          </w:p>
        </w:tc>
        <w:tc>
          <w:tcPr>
            <w:tcW w:w="1050" w:type="pct"/>
            <w:vAlign w:val="top"/>
          </w:tcPr>
          <w:p w14:paraId="4B54D607" w14:textId="77777777" w:rsidR="005F3860" w:rsidRPr="00953942" w:rsidRDefault="005F3860" w:rsidP="00EE340A">
            <w:pPr>
              <w:jc w:val="left"/>
              <w:rPr>
                <w:rFonts w:cs="Arial"/>
                <w:color w:val="000000"/>
                <w:szCs w:val="20"/>
              </w:rPr>
            </w:pPr>
            <w:r w:rsidRPr="00953942">
              <w:rPr>
                <w:rFonts w:cs="Arial"/>
                <w:color w:val="000000"/>
                <w:szCs w:val="20"/>
              </w:rPr>
              <w:t>Obce</w:t>
            </w:r>
          </w:p>
          <w:p w14:paraId="4B54D608" w14:textId="77777777" w:rsidR="005F3860" w:rsidRPr="00953942" w:rsidRDefault="005F3860" w:rsidP="00EE340A">
            <w:pPr>
              <w:jc w:val="left"/>
              <w:rPr>
                <w:rFonts w:cs="Arial"/>
                <w:color w:val="000000"/>
                <w:szCs w:val="20"/>
              </w:rPr>
            </w:pPr>
            <w:r w:rsidRPr="00953942">
              <w:rPr>
                <w:rFonts w:cs="Arial"/>
                <w:color w:val="000000"/>
                <w:szCs w:val="20"/>
              </w:rPr>
              <w:t>Pověřené úřady (ORP)</w:t>
            </w:r>
          </w:p>
          <w:p w14:paraId="4B54D609" w14:textId="77777777" w:rsidR="005F3860" w:rsidRPr="00953942" w:rsidRDefault="005F3860" w:rsidP="00EE340A">
            <w:pPr>
              <w:jc w:val="left"/>
              <w:rPr>
                <w:rFonts w:cs="Arial"/>
                <w:color w:val="000000"/>
                <w:szCs w:val="20"/>
              </w:rPr>
            </w:pPr>
            <w:r w:rsidRPr="00953942">
              <w:rPr>
                <w:rFonts w:cs="Arial"/>
                <w:color w:val="000000"/>
                <w:szCs w:val="20"/>
              </w:rPr>
              <w:t>Krajský úřad</w:t>
            </w:r>
          </w:p>
          <w:p w14:paraId="4B54D60A" w14:textId="77777777" w:rsidR="005F3860" w:rsidRPr="00953942" w:rsidRDefault="005F3860" w:rsidP="00EE340A">
            <w:pPr>
              <w:jc w:val="left"/>
              <w:rPr>
                <w:rFonts w:cs="Arial"/>
                <w:color w:val="000000"/>
                <w:szCs w:val="20"/>
              </w:rPr>
            </w:pPr>
            <w:r w:rsidRPr="00953942">
              <w:rPr>
                <w:rFonts w:cs="Arial"/>
                <w:color w:val="000000"/>
                <w:szCs w:val="20"/>
              </w:rPr>
              <w:t>ČIŽP</w:t>
            </w:r>
          </w:p>
        </w:tc>
      </w:tr>
      <w:tr w:rsidR="005F3860" w:rsidRPr="00953942" w14:paraId="4B54D60F" w14:textId="77777777" w:rsidTr="00EE340A">
        <w:tc>
          <w:tcPr>
            <w:tcW w:w="898" w:type="pct"/>
            <w:noWrap/>
            <w:vAlign w:val="top"/>
          </w:tcPr>
          <w:p w14:paraId="4B54D60C" w14:textId="77777777" w:rsidR="005F3860" w:rsidRPr="00953942" w:rsidRDefault="005F3860" w:rsidP="00D73826">
            <w:pPr>
              <w:jc w:val="left"/>
              <w:rPr>
                <w:rFonts w:cs="Arial"/>
                <w:color w:val="000000"/>
                <w:szCs w:val="20"/>
              </w:rPr>
            </w:pPr>
            <w:r w:rsidRPr="00953942">
              <w:rPr>
                <w:rFonts w:cs="Arial"/>
                <w:color w:val="000000"/>
                <w:szCs w:val="20"/>
              </w:rPr>
              <w:lastRenderedPageBreak/>
              <w:t>3.6.D</w:t>
            </w:r>
          </w:p>
        </w:tc>
        <w:tc>
          <w:tcPr>
            <w:tcW w:w="3052" w:type="pct"/>
            <w:noWrap/>
            <w:vAlign w:val="top"/>
          </w:tcPr>
          <w:p w14:paraId="4B54D60D" w14:textId="017EFBA3" w:rsidR="005F3860" w:rsidRPr="00953942" w:rsidRDefault="005F3860" w:rsidP="002077C1">
            <w:pPr>
              <w:jc w:val="left"/>
              <w:rPr>
                <w:rFonts w:cs="Arial"/>
                <w:color w:val="000000"/>
                <w:szCs w:val="20"/>
              </w:rPr>
            </w:pPr>
            <w:r w:rsidRPr="00953942">
              <w:rPr>
                <w:rFonts w:cs="Arial"/>
                <w:color w:val="000000"/>
                <w:position w:val="1"/>
              </w:rPr>
              <w:t>Efektivně využívat udělování pokut za znečišťování veřejných prostranství.</w:t>
            </w:r>
            <w:r w:rsidRPr="00953942">
              <w:rPr>
                <w:rStyle w:val="Znakapoznpodarou"/>
                <w:rFonts w:cs="Arial"/>
                <w:color w:val="000000"/>
                <w:position w:val="1"/>
              </w:rPr>
              <w:footnoteReference w:id="14"/>
            </w:r>
            <w:r w:rsidR="002077C1">
              <w:rPr>
                <w:rFonts w:cs="Arial"/>
                <w:color w:val="000000"/>
                <w:position w:val="1"/>
              </w:rPr>
              <w:t xml:space="preserve"> </w:t>
            </w:r>
            <w:r w:rsidR="002077C1" w:rsidRPr="002077C1">
              <w:rPr>
                <w:rFonts w:cs="Arial"/>
                <w:color w:val="000000"/>
              </w:rPr>
              <w:t>Podporovat zvýšení maximální hranice výše pokuty přestupku neoprávněného odkládání odpadů mimo vyhrazená místa.</w:t>
            </w:r>
          </w:p>
        </w:tc>
        <w:tc>
          <w:tcPr>
            <w:tcW w:w="1050" w:type="pct"/>
            <w:vAlign w:val="top"/>
          </w:tcPr>
          <w:p w14:paraId="4B54D60E" w14:textId="77777777" w:rsidR="005F3860" w:rsidRPr="00953942" w:rsidRDefault="005F3860" w:rsidP="00EE340A">
            <w:pPr>
              <w:jc w:val="left"/>
              <w:rPr>
                <w:rFonts w:cs="Arial"/>
                <w:color w:val="000000"/>
                <w:szCs w:val="20"/>
              </w:rPr>
            </w:pPr>
            <w:r w:rsidRPr="00953942">
              <w:rPr>
                <w:rFonts w:cs="Arial"/>
                <w:color w:val="000000"/>
                <w:szCs w:val="20"/>
              </w:rPr>
              <w:t>Obce</w:t>
            </w:r>
          </w:p>
        </w:tc>
      </w:tr>
      <w:tr w:rsidR="005F3860" w:rsidRPr="00953942" w14:paraId="4B54D613" w14:textId="77777777" w:rsidTr="00EE340A">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B54D610" w14:textId="77777777" w:rsidR="005F3860" w:rsidRPr="00953942" w:rsidRDefault="005F3860" w:rsidP="00D73826">
            <w:pPr>
              <w:jc w:val="left"/>
              <w:rPr>
                <w:rFonts w:cs="Arial"/>
                <w:color w:val="000000"/>
                <w:szCs w:val="20"/>
              </w:rPr>
            </w:pPr>
            <w:r w:rsidRPr="00953942">
              <w:rPr>
                <w:rFonts w:cs="Arial"/>
                <w:color w:val="000000"/>
                <w:szCs w:val="20"/>
              </w:rPr>
              <w:t>3.6.E</w:t>
            </w:r>
          </w:p>
        </w:tc>
        <w:tc>
          <w:tcPr>
            <w:tcW w:w="3052" w:type="pct"/>
            <w:noWrap/>
            <w:vAlign w:val="top"/>
          </w:tcPr>
          <w:p w14:paraId="4B54D611" w14:textId="77777777" w:rsidR="005F3860" w:rsidRPr="00953942" w:rsidRDefault="005F3860" w:rsidP="00EE340A">
            <w:pPr>
              <w:jc w:val="left"/>
              <w:rPr>
                <w:rFonts w:cs="Arial"/>
                <w:color w:val="000000"/>
              </w:rPr>
            </w:pPr>
            <w:r w:rsidRPr="00953942">
              <w:rPr>
                <w:rFonts w:cs="Arial"/>
                <w:color w:val="000000"/>
              </w:rPr>
              <w:t>Zavádět komunikační kanály, přes které mohou občané hlásit nelegálně uložené odpady na veřejných prostranstvích nebo přechodné uložení odpadů</w:t>
            </w:r>
            <w:r w:rsidR="0064546E">
              <w:rPr>
                <w:rFonts w:cs="Arial"/>
                <w:color w:val="000000"/>
              </w:rPr>
              <w:t xml:space="preserve"> v </w:t>
            </w:r>
            <w:r w:rsidRPr="00953942">
              <w:rPr>
                <w:rFonts w:cs="Arial"/>
                <w:color w:val="000000"/>
              </w:rPr>
              <w:t>okolí sběrných hnízd</w:t>
            </w:r>
            <w:r w:rsidR="0064546E">
              <w:rPr>
                <w:rFonts w:cs="Arial"/>
                <w:color w:val="000000"/>
              </w:rPr>
              <w:t xml:space="preserve"> a </w:t>
            </w:r>
            <w:r w:rsidRPr="00953942">
              <w:rPr>
                <w:rFonts w:cs="Arial"/>
                <w:color w:val="000000"/>
              </w:rPr>
              <w:t>kontejnerů.</w:t>
            </w:r>
          </w:p>
        </w:tc>
        <w:tc>
          <w:tcPr>
            <w:tcW w:w="1050" w:type="pct"/>
            <w:vAlign w:val="top"/>
          </w:tcPr>
          <w:p w14:paraId="4B54D612" w14:textId="77777777" w:rsidR="005F3860" w:rsidRPr="00953942" w:rsidRDefault="005F3860" w:rsidP="00EE340A">
            <w:pPr>
              <w:jc w:val="left"/>
              <w:rPr>
                <w:rFonts w:cs="Arial"/>
                <w:color w:val="000000"/>
                <w:szCs w:val="20"/>
              </w:rPr>
            </w:pPr>
            <w:r w:rsidRPr="00953942">
              <w:rPr>
                <w:rFonts w:cs="Arial"/>
                <w:color w:val="000000"/>
                <w:szCs w:val="20"/>
              </w:rPr>
              <w:t>Obce</w:t>
            </w:r>
          </w:p>
        </w:tc>
      </w:tr>
      <w:tr w:rsidR="005F3860" w:rsidRPr="00953942" w14:paraId="4B54D617" w14:textId="77777777" w:rsidTr="00EE340A">
        <w:tc>
          <w:tcPr>
            <w:tcW w:w="898" w:type="pct"/>
            <w:noWrap/>
            <w:vAlign w:val="top"/>
          </w:tcPr>
          <w:p w14:paraId="4B54D614" w14:textId="77777777" w:rsidR="005F3860" w:rsidRPr="00953942" w:rsidRDefault="005F3860" w:rsidP="00D73826">
            <w:pPr>
              <w:jc w:val="left"/>
              <w:rPr>
                <w:rFonts w:cs="Arial"/>
                <w:color w:val="000000"/>
                <w:szCs w:val="20"/>
              </w:rPr>
            </w:pPr>
            <w:r w:rsidRPr="00953942">
              <w:rPr>
                <w:rFonts w:cs="Arial"/>
                <w:color w:val="000000"/>
                <w:szCs w:val="20"/>
              </w:rPr>
              <w:t>3.6.F</w:t>
            </w:r>
          </w:p>
        </w:tc>
        <w:tc>
          <w:tcPr>
            <w:tcW w:w="3052" w:type="pct"/>
            <w:noWrap/>
            <w:vAlign w:val="top"/>
          </w:tcPr>
          <w:p w14:paraId="4B54D615" w14:textId="77777777" w:rsidR="005F3860" w:rsidRPr="00953942" w:rsidRDefault="005F3860" w:rsidP="00EE340A">
            <w:pPr>
              <w:jc w:val="left"/>
              <w:rPr>
                <w:rFonts w:cs="Arial"/>
                <w:color w:val="000000"/>
              </w:rPr>
            </w:pPr>
            <w:r w:rsidRPr="00953942">
              <w:rPr>
                <w:rFonts w:cs="Arial"/>
                <w:color w:val="000000"/>
                <w:position w:val="1"/>
              </w:rPr>
              <w:t xml:space="preserve">Využívat institutu veřejně prospěšných prací či institutu veřejné služby </w:t>
            </w:r>
            <w:r w:rsidRPr="00953942">
              <w:rPr>
                <w:rFonts w:cs="Arial"/>
                <w:color w:val="000000"/>
              </w:rPr>
              <w:t>pro zajištění úklidu</w:t>
            </w:r>
            <w:r w:rsidR="0064546E">
              <w:rPr>
                <w:rFonts w:cs="Arial"/>
                <w:color w:val="000000"/>
              </w:rPr>
              <w:t xml:space="preserve"> a </w:t>
            </w:r>
            <w:r w:rsidRPr="00953942">
              <w:rPr>
                <w:rFonts w:cs="Arial"/>
                <w:color w:val="000000"/>
              </w:rPr>
              <w:t>obsluhy veřejných prostranství včetně aktivit spojených</w:t>
            </w:r>
            <w:r w:rsidR="0064546E">
              <w:rPr>
                <w:rFonts w:cs="Arial"/>
                <w:color w:val="000000"/>
              </w:rPr>
              <w:t xml:space="preserve"> s </w:t>
            </w:r>
            <w:r w:rsidRPr="00953942">
              <w:rPr>
                <w:rFonts w:cs="Arial"/>
                <w:color w:val="000000"/>
              </w:rPr>
              <w:t>odstraňováním odpadů odložených mimo místa</w:t>
            </w:r>
            <w:r w:rsidR="0064546E">
              <w:rPr>
                <w:rFonts w:cs="Arial"/>
                <w:color w:val="000000"/>
              </w:rPr>
              <w:t xml:space="preserve"> k </w:t>
            </w:r>
            <w:r w:rsidRPr="00953942">
              <w:rPr>
                <w:rFonts w:cs="Arial"/>
                <w:color w:val="000000"/>
              </w:rPr>
              <w:t>tomu určená.</w:t>
            </w:r>
          </w:p>
        </w:tc>
        <w:tc>
          <w:tcPr>
            <w:tcW w:w="1050" w:type="pct"/>
            <w:vAlign w:val="top"/>
          </w:tcPr>
          <w:p w14:paraId="4B54D616" w14:textId="77777777" w:rsidR="005F3860" w:rsidRPr="00953942" w:rsidRDefault="005F3860" w:rsidP="00EE340A">
            <w:pPr>
              <w:jc w:val="left"/>
              <w:rPr>
                <w:rFonts w:cs="Arial"/>
                <w:color w:val="000000"/>
                <w:szCs w:val="20"/>
              </w:rPr>
            </w:pPr>
            <w:r w:rsidRPr="00953942">
              <w:rPr>
                <w:rFonts w:cs="Arial"/>
                <w:color w:val="000000"/>
                <w:szCs w:val="20"/>
              </w:rPr>
              <w:t>Obce</w:t>
            </w:r>
          </w:p>
        </w:tc>
      </w:tr>
      <w:tr w:rsidR="005F3860" w:rsidRPr="00953942" w14:paraId="4B54D61B" w14:textId="77777777" w:rsidTr="00EB4F8C">
        <w:trPr>
          <w:cnfStyle w:val="000000100000" w:firstRow="0" w:lastRow="0" w:firstColumn="0" w:lastColumn="0" w:oddVBand="0" w:evenVBand="0" w:oddHBand="1" w:evenHBand="0" w:firstRowFirstColumn="0" w:firstRowLastColumn="0" w:lastRowFirstColumn="0" w:lastRowLastColumn="0"/>
          <w:cantSplit/>
        </w:trPr>
        <w:tc>
          <w:tcPr>
            <w:tcW w:w="898" w:type="pct"/>
            <w:noWrap/>
            <w:vAlign w:val="top"/>
          </w:tcPr>
          <w:p w14:paraId="4B54D618" w14:textId="77777777" w:rsidR="005F3860" w:rsidRPr="00953942" w:rsidRDefault="005F3860" w:rsidP="005F3860">
            <w:pPr>
              <w:jc w:val="left"/>
              <w:rPr>
                <w:rFonts w:cs="Arial"/>
                <w:color w:val="000000"/>
                <w:szCs w:val="20"/>
              </w:rPr>
            </w:pPr>
            <w:r w:rsidRPr="00953942">
              <w:rPr>
                <w:rFonts w:cs="Arial"/>
                <w:color w:val="000000"/>
                <w:szCs w:val="20"/>
              </w:rPr>
              <w:t>3.6.G</w:t>
            </w:r>
          </w:p>
        </w:tc>
        <w:tc>
          <w:tcPr>
            <w:tcW w:w="3052" w:type="pct"/>
            <w:noWrap/>
            <w:vAlign w:val="top"/>
          </w:tcPr>
          <w:p w14:paraId="4B54D619" w14:textId="77777777" w:rsidR="005F3860" w:rsidRPr="00953942" w:rsidRDefault="005F3860" w:rsidP="00457DF8">
            <w:pPr>
              <w:jc w:val="left"/>
              <w:rPr>
                <w:rFonts w:cs="Arial"/>
                <w:color w:val="000000"/>
                <w:szCs w:val="20"/>
              </w:rPr>
            </w:pPr>
            <w:r w:rsidRPr="00953942">
              <w:rPr>
                <w:rFonts w:cs="Arial"/>
                <w:color w:val="000000"/>
              </w:rPr>
              <w:t>Přijmout dostatečná opatření</w:t>
            </w:r>
            <w:r w:rsidR="0064546E">
              <w:rPr>
                <w:rFonts w:cs="Arial"/>
                <w:color w:val="000000"/>
              </w:rPr>
              <w:t xml:space="preserve"> k </w:t>
            </w:r>
            <w:r w:rsidRPr="00953942">
              <w:rPr>
                <w:rFonts w:cs="Arial"/>
                <w:color w:val="000000"/>
              </w:rPr>
              <w:t xml:space="preserve">ochraně nemovitosti před možností uložit zde nelegálně odpad. </w:t>
            </w:r>
          </w:p>
        </w:tc>
        <w:tc>
          <w:tcPr>
            <w:tcW w:w="1050" w:type="pct"/>
            <w:vAlign w:val="top"/>
          </w:tcPr>
          <w:p w14:paraId="4B54D61A" w14:textId="77777777" w:rsidR="005F3860" w:rsidRPr="00953942" w:rsidRDefault="005F3860" w:rsidP="00457DF8">
            <w:pPr>
              <w:jc w:val="left"/>
              <w:rPr>
                <w:rFonts w:cs="Arial"/>
                <w:color w:val="000000"/>
                <w:szCs w:val="20"/>
              </w:rPr>
            </w:pPr>
            <w:r w:rsidRPr="00953942">
              <w:rPr>
                <w:rFonts w:cs="Arial"/>
                <w:color w:val="000000"/>
                <w:szCs w:val="20"/>
              </w:rPr>
              <w:t>Majitelé nemovitostí</w:t>
            </w:r>
          </w:p>
        </w:tc>
      </w:tr>
      <w:tr w:rsidR="005F3860" w:rsidRPr="00953942" w14:paraId="4B54D620" w14:textId="77777777" w:rsidTr="00EE340A">
        <w:tc>
          <w:tcPr>
            <w:tcW w:w="898" w:type="pct"/>
            <w:noWrap/>
            <w:vAlign w:val="top"/>
          </w:tcPr>
          <w:p w14:paraId="4B54D61C" w14:textId="77777777" w:rsidR="005F3860" w:rsidRPr="00953942" w:rsidRDefault="005F3860" w:rsidP="005F3860">
            <w:pPr>
              <w:jc w:val="left"/>
              <w:rPr>
                <w:rFonts w:cs="Arial"/>
                <w:color w:val="000000"/>
                <w:szCs w:val="20"/>
              </w:rPr>
            </w:pPr>
            <w:r w:rsidRPr="00953942">
              <w:rPr>
                <w:rFonts w:cs="Arial"/>
                <w:color w:val="000000"/>
                <w:szCs w:val="20"/>
              </w:rPr>
              <w:t>3.6.H</w:t>
            </w:r>
          </w:p>
        </w:tc>
        <w:tc>
          <w:tcPr>
            <w:tcW w:w="3052" w:type="pct"/>
            <w:noWrap/>
            <w:vAlign w:val="top"/>
          </w:tcPr>
          <w:p w14:paraId="4B54D61D" w14:textId="2E7A4D6D" w:rsidR="005F3860" w:rsidRPr="00953942" w:rsidRDefault="005F3860" w:rsidP="00EE340A">
            <w:pPr>
              <w:jc w:val="left"/>
              <w:rPr>
                <w:rFonts w:cs="Arial"/>
                <w:color w:val="000000"/>
                <w:szCs w:val="20"/>
              </w:rPr>
            </w:pPr>
            <w:r w:rsidRPr="00953942">
              <w:rPr>
                <w:rFonts w:cs="Arial"/>
                <w:color w:val="000000"/>
                <w:szCs w:val="20"/>
              </w:rPr>
              <w:t>Realizovat</w:t>
            </w:r>
            <w:r w:rsidR="0064546E">
              <w:rPr>
                <w:rFonts w:cs="Arial"/>
                <w:color w:val="000000"/>
                <w:szCs w:val="20"/>
              </w:rPr>
              <w:t xml:space="preserve"> a </w:t>
            </w:r>
            <w:r w:rsidRPr="00953942">
              <w:rPr>
                <w:rFonts w:cs="Arial"/>
                <w:color w:val="000000"/>
                <w:szCs w:val="20"/>
              </w:rPr>
              <w:t>podporovat informační</w:t>
            </w:r>
            <w:r w:rsidR="0064546E">
              <w:rPr>
                <w:rFonts w:cs="Arial"/>
                <w:color w:val="000000"/>
                <w:szCs w:val="20"/>
              </w:rPr>
              <w:t xml:space="preserve"> a </w:t>
            </w:r>
            <w:r w:rsidRPr="00953942">
              <w:rPr>
                <w:rFonts w:cs="Arial"/>
                <w:color w:val="000000"/>
                <w:szCs w:val="20"/>
              </w:rPr>
              <w:t>osvětové kampaně</w:t>
            </w:r>
            <w:r w:rsidR="0064546E">
              <w:rPr>
                <w:rFonts w:cs="Arial"/>
                <w:color w:val="000000"/>
                <w:szCs w:val="20"/>
              </w:rPr>
              <w:t xml:space="preserve"> k </w:t>
            </w:r>
            <w:r w:rsidRPr="00953942">
              <w:rPr>
                <w:rFonts w:cs="Arial"/>
                <w:color w:val="000000"/>
                <w:szCs w:val="20"/>
              </w:rPr>
              <w:t>omezení nelegálního ukládání odpadů mimo místa</w:t>
            </w:r>
            <w:r w:rsidR="0064546E">
              <w:rPr>
                <w:rFonts w:cs="Arial"/>
                <w:color w:val="000000"/>
                <w:szCs w:val="20"/>
              </w:rPr>
              <w:t xml:space="preserve"> k </w:t>
            </w:r>
            <w:r w:rsidRPr="00953942">
              <w:rPr>
                <w:rFonts w:cs="Arial"/>
                <w:color w:val="000000"/>
                <w:szCs w:val="20"/>
              </w:rPr>
              <w:t>tomu určená</w:t>
            </w:r>
            <w:r w:rsidR="000D5362">
              <w:rPr>
                <w:rFonts w:cs="Arial"/>
                <w:color w:val="000000"/>
                <w:szCs w:val="20"/>
              </w:rPr>
              <w:t>.</w:t>
            </w:r>
          </w:p>
        </w:tc>
        <w:tc>
          <w:tcPr>
            <w:tcW w:w="1050" w:type="pct"/>
            <w:vAlign w:val="top"/>
          </w:tcPr>
          <w:p w14:paraId="4B54D61E" w14:textId="77777777" w:rsidR="005F3860" w:rsidRPr="00953942" w:rsidRDefault="005F3860" w:rsidP="00EE340A">
            <w:pPr>
              <w:jc w:val="left"/>
              <w:rPr>
                <w:rFonts w:cs="Arial"/>
                <w:color w:val="000000"/>
                <w:szCs w:val="20"/>
              </w:rPr>
            </w:pPr>
            <w:r w:rsidRPr="00953942">
              <w:rPr>
                <w:rFonts w:cs="Arial"/>
                <w:color w:val="000000"/>
                <w:szCs w:val="20"/>
              </w:rPr>
              <w:t>Kraj</w:t>
            </w:r>
          </w:p>
          <w:p w14:paraId="4B54D61F" w14:textId="77777777" w:rsidR="005F3860" w:rsidRPr="00953942" w:rsidRDefault="005F3860" w:rsidP="00EE340A">
            <w:pPr>
              <w:jc w:val="left"/>
              <w:rPr>
                <w:rFonts w:cs="Arial"/>
                <w:color w:val="000000"/>
                <w:szCs w:val="20"/>
              </w:rPr>
            </w:pPr>
            <w:r w:rsidRPr="00953942">
              <w:rPr>
                <w:rFonts w:cs="Arial"/>
                <w:color w:val="000000"/>
                <w:szCs w:val="20"/>
              </w:rPr>
              <w:t>Obce</w:t>
            </w:r>
          </w:p>
        </w:tc>
      </w:tr>
    </w:tbl>
    <w:p w14:paraId="7E625FA7" w14:textId="364CD7EB" w:rsidR="00A6214A" w:rsidRDefault="00A6214A" w:rsidP="00E455B4">
      <w:pPr>
        <w:autoSpaceDE w:val="0"/>
        <w:autoSpaceDN w:val="0"/>
        <w:ind w:right="79"/>
        <w:rPr>
          <w:rFonts w:cs="Arial"/>
          <w:szCs w:val="20"/>
        </w:rPr>
      </w:pPr>
    </w:p>
    <w:p w14:paraId="73B1CA8D" w14:textId="2B311623" w:rsidR="00A6214A" w:rsidRDefault="007B768B" w:rsidP="007B768B">
      <w:pPr>
        <w:pStyle w:val="Nadpis2"/>
      </w:pPr>
      <w:r>
        <w:t xml:space="preserve">  </w:t>
      </w:r>
      <w:bookmarkStart w:id="230" w:name="_Toc150704766"/>
      <w:r w:rsidR="00A6214A" w:rsidRPr="007B768B">
        <w:t>Omezení</w:t>
      </w:r>
      <w:r w:rsidR="00A6214A" w:rsidRPr="00A6214A">
        <w:t xml:space="preserve"> dopadu některýc</w:t>
      </w:r>
      <w:r w:rsidR="007D79C8">
        <w:t xml:space="preserve">h plastových výrobků na životní </w:t>
      </w:r>
      <w:r w:rsidR="00A6214A" w:rsidRPr="00A6214A">
        <w:t>prostředí</w:t>
      </w:r>
      <w:bookmarkEnd w:id="230"/>
    </w:p>
    <w:p w14:paraId="3C78EA7C" w14:textId="7C7E6BFC" w:rsidR="00E47E92" w:rsidRPr="00953942" w:rsidRDefault="00E47E92" w:rsidP="00E47E92">
      <w:pPr>
        <w:keepNext/>
        <w:autoSpaceDE w:val="0"/>
        <w:autoSpaceDN w:val="0"/>
        <w:rPr>
          <w:rFonts w:cs="Arial"/>
          <w:bCs/>
          <w:color w:val="000000"/>
        </w:rPr>
      </w:pPr>
      <w:r w:rsidRPr="00953942">
        <w:rPr>
          <w:rFonts w:cs="Arial"/>
          <w:bCs/>
          <w:color w:val="000000"/>
        </w:rPr>
        <w:t>V</w:t>
      </w:r>
      <w:r>
        <w:rPr>
          <w:rFonts w:cs="Arial"/>
          <w:bCs/>
          <w:color w:val="000000"/>
        </w:rPr>
        <w:t> </w:t>
      </w:r>
      <w:r w:rsidRPr="00953942">
        <w:rPr>
          <w:rFonts w:cs="Arial"/>
          <w:bCs/>
          <w:color w:val="000000"/>
        </w:rPr>
        <w:t>souladu</w:t>
      </w:r>
      <w:r>
        <w:rPr>
          <w:rFonts w:cs="Arial"/>
          <w:bCs/>
          <w:color w:val="000000"/>
        </w:rPr>
        <w:t xml:space="preserve"> s</w:t>
      </w:r>
      <w:r w:rsidRPr="00953942">
        <w:rPr>
          <w:rFonts w:cs="Arial"/>
          <w:bCs/>
          <w:color w:val="000000"/>
        </w:rPr>
        <w:t xml:space="preserve"> plněním POH ČR</w:t>
      </w:r>
      <w:r>
        <w:rPr>
          <w:rFonts w:cs="Arial"/>
          <w:bCs/>
          <w:color w:val="000000"/>
        </w:rPr>
        <w:t xml:space="preserve"> v </w:t>
      </w:r>
      <w:r w:rsidRPr="00953942">
        <w:rPr>
          <w:rFonts w:cs="Arial"/>
          <w:bCs/>
          <w:color w:val="000000"/>
        </w:rPr>
        <w:t>rámci opatření</w:t>
      </w:r>
      <w:r>
        <w:rPr>
          <w:rFonts w:cs="Arial"/>
          <w:bCs/>
          <w:color w:val="000000"/>
        </w:rPr>
        <w:t xml:space="preserve"> k </w:t>
      </w:r>
      <w:r>
        <w:rPr>
          <w:rFonts w:cs="Arial"/>
        </w:rPr>
        <w:t>o</w:t>
      </w:r>
      <w:r w:rsidRPr="00A6214A">
        <w:rPr>
          <w:rFonts w:cs="Arial"/>
        </w:rPr>
        <w:t>mezení dopadu některýc</w:t>
      </w:r>
      <w:r>
        <w:rPr>
          <w:rFonts w:cs="Arial"/>
        </w:rPr>
        <w:t xml:space="preserve">h plastových výrobků na životní </w:t>
      </w:r>
      <w:r w:rsidRPr="00A6214A">
        <w:rPr>
          <w:rFonts w:cs="Arial"/>
        </w:rPr>
        <w:t>prostředí</w:t>
      </w:r>
      <w:r w:rsidRPr="00953942">
        <w:rPr>
          <w:rFonts w:cs="Arial"/>
          <w:bCs/>
          <w:color w:val="000000"/>
        </w:rPr>
        <w:t xml:space="preserve"> stanovit:</w:t>
      </w:r>
    </w:p>
    <w:p w14:paraId="05C86B32" w14:textId="77777777" w:rsidR="00E47E92" w:rsidRPr="002077C1" w:rsidRDefault="00E47E92" w:rsidP="00E47E92">
      <w:pPr>
        <w:keepNext/>
        <w:autoSpaceDE w:val="0"/>
        <w:autoSpaceDN w:val="0"/>
        <w:spacing w:after="120"/>
        <w:rPr>
          <w:rFonts w:cs="Arial"/>
        </w:rPr>
      </w:pPr>
      <w:r w:rsidRPr="002077C1">
        <w:rPr>
          <w:rFonts w:cs="Arial"/>
          <w:b/>
          <w:bCs/>
        </w:rPr>
        <w:t>Cíle:</w:t>
      </w:r>
    </w:p>
    <w:p w14:paraId="74C50FF6" w14:textId="53F63CEC" w:rsidR="00E47E92" w:rsidRPr="00953942" w:rsidRDefault="00381BC9" w:rsidP="00E47E92">
      <w:pPr>
        <w:pStyle w:val="Titulek"/>
        <w:rPr>
          <w:rFonts w:cs="Arial"/>
        </w:rPr>
      </w:pPr>
      <w:bookmarkStart w:id="231" w:name="_Toc150677210"/>
      <w:r w:rsidRPr="00953942">
        <w:rPr>
          <w:rFonts w:cs="Arial"/>
        </w:rPr>
        <w:t xml:space="preserve">Tabulka </w:t>
      </w:r>
      <w:r w:rsidRPr="00953942">
        <w:rPr>
          <w:rFonts w:cs="Arial"/>
        </w:rPr>
        <w:fldChar w:fldCharType="begin"/>
      </w:r>
      <w:r w:rsidRPr="00953942">
        <w:rPr>
          <w:rFonts w:cs="Arial"/>
        </w:rPr>
        <w:instrText xml:space="preserve"> SEQ Tabulka \* ARABIC </w:instrText>
      </w:r>
      <w:r w:rsidRPr="00953942">
        <w:rPr>
          <w:rFonts w:cs="Arial"/>
        </w:rPr>
        <w:fldChar w:fldCharType="separate"/>
      </w:r>
      <w:r>
        <w:rPr>
          <w:rFonts w:cs="Arial"/>
          <w:noProof/>
        </w:rPr>
        <w:t>54</w:t>
      </w:r>
      <w:r w:rsidRPr="00953942">
        <w:rPr>
          <w:rFonts w:cs="Arial"/>
          <w:noProof/>
        </w:rPr>
        <w:fldChar w:fldCharType="end"/>
      </w:r>
      <w:r w:rsidRPr="00953942">
        <w:rPr>
          <w:rFonts w:cs="Arial"/>
        </w:rPr>
        <w:t xml:space="preserve">: </w:t>
      </w:r>
      <w:r w:rsidR="00E47E92" w:rsidRPr="00953942">
        <w:rPr>
          <w:rFonts w:cs="Arial"/>
        </w:rPr>
        <w:t>Cíle</w:t>
      </w:r>
      <w:r w:rsidR="00E47E92">
        <w:rPr>
          <w:rFonts w:cs="Arial"/>
        </w:rPr>
        <w:t xml:space="preserve"> v oblasti o</w:t>
      </w:r>
      <w:r w:rsidR="00E47E92" w:rsidRPr="00A6214A">
        <w:rPr>
          <w:rFonts w:cs="Arial"/>
        </w:rPr>
        <w:t>mezení dopadu některýc</w:t>
      </w:r>
      <w:r w:rsidR="00E47E92">
        <w:rPr>
          <w:rFonts w:cs="Arial"/>
        </w:rPr>
        <w:t xml:space="preserve">h plastových výrobků na životní </w:t>
      </w:r>
      <w:r w:rsidR="00E47E92" w:rsidRPr="00A6214A">
        <w:rPr>
          <w:rFonts w:cs="Arial"/>
        </w:rPr>
        <w:t>prostředí</w:t>
      </w:r>
      <w:bookmarkEnd w:id="231"/>
    </w:p>
    <w:tbl>
      <w:tblPr>
        <w:tblStyle w:val="ENVIROS"/>
        <w:tblW w:w="5000" w:type="pct"/>
        <w:tblLayout w:type="fixed"/>
        <w:tblLook w:val="04A0" w:firstRow="1" w:lastRow="0" w:firstColumn="1" w:lastColumn="0" w:noHBand="0" w:noVBand="1"/>
        <w:tblCaption w:val="Tabulka 54: Cíle v oblasti omezení dopadu některých plastových výrobků na životní prostředí"/>
      </w:tblPr>
      <w:tblGrid>
        <w:gridCol w:w="1488"/>
        <w:gridCol w:w="7574"/>
      </w:tblGrid>
      <w:tr w:rsidR="00E47E92" w:rsidRPr="00953942" w14:paraId="5C86BCD9" w14:textId="77777777" w:rsidTr="001E7FF5">
        <w:trPr>
          <w:cnfStyle w:val="100000000000" w:firstRow="1" w:lastRow="0" w:firstColumn="0" w:lastColumn="0" w:oddVBand="0" w:evenVBand="0" w:oddHBand="0" w:evenHBand="0" w:firstRowFirstColumn="0" w:firstRowLastColumn="0" w:lastRowFirstColumn="0" w:lastRowLastColumn="0"/>
          <w:cantSplit/>
        </w:trPr>
        <w:tc>
          <w:tcPr>
            <w:tcW w:w="821" w:type="pct"/>
            <w:noWrap/>
          </w:tcPr>
          <w:p w14:paraId="4702566A" w14:textId="77777777" w:rsidR="00E47E92" w:rsidRPr="001E7FF5" w:rsidRDefault="00E47E92" w:rsidP="00614091">
            <w:pPr>
              <w:keepNext/>
              <w:jc w:val="center"/>
              <w:rPr>
                <w:rFonts w:eastAsia="Times New Roman" w:cs="Arial"/>
                <w:color w:val="auto"/>
                <w:szCs w:val="20"/>
                <w:lang w:eastAsia="zh-CN"/>
              </w:rPr>
            </w:pPr>
            <w:r w:rsidRPr="001E7FF5">
              <w:rPr>
                <w:rFonts w:eastAsia="Times New Roman" w:cs="Arial"/>
                <w:color w:val="auto"/>
                <w:szCs w:val="20"/>
                <w:lang w:eastAsia="zh-CN"/>
              </w:rPr>
              <w:t>Číslo cíle</w:t>
            </w:r>
          </w:p>
        </w:tc>
        <w:tc>
          <w:tcPr>
            <w:tcW w:w="4179" w:type="pct"/>
            <w:noWrap/>
          </w:tcPr>
          <w:p w14:paraId="3FB9F8B3" w14:textId="77777777" w:rsidR="00E47E92" w:rsidRPr="001E7FF5" w:rsidRDefault="00E47E92" w:rsidP="00614091">
            <w:pPr>
              <w:keepNext/>
              <w:jc w:val="center"/>
              <w:rPr>
                <w:rFonts w:eastAsia="Times New Roman" w:cs="Arial"/>
                <w:color w:val="auto"/>
                <w:szCs w:val="20"/>
                <w:lang w:eastAsia="zh-CN"/>
              </w:rPr>
            </w:pPr>
            <w:r w:rsidRPr="001E7FF5">
              <w:rPr>
                <w:rFonts w:eastAsia="Times New Roman" w:cs="Arial"/>
                <w:color w:val="auto"/>
                <w:szCs w:val="20"/>
                <w:lang w:eastAsia="zh-CN"/>
              </w:rPr>
              <w:t>Cíl</w:t>
            </w:r>
          </w:p>
        </w:tc>
      </w:tr>
      <w:tr w:rsidR="00E47E92" w:rsidRPr="00953942" w14:paraId="38B0FE3E" w14:textId="77777777" w:rsidTr="00614091">
        <w:trPr>
          <w:cnfStyle w:val="000000100000" w:firstRow="0" w:lastRow="0" w:firstColumn="0" w:lastColumn="0" w:oddVBand="0" w:evenVBand="0" w:oddHBand="1" w:evenHBand="0" w:firstRowFirstColumn="0" w:firstRowLastColumn="0" w:lastRowFirstColumn="0" w:lastRowLastColumn="0"/>
          <w:cantSplit/>
        </w:trPr>
        <w:tc>
          <w:tcPr>
            <w:tcW w:w="821" w:type="pct"/>
            <w:noWrap/>
            <w:vAlign w:val="top"/>
          </w:tcPr>
          <w:p w14:paraId="3807B829" w14:textId="4BDF3742" w:rsidR="00E47E92" w:rsidRPr="00953942" w:rsidRDefault="00E47E92" w:rsidP="00614091">
            <w:pPr>
              <w:keepNext/>
              <w:jc w:val="left"/>
              <w:rPr>
                <w:rFonts w:cs="Arial"/>
                <w:color w:val="000000"/>
                <w:szCs w:val="20"/>
              </w:rPr>
            </w:pPr>
            <w:r w:rsidRPr="00953942">
              <w:rPr>
                <w:rFonts w:cs="Arial"/>
                <w:color w:val="000000"/>
                <w:szCs w:val="20"/>
              </w:rPr>
              <w:t>3.</w:t>
            </w:r>
            <w:r>
              <w:rPr>
                <w:rFonts w:cs="Arial"/>
                <w:color w:val="000000"/>
                <w:szCs w:val="20"/>
              </w:rPr>
              <w:t>7</w:t>
            </w:r>
            <w:r w:rsidRPr="00953942">
              <w:rPr>
                <w:rFonts w:cs="Arial"/>
                <w:color w:val="000000"/>
                <w:szCs w:val="20"/>
              </w:rPr>
              <w:t>.I</w:t>
            </w:r>
          </w:p>
        </w:tc>
        <w:tc>
          <w:tcPr>
            <w:tcW w:w="4179" w:type="pct"/>
            <w:noWrap/>
            <w:vAlign w:val="top"/>
          </w:tcPr>
          <w:p w14:paraId="1B30C2E1" w14:textId="1F25FC5C" w:rsidR="00E47E92" w:rsidRPr="00953942" w:rsidRDefault="00E47E92" w:rsidP="00614091">
            <w:pPr>
              <w:keepNext/>
              <w:jc w:val="left"/>
              <w:rPr>
                <w:rFonts w:cs="Arial"/>
                <w:color w:val="000000"/>
                <w:szCs w:val="20"/>
              </w:rPr>
            </w:pPr>
            <w:r w:rsidRPr="00E47E92">
              <w:rPr>
                <w:rFonts w:cs="Arial"/>
                <w:color w:val="000000"/>
                <w:szCs w:val="20"/>
              </w:rPr>
              <w:t>Dosáhnout do roku 2026 v porovnání s rokem 2022 snížení spotřeby vybraných plastových výrobků na jedno použití</w:t>
            </w:r>
            <w:r>
              <w:rPr>
                <w:rFonts w:cs="Arial"/>
                <w:color w:val="000000"/>
                <w:szCs w:val="20"/>
              </w:rPr>
              <w:t>*</w:t>
            </w:r>
            <w:r w:rsidRPr="00E47E92">
              <w:rPr>
                <w:rFonts w:cs="Arial"/>
                <w:color w:val="000000"/>
                <w:szCs w:val="20"/>
              </w:rPr>
              <w:t>.</w:t>
            </w:r>
          </w:p>
        </w:tc>
      </w:tr>
      <w:tr w:rsidR="003F23A0" w:rsidRPr="00953942" w14:paraId="0339B886" w14:textId="77777777" w:rsidTr="00614091">
        <w:trPr>
          <w:cantSplit/>
        </w:trPr>
        <w:tc>
          <w:tcPr>
            <w:tcW w:w="821" w:type="pct"/>
            <w:noWrap/>
            <w:vAlign w:val="top"/>
          </w:tcPr>
          <w:p w14:paraId="72340F96" w14:textId="7B6DB822" w:rsidR="003F23A0" w:rsidRPr="00953942" w:rsidRDefault="003F23A0" w:rsidP="00614091">
            <w:pPr>
              <w:keepNext/>
              <w:jc w:val="left"/>
              <w:rPr>
                <w:rFonts w:cs="Arial"/>
                <w:color w:val="000000"/>
                <w:szCs w:val="20"/>
              </w:rPr>
            </w:pPr>
            <w:r>
              <w:rPr>
                <w:rFonts w:cs="Arial"/>
                <w:color w:val="000000"/>
                <w:szCs w:val="20"/>
              </w:rPr>
              <w:t>3.7.II</w:t>
            </w:r>
          </w:p>
        </w:tc>
        <w:tc>
          <w:tcPr>
            <w:tcW w:w="4179" w:type="pct"/>
            <w:noWrap/>
            <w:vAlign w:val="top"/>
          </w:tcPr>
          <w:p w14:paraId="5246DA83" w14:textId="74051A3B" w:rsidR="003F23A0" w:rsidRPr="00E47E92" w:rsidRDefault="003F23A0" w:rsidP="00614091">
            <w:pPr>
              <w:keepNext/>
              <w:jc w:val="left"/>
              <w:rPr>
                <w:rFonts w:cs="Arial"/>
                <w:color w:val="000000"/>
                <w:szCs w:val="20"/>
              </w:rPr>
            </w:pPr>
            <w:r w:rsidRPr="003F23A0">
              <w:rPr>
                <w:rFonts w:cs="Arial"/>
                <w:color w:val="000000"/>
                <w:szCs w:val="20"/>
              </w:rPr>
              <w:t xml:space="preserve">Neuvádět na trh výrobky z </w:t>
            </w:r>
            <w:proofErr w:type="spellStart"/>
            <w:r w:rsidRPr="003F23A0">
              <w:rPr>
                <w:rFonts w:cs="Arial"/>
                <w:color w:val="000000"/>
                <w:szCs w:val="20"/>
              </w:rPr>
              <w:t>oxo</w:t>
            </w:r>
            <w:proofErr w:type="spellEnd"/>
            <w:r w:rsidRPr="003F23A0">
              <w:rPr>
                <w:rFonts w:cs="Arial"/>
                <w:color w:val="000000"/>
                <w:szCs w:val="20"/>
              </w:rPr>
              <w:t>-rozložitelných plastů a vybrané plastové výrobky na jedno použití</w:t>
            </w:r>
            <w:r>
              <w:rPr>
                <w:rFonts w:cs="Arial"/>
                <w:color w:val="000000"/>
                <w:szCs w:val="20"/>
              </w:rPr>
              <w:t>**</w:t>
            </w:r>
            <w:r w:rsidRPr="003F23A0">
              <w:rPr>
                <w:rFonts w:cs="Arial"/>
                <w:color w:val="000000"/>
                <w:szCs w:val="20"/>
              </w:rPr>
              <w:t>.</w:t>
            </w:r>
          </w:p>
        </w:tc>
      </w:tr>
      <w:tr w:rsidR="008E65C0" w:rsidRPr="00953942" w14:paraId="2BBAE2A2" w14:textId="77777777" w:rsidTr="00614091">
        <w:trPr>
          <w:cnfStyle w:val="000000100000" w:firstRow="0" w:lastRow="0" w:firstColumn="0" w:lastColumn="0" w:oddVBand="0" w:evenVBand="0" w:oddHBand="1" w:evenHBand="0" w:firstRowFirstColumn="0" w:firstRowLastColumn="0" w:lastRowFirstColumn="0" w:lastRowLastColumn="0"/>
          <w:cantSplit/>
        </w:trPr>
        <w:tc>
          <w:tcPr>
            <w:tcW w:w="821" w:type="pct"/>
            <w:noWrap/>
            <w:vAlign w:val="top"/>
          </w:tcPr>
          <w:p w14:paraId="23E90B54" w14:textId="0A642D97" w:rsidR="008E65C0" w:rsidRDefault="008E65C0" w:rsidP="00614091">
            <w:pPr>
              <w:keepNext/>
              <w:jc w:val="left"/>
              <w:rPr>
                <w:rFonts w:cs="Arial"/>
                <w:color w:val="000000"/>
                <w:szCs w:val="20"/>
              </w:rPr>
            </w:pPr>
            <w:r>
              <w:rPr>
                <w:rFonts w:cs="Arial"/>
                <w:color w:val="000000"/>
                <w:szCs w:val="20"/>
              </w:rPr>
              <w:t>3.7.III</w:t>
            </w:r>
          </w:p>
        </w:tc>
        <w:tc>
          <w:tcPr>
            <w:tcW w:w="4179" w:type="pct"/>
            <w:noWrap/>
            <w:vAlign w:val="top"/>
          </w:tcPr>
          <w:p w14:paraId="3E645FC5" w14:textId="54ABCCE3" w:rsidR="008E65C0" w:rsidRPr="003F23A0" w:rsidRDefault="008E65C0" w:rsidP="00614091">
            <w:pPr>
              <w:keepNext/>
              <w:jc w:val="left"/>
              <w:rPr>
                <w:rFonts w:cs="Arial"/>
                <w:color w:val="000000"/>
                <w:szCs w:val="20"/>
              </w:rPr>
            </w:pPr>
            <w:r w:rsidRPr="008E65C0">
              <w:rPr>
                <w:rFonts w:cs="Arial"/>
                <w:color w:val="000000"/>
                <w:szCs w:val="20"/>
              </w:rPr>
              <w:t>Správně označovat vybrané plastové výrobky na jedno použití</w:t>
            </w:r>
            <w:r>
              <w:rPr>
                <w:rFonts w:cs="Arial"/>
                <w:color w:val="000000"/>
                <w:szCs w:val="20"/>
              </w:rPr>
              <w:t>***</w:t>
            </w:r>
            <w:r w:rsidRPr="008E65C0">
              <w:rPr>
                <w:rFonts w:cs="Arial"/>
                <w:color w:val="000000"/>
                <w:szCs w:val="20"/>
              </w:rPr>
              <w:t xml:space="preserve"> na jejich obalech nebo samotných výrobcích.</w:t>
            </w:r>
          </w:p>
        </w:tc>
      </w:tr>
      <w:tr w:rsidR="008E65C0" w:rsidRPr="00953942" w14:paraId="2272EF3B" w14:textId="77777777" w:rsidTr="00614091">
        <w:trPr>
          <w:cantSplit/>
        </w:trPr>
        <w:tc>
          <w:tcPr>
            <w:tcW w:w="821" w:type="pct"/>
            <w:noWrap/>
            <w:vAlign w:val="top"/>
          </w:tcPr>
          <w:p w14:paraId="5C37D90B" w14:textId="1D5C8B5F" w:rsidR="008E65C0" w:rsidRDefault="008E480E" w:rsidP="00614091">
            <w:pPr>
              <w:keepNext/>
              <w:jc w:val="left"/>
              <w:rPr>
                <w:rFonts w:cs="Arial"/>
                <w:color w:val="000000"/>
                <w:szCs w:val="20"/>
              </w:rPr>
            </w:pPr>
            <w:r>
              <w:rPr>
                <w:rFonts w:cs="Arial"/>
                <w:color w:val="000000"/>
                <w:szCs w:val="20"/>
              </w:rPr>
              <w:t>3.7</w:t>
            </w:r>
            <w:r w:rsidR="008E65C0">
              <w:rPr>
                <w:rFonts w:cs="Arial"/>
                <w:color w:val="000000"/>
                <w:szCs w:val="20"/>
              </w:rPr>
              <w:t>.IV</w:t>
            </w:r>
          </w:p>
        </w:tc>
        <w:tc>
          <w:tcPr>
            <w:tcW w:w="4179" w:type="pct"/>
            <w:noWrap/>
            <w:vAlign w:val="top"/>
          </w:tcPr>
          <w:p w14:paraId="658E62D8" w14:textId="1FC5174E" w:rsidR="008E65C0" w:rsidRPr="008E65C0" w:rsidRDefault="008E65C0" w:rsidP="00614091">
            <w:pPr>
              <w:keepNext/>
              <w:jc w:val="left"/>
              <w:rPr>
                <w:rFonts w:cs="Arial"/>
                <w:color w:val="000000"/>
                <w:szCs w:val="20"/>
              </w:rPr>
            </w:pPr>
            <w:r w:rsidRPr="008E65C0">
              <w:rPr>
                <w:rFonts w:cs="Arial"/>
                <w:color w:val="000000"/>
                <w:szCs w:val="20"/>
              </w:rPr>
              <w:t>Zavést systémy rozšířené odpovědnosti výrobce pro vybrané plastové výrobky na jedno použití</w:t>
            </w:r>
            <w:r w:rsidR="008E480E">
              <w:rPr>
                <w:rFonts w:cs="Arial"/>
                <w:color w:val="000000"/>
                <w:szCs w:val="20"/>
              </w:rPr>
              <w:t>****</w:t>
            </w:r>
            <w:r w:rsidRPr="008E65C0">
              <w:rPr>
                <w:rFonts w:cs="Arial"/>
                <w:color w:val="000000"/>
                <w:szCs w:val="20"/>
              </w:rPr>
              <w:t>.</w:t>
            </w:r>
          </w:p>
        </w:tc>
      </w:tr>
      <w:tr w:rsidR="008E480E" w:rsidRPr="00953942" w14:paraId="28D551D8" w14:textId="77777777" w:rsidTr="00614091">
        <w:trPr>
          <w:cnfStyle w:val="000000100000" w:firstRow="0" w:lastRow="0" w:firstColumn="0" w:lastColumn="0" w:oddVBand="0" w:evenVBand="0" w:oddHBand="1" w:evenHBand="0" w:firstRowFirstColumn="0" w:firstRowLastColumn="0" w:lastRowFirstColumn="0" w:lastRowLastColumn="0"/>
          <w:cantSplit/>
        </w:trPr>
        <w:tc>
          <w:tcPr>
            <w:tcW w:w="821" w:type="pct"/>
            <w:noWrap/>
            <w:vAlign w:val="top"/>
          </w:tcPr>
          <w:p w14:paraId="77312889" w14:textId="6ECBCED3" w:rsidR="008E480E" w:rsidRDefault="008E480E" w:rsidP="00614091">
            <w:pPr>
              <w:keepNext/>
              <w:jc w:val="left"/>
              <w:rPr>
                <w:rFonts w:cs="Arial"/>
                <w:color w:val="000000"/>
                <w:szCs w:val="20"/>
              </w:rPr>
            </w:pPr>
            <w:r>
              <w:rPr>
                <w:rFonts w:cs="Arial"/>
                <w:color w:val="000000"/>
                <w:szCs w:val="20"/>
              </w:rPr>
              <w:t>3.7.V</w:t>
            </w:r>
          </w:p>
        </w:tc>
        <w:tc>
          <w:tcPr>
            <w:tcW w:w="4179" w:type="pct"/>
            <w:noWrap/>
            <w:vAlign w:val="top"/>
          </w:tcPr>
          <w:p w14:paraId="33ED11EC" w14:textId="29D56999" w:rsidR="008E480E" w:rsidRPr="008E65C0" w:rsidRDefault="008E480E" w:rsidP="00614091">
            <w:pPr>
              <w:keepNext/>
              <w:jc w:val="left"/>
              <w:rPr>
                <w:rFonts w:cs="Arial"/>
                <w:color w:val="000000"/>
                <w:szCs w:val="20"/>
              </w:rPr>
            </w:pPr>
            <w:r w:rsidRPr="008E480E">
              <w:rPr>
                <w:rFonts w:cs="Arial"/>
                <w:color w:val="000000"/>
                <w:szCs w:val="20"/>
              </w:rPr>
              <w:t>Zajistit osvětu a informovanost spotřebitelů a podnícení odpovědného spotřebitelského chování za účelem snížení množství odhozených odpadů z plastových výrobků na jedno použití</w:t>
            </w:r>
            <w:r>
              <w:rPr>
                <w:rFonts w:cs="Arial"/>
                <w:color w:val="000000"/>
                <w:szCs w:val="20"/>
              </w:rPr>
              <w:t>*****</w:t>
            </w:r>
            <w:r w:rsidRPr="008E480E">
              <w:rPr>
                <w:rFonts w:cs="Arial"/>
                <w:color w:val="000000"/>
                <w:szCs w:val="20"/>
              </w:rPr>
              <w:t>.</w:t>
            </w:r>
          </w:p>
        </w:tc>
      </w:tr>
    </w:tbl>
    <w:p w14:paraId="25346EB8" w14:textId="32F99BEC" w:rsidR="00E47E92" w:rsidRDefault="00E47E92" w:rsidP="00E47E92">
      <w:pPr>
        <w:autoSpaceDE w:val="0"/>
        <w:autoSpaceDN w:val="0"/>
        <w:spacing w:after="0"/>
        <w:rPr>
          <w:rFonts w:cs="Arial"/>
          <w:szCs w:val="20"/>
        </w:rPr>
      </w:pPr>
    </w:p>
    <w:p w14:paraId="4F3082E4" w14:textId="77777777" w:rsidR="003F23A0" w:rsidRPr="008E65C0" w:rsidRDefault="003F23A0" w:rsidP="00E47E92">
      <w:pPr>
        <w:autoSpaceDE w:val="0"/>
        <w:autoSpaceDN w:val="0"/>
        <w:spacing w:after="0"/>
        <w:rPr>
          <w:rFonts w:cs="Arial"/>
          <w:i/>
          <w:sz w:val="18"/>
          <w:szCs w:val="18"/>
        </w:rPr>
      </w:pPr>
      <w:r w:rsidRPr="008E65C0">
        <w:rPr>
          <w:rFonts w:cs="Arial"/>
          <w:i/>
          <w:sz w:val="18"/>
          <w:szCs w:val="18"/>
        </w:rPr>
        <w:t>Legenda:</w:t>
      </w:r>
    </w:p>
    <w:p w14:paraId="5752F5F3" w14:textId="5F8D6A36" w:rsidR="00E47E92" w:rsidRPr="008E65C0" w:rsidRDefault="00E47E92" w:rsidP="00E47E92">
      <w:pPr>
        <w:autoSpaceDE w:val="0"/>
        <w:autoSpaceDN w:val="0"/>
        <w:spacing w:after="0"/>
        <w:rPr>
          <w:rFonts w:cs="Arial"/>
          <w:i/>
          <w:sz w:val="18"/>
          <w:szCs w:val="18"/>
        </w:rPr>
      </w:pPr>
      <w:r w:rsidRPr="008E65C0">
        <w:rPr>
          <w:rFonts w:cs="Arial"/>
          <w:i/>
          <w:sz w:val="18"/>
          <w:szCs w:val="18"/>
        </w:rPr>
        <w:t>* Vztahuje se na níže uvedené výrobky:</w:t>
      </w:r>
    </w:p>
    <w:p w14:paraId="24B24E42" w14:textId="77777777" w:rsidR="00E47E92" w:rsidRPr="008E65C0" w:rsidRDefault="00E47E92" w:rsidP="00E47E92">
      <w:pPr>
        <w:autoSpaceDE w:val="0"/>
        <w:autoSpaceDN w:val="0"/>
        <w:spacing w:after="0"/>
        <w:rPr>
          <w:rFonts w:cs="Arial"/>
          <w:i/>
          <w:sz w:val="18"/>
          <w:szCs w:val="18"/>
        </w:rPr>
      </w:pPr>
      <w:r w:rsidRPr="008E65C0">
        <w:rPr>
          <w:rFonts w:cs="Arial"/>
          <w:i/>
          <w:sz w:val="18"/>
          <w:szCs w:val="18"/>
        </w:rPr>
        <w:t xml:space="preserve">1) </w:t>
      </w:r>
      <w:r w:rsidRPr="008E65C0">
        <w:rPr>
          <w:rFonts w:cs="Arial"/>
          <w:b/>
          <w:i/>
          <w:sz w:val="18"/>
          <w:szCs w:val="18"/>
        </w:rPr>
        <w:t>Nápojové kelímky</w:t>
      </w:r>
      <w:r w:rsidRPr="008E65C0">
        <w:rPr>
          <w:rFonts w:cs="Arial"/>
          <w:i/>
          <w:sz w:val="18"/>
          <w:szCs w:val="18"/>
        </w:rPr>
        <w:t>, včetně jejich uzávěrů a víček.</w:t>
      </w:r>
    </w:p>
    <w:p w14:paraId="677111CA" w14:textId="77777777" w:rsidR="00E47E92" w:rsidRPr="008E65C0" w:rsidRDefault="00E47E92" w:rsidP="00E47E92">
      <w:pPr>
        <w:autoSpaceDE w:val="0"/>
        <w:autoSpaceDN w:val="0"/>
        <w:spacing w:after="0"/>
        <w:rPr>
          <w:rFonts w:cs="Arial"/>
          <w:i/>
          <w:sz w:val="18"/>
          <w:szCs w:val="18"/>
        </w:rPr>
      </w:pPr>
      <w:r w:rsidRPr="008E65C0">
        <w:rPr>
          <w:rFonts w:cs="Arial"/>
          <w:i/>
          <w:sz w:val="18"/>
          <w:szCs w:val="18"/>
        </w:rPr>
        <w:t xml:space="preserve">2) </w:t>
      </w:r>
      <w:r w:rsidRPr="008E65C0">
        <w:rPr>
          <w:rFonts w:cs="Arial"/>
          <w:b/>
          <w:i/>
          <w:sz w:val="18"/>
          <w:szCs w:val="18"/>
        </w:rPr>
        <w:t>Nádoby na potraviny</w:t>
      </w:r>
      <w:r w:rsidRPr="008E65C0">
        <w:rPr>
          <w:rFonts w:cs="Arial"/>
          <w:i/>
          <w:sz w:val="18"/>
          <w:szCs w:val="18"/>
        </w:rPr>
        <w:t xml:space="preserve"> jako jsou krabičky s víkem či bez něj, jež se používají k </w:t>
      </w:r>
      <w:proofErr w:type="spellStart"/>
      <w:r w:rsidRPr="008E65C0">
        <w:rPr>
          <w:rFonts w:cs="Arial"/>
          <w:i/>
          <w:sz w:val="18"/>
          <w:szCs w:val="18"/>
        </w:rPr>
        <w:t>pojmutí</w:t>
      </w:r>
      <w:proofErr w:type="spellEnd"/>
      <w:r w:rsidRPr="008E65C0">
        <w:rPr>
          <w:rFonts w:cs="Arial"/>
          <w:i/>
          <w:sz w:val="18"/>
          <w:szCs w:val="18"/>
        </w:rPr>
        <w:t xml:space="preserve"> potravin (nádoba na potraviny), které:</w:t>
      </w:r>
    </w:p>
    <w:p w14:paraId="77C46E16" w14:textId="77777777" w:rsidR="00E47E92" w:rsidRPr="008E65C0" w:rsidRDefault="00E47E92" w:rsidP="00E47E92">
      <w:pPr>
        <w:autoSpaceDE w:val="0"/>
        <w:autoSpaceDN w:val="0"/>
        <w:spacing w:after="0"/>
        <w:rPr>
          <w:rFonts w:cs="Arial"/>
          <w:i/>
          <w:sz w:val="18"/>
          <w:szCs w:val="18"/>
        </w:rPr>
      </w:pPr>
      <w:r w:rsidRPr="008E65C0">
        <w:rPr>
          <w:rFonts w:cs="Arial"/>
          <w:i/>
          <w:sz w:val="18"/>
          <w:szCs w:val="18"/>
        </w:rPr>
        <w:t>a) jsou určeny k okamžité spotřebě, a to buď na místě, nebo k odnesení s sebou,</w:t>
      </w:r>
    </w:p>
    <w:p w14:paraId="45C03DEC" w14:textId="77777777" w:rsidR="00E47E92" w:rsidRPr="008E65C0" w:rsidRDefault="00E47E92" w:rsidP="00E47E92">
      <w:pPr>
        <w:autoSpaceDE w:val="0"/>
        <w:autoSpaceDN w:val="0"/>
        <w:spacing w:after="0"/>
        <w:rPr>
          <w:rFonts w:cs="Arial"/>
          <w:i/>
          <w:sz w:val="18"/>
          <w:szCs w:val="18"/>
        </w:rPr>
      </w:pPr>
      <w:r w:rsidRPr="008E65C0">
        <w:rPr>
          <w:rFonts w:cs="Arial"/>
          <w:i/>
          <w:sz w:val="18"/>
          <w:szCs w:val="18"/>
        </w:rPr>
        <w:t>b) jsou obvykle spotřebovány z této nádoby,</w:t>
      </w:r>
    </w:p>
    <w:p w14:paraId="2CDF7531" w14:textId="50CC8CD5" w:rsidR="00E47E92" w:rsidRPr="008E65C0" w:rsidRDefault="00E47E92" w:rsidP="00E47E92">
      <w:pPr>
        <w:autoSpaceDE w:val="0"/>
        <w:autoSpaceDN w:val="0"/>
        <w:spacing w:after="0"/>
        <w:rPr>
          <w:rFonts w:cs="Arial"/>
          <w:i/>
          <w:sz w:val="18"/>
          <w:szCs w:val="18"/>
        </w:rPr>
      </w:pPr>
      <w:r w:rsidRPr="008E65C0">
        <w:rPr>
          <w:rFonts w:cs="Arial"/>
          <w:i/>
          <w:sz w:val="18"/>
          <w:szCs w:val="18"/>
        </w:rPr>
        <w:lastRenderedPageBreak/>
        <w:t>c) jsou připraveny ke spotřebě bez jakékoli další přípravy, jako je vaření nebo ohřívání, včetně nádob na potraviny používaných pro rychlé občerstvení nebo jiná jídla připravená k okamžité spotřebě, s výjimkou nádob na nápoje, talířů a sáčků a balení obsahujících potraviny.</w:t>
      </w:r>
    </w:p>
    <w:p w14:paraId="5243B692" w14:textId="77777777" w:rsidR="003F23A0" w:rsidRPr="008E65C0" w:rsidRDefault="003F23A0" w:rsidP="00E47E92">
      <w:pPr>
        <w:autoSpaceDE w:val="0"/>
        <w:autoSpaceDN w:val="0"/>
        <w:spacing w:after="0"/>
        <w:rPr>
          <w:rFonts w:cs="Arial"/>
          <w:i/>
          <w:sz w:val="18"/>
          <w:szCs w:val="18"/>
        </w:rPr>
      </w:pPr>
    </w:p>
    <w:p w14:paraId="300245B5" w14:textId="6916334F" w:rsidR="003F23A0" w:rsidRPr="008E65C0" w:rsidRDefault="003F23A0" w:rsidP="003F23A0">
      <w:pPr>
        <w:pStyle w:val="Default"/>
        <w:rPr>
          <w:rFonts w:ascii="Arial" w:eastAsiaTheme="minorHAnsi" w:hAnsi="Arial" w:cs="Arial"/>
          <w:i/>
          <w:sz w:val="18"/>
          <w:szCs w:val="18"/>
          <w:lang w:eastAsia="en-US"/>
        </w:rPr>
      </w:pPr>
      <w:r w:rsidRPr="008E65C0">
        <w:rPr>
          <w:rFonts w:ascii="Arial" w:hAnsi="Arial" w:cs="Arial"/>
          <w:i/>
          <w:sz w:val="18"/>
          <w:szCs w:val="18"/>
        </w:rPr>
        <w:t xml:space="preserve">** </w:t>
      </w:r>
      <w:r w:rsidRPr="008E65C0">
        <w:rPr>
          <w:rFonts w:ascii="Arial" w:eastAsiaTheme="minorHAnsi" w:hAnsi="Arial" w:cs="Arial"/>
          <w:i/>
          <w:sz w:val="18"/>
          <w:szCs w:val="18"/>
          <w:lang w:eastAsia="en-US"/>
        </w:rPr>
        <w:t xml:space="preserve">Vztahuje se na níže uvedenou skupinu výrobků: </w:t>
      </w:r>
    </w:p>
    <w:p w14:paraId="6238FCCE"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1) </w:t>
      </w:r>
      <w:r w:rsidRPr="003F23A0">
        <w:rPr>
          <w:rFonts w:cs="Arial"/>
          <w:b/>
          <w:bCs/>
          <w:i/>
          <w:color w:val="000000"/>
          <w:sz w:val="18"/>
          <w:szCs w:val="18"/>
        </w:rPr>
        <w:t>Vatové tyčinky</w:t>
      </w:r>
      <w:r w:rsidRPr="003F23A0">
        <w:rPr>
          <w:rFonts w:cs="Arial"/>
          <w:i/>
          <w:color w:val="000000"/>
          <w:sz w:val="18"/>
          <w:szCs w:val="18"/>
        </w:rPr>
        <w:t xml:space="preserve">, na které se nepoužije právní předpis upravující zdravotnické prostředky. </w:t>
      </w:r>
    </w:p>
    <w:p w14:paraId="3F4752B0"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2) </w:t>
      </w:r>
      <w:r w:rsidRPr="003F23A0">
        <w:rPr>
          <w:rFonts w:cs="Arial"/>
          <w:b/>
          <w:bCs/>
          <w:i/>
          <w:color w:val="000000"/>
          <w:sz w:val="18"/>
          <w:szCs w:val="18"/>
        </w:rPr>
        <w:t xml:space="preserve">Příbory </w:t>
      </w:r>
      <w:r w:rsidRPr="003F23A0">
        <w:rPr>
          <w:rFonts w:cs="Arial"/>
          <w:i/>
          <w:color w:val="000000"/>
          <w:sz w:val="18"/>
          <w:szCs w:val="18"/>
        </w:rPr>
        <w:t xml:space="preserve">(vidličky, nože, lžíce, jídelní hůlky). </w:t>
      </w:r>
    </w:p>
    <w:p w14:paraId="2E3BFA56"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3) Talíře. </w:t>
      </w:r>
    </w:p>
    <w:p w14:paraId="4DFF8B42"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4) </w:t>
      </w:r>
      <w:r w:rsidRPr="003F23A0">
        <w:rPr>
          <w:rFonts w:cs="Arial"/>
          <w:b/>
          <w:bCs/>
          <w:i/>
          <w:color w:val="000000"/>
          <w:sz w:val="18"/>
          <w:szCs w:val="18"/>
        </w:rPr>
        <w:t>Brčka</w:t>
      </w:r>
      <w:r w:rsidRPr="003F23A0">
        <w:rPr>
          <w:rFonts w:cs="Arial"/>
          <w:i/>
          <w:color w:val="000000"/>
          <w:sz w:val="18"/>
          <w:szCs w:val="18"/>
        </w:rPr>
        <w:t xml:space="preserve">, na která se nepoužije předpis upravující zdravotnické prostředky. </w:t>
      </w:r>
    </w:p>
    <w:p w14:paraId="5F8E50E5"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5) Nápojová míchátka. </w:t>
      </w:r>
    </w:p>
    <w:p w14:paraId="71C24CF0"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6) </w:t>
      </w:r>
      <w:r w:rsidRPr="003F23A0">
        <w:rPr>
          <w:rFonts w:cs="Arial"/>
          <w:b/>
          <w:bCs/>
          <w:i/>
          <w:color w:val="000000"/>
          <w:sz w:val="18"/>
          <w:szCs w:val="18"/>
        </w:rPr>
        <w:t>Tyčky k uchycení a podpěře balónků</w:t>
      </w:r>
      <w:r w:rsidRPr="003F23A0">
        <w:rPr>
          <w:rFonts w:cs="Arial"/>
          <w:i/>
          <w:color w:val="000000"/>
          <w:sz w:val="18"/>
          <w:szCs w:val="18"/>
        </w:rPr>
        <w:t xml:space="preserve">, kromě balónků pro průmyslové či jiné profesionální použití a upotřebení, jež nejsou distribuovány spotřebitelům, včetně mechanismů těchto tyček. </w:t>
      </w:r>
    </w:p>
    <w:p w14:paraId="460E74AB"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7) </w:t>
      </w:r>
      <w:r w:rsidRPr="003F23A0">
        <w:rPr>
          <w:rFonts w:cs="Arial"/>
          <w:b/>
          <w:bCs/>
          <w:i/>
          <w:color w:val="000000"/>
          <w:sz w:val="18"/>
          <w:szCs w:val="18"/>
        </w:rPr>
        <w:t>Nádoby na potraviny vyrobené z expandovaného polystyrenu</w:t>
      </w:r>
      <w:r w:rsidRPr="003F23A0">
        <w:rPr>
          <w:rFonts w:cs="Arial"/>
          <w:i/>
          <w:color w:val="000000"/>
          <w:sz w:val="18"/>
          <w:szCs w:val="18"/>
        </w:rPr>
        <w:t xml:space="preserve">. </w:t>
      </w:r>
    </w:p>
    <w:p w14:paraId="339EAA19" w14:textId="77777777" w:rsidR="003F23A0" w:rsidRPr="003F23A0" w:rsidRDefault="003F23A0" w:rsidP="003F23A0">
      <w:pPr>
        <w:autoSpaceDE w:val="0"/>
        <w:autoSpaceDN w:val="0"/>
        <w:spacing w:after="57" w:line="240" w:lineRule="auto"/>
        <w:jc w:val="left"/>
        <w:rPr>
          <w:rFonts w:cs="Arial"/>
          <w:i/>
          <w:color w:val="000000"/>
          <w:sz w:val="18"/>
          <w:szCs w:val="18"/>
        </w:rPr>
      </w:pPr>
      <w:r w:rsidRPr="003F23A0">
        <w:rPr>
          <w:rFonts w:cs="Arial"/>
          <w:i/>
          <w:color w:val="000000"/>
          <w:sz w:val="18"/>
          <w:szCs w:val="18"/>
        </w:rPr>
        <w:t xml:space="preserve">8) </w:t>
      </w:r>
      <w:r w:rsidRPr="003F23A0">
        <w:rPr>
          <w:rFonts w:cs="Arial"/>
          <w:b/>
          <w:bCs/>
          <w:i/>
          <w:color w:val="000000"/>
          <w:sz w:val="18"/>
          <w:szCs w:val="18"/>
        </w:rPr>
        <w:t>Nádoby na nápoje vyrobené z expandovaného polystyrenu</w:t>
      </w:r>
      <w:r w:rsidRPr="003F23A0">
        <w:rPr>
          <w:rFonts w:cs="Arial"/>
          <w:i/>
          <w:color w:val="000000"/>
          <w:sz w:val="18"/>
          <w:szCs w:val="18"/>
        </w:rPr>
        <w:t xml:space="preserve">, včetně jejich uzávěrů a víček. </w:t>
      </w:r>
    </w:p>
    <w:p w14:paraId="68F06316" w14:textId="0121BFF4" w:rsidR="003F23A0" w:rsidRPr="008E65C0" w:rsidRDefault="003F23A0" w:rsidP="003F23A0">
      <w:pPr>
        <w:autoSpaceDE w:val="0"/>
        <w:autoSpaceDN w:val="0"/>
        <w:spacing w:after="0" w:line="240" w:lineRule="auto"/>
        <w:jc w:val="left"/>
        <w:rPr>
          <w:rFonts w:cs="Arial"/>
          <w:i/>
          <w:color w:val="000000"/>
          <w:sz w:val="18"/>
          <w:szCs w:val="18"/>
        </w:rPr>
      </w:pPr>
      <w:r w:rsidRPr="003F23A0">
        <w:rPr>
          <w:rFonts w:cs="Arial"/>
          <w:i/>
          <w:color w:val="000000"/>
          <w:sz w:val="18"/>
          <w:szCs w:val="18"/>
        </w:rPr>
        <w:t xml:space="preserve">9) Nápojové kelímky vyrobené z expandovaného polystyrenu, včetně jejich uzávěrů a víček. </w:t>
      </w:r>
    </w:p>
    <w:p w14:paraId="06CDB2E2" w14:textId="0F0D9733" w:rsidR="008E65C0" w:rsidRDefault="008E65C0" w:rsidP="003F23A0">
      <w:pPr>
        <w:autoSpaceDE w:val="0"/>
        <w:autoSpaceDN w:val="0"/>
        <w:spacing w:after="0" w:line="240" w:lineRule="auto"/>
        <w:jc w:val="left"/>
        <w:rPr>
          <w:rFonts w:ascii="Tahoma" w:hAnsi="Tahoma" w:cs="Tahoma"/>
          <w:i/>
          <w:color w:val="000000"/>
          <w:sz w:val="18"/>
          <w:szCs w:val="18"/>
        </w:rPr>
      </w:pPr>
    </w:p>
    <w:p w14:paraId="7B58CB00" w14:textId="77777777" w:rsidR="008E65C0" w:rsidRPr="008E65C0" w:rsidRDefault="008E65C0" w:rsidP="008E65C0">
      <w:pPr>
        <w:pStyle w:val="Default"/>
        <w:rPr>
          <w:rFonts w:ascii="Arial" w:eastAsiaTheme="minorHAnsi" w:hAnsi="Arial" w:cs="Arial"/>
          <w:i/>
          <w:sz w:val="18"/>
          <w:szCs w:val="18"/>
          <w:lang w:eastAsia="en-US"/>
        </w:rPr>
      </w:pPr>
      <w:r w:rsidRPr="008E65C0">
        <w:rPr>
          <w:rFonts w:ascii="Arial" w:hAnsi="Arial" w:cs="Arial"/>
          <w:i/>
          <w:sz w:val="18"/>
          <w:szCs w:val="18"/>
        </w:rPr>
        <w:t xml:space="preserve">*** </w:t>
      </w:r>
      <w:r w:rsidRPr="008E65C0">
        <w:rPr>
          <w:rFonts w:ascii="Arial" w:eastAsiaTheme="minorHAnsi" w:hAnsi="Arial" w:cs="Arial"/>
          <w:i/>
          <w:sz w:val="18"/>
          <w:szCs w:val="18"/>
          <w:lang w:eastAsia="en-US"/>
        </w:rPr>
        <w:t xml:space="preserve">Vztahuje se na níže uvedenou skupinu výrobků: </w:t>
      </w:r>
    </w:p>
    <w:p w14:paraId="1870AF9F" w14:textId="77777777" w:rsidR="008E65C0" w:rsidRPr="008E65C0" w:rsidRDefault="008E65C0" w:rsidP="008E65C0">
      <w:pPr>
        <w:autoSpaceDE w:val="0"/>
        <w:autoSpaceDN w:val="0"/>
        <w:spacing w:after="57" w:line="240" w:lineRule="auto"/>
        <w:jc w:val="left"/>
        <w:rPr>
          <w:rFonts w:cs="Arial"/>
          <w:i/>
          <w:color w:val="000000"/>
          <w:sz w:val="18"/>
          <w:szCs w:val="18"/>
        </w:rPr>
      </w:pPr>
      <w:r w:rsidRPr="008E65C0">
        <w:rPr>
          <w:rFonts w:cs="Arial"/>
          <w:i/>
          <w:color w:val="000000"/>
          <w:sz w:val="18"/>
          <w:szCs w:val="18"/>
        </w:rPr>
        <w:t xml:space="preserve">1) Hygienické vložky a tampony a aplikátory tamponů. </w:t>
      </w:r>
    </w:p>
    <w:p w14:paraId="360E1A8A" w14:textId="77777777" w:rsidR="008E65C0" w:rsidRPr="008E65C0" w:rsidRDefault="008E65C0" w:rsidP="008E65C0">
      <w:pPr>
        <w:autoSpaceDE w:val="0"/>
        <w:autoSpaceDN w:val="0"/>
        <w:spacing w:after="57" w:line="240" w:lineRule="auto"/>
        <w:jc w:val="left"/>
        <w:rPr>
          <w:rFonts w:cs="Arial"/>
          <w:i/>
          <w:color w:val="000000"/>
          <w:sz w:val="18"/>
          <w:szCs w:val="18"/>
        </w:rPr>
      </w:pPr>
      <w:r w:rsidRPr="008E65C0">
        <w:rPr>
          <w:rFonts w:cs="Arial"/>
          <w:i/>
          <w:color w:val="000000"/>
          <w:sz w:val="18"/>
          <w:szCs w:val="18"/>
        </w:rPr>
        <w:t xml:space="preserve">2) </w:t>
      </w:r>
      <w:proofErr w:type="spellStart"/>
      <w:r w:rsidRPr="008E65C0">
        <w:rPr>
          <w:rFonts w:cs="Arial"/>
          <w:b/>
          <w:bCs/>
          <w:i/>
          <w:color w:val="000000"/>
          <w:sz w:val="18"/>
          <w:szCs w:val="18"/>
        </w:rPr>
        <w:t>Předvlhčené</w:t>
      </w:r>
      <w:proofErr w:type="spellEnd"/>
      <w:r w:rsidRPr="008E65C0">
        <w:rPr>
          <w:rFonts w:cs="Arial"/>
          <w:b/>
          <w:bCs/>
          <w:i/>
          <w:color w:val="000000"/>
          <w:sz w:val="18"/>
          <w:szCs w:val="18"/>
        </w:rPr>
        <w:t xml:space="preserve"> ubrousky pro osobní hygienu. </w:t>
      </w:r>
    </w:p>
    <w:p w14:paraId="561CE750" w14:textId="77777777" w:rsidR="008E65C0" w:rsidRPr="008E65C0" w:rsidRDefault="008E65C0" w:rsidP="008E65C0">
      <w:pPr>
        <w:autoSpaceDE w:val="0"/>
        <w:autoSpaceDN w:val="0"/>
        <w:spacing w:after="57" w:line="240" w:lineRule="auto"/>
        <w:jc w:val="left"/>
        <w:rPr>
          <w:rFonts w:cs="Arial"/>
          <w:i/>
          <w:color w:val="000000"/>
          <w:sz w:val="18"/>
          <w:szCs w:val="18"/>
        </w:rPr>
      </w:pPr>
      <w:r w:rsidRPr="008E65C0">
        <w:rPr>
          <w:rFonts w:cs="Arial"/>
          <w:i/>
          <w:color w:val="000000"/>
          <w:sz w:val="18"/>
          <w:szCs w:val="18"/>
        </w:rPr>
        <w:t xml:space="preserve">3) </w:t>
      </w:r>
      <w:proofErr w:type="spellStart"/>
      <w:r w:rsidRPr="008E65C0">
        <w:rPr>
          <w:rFonts w:cs="Arial"/>
          <w:i/>
          <w:color w:val="000000"/>
          <w:sz w:val="18"/>
          <w:szCs w:val="18"/>
        </w:rPr>
        <w:t>Předvlhčené</w:t>
      </w:r>
      <w:proofErr w:type="spellEnd"/>
      <w:r w:rsidRPr="008E65C0">
        <w:rPr>
          <w:rFonts w:cs="Arial"/>
          <w:i/>
          <w:color w:val="000000"/>
          <w:sz w:val="18"/>
          <w:szCs w:val="18"/>
        </w:rPr>
        <w:t xml:space="preserve"> ubrousky pro péči o domácnost. </w:t>
      </w:r>
    </w:p>
    <w:p w14:paraId="2DE2D755" w14:textId="77777777" w:rsidR="008E65C0" w:rsidRPr="008E65C0" w:rsidRDefault="008E65C0" w:rsidP="008E65C0">
      <w:pPr>
        <w:autoSpaceDE w:val="0"/>
        <w:autoSpaceDN w:val="0"/>
        <w:spacing w:after="57" w:line="240" w:lineRule="auto"/>
        <w:jc w:val="left"/>
        <w:rPr>
          <w:rFonts w:cs="Arial"/>
          <w:i/>
          <w:color w:val="000000"/>
          <w:sz w:val="18"/>
          <w:szCs w:val="18"/>
        </w:rPr>
      </w:pPr>
      <w:r w:rsidRPr="008E65C0">
        <w:rPr>
          <w:rFonts w:cs="Arial"/>
          <w:i/>
          <w:color w:val="000000"/>
          <w:sz w:val="18"/>
          <w:szCs w:val="18"/>
        </w:rPr>
        <w:t xml:space="preserve">4) </w:t>
      </w:r>
      <w:r w:rsidRPr="008E65C0">
        <w:rPr>
          <w:rFonts w:cs="Arial"/>
          <w:b/>
          <w:bCs/>
          <w:i/>
          <w:color w:val="000000"/>
          <w:sz w:val="18"/>
          <w:szCs w:val="18"/>
        </w:rPr>
        <w:t xml:space="preserve">Tabákové výrobky s filtry a filtry </w:t>
      </w:r>
      <w:r w:rsidRPr="008E65C0">
        <w:rPr>
          <w:rFonts w:cs="Arial"/>
          <w:i/>
          <w:color w:val="000000"/>
          <w:sz w:val="18"/>
          <w:szCs w:val="18"/>
        </w:rPr>
        <w:t xml:space="preserve">uváděné na trh pro použití v kombinaci s tabákovými výrobky. </w:t>
      </w:r>
    </w:p>
    <w:p w14:paraId="726BA79A" w14:textId="59F987F7" w:rsidR="008E65C0" w:rsidRDefault="008E65C0" w:rsidP="008E65C0">
      <w:pPr>
        <w:autoSpaceDE w:val="0"/>
        <w:autoSpaceDN w:val="0"/>
        <w:spacing w:after="0" w:line="240" w:lineRule="auto"/>
        <w:jc w:val="left"/>
        <w:rPr>
          <w:rFonts w:cs="Arial"/>
          <w:i/>
          <w:color w:val="000000"/>
          <w:sz w:val="18"/>
          <w:szCs w:val="18"/>
        </w:rPr>
      </w:pPr>
      <w:r w:rsidRPr="008E65C0">
        <w:rPr>
          <w:rFonts w:cs="Arial"/>
          <w:i/>
          <w:color w:val="000000"/>
          <w:sz w:val="18"/>
          <w:szCs w:val="18"/>
        </w:rPr>
        <w:t xml:space="preserve">5) Nápojové kelímky. </w:t>
      </w:r>
    </w:p>
    <w:p w14:paraId="176E3D32" w14:textId="05F62616" w:rsidR="008E65C0" w:rsidRPr="00D604CF" w:rsidRDefault="008E65C0" w:rsidP="003F23A0">
      <w:pPr>
        <w:autoSpaceDE w:val="0"/>
        <w:autoSpaceDN w:val="0"/>
        <w:spacing w:after="0" w:line="240" w:lineRule="auto"/>
        <w:jc w:val="left"/>
        <w:rPr>
          <w:rFonts w:cs="Arial"/>
          <w:i/>
          <w:color w:val="000000"/>
          <w:sz w:val="18"/>
          <w:szCs w:val="18"/>
        </w:rPr>
      </w:pPr>
    </w:p>
    <w:p w14:paraId="50EA4CC7" w14:textId="072E019A" w:rsidR="008E480E" w:rsidRPr="008E480E" w:rsidRDefault="008E480E" w:rsidP="008E480E">
      <w:pPr>
        <w:pStyle w:val="Default"/>
        <w:rPr>
          <w:rFonts w:ascii="Arial" w:eastAsiaTheme="minorHAnsi" w:hAnsi="Arial" w:cs="Arial"/>
          <w:i/>
          <w:sz w:val="18"/>
          <w:szCs w:val="18"/>
          <w:lang w:eastAsia="en-US"/>
        </w:rPr>
      </w:pPr>
      <w:r w:rsidRPr="008E480E">
        <w:rPr>
          <w:rFonts w:ascii="Arial" w:hAnsi="Arial" w:cs="Arial"/>
          <w:i/>
          <w:sz w:val="18"/>
          <w:szCs w:val="18"/>
        </w:rPr>
        <w:t xml:space="preserve">**** </w:t>
      </w:r>
      <w:r w:rsidRPr="008E480E">
        <w:rPr>
          <w:rFonts w:ascii="Arial" w:eastAsiaTheme="minorHAnsi" w:hAnsi="Arial" w:cs="Arial"/>
          <w:i/>
          <w:sz w:val="18"/>
          <w:szCs w:val="18"/>
          <w:lang w:eastAsia="en-US"/>
        </w:rPr>
        <w:t xml:space="preserve">Vztahuje se na níže uvedenou skupinu výrobků: </w:t>
      </w:r>
    </w:p>
    <w:p w14:paraId="4790528C"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1) Nádoby na potraviny. </w:t>
      </w:r>
    </w:p>
    <w:p w14:paraId="06BBA00D"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2) </w:t>
      </w:r>
      <w:r w:rsidRPr="008E480E">
        <w:rPr>
          <w:rFonts w:cs="Arial"/>
          <w:b/>
          <w:bCs/>
          <w:i/>
          <w:color w:val="000000"/>
          <w:sz w:val="18"/>
          <w:szCs w:val="18"/>
        </w:rPr>
        <w:t xml:space="preserve">Sáčky a balení z pružného materiálu, </w:t>
      </w:r>
      <w:r w:rsidRPr="008E480E">
        <w:rPr>
          <w:rFonts w:cs="Arial"/>
          <w:i/>
          <w:color w:val="000000"/>
          <w:sz w:val="18"/>
          <w:szCs w:val="18"/>
        </w:rPr>
        <w:t xml:space="preserve">které obsahují potraviny určené k okamžité spotřebě bez jakékoli další přípravy (sáček a balení z pružného materiálu“). </w:t>
      </w:r>
    </w:p>
    <w:p w14:paraId="66F7C85F"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3) Nádoby na nápoje o objemu až 3 litry. </w:t>
      </w:r>
    </w:p>
    <w:p w14:paraId="4ACEC073"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4) Nápojové kelímky, včetně jejich uzávěrů a víček. </w:t>
      </w:r>
    </w:p>
    <w:p w14:paraId="78B9D0BE"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5) Lehké plastové nákupní tašky. </w:t>
      </w:r>
    </w:p>
    <w:p w14:paraId="0B8A087B"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6) Vlhčené ubrousky. </w:t>
      </w:r>
    </w:p>
    <w:p w14:paraId="4974091C"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7) Balónky. </w:t>
      </w:r>
    </w:p>
    <w:p w14:paraId="005F6D9A" w14:textId="7D8EE96C" w:rsidR="008D21FA" w:rsidRPr="008E480E" w:rsidRDefault="008E480E" w:rsidP="008E480E">
      <w:pPr>
        <w:autoSpaceDE w:val="0"/>
        <w:autoSpaceDN w:val="0"/>
        <w:spacing w:after="0" w:line="240" w:lineRule="auto"/>
        <w:jc w:val="left"/>
        <w:rPr>
          <w:rFonts w:cs="Arial"/>
          <w:i/>
          <w:color w:val="000000"/>
          <w:sz w:val="18"/>
          <w:szCs w:val="18"/>
        </w:rPr>
      </w:pPr>
      <w:r w:rsidRPr="008E480E">
        <w:rPr>
          <w:rFonts w:cs="Arial"/>
          <w:i/>
          <w:color w:val="000000"/>
          <w:sz w:val="18"/>
          <w:szCs w:val="18"/>
        </w:rPr>
        <w:t xml:space="preserve">8) </w:t>
      </w:r>
      <w:r w:rsidRPr="008E480E">
        <w:rPr>
          <w:rFonts w:cs="Arial"/>
          <w:b/>
          <w:bCs/>
          <w:i/>
          <w:color w:val="000000"/>
          <w:sz w:val="18"/>
          <w:szCs w:val="18"/>
        </w:rPr>
        <w:t xml:space="preserve">Tabákové výrobky s filtry a filtry </w:t>
      </w:r>
      <w:r w:rsidRPr="008E480E">
        <w:rPr>
          <w:rFonts w:cs="Arial"/>
          <w:i/>
          <w:color w:val="000000"/>
          <w:sz w:val="18"/>
          <w:szCs w:val="18"/>
        </w:rPr>
        <w:t xml:space="preserve">uváděné na trh v kombinaci s tabákovými výrobky. </w:t>
      </w:r>
    </w:p>
    <w:p w14:paraId="59AE9C82" w14:textId="53451DCA" w:rsidR="003F23A0" w:rsidRDefault="003F23A0" w:rsidP="00E47E92">
      <w:pPr>
        <w:autoSpaceDE w:val="0"/>
        <w:autoSpaceDN w:val="0"/>
        <w:spacing w:after="0"/>
        <w:rPr>
          <w:rFonts w:cs="Arial"/>
          <w:i/>
          <w:sz w:val="18"/>
          <w:szCs w:val="18"/>
        </w:rPr>
      </w:pPr>
    </w:p>
    <w:p w14:paraId="6297F03D" w14:textId="41713666" w:rsidR="008E480E" w:rsidRPr="008E480E" w:rsidRDefault="008E480E" w:rsidP="008E480E">
      <w:pPr>
        <w:pStyle w:val="Default"/>
        <w:rPr>
          <w:rFonts w:ascii="Arial" w:eastAsiaTheme="minorHAnsi" w:hAnsi="Arial" w:cs="Arial"/>
          <w:i/>
          <w:sz w:val="18"/>
          <w:szCs w:val="18"/>
          <w:lang w:eastAsia="en-US"/>
        </w:rPr>
      </w:pPr>
      <w:r w:rsidRPr="008E480E">
        <w:rPr>
          <w:rFonts w:ascii="Arial" w:hAnsi="Arial" w:cs="Arial"/>
          <w:i/>
          <w:sz w:val="18"/>
          <w:szCs w:val="18"/>
        </w:rPr>
        <w:t xml:space="preserve">***** </w:t>
      </w:r>
      <w:r w:rsidRPr="008E480E">
        <w:rPr>
          <w:rFonts w:ascii="Arial" w:eastAsiaTheme="minorHAnsi" w:hAnsi="Arial" w:cs="Arial"/>
          <w:i/>
          <w:sz w:val="18"/>
          <w:szCs w:val="18"/>
          <w:lang w:eastAsia="en-US"/>
        </w:rPr>
        <w:t xml:space="preserve">Vztahuje se na následující skupinu výrobků. </w:t>
      </w:r>
    </w:p>
    <w:p w14:paraId="79E845F9"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1) Nádoby na potraviny. </w:t>
      </w:r>
    </w:p>
    <w:p w14:paraId="5ED15E49"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2) </w:t>
      </w:r>
      <w:r w:rsidRPr="008E480E">
        <w:rPr>
          <w:rFonts w:cs="Arial"/>
          <w:b/>
          <w:bCs/>
          <w:i/>
          <w:color w:val="000000"/>
          <w:sz w:val="18"/>
          <w:szCs w:val="18"/>
        </w:rPr>
        <w:t xml:space="preserve">Sáčky a balení z pružného materiálu. </w:t>
      </w:r>
    </w:p>
    <w:p w14:paraId="211B080A"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3) </w:t>
      </w:r>
      <w:r w:rsidRPr="008E480E">
        <w:rPr>
          <w:rFonts w:cs="Arial"/>
          <w:b/>
          <w:bCs/>
          <w:i/>
          <w:color w:val="000000"/>
          <w:sz w:val="18"/>
          <w:szCs w:val="18"/>
        </w:rPr>
        <w:t xml:space="preserve">Nádoby na nápoje </w:t>
      </w:r>
      <w:r w:rsidRPr="008E480E">
        <w:rPr>
          <w:rFonts w:cs="Arial"/>
          <w:i/>
          <w:color w:val="000000"/>
          <w:sz w:val="18"/>
          <w:szCs w:val="18"/>
        </w:rPr>
        <w:t xml:space="preserve">o objemu až 3 litry. </w:t>
      </w:r>
    </w:p>
    <w:p w14:paraId="2510223B"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4) </w:t>
      </w:r>
      <w:r w:rsidRPr="008E480E">
        <w:rPr>
          <w:rFonts w:cs="Arial"/>
          <w:b/>
          <w:bCs/>
          <w:i/>
          <w:color w:val="000000"/>
          <w:sz w:val="18"/>
          <w:szCs w:val="18"/>
        </w:rPr>
        <w:t xml:space="preserve">Nápojové kelímky, </w:t>
      </w:r>
      <w:r w:rsidRPr="008E480E">
        <w:rPr>
          <w:rFonts w:cs="Arial"/>
          <w:i/>
          <w:color w:val="000000"/>
          <w:sz w:val="18"/>
          <w:szCs w:val="18"/>
        </w:rPr>
        <w:t xml:space="preserve">včetně jejich uzávěrů a víček. </w:t>
      </w:r>
    </w:p>
    <w:p w14:paraId="76FDE68E"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5) </w:t>
      </w:r>
      <w:r w:rsidRPr="008E480E">
        <w:rPr>
          <w:rFonts w:cs="Arial"/>
          <w:b/>
          <w:bCs/>
          <w:i/>
          <w:color w:val="000000"/>
          <w:sz w:val="18"/>
          <w:szCs w:val="18"/>
        </w:rPr>
        <w:t xml:space="preserve">Tabákové výrobky s filtry a filtry </w:t>
      </w:r>
      <w:r w:rsidRPr="008E480E">
        <w:rPr>
          <w:rFonts w:cs="Arial"/>
          <w:i/>
          <w:color w:val="000000"/>
          <w:sz w:val="18"/>
          <w:szCs w:val="18"/>
        </w:rPr>
        <w:t xml:space="preserve">uváděné na trh pro použití v kombinaci s tabákovými výrobky. </w:t>
      </w:r>
    </w:p>
    <w:p w14:paraId="0582CD7A"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6) </w:t>
      </w:r>
      <w:proofErr w:type="spellStart"/>
      <w:r w:rsidRPr="008E480E">
        <w:rPr>
          <w:rFonts w:cs="Arial"/>
          <w:i/>
          <w:color w:val="000000"/>
          <w:sz w:val="18"/>
          <w:szCs w:val="18"/>
        </w:rPr>
        <w:t>Předvlhčené</w:t>
      </w:r>
      <w:proofErr w:type="spellEnd"/>
      <w:r w:rsidRPr="008E480E">
        <w:rPr>
          <w:rFonts w:cs="Arial"/>
          <w:i/>
          <w:color w:val="000000"/>
          <w:sz w:val="18"/>
          <w:szCs w:val="18"/>
        </w:rPr>
        <w:t xml:space="preserve"> ubrousky pro osobní hygienu a péči o domácnost. </w:t>
      </w:r>
    </w:p>
    <w:p w14:paraId="0611666A"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7) Balónky. </w:t>
      </w:r>
    </w:p>
    <w:p w14:paraId="6492A09C"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8) Lehké plastové nákupní tašky. </w:t>
      </w:r>
    </w:p>
    <w:p w14:paraId="68287209" w14:textId="77777777" w:rsidR="008E480E" w:rsidRPr="008E480E" w:rsidRDefault="008E480E" w:rsidP="008E480E">
      <w:pPr>
        <w:autoSpaceDE w:val="0"/>
        <w:autoSpaceDN w:val="0"/>
        <w:spacing w:after="57" w:line="240" w:lineRule="auto"/>
        <w:jc w:val="left"/>
        <w:rPr>
          <w:rFonts w:cs="Arial"/>
          <w:i/>
          <w:color w:val="000000"/>
          <w:sz w:val="18"/>
          <w:szCs w:val="18"/>
        </w:rPr>
      </w:pPr>
      <w:r w:rsidRPr="008E480E">
        <w:rPr>
          <w:rFonts w:cs="Arial"/>
          <w:i/>
          <w:color w:val="000000"/>
          <w:sz w:val="18"/>
          <w:szCs w:val="18"/>
        </w:rPr>
        <w:t xml:space="preserve">9) Hygienické vložky a tampony a aplikátory tamponů. </w:t>
      </w:r>
    </w:p>
    <w:p w14:paraId="72ABBCA7" w14:textId="77777777" w:rsidR="008E480E" w:rsidRPr="008E480E" w:rsidRDefault="008E480E" w:rsidP="008E480E">
      <w:pPr>
        <w:autoSpaceDE w:val="0"/>
        <w:autoSpaceDN w:val="0"/>
        <w:spacing w:after="0" w:line="240" w:lineRule="auto"/>
        <w:jc w:val="left"/>
        <w:rPr>
          <w:rFonts w:cs="Arial"/>
          <w:i/>
          <w:color w:val="000000"/>
          <w:sz w:val="18"/>
          <w:szCs w:val="18"/>
        </w:rPr>
      </w:pPr>
      <w:r w:rsidRPr="008E480E">
        <w:rPr>
          <w:rFonts w:cs="Arial"/>
          <w:i/>
          <w:color w:val="000000"/>
          <w:sz w:val="18"/>
          <w:szCs w:val="18"/>
        </w:rPr>
        <w:t xml:space="preserve">10) </w:t>
      </w:r>
      <w:r w:rsidRPr="008E480E">
        <w:rPr>
          <w:rFonts w:cs="Arial"/>
          <w:b/>
          <w:bCs/>
          <w:i/>
          <w:color w:val="000000"/>
          <w:sz w:val="18"/>
          <w:szCs w:val="18"/>
        </w:rPr>
        <w:t xml:space="preserve">Lovná zařízení </w:t>
      </w:r>
      <w:r w:rsidRPr="008E480E">
        <w:rPr>
          <w:rFonts w:cs="Arial"/>
          <w:i/>
          <w:color w:val="000000"/>
          <w:sz w:val="18"/>
          <w:szCs w:val="18"/>
        </w:rPr>
        <w:t xml:space="preserve">(lovným zařízením je jakákoli část nebo součást zařízení, která se používá při rybolovu nebo v akvakultuře k zasažení, zachycení nebo chovu biologických mořských zdrojů nebo která pluje na mořské hladině a používá se za účelem přilákat a ulovit nebo chovat tyto biologické mořské zdroje). </w:t>
      </w:r>
    </w:p>
    <w:p w14:paraId="1D94B4E3" w14:textId="081765FE" w:rsidR="008E480E" w:rsidRPr="003F23A0" w:rsidRDefault="008E480E" w:rsidP="00E47E92">
      <w:pPr>
        <w:autoSpaceDE w:val="0"/>
        <w:autoSpaceDN w:val="0"/>
        <w:spacing w:after="0"/>
        <w:rPr>
          <w:rFonts w:cs="Arial"/>
          <w:i/>
          <w:sz w:val="18"/>
          <w:szCs w:val="18"/>
        </w:rPr>
      </w:pPr>
    </w:p>
    <w:p w14:paraId="23EF1712" w14:textId="77777777" w:rsidR="00E47E92" w:rsidRPr="00953942" w:rsidRDefault="00E47E92" w:rsidP="00E47E92">
      <w:pPr>
        <w:autoSpaceDE w:val="0"/>
        <w:autoSpaceDN w:val="0"/>
        <w:spacing w:after="0"/>
        <w:rPr>
          <w:rFonts w:cs="Arial"/>
          <w:szCs w:val="20"/>
        </w:rPr>
      </w:pPr>
    </w:p>
    <w:p w14:paraId="678841B6" w14:textId="77777777" w:rsidR="00E47E92" w:rsidRPr="00773588" w:rsidRDefault="00E47E92" w:rsidP="00E47E92">
      <w:pPr>
        <w:keepNext/>
        <w:autoSpaceDE w:val="0"/>
        <w:autoSpaceDN w:val="0"/>
        <w:spacing w:after="120"/>
        <w:rPr>
          <w:rFonts w:cs="Arial"/>
          <w:b/>
          <w:bCs/>
        </w:rPr>
      </w:pPr>
      <w:r w:rsidRPr="00773588">
        <w:rPr>
          <w:rFonts w:cs="Arial"/>
          <w:b/>
          <w:bCs/>
        </w:rPr>
        <w:t>Zásady a opatření:</w:t>
      </w:r>
    </w:p>
    <w:p w14:paraId="714DDE26" w14:textId="0323030B" w:rsidR="00E47E92" w:rsidRPr="00953942" w:rsidRDefault="00381BC9" w:rsidP="00E47E92">
      <w:pPr>
        <w:pStyle w:val="Titulek"/>
        <w:rPr>
          <w:rFonts w:cs="Arial"/>
        </w:rPr>
      </w:pPr>
      <w:bookmarkStart w:id="232" w:name="_Toc150677211"/>
      <w:r w:rsidRPr="00953942">
        <w:rPr>
          <w:rFonts w:cs="Arial"/>
        </w:rPr>
        <w:t xml:space="preserve">Tabulka </w:t>
      </w:r>
      <w:r w:rsidRPr="00953942">
        <w:rPr>
          <w:rFonts w:cs="Arial"/>
        </w:rPr>
        <w:fldChar w:fldCharType="begin"/>
      </w:r>
      <w:r w:rsidRPr="00953942">
        <w:rPr>
          <w:rFonts w:cs="Arial"/>
        </w:rPr>
        <w:instrText xml:space="preserve"> SEQ Tabulka \* ARABIC </w:instrText>
      </w:r>
      <w:r w:rsidRPr="00953942">
        <w:rPr>
          <w:rFonts w:cs="Arial"/>
        </w:rPr>
        <w:fldChar w:fldCharType="separate"/>
      </w:r>
      <w:r>
        <w:rPr>
          <w:rFonts w:cs="Arial"/>
          <w:noProof/>
        </w:rPr>
        <w:t>55</w:t>
      </w:r>
      <w:r w:rsidRPr="00953942">
        <w:rPr>
          <w:rFonts w:cs="Arial"/>
          <w:noProof/>
        </w:rPr>
        <w:fldChar w:fldCharType="end"/>
      </w:r>
      <w:r w:rsidR="00E47E92" w:rsidRPr="00381BC9">
        <w:t>:</w:t>
      </w:r>
      <w:r w:rsidR="00E47E92" w:rsidRPr="00953942">
        <w:rPr>
          <w:rFonts w:cs="Arial"/>
        </w:rPr>
        <w:t xml:space="preserve"> Zásady</w:t>
      </w:r>
      <w:r w:rsidR="00E47E92">
        <w:rPr>
          <w:rFonts w:cs="Arial"/>
        </w:rPr>
        <w:t xml:space="preserve"> a </w:t>
      </w:r>
      <w:r w:rsidR="00E47E92" w:rsidRPr="00953942">
        <w:rPr>
          <w:rFonts w:cs="Arial"/>
        </w:rPr>
        <w:t>opatření</w:t>
      </w:r>
      <w:r w:rsidR="00E47E92">
        <w:rPr>
          <w:rFonts w:cs="Arial"/>
        </w:rPr>
        <w:t xml:space="preserve"> v </w:t>
      </w:r>
      <w:r w:rsidR="00E47E92" w:rsidRPr="00953942">
        <w:rPr>
          <w:rFonts w:cs="Arial"/>
        </w:rPr>
        <w:t xml:space="preserve">oblasti </w:t>
      </w:r>
      <w:r w:rsidR="00E47E92">
        <w:rPr>
          <w:rFonts w:cs="Arial"/>
        </w:rPr>
        <w:t>o</w:t>
      </w:r>
      <w:r w:rsidR="00E47E92" w:rsidRPr="00A6214A">
        <w:rPr>
          <w:rFonts w:cs="Arial"/>
        </w:rPr>
        <w:t>mezení dopadu některýc</w:t>
      </w:r>
      <w:r w:rsidR="00E47E92">
        <w:rPr>
          <w:rFonts w:cs="Arial"/>
        </w:rPr>
        <w:t xml:space="preserve">h plastových výrobků na životní </w:t>
      </w:r>
      <w:r w:rsidR="00E47E92" w:rsidRPr="00A6214A">
        <w:rPr>
          <w:rFonts w:cs="Arial"/>
        </w:rPr>
        <w:t>prostředí</w:t>
      </w:r>
      <w:bookmarkEnd w:id="232"/>
    </w:p>
    <w:tbl>
      <w:tblPr>
        <w:tblStyle w:val="ENVIROS"/>
        <w:tblW w:w="5000" w:type="pct"/>
        <w:tblLayout w:type="fixed"/>
        <w:tblLook w:val="04A0" w:firstRow="1" w:lastRow="0" w:firstColumn="1" w:lastColumn="0" w:noHBand="0" w:noVBand="1"/>
        <w:tblCaption w:val="Tabulka 54: Cíle v oblasti omezení dopadu některých plastových výrobků na životní prostředí"/>
      </w:tblPr>
      <w:tblGrid>
        <w:gridCol w:w="1628"/>
        <w:gridCol w:w="5531"/>
        <w:gridCol w:w="1903"/>
      </w:tblGrid>
      <w:tr w:rsidR="00E47E92" w:rsidRPr="00953942" w14:paraId="5F8D4012" w14:textId="77777777" w:rsidTr="00773588">
        <w:trPr>
          <w:cnfStyle w:val="100000000000" w:firstRow="1" w:lastRow="0" w:firstColumn="0" w:lastColumn="0" w:oddVBand="0" w:evenVBand="0" w:oddHBand="0" w:evenHBand="0" w:firstRowFirstColumn="0" w:firstRowLastColumn="0" w:lastRowFirstColumn="0" w:lastRowLastColumn="0"/>
        </w:trPr>
        <w:tc>
          <w:tcPr>
            <w:tcW w:w="898" w:type="pct"/>
            <w:noWrap/>
          </w:tcPr>
          <w:p w14:paraId="53503B62" w14:textId="77777777" w:rsidR="00E47E92" w:rsidRPr="00773588" w:rsidRDefault="00E47E92" w:rsidP="00614091">
            <w:pPr>
              <w:keepNext/>
              <w:jc w:val="center"/>
              <w:rPr>
                <w:rFonts w:eastAsia="Times New Roman" w:cs="Arial"/>
                <w:color w:val="auto"/>
                <w:szCs w:val="20"/>
                <w:lang w:eastAsia="zh-CN"/>
              </w:rPr>
            </w:pPr>
            <w:r w:rsidRPr="00773588">
              <w:rPr>
                <w:rFonts w:eastAsia="Times New Roman" w:cs="Arial"/>
                <w:color w:val="auto"/>
                <w:szCs w:val="20"/>
                <w:lang w:eastAsia="zh-CN"/>
              </w:rPr>
              <w:t>Číslo opatření</w:t>
            </w:r>
          </w:p>
        </w:tc>
        <w:tc>
          <w:tcPr>
            <w:tcW w:w="3052" w:type="pct"/>
            <w:noWrap/>
          </w:tcPr>
          <w:p w14:paraId="480307E0" w14:textId="77777777" w:rsidR="00E47E92" w:rsidRPr="00773588" w:rsidRDefault="00E47E92" w:rsidP="00614091">
            <w:pPr>
              <w:keepNext/>
              <w:jc w:val="center"/>
              <w:rPr>
                <w:rFonts w:eastAsia="Times New Roman" w:cs="Arial"/>
                <w:color w:val="auto"/>
                <w:szCs w:val="20"/>
                <w:lang w:eastAsia="zh-CN"/>
              </w:rPr>
            </w:pPr>
            <w:r w:rsidRPr="00773588">
              <w:rPr>
                <w:rFonts w:eastAsia="Times New Roman" w:cs="Arial"/>
                <w:color w:val="auto"/>
                <w:szCs w:val="20"/>
                <w:lang w:eastAsia="zh-CN"/>
              </w:rPr>
              <w:t>Zásady a opatření</w:t>
            </w:r>
          </w:p>
        </w:tc>
        <w:tc>
          <w:tcPr>
            <w:tcW w:w="1050" w:type="pct"/>
          </w:tcPr>
          <w:p w14:paraId="3751FE15" w14:textId="77777777" w:rsidR="00E47E92" w:rsidRPr="00773588" w:rsidRDefault="00E47E92" w:rsidP="00614091">
            <w:pPr>
              <w:keepNext/>
              <w:jc w:val="center"/>
              <w:rPr>
                <w:rFonts w:eastAsia="Times New Roman" w:cs="Arial"/>
                <w:color w:val="auto"/>
                <w:szCs w:val="20"/>
                <w:lang w:eastAsia="zh-CN"/>
              </w:rPr>
            </w:pPr>
            <w:r w:rsidRPr="00773588">
              <w:rPr>
                <w:rFonts w:eastAsia="Times New Roman" w:cs="Arial"/>
                <w:color w:val="auto"/>
                <w:szCs w:val="20"/>
                <w:lang w:eastAsia="zh-CN"/>
              </w:rPr>
              <w:t>Odpovědnost</w:t>
            </w:r>
          </w:p>
        </w:tc>
      </w:tr>
      <w:tr w:rsidR="00E47E92" w:rsidRPr="00953942" w14:paraId="4760BB19"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8DFE794" w14:textId="5FADF127" w:rsidR="00E47E92" w:rsidRPr="00953942" w:rsidRDefault="003F23A0" w:rsidP="00614091">
            <w:pPr>
              <w:jc w:val="left"/>
              <w:rPr>
                <w:rFonts w:cs="Arial"/>
                <w:color w:val="000000"/>
                <w:szCs w:val="20"/>
              </w:rPr>
            </w:pPr>
            <w:r>
              <w:rPr>
                <w:rFonts w:cs="Arial"/>
                <w:color w:val="000000"/>
                <w:szCs w:val="20"/>
              </w:rPr>
              <w:t>3.7</w:t>
            </w:r>
            <w:r w:rsidR="00E47E92" w:rsidRPr="00953942">
              <w:rPr>
                <w:rFonts w:cs="Arial"/>
                <w:color w:val="000000"/>
                <w:szCs w:val="20"/>
              </w:rPr>
              <w:t>.A</w:t>
            </w:r>
          </w:p>
        </w:tc>
        <w:tc>
          <w:tcPr>
            <w:tcW w:w="3052" w:type="pct"/>
            <w:noWrap/>
            <w:vAlign w:val="top"/>
          </w:tcPr>
          <w:p w14:paraId="50C3E7F7" w14:textId="271AB0EE" w:rsidR="00E47E92" w:rsidRPr="00953942" w:rsidRDefault="003F23A0" w:rsidP="00614091">
            <w:pPr>
              <w:jc w:val="left"/>
              <w:rPr>
                <w:rFonts w:cs="Arial"/>
              </w:rPr>
            </w:pPr>
            <w:r w:rsidRPr="003F23A0">
              <w:rPr>
                <w:rFonts w:cs="Arial"/>
              </w:rPr>
              <w:t>Podporovat legislativní zakotvení povinnosti snižování spotřeby plastových výrobků na jedno použití, kterými jsou nápojové kelímky a nádoby na potraviny, aby se podařilo měřitelně snížit tuto spotřebu do roku 2026.</w:t>
            </w:r>
          </w:p>
        </w:tc>
        <w:tc>
          <w:tcPr>
            <w:tcW w:w="1050" w:type="pct"/>
            <w:vAlign w:val="top"/>
          </w:tcPr>
          <w:p w14:paraId="643AABD3" w14:textId="0774D523" w:rsidR="003F23A0" w:rsidRDefault="003F23A0" w:rsidP="00614091">
            <w:pPr>
              <w:jc w:val="left"/>
              <w:rPr>
                <w:rFonts w:cs="Arial"/>
                <w:color w:val="000000"/>
                <w:szCs w:val="20"/>
              </w:rPr>
            </w:pPr>
            <w:r>
              <w:rPr>
                <w:rFonts w:cs="Arial"/>
                <w:color w:val="000000"/>
                <w:szCs w:val="20"/>
              </w:rPr>
              <w:t>Krajský úřad</w:t>
            </w:r>
          </w:p>
          <w:p w14:paraId="06A6C859" w14:textId="54FF610A" w:rsidR="00E47E92" w:rsidRPr="00953942" w:rsidRDefault="00E47E92" w:rsidP="00614091">
            <w:pPr>
              <w:jc w:val="left"/>
              <w:rPr>
                <w:rFonts w:cs="Arial"/>
                <w:color w:val="000000"/>
                <w:szCs w:val="20"/>
              </w:rPr>
            </w:pPr>
            <w:r w:rsidRPr="00953942">
              <w:rPr>
                <w:rFonts w:cs="Arial"/>
                <w:color w:val="000000"/>
                <w:szCs w:val="20"/>
              </w:rPr>
              <w:t>Obce</w:t>
            </w:r>
          </w:p>
        </w:tc>
      </w:tr>
      <w:tr w:rsidR="00E47E92" w:rsidRPr="00953942" w14:paraId="0D181374" w14:textId="77777777" w:rsidTr="00614091">
        <w:tc>
          <w:tcPr>
            <w:tcW w:w="898" w:type="pct"/>
            <w:noWrap/>
            <w:vAlign w:val="top"/>
          </w:tcPr>
          <w:p w14:paraId="64F693D5" w14:textId="4324F405" w:rsidR="00E47E92" w:rsidRPr="00953942" w:rsidRDefault="003F23A0" w:rsidP="00614091">
            <w:pPr>
              <w:jc w:val="left"/>
              <w:rPr>
                <w:rFonts w:cs="Arial"/>
                <w:color w:val="000000"/>
                <w:szCs w:val="20"/>
              </w:rPr>
            </w:pPr>
            <w:r>
              <w:rPr>
                <w:rFonts w:cs="Arial"/>
                <w:color w:val="000000"/>
                <w:szCs w:val="20"/>
              </w:rPr>
              <w:lastRenderedPageBreak/>
              <w:t>3.7</w:t>
            </w:r>
            <w:r w:rsidR="00E47E92" w:rsidRPr="00953942">
              <w:rPr>
                <w:rFonts w:cs="Arial"/>
                <w:color w:val="000000"/>
                <w:szCs w:val="20"/>
              </w:rPr>
              <w:t>.B</w:t>
            </w:r>
          </w:p>
        </w:tc>
        <w:tc>
          <w:tcPr>
            <w:tcW w:w="3052" w:type="pct"/>
            <w:noWrap/>
            <w:vAlign w:val="top"/>
          </w:tcPr>
          <w:p w14:paraId="629245D7" w14:textId="70272D48" w:rsidR="00E47E92" w:rsidRPr="00953942" w:rsidRDefault="003F23A0" w:rsidP="00614091">
            <w:pPr>
              <w:jc w:val="left"/>
              <w:rPr>
                <w:rFonts w:cs="Arial"/>
                <w:color w:val="000000"/>
                <w:szCs w:val="20"/>
              </w:rPr>
            </w:pPr>
            <w:r w:rsidRPr="003F23A0">
              <w:rPr>
                <w:rFonts w:cs="Arial"/>
                <w:color w:val="000000"/>
                <w:szCs w:val="20"/>
              </w:rPr>
              <w:t>Provádět osvětu a poskytovat informace pro dosažení cíle kvantitativního snížení spotřeby vybraných plastových výrobků na jedno použití.</w:t>
            </w:r>
          </w:p>
        </w:tc>
        <w:tc>
          <w:tcPr>
            <w:tcW w:w="1050" w:type="pct"/>
            <w:vAlign w:val="top"/>
          </w:tcPr>
          <w:p w14:paraId="3D29BBA2" w14:textId="0BC63744" w:rsidR="008E65C0" w:rsidRDefault="008E65C0" w:rsidP="00614091">
            <w:pPr>
              <w:jc w:val="left"/>
              <w:rPr>
                <w:rFonts w:cs="Arial"/>
                <w:color w:val="000000"/>
                <w:szCs w:val="20"/>
              </w:rPr>
            </w:pPr>
            <w:r>
              <w:rPr>
                <w:rFonts w:cs="Arial"/>
                <w:color w:val="000000"/>
                <w:szCs w:val="20"/>
              </w:rPr>
              <w:t>Krajský úřad</w:t>
            </w:r>
          </w:p>
          <w:p w14:paraId="208E45CA" w14:textId="24D291A2" w:rsidR="00E47E92" w:rsidRPr="00953942" w:rsidRDefault="00E47E92" w:rsidP="00614091">
            <w:pPr>
              <w:jc w:val="left"/>
              <w:rPr>
                <w:rFonts w:cs="Arial"/>
                <w:color w:val="000000"/>
                <w:szCs w:val="20"/>
              </w:rPr>
            </w:pPr>
            <w:r w:rsidRPr="00953942">
              <w:rPr>
                <w:rFonts w:cs="Arial"/>
                <w:color w:val="000000"/>
                <w:szCs w:val="20"/>
              </w:rPr>
              <w:t>Obce</w:t>
            </w:r>
          </w:p>
        </w:tc>
      </w:tr>
      <w:tr w:rsidR="00E47E92" w:rsidRPr="00953942" w14:paraId="106B2DFB"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6FAEFE0A" w14:textId="14ABC1CB" w:rsidR="00E47E92" w:rsidRPr="00953942" w:rsidRDefault="007C23FE" w:rsidP="00614091">
            <w:pPr>
              <w:jc w:val="left"/>
              <w:rPr>
                <w:rFonts w:cs="Arial"/>
                <w:color w:val="000000"/>
                <w:szCs w:val="20"/>
              </w:rPr>
            </w:pPr>
            <w:r>
              <w:rPr>
                <w:rFonts w:cs="Arial"/>
                <w:color w:val="000000"/>
                <w:szCs w:val="20"/>
              </w:rPr>
              <w:t>3.7</w:t>
            </w:r>
            <w:r w:rsidR="00E47E92" w:rsidRPr="00953942">
              <w:rPr>
                <w:rFonts w:cs="Arial"/>
                <w:color w:val="000000"/>
                <w:szCs w:val="20"/>
              </w:rPr>
              <w:t>.C</w:t>
            </w:r>
          </w:p>
        </w:tc>
        <w:tc>
          <w:tcPr>
            <w:tcW w:w="3052" w:type="pct"/>
            <w:noWrap/>
            <w:vAlign w:val="top"/>
          </w:tcPr>
          <w:p w14:paraId="2754A89D" w14:textId="6C7EBBC5" w:rsidR="00E47E92" w:rsidRPr="00953942" w:rsidRDefault="007C23FE" w:rsidP="00614091">
            <w:pPr>
              <w:jc w:val="left"/>
              <w:rPr>
                <w:rFonts w:cs="Arial"/>
                <w:color w:val="000000"/>
                <w:szCs w:val="20"/>
              </w:rPr>
            </w:pPr>
            <w:r w:rsidRPr="007C23FE">
              <w:rPr>
                <w:rFonts w:cs="Arial"/>
                <w:color w:val="000000"/>
                <w:szCs w:val="20"/>
              </w:rPr>
              <w:t xml:space="preserve">Podporovat legislativní zakotvení zákazu uvádění na trh výrobků z </w:t>
            </w:r>
            <w:proofErr w:type="spellStart"/>
            <w:r w:rsidRPr="007C23FE">
              <w:rPr>
                <w:rFonts w:cs="Arial"/>
                <w:color w:val="000000"/>
                <w:szCs w:val="20"/>
              </w:rPr>
              <w:t>oxo</w:t>
            </w:r>
            <w:proofErr w:type="spellEnd"/>
            <w:r w:rsidRPr="007C23FE">
              <w:rPr>
                <w:rFonts w:cs="Arial"/>
                <w:color w:val="000000"/>
                <w:szCs w:val="20"/>
              </w:rPr>
              <w:t xml:space="preserve">-rozložitelných plastů a vybraných plastových výrobků na jedno použití, jako jsou vatové tyčinky, příbory, talíře, brčka, nápojová míchátka, tyčky k uchycení </w:t>
            </w:r>
            <w:r w:rsidR="000D5362">
              <w:rPr>
                <w:rFonts w:cs="Arial"/>
                <w:color w:val="000000"/>
                <w:szCs w:val="20"/>
              </w:rPr>
              <w:br/>
            </w:r>
            <w:r w:rsidRPr="007C23FE">
              <w:rPr>
                <w:rFonts w:cs="Arial"/>
                <w:color w:val="000000"/>
                <w:szCs w:val="20"/>
              </w:rPr>
              <w:t>a podpěře balónků, nádoby na potraviny z expandovaného polystyrenu, nádoby na nápoje z expandovaného polystyrenu a nápojové kelímky z expandovaného polystyrenu.</w:t>
            </w:r>
          </w:p>
        </w:tc>
        <w:tc>
          <w:tcPr>
            <w:tcW w:w="1050" w:type="pct"/>
            <w:vAlign w:val="top"/>
          </w:tcPr>
          <w:p w14:paraId="76ACB8BA" w14:textId="4C94EE67" w:rsidR="00E47E92" w:rsidRDefault="008E65C0" w:rsidP="00614091">
            <w:pPr>
              <w:jc w:val="left"/>
              <w:rPr>
                <w:rFonts w:cs="Arial"/>
                <w:color w:val="000000"/>
                <w:szCs w:val="20"/>
              </w:rPr>
            </w:pPr>
            <w:r>
              <w:rPr>
                <w:rFonts w:cs="Arial"/>
                <w:color w:val="000000"/>
                <w:szCs w:val="20"/>
              </w:rPr>
              <w:t>Kraj</w:t>
            </w:r>
          </w:p>
          <w:p w14:paraId="782722B3" w14:textId="7FCC2531" w:rsidR="007C23FE" w:rsidRPr="00953942" w:rsidRDefault="007C23FE" w:rsidP="00614091">
            <w:pPr>
              <w:jc w:val="left"/>
              <w:rPr>
                <w:rFonts w:cs="Arial"/>
                <w:color w:val="000000"/>
                <w:szCs w:val="20"/>
              </w:rPr>
            </w:pPr>
            <w:r>
              <w:rPr>
                <w:rFonts w:cs="Arial"/>
                <w:color w:val="000000"/>
                <w:szCs w:val="20"/>
              </w:rPr>
              <w:t>Obce</w:t>
            </w:r>
          </w:p>
        </w:tc>
      </w:tr>
      <w:tr w:rsidR="008E65C0" w:rsidRPr="00953942" w14:paraId="7543A9D5" w14:textId="77777777" w:rsidTr="00614091">
        <w:tc>
          <w:tcPr>
            <w:tcW w:w="898" w:type="pct"/>
            <w:noWrap/>
            <w:vAlign w:val="top"/>
          </w:tcPr>
          <w:p w14:paraId="2F272EF9" w14:textId="22830D8F" w:rsidR="008E65C0" w:rsidRDefault="008E65C0" w:rsidP="00614091">
            <w:pPr>
              <w:jc w:val="left"/>
              <w:rPr>
                <w:rFonts w:cs="Arial"/>
                <w:color w:val="000000"/>
                <w:szCs w:val="20"/>
              </w:rPr>
            </w:pPr>
            <w:r>
              <w:rPr>
                <w:rFonts w:cs="Arial"/>
                <w:color w:val="000000"/>
                <w:szCs w:val="20"/>
              </w:rPr>
              <w:t>3.7.D</w:t>
            </w:r>
          </w:p>
        </w:tc>
        <w:tc>
          <w:tcPr>
            <w:tcW w:w="3052" w:type="pct"/>
            <w:noWrap/>
            <w:vAlign w:val="top"/>
          </w:tcPr>
          <w:p w14:paraId="0D41D057" w14:textId="7F5F5FA4" w:rsidR="008E65C0" w:rsidRPr="007C23FE" w:rsidRDefault="008E65C0" w:rsidP="008E65C0">
            <w:pPr>
              <w:jc w:val="left"/>
              <w:rPr>
                <w:rFonts w:cs="Arial"/>
                <w:color w:val="000000"/>
                <w:szCs w:val="20"/>
              </w:rPr>
            </w:pPr>
            <w:r w:rsidRPr="008E65C0">
              <w:rPr>
                <w:rFonts w:cs="Arial"/>
                <w:color w:val="000000"/>
                <w:szCs w:val="20"/>
              </w:rPr>
              <w:t xml:space="preserve">Podporovat legislativní zakotvení, aby plastové výrobky na jedno použití, kterými jsou hygienické vložky, tampony, aplikátory tamponů, </w:t>
            </w:r>
            <w:proofErr w:type="spellStart"/>
            <w:r w:rsidRPr="008E65C0">
              <w:rPr>
                <w:rFonts w:cs="Arial"/>
                <w:color w:val="000000"/>
                <w:szCs w:val="20"/>
              </w:rPr>
              <w:t>předvlhčené</w:t>
            </w:r>
            <w:proofErr w:type="spellEnd"/>
            <w:r w:rsidRPr="008E65C0">
              <w:rPr>
                <w:rFonts w:cs="Arial"/>
                <w:color w:val="000000"/>
                <w:szCs w:val="20"/>
              </w:rPr>
              <w:t xml:space="preserve"> ubrousky, tabákové výrobky s filtry a filtry uváděné na trh pro použití v kombinaci s tabákovými výrobky a nápojové kelímky, byly na svém obale nebo výrobku samotném opatřeny viditelným, jasně čitelným a nesmazatelným označením</w:t>
            </w:r>
            <w:r w:rsidR="000D5362">
              <w:rPr>
                <w:rFonts w:cs="Arial"/>
                <w:color w:val="000000"/>
                <w:szCs w:val="20"/>
              </w:rPr>
              <w:t>.</w:t>
            </w:r>
          </w:p>
        </w:tc>
        <w:tc>
          <w:tcPr>
            <w:tcW w:w="1050" w:type="pct"/>
            <w:vAlign w:val="top"/>
          </w:tcPr>
          <w:p w14:paraId="0689B686" w14:textId="77777777" w:rsidR="008E65C0" w:rsidRDefault="008E65C0" w:rsidP="008E65C0">
            <w:pPr>
              <w:jc w:val="left"/>
              <w:rPr>
                <w:rFonts w:cs="Arial"/>
                <w:color w:val="000000"/>
                <w:szCs w:val="20"/>
              </w:rPr>
            </w:pPr>
            <w:r>
              <w:rPr>
                <w:rFonts w:cs="Arial"/>
                <w:color w:val="000000"/>
                <w:szCs w:val="20"/>
              </w:rPr>
              <w:t>Kraj</w:t>
            </w:r>
          </w:p>
          <w:p w14:paraId="30E250D4" w14:textId="52677A70" w:rsidR="008E65C0" w:rsidRDefault="008E65C0" w:rsidP="008E65C0">
            <w:pPr>
              <w:jc w:val="left"/>
              <w:rPr>
                <w:rFonts w:cs="Arial"/>
                <w:color w:val="000000"/>
                <w:szCs w:val="20"/>
              </w:rPr>
            </w:pPr>
            <w:r>
              <w:rPr>
                <w:rFonts w:cs="Arial"/>
                <w:color w:val="000000"/>
                <w:szCs w:val="20"/>
              </w:rPr>
              <w:t>Obce</w:t>
            </w:r>
          </w:p>
        </w:tc>
      </w:tr>
      <w:tr w:rsidR="00E47E92" w:rsidRPr="00953942" w14:paraId="397BB2C2"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7ACFC0E2" w14:textId="74B3D824" w:rsidR="00E47E92" w:rsidRPr="00953942" w:rsidRDefault="00E47E92" w:rsidP="00614091">
            <w:pPr>
              <w:jc w:val="left"/>
              <w:rPr>
                <w:rFonts w:cs="Arial"/>
                <w:color w:val="000000"/>
                <w:szCs w:val="20"/>
              </w:rPr>
            </w:pPr>
            <w:r w:rsidRPr="00953942">
              <w:rPr>
                <w:rFonts w:cs="Arial"/>
                <w:color w:val="000000"/>
                <w:szCs w:val="20"/>
              </w:rPr>
              <w:t>3.</w:t>
            </w:r>
            <w:r w:rsidR="008E65C0">
              <w:rPr>
                <w:rFonts w:cs="Arial"/>
                <w:color w:val="000000"/>
                <w:szCs w:val="20"/>
              </w:rPr>
              <w:t>7.C</w:t>
            </w:r>
          </w:p>
        </w:tc>
        <w:tc>
          <w:tcPr>
            <w:tcW w:w="3052" w:type="pct"/>
            <w:noWrap/>
            <w:vAlign w:val="top"/>
          </w:tcPr>
          <w:p w14:paraId="4AB56252" w14:textId="558720E2" w:rsidR="008E65C0" w:rsidRPr="001E7FF5" w:rsidRDefault="008E65C0" w:rsidP="008D21FA">
            <w:pPr>
              <w:autoSpaceDE w:val="0"/>
              <w:autoSpaceDN w:val="0"/>
              <w:spacing w:line="240" w:lineRule="auto"/>
              <w:jc w:val="left"/>
              <w:rPr>
                <w:rFonts w:cs="Arial"/>
                <w:color w:val="000000"/>
                <w:szCs w:val="20"/>
              </w:rPr>
            </w:pPr>
            <w:r w:rsidRPr="001E7FF5">
              <w:rPr>
                <w:rFonts w:cs="Arial"/>
                <w:color w:val="000000"/>
                <w:szCs w:val="20"/>
              </w:rPr>
              <w:t>Podporovat informační osvětu pro správné označení</w:t>
            </w:r>
            <w:r w:rsidR="001E7FF5">
              <w:rPr>
                <w:rFonts w:cs="Arial"/>
                <w:color w:val="000000"/>
                <w:sz w:val="13"/>
                <w:szCs w:val="13"/>
              </w:rPr>
              <w:t xml:space="preserve">* </w:t>
            </w:r>
            <w:r w:rsidRPr="001E7FF5">
              <w:rPr>
                <w:rFonts w:cs="Arial"/>
                <w:color w:val="000000"/>
                <w:szCs w:val="20"/>
              </w:rPr>
              <w:t xml:space="preserve">plastových výrobků na jedno použití. </w:t>
            </w:r>
          </w:p>
          <w:p w14:paraId="0F27A1FB" w14:textId="7F6E4257" w:rsidR="00E47E92" w:rsidRPr="00953942" w:rsidRDefault="00E47E92" w:rsidP="00614091">
            <w:pPr>
              <w:jc w:val="left"/>
              <w:rPr>
                <w:rFonts w:cs="Arial"/>
                <w:color w:val="000000"/>
                <w:szCs w:val="20"/>
              </w:rPr>
            </w:pPr>
          </w:p>
        </w:tc>
        <w:tc>
          <w:tcPr>
            <w:tcW w:w="1050" w:type="pct"/>
            <w:vAlign w:val="top"/>
          </w:tcPr>
          <w:p w14:paraId="7E7DC1AB" w14:textId="55555DE7" w:rsidR="00E47E92" w:rsidRPr="00953942" w:rsidRDefault="009D20FA" w:rsidP="00614091">
            <w:pPr>
              <w:jc w:val="left"/>
              <w:rPr>
                <w:rFonts w:cs="Arial"/>
                <w:color w:val="000000"/>
                <w:szCs w:val="20"/>
              </w:rPr>
            </w:pPr>
            <w:r>
              <w:rPr>
                <w:rFonts w:cs="Arial"/>
                <w:color w:val="000000"/>
                <w:szCs w:val="20"/>
              </w:rPr>
              <w:t xml:space="preserve">Povinné osoby </w:t>
            </w:r>
          </w:p>
        </w:tc>
      </w:tr>
      <w:tr w:rsidR="00E47E92" w:rsidRPr="00953942" w14:paraId="536845E9" w14:textId="77777777" w:rsidTr="00614091">
        <w:tc>
          <w:tcPr>
            <w:tcW w:w="898" w:type="pct"/>
            <w:noWrap/>
            <w:vAlign w:val="top"/>
          </w:tcPr>
          <w:p w14:paraId="59859D35" w14:textId="5AF21EE1" w:rsidR="00E47E92" w:rsidRPr="00953942" w:rsidRDefault="008E65C0" w:rsidP="00614091">
            <w:pPr>
              <w:jc w:val="left"/>
              <w:rPr>
                <w:rFonts w:cs="Arial"/>
                <w:color w:val="000000"/>
                <w:szCs w:val="20"/>
              </w:rPr>
            </w:pPr>
            <w:r>
              <w:rPr>
                <w:rFonts w:cs="Arial"/>
                <w:color w:val="000000"/>
                <w:szCs w:val="20"/>
              </w:rPr>
              <w:t>3.7.D</w:t>
            </w:r>
          </w:p>
        </w:tc>
        <w:tc>
          <w:tcPr>
            <w:tcW w:w="3052" w:type="pct"/>
            <w:noWrap/>
            <w:vAlign w:val="top"/>
          </w:tcPr>
          <w:p w14:paraId="75ECE732" w14:textId="4EB3F662" w:rsidR="00E47E92" w:rsidRPr="00953942" w:rsidRDefault="008E65C0" w:rsidP="00614091">
            <w:pPr>
              <w:jc w:val="left"/>
              <w:rPr>
                <w:rFonts w:cs="Arial"/>
                <w:color w:val="000000"/>
              </w:rPr>
            </w:pPr>
            <w:r w:rsidRPr="008E65C0">
              <w:rPr>
                <w:rFonts w:cs="Arial"/>
                <w:color w:val="000000"/>
              </w:rPr>
              <w:t xml:space="preserve">Podporovat, aby označení bylo viditelné, jasně čitelné </w:t>
            </w:r>
            <w:r w:rsidR="000D5362">
              <w:rPr>
                <w:rFonts w:cs="Arial"/>
                <w:color w:val="000000"/>
              </w:rPr>
              <w:br/>
            </w:r>
            <w:r w:rsidRPr="008E65C0">
              <w:rPr>
                <w:rFonts w:cs="Arial"/>
                <w:color w:val="000000"/>
              </w:rPr>
              <w:t xml:space="preserve">a nesmazatelné, poskytující spotřebitelům informace: </w:t>
            </w:r>
            <w:r w:rsidR="000D5362">
              <w:rPr>
                <w:rFonts w:cs="Arial"/>
                <w:color w:val="000000"/>
              </w:rPr>
              <w:br/>
            </w:r>
            <w:r w:rsidRPr="008E65C0">
              <w:rPr>
                <w:rFonts w:cs="Arial"/>
                <w:color w:val="000000"/>
              </w:rPr>
              <w:t xml:space="preserve">o vhodných postupech nakládání s odpady pro daný výrobek nebo způsobech odstraňování odpadů, kterých je naopak potřeba se v souladu s hierarchií odpadového hospodářství vyvarovat; o přítomnosti plastů ve výrobku </w:t>
            </w:r>
            <w:r w:rsidR="000D5362">
              <w:rPr>
                <w:rFonts w:cs="Arial"/>
                <w:color w:val="000000"/>
              </w:rPr>
              <w:br/>
            </w:r>
            <w:r w:rsidRPr="008E65C0">
              <w:rPr>
                <w:rFonts w:cs="Arial"/>
                <w:color w:val="000000"/>
              </w:rPr>
              <w:t>a z toho vyplývajících dopadech odhazování těchto odpadů mimo místa k tomu určená.</w:t>
            </w:r>
          </w:p>
        </w:tc>
        <w:tc>
          <w:tcPr>
            <w:tcW w:w="1050" w:type="pct"/>
            <w:vAlign w:val="top"/>
          </w:tcPr>
          <w:p w14:paraId="1C6E6D6A" w14:textId="6971F952" w:rsidR="00E47E92" w:rsidRPr="00953942" w:rsidRDefault="008D21FA" w:rsidP="00614091">
            <w:pPr>
              <w:jc w:val="left"/>
              <w:rPr>
                <w:rFonts w:cs="Arial"/>
                <w:color w:val="000000"/>
                <w:szCs w:val="20"/>
              </w:rPr>
            </w:pPr>
            <w:r>
              <w:rPr>
                <w:rFonts w:cs="Arial"/>
                <w:color w:val="000000"/>
                <w:szCs w:val="20"/>
              </w:rPr>
              <w:t>Povinné osoby</w:t>
            </w:r>
          </w:p>
        </w:tc>
      </w:tr>
      <w:tr w:rsidR="00E47E92" w:rsidRPr="00953942" w14:paraId="0D0B7D59"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624EE3A5" w14:textId="36057B13" w:rsidR="00E47E92" w:rsidRPr="00953942" w:rsidRDefault="008E65C0" w:rsidP="00614091">
            <w:pPr>
              <w:jc w:val="left"/>
              <w:rPr>
                <w:rFonts w:cs="Arial"/>
                <w:color w:val="000000"/>
                <w:szCs w:val="20"/>
              </w:rPr>
            </w:pPr>
            <w:r>
              <w:rPr>
                <w:rFonts w:cs="Arial"/>
                <w:color w:val="000000"/>
                <w:szCs w:val="20"/>
              </w:rPr>
              <w:t>3.7.E</w:t>
            </w:r>
          </w:p>
        </w:tc>
        <w:tc>
          <w:tcPr>
            <w:tcW w:w="3052" w:type="pct"/>
            <w:noWrap/>
            <w:vAlign w:val="top"/>
          </w:tcPr>
          <w:p w14:paraId="07800F48" w14:textId="116577D4" w:rsidR="00E47E92" w:rsidRPr="00953942" w:rsidRDefault="008E65C0" w:rsidP="00614091">
            <w:pPr>
              <w:jc w:val="left"/>
              <w:rPr>
                <w:rFonts w:cs="Arial"/>
                <w:color w:val="000000"/>
              </w:rPr>
            </w:pPr>
            <w:r w:rsidRPr="008E65C0">
              <w:rPr>
                <w:rFonts w:cs="Arial"/>
                <w:color w:val="000000"/>
              </w:rPr>
              <w:t xml:space="preserve">Podporovat informační osvětu pro označení </w:t>
            </w:r>
            <w:r w:rsidR="001E7FF5">
              <w:rPr>
                <w:rFonts w:cs="Arial"/>
                <w:color w:val="000000"/>
              </w:rPr>
              <w:t>prodejních a skupinových obalů**</w:t>
            </w:r>
            <w:r w:rsidRPr="008E65C0">
              <w:rPr>
                <w:rFonts w:cs="Arial"/>
                <w:color w:val="000000"/>
              </w:rPr>
              <w:t xml:space="preserve"> těchto výrobků, s výjimkou nápojových kelímků, u kterých se označení umístí na samotný výrobek. Pokud se v místě nákupu nashromáždí více prodejních jednotek, musí být každá prodejní jednotka na svém obale opatřena tímto označením.</w:t>
            </w:r>
          </w:p>
        </w:tc>
        <w:tc>
          <w:tcPr>
            <w:tcW w:w="1050" w:type="pct"/>
            <w:vAlign w:val="top"/>
          </w:tcPr>
          <w:p w14:paraId="56D6E491" w14:textId="2BBA7B25" w:rsidR="00E47E92" w:rsidRPr="00953942" w:rsidRDefault="008D21FA" w:rsidP="00614091">
            <w:pPr>
              <w:jc w:val="left"/>
              <w:rPr>
                <w:rFonts w:cs="Arial"/>
                <w:color w:val="000000"/>
                <w:szCs w:val="20"/>
              </w:rPr>
            </w:pPr>
            <w:r>
              <w:rPr>
                <w:rFonts w:cs="Arial"/>
                <w:color w:val="000000"/>
                <w:szCs w:val="20"/>
              </w:rPr>
              <w:t>Povinné osoby</w:t>
            </w:r>
          </w:p>
        </w:tc>
      </w:tr>
      <w:tr w:rsidR="00E47E92" w:rsidRPr="00953942" w14:paraId="42DB9F0B" w14:textId="77777777" w:rsidTr="00614091">
        <w:trPr>
          <w:cantSplit/>
        </w:trPr>
        <w:tc>
          <w:tcPr>
            <w:tcW w:w="898" w:type="pct"/>
            <w:noWrap/>
            <w:vAlign w:val="top"/>
          </w:tcPr>
          <w:p w14:paraId="0CD47DAD" w14:textId="332546C4" w:rsidR="00E47E92" w:rsidRPr="00953942" w:rsidRDefault="008E480E" w:rsidP="00614091">
            <w:pPr>
              <w:jc w:val="left"/>
              <w:rPr>
                <w:rFonts w:cs="Arial"/>
                <w:color w:val="000000"/>
                <w:szCs w:val="20"/>
              </w:rPr>
            </w:pPr>
            <w:r>
              <w:rPr>
                <w:rFonts w:cs="Arial"/>
                <w:color w:val="000000"/>
                <w:szCs w:val="20"/>
              </w:rPr>
              <w:t>3.7.F</w:t>
            </w:r>
          </w:p>
        </w:tc>
        <w:tc>
          <w:tcPr>
            <w:tcW w:w="3052" w:type="pct"/>
            <w:noWrap/>
            <w:vAlign w:val="top"/>
          </w:tcPr>
          <w:p w14:paraId="4EE60E1E" w14:textId="111C9EBB" w:rsidR="00E47E92" w:rsidRPr="00953942" w:rsidRDefault="008E480E" w:rsidP="00614091">
            <w:pPr>
              <w:jc w:val="left"/>
              <w:rPr>
                <w:rFonts w:cs="Arial"/>
                <w:color w:val="000000"/>
                <w:szCs w:val="20"/>
              </w:rPr>
            </w:pPr>
            <w:r w:rsidRPr="008E480E">
              <w:rPr>
                <w:rFonts w:cs="Arial"/>
                <w:color w:val="000000"/>
                <w:szCs w:val="20"/>
              </w:rPr>
              <w:t>Podporovat legislativní zakotvení zavedení systémů rozšířené odpovědnosti výrobců pro vybrané plastové výrobky na jedno použití</w:t>
            </w:r>
            <w:r w:rsidR="000D5362">
              <w:rPr>
                <w:rFonts w:cs="Arial"/>
                <w:color w:val="000000"/>
                <w:szCs w:val="20"/>
              </w:rPr>
              <w:t>.</w:t>
            </w:r>
          </w:p>
        </w:tc>
        <w:tc>
          <w:tcPr>
            <w:tcW w:w="1050" w:type="pct"/>
            <w:vAlign w:val="top"/>
          </w:tcPr>
          <w:p w14:paraId="6AB87E8C" w14:textId="0F343F6E" w:rsidR="00E47E92" w:rsidRPr="00953942" w:rsidRDefault="009D20FA" w:rsidP="00614091">
            <w:pPr>
              <w:jc w:val="left"/>
              <w:rPr>
                <w:rFonts w:cs="Arial"/>
                <w:color w:val="000000"/>
                <w:szCs w:val="20"/>
              </w:rPr>
            </w:pPr>
            <w:r>
              <w:rPr>
                <w:rFonts w:cs="Arial"/>
                <w:color w:val="000000"/>
                <w:szCs w:val="20"/>
              </w:rPr>
              <w:t>Kraj</w:t>
            </w:r>
          </w:p>
        </w:tc>
      </w:tr>
      <w:tr w:rsidR="00E47E92" w:rsidRPr="00953942" w14:paraId="7661332E"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7E714F32" w14:textId="31D48928" w:rsidR="00E47E92" w:rsidRPr="00953942" w:rsidRDefault="008E480E" w:rsidP="00614091">
            <w:pPr>
              <w:jc w:val="left"/>
              <w:rPr>
                <w:rFonts w:cs="Arial"/>
                <w:color w:val="000000"/>
                <w:szCs w:val="20"/>
              </w:rPr>
            </w:pPr>
            <w:r>
              <w:rPr>
                <w:rFonts w:cs="Arial"/>
                <w:color w:val="000000"/>
                <w:szCs w:val="20"/>
              </w:rPr>
              <w:t>3.7.G</w:t>
            </w:r>
          </w:p>
        </w:tc>
        <w:tc>
          <w:tcPr>
            <w:tcW w:w="3052" w:type="pct"/>
            <w:noWrap/>
            <w:vAlign w:val="top"/>
          </w:tcPr>
          <w:p w14:paraId="5BF82813" w14:textId="6586ABEE" w:rsidR="00E47E92" w:rsidRPr="00953942" w:rsidRDefault="008E480E" w:rsidP="00614091">
            <w:pPr>
              <w:jc w:val="left"/>
              <w:rPr>
                <w:rFonts w:cs="Arial"/>
                <w:color w:val="000000"/>
                <w:szCs w:val="20"/>
              </w:rPr>
            </w:pPr>
            <w:r w:rsidRPr="008E480E">
              <w:rPr>
                <w:rFonts w:cs="Arial"/>
                <w:color w:val="000000"/>
                <w:szCs w:val="20"/>
              </w:rPr>
              <w:t xml:space="preserve">Podporovat stanovení výrobcům plastových výrobků na jedno použití, kterými jsou nádoby na potraviny, sáčky </w:t>
            </w:r>
            <w:r w:rsidR="000D5362">
              <w:rPr>
                <w:rFonts w:cs="Arial"/>
                <w:color w:val="000000"/>
                <w:szCs w:val="20"/>
              </w:rPr>
              <w:br/>
            </w:r>
            <w:r w:rsidRPr="008E480E">
              <w:rPr>
                <w:rFonts w:cs="Arial"/>
                <w:color w:val="000000"/>
                <w:szCs w:val="20"/>
              </w:rPr>
              <w:t xml:space="preserve">a balení zhotovené z pružného materiálu, které obsahují potraviny určené k okamžité spotřebě, nádoby na nápoje </w:t>
            </w:r>
            <w:r w:rsidR="000D5362">
              <w:rPr>
                <w:rFonts w:cs="Arial"/>
                <w:color w:val="000000"/>
                <w:szCs w:val="20"/>
              </w:rPr>
              <w:br/>
            </w:r>
            <w:r w:rsidRPr="008E480E">
              <w:rPr>
                <w:rFonts w:cs="Arial"/>
                <w:color w:val="000000"/>
                <w:szCs w:val="20"/>
              </w:rPr>
              <w:t xml:space="preserve">o objemu až 3 litry, nápojové kelímky a lehké plastové nákupní tašky, povinnost pokrývat v rámci systému rozšířené odpovědnosti výrobce tyto náklady: na osvětu </w:t>
            </w:r>
            <w:r w:rsidR="000D5362">
              <w:rPr>
                <w:rFonts w:cs="Arial"/>
                <w:color w:val="000000"/>
                <w:szCs w:val="20"/>
              </w:rPr>
              <w:br/>
            </w:r>
            <w:r w:rsidRPr="008E480E">
              <w:rPr>
                <w:rFonts w:cs="Arial"/>
                <w:color w:val="000000"/>
                <w:szCs w:val="20"/>
              </w:rPr>
              <w:t xml:space="preserve">k uvedeným výrobkům; na sběr odpadu z těch výrobků, které jsou soustředěny v rámci obecních systémů, včetně infrastruktury, provozu, následné přepravy a zpracování tohoto odpadu; náklady na úklid odpadů vznikajících </w:t>
            </w:r>
            <w:r w:rsidR="004B3659">
              <w:rPr>
                <w:rFonts w:cs="Arial"/>
                <w:color w:val="000000"/>
                <w:szCs w:val="20"/>
              </w:rPr>
              <w:br/>
            </w:r>
            <w:r w:rsidRPr="008E480E">
              <w:rPr>
                <w:rFonts w:cs="Arial"/>
                <w:color w:val="000000"/>
                <w:szCs w:val="20"/>
              </w:rPr>
              <w:lastRenderedPageBreak/>
              <w:t>z uvedených výrobků, následnou přepravu a zpracování těchto odpadů.</w:t>
            </w:r>
          </w:p>
        </w:tc>
        <w:tc>
          <w:tcPr>
            <w:tcW w:w="1050" w:type="pct"/>
            <w:vAlign w:val="top"/>
          </w:tcPr>
          <w:p w14:paraId="092F4B1C" w14:textId="4393AA81" w:rsidR="00E47E92" w:rsidRPr="00953942" w:rsidRDefault="009D20FA" w:rsidP="00614091">
            <w:pPr>
              <w:jc w:val="left"/>
              <w:rPr>
                <w:rFonts w:cs="Arial"/>
                <w:color w:val="000000"/>
                <w:szCs w:val="20"/>
              </w:rPr>
            </w:pPr>
            <w:r>
              <w:rPr>
                <w:rFonts w:cs="Arial"/>
                <w:color w:val="000000"/>
                <w:szCs w:val="20"/>
              </w:rPr>
              <w:lastRenderedPageBreak/>
              <w:t>Kraj</w:t>
            </w:r>
          </w:p>
        </w:tc>
      </w:tr>
      <w:tr w:rsidR="008E480E" w:rsidRPr="00953942" w14:paraId="432D9BA0" w14:textId="77777777" w:rsidTr="00614091">
        <w:tc>
          <w:tcPr>
            <w:tcW w:w="898" w:type="pct"/>
            <w:noWrap/>
            <w:vAlign w:val="top"/>
          </w:tcPr>
          <w:p w14:paraId="76CD839D" w14:textId="49E5BCB6" w:rsidR="008E480E" w:rsidRDefault="008E480E" w:rsidP="00614091">
            <w:pPr>
              <w:jc w:val="left"/>
              <w:rPr>
                <w:rFonts w:cs="Arial"/>
                <w:color w:val="000000"/>
                <w:szCs w:val="20"/>
              </w:rPr>
            </w:pPr>
            <w:r>
              <w:rPr>
                <w:rFonts w:cs="Arial"/>
                <w:color w:val="000000"/>
                <w:szCs w:val="20"/>
              </w:rPr>
              <w:t xml:space="preserve">3.7.H </w:t>
            </w:r>
          </w:p>
        </w:tc>
        <w:tc>
          <w:tcPr>
            <w:tcW w:w="3052" w:type="pct"/>
            <w:noWrap/>
            <w:vAlign w:val="top"/>
          </w:tcPr>
          <w:p w14:paraId="453F27C1" w14:textId="7FEA3A82" w:rsidR="008E480E" w:rsidRPr="008E480E" w:rsidRDefault="008E480E" w:rsidP="00614091">
            <w:pPr>
              <w:jc w:val="left"/>
              <w:rPr>
                <w:rFonts w:cs="Arial"/>
                <w:color w:val="000000"/>
                <w:szCs w:val="20"/>
              </w:rPr>
            </w:pPr>
            <w:r w:rsidRPr="008E480E">
              <w:rPr>
                <w:rFonts w:cs="Arial"/>
                <w:color w:val="000000"/>
                <w:szCs w:val="20"/>
              </w:rPr>
              <w:t>Podporovat stanovení výrobcům tabákových výrobků s filtry a filtrů povinnost hradit obcím náklady vynaložené na úklid odpadu z těchto vybraných plastových výrobků, jehož se koneční uživatelé zbavují mimo místa k tomu určená k jeho odkládání, a na následnou přepravu a zpracování tohoto odpadu a soustřeďování odpadu z těchto vybraných plastových výrobků v rámci obecního systému, jeho přepravu a zpracování.</w:t>
            </w:r>
          </w:p>
        </w:tc>
        <w:tc>
          <w:tcPr>
            <w:tcW w:w="1050" w:type="pct"/>
            <w:vAlign w:val="top"/>
          </w:tcPr>
          <w:p w14:paraId="22E4EB8F" w14:textId="4A775482" w:rsidR="008E480E" w:rsidRPr="00953942" w:rsidRDefault="009D20FA" w:rsidP="00614091">
            <w:pPr>
              <w:jc w:val="left"/>
              <w:rPr>
                <w:rFonts w:cs="Arial"/>
                <w:color w:val="000000"/>
                <w:szCs w:val="20"/>
              </w:rPr>
            </w:pPr>
            <w:r>
              <w:rPr>
                <w:rFonts w:cs="Arial"/>
                <w:color w:val="000000"/>
                <w:szCs w:val="20"/>
              </w:rPr>
              <w:t>Kraj</w:t>
            </w:r>
          </w:p>
        </w:tc>
      </w:tr>
      <w:tr w:rsidR="008E480E" w:rsidRPr="00953942" w14:paraId="20E23A6F"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415C823D" w14:textId="39B3406D" w:rsidR="008E480E" w:rsidRDefault="009D20FA" w:rsidP="00614091">
            <w:pPr>
              <w:jc w:val="left"/>
              <w:rPr>
                <w:rFonts w:cs="Arial"/>
                <w:color w:val="000000"/>
                <w:szCs w:val="20"/>
              </w:rPr>
            </w:pPr>
            <w:r>
              <w:rPr>
                <w:rFonts w:cs="Arial"/>
                <w:color w:val="000000"/>
                <w:szCs w:val="20"/>
              </w:rPr>
              <w:t>3.7.I</w:t>
            </w:r>
          </w:p>
        </w:tc>
        <w:tc>
          <w:tcPr>
            <w:tcW w:w="3052" w:type="pct"/>
            <w:noWrap/>
            <w:vAlign w:val="top"/>
          </w:tcPr>
          <w:p w14:paraId="14FD2EB6" w14:textId="15BADFBB" w:rsidR="008E480E" w:rsidRPr="008E480E" w:rsidRDefault="008E480E" w:rsidP="00614091">
            <w:pPr>
              <w:jc w:val="left"/>
              <w:rPr>
                <w:rFonts w:cs="Arial"/>
                <w:color w:val="000000"/>
                <w:szCs w:val="20"/>
              </w:rPr>
            </w:pPr>
            <w:r w:rsidRPr="008E480E">
              <w:rPr>
                <w:rFonts w:cs="Arial"/>
                <w:color w:val="000000"/>
                <w:szCs w:val="20"/>
              </w:rPr>
              <w:t xml:space="preserve">Podporovat stanovení výrobcům tabákových výrobků s filtry a filtrů povinnost poskytovat údaje o množství odpadu </w:t>
            </w:r>
            <w:r w:rsidR="004B3659">
              <w:rPr>
                <w:rFonts w:cs="Arial"/>
                <w:color w:val="000000"/>
                <w:szCs w:val="20"/>
              </w:rPr>
              <w:br/>
            </w:r>
            <w:r w:rsidRPr="008E480E">
              <w:rPr>
                <w:rFonts w:cs="Arial"/>
                <w:color w:val="000000"/>
                <w:szCs w:val="20"/>
              </w:rPr>
              <w:t>z těchto vybraných plastových výrobků soustřeďovaného v rámci obecních systémů.</w:t>
            </w:r>
          </w:p>
        </w:tc>
        <w:tc>
          <w:tcPr>
            <w:tcW w:w="1050" w:type="pct"/>
            <w:vAlign w:val="top"/>
          </w:tcPr>
          <w:p w14:paraId="2738A3A4" w14:textId="77777777" w:rsidR="009D20FA" w:rsidRDefault="009D20FA" w:rsidP="00614091">
            <w:pPr>
              <w:jc w:val="left"/>
              <w:rPr>
                <w:rFonts w:cs="Arial"/>
                <w:color w:val="000000"/>
                <w:szCs w:val="20"/>
              </w:rPr>
            </w:pPr>
            <w:r>
              <w:rPr>
                <w:rFonts w:cs="Arial"/>
                <w:color w:val="000000"/>
                <w:szCs w:val="20"/>
              </w:rPr>
              <w:t>Kraj</w:t>
            </w:r>
          </w:p>
          <w:p w14:paraId="4FF5B9B5" w14:textId="74B6565F" w:rsidR="008E480E" w:rsidRPr="00953942" w:rsidRDefault="009D20FA" w:rsidP="00614091">
            <w:pPr>
              <w:jc w:val="left"/>
              <w:rPr>
                <w:rFonts w:cs="Arial"/>
                <w:color w:val="000000"/>
                <w:szCs w:val="20"/>
              </w:rPr>
            </w:pPr>
            <w:r>
              <w:rPr>
                <w:rFonts w:cs="Arial"/>
                <w:color w:val="000000"/>
                <w:szCs w:val="20"/>
              </w:rPr>
              <w:t>Obce</w:t>
            </w:r>
          </w:p>
        </w:tc>
      </w:tr>
      <w:tr w:rsidR="008E480E" w:rsidRPr="00953942" w14:paraId="4E68736B" w14:textId="77777777" w:rsidTr="00614091">
        <w:tc>
          <w:tcPr>
            <w:tcW w:w="898" w:type="pct"/>
            <w:noWrap/>
            <w:vAlign w:val="top"/>
          </w:tcPr>
          <w:p w14:paraId="1641734C" w14:textId="2BD518A5" w:rsidR="008E480E" w:rsidRDefault="009D20FA" w:rsidP="00614091">
            <w:pPr>
              <w:jc w:val="left"/>
              <w:rPr>
                <w:rFonts w:cs="Arial"/>
                <w:color w:val="000000"/>
                <w:szCs w:val="20"/>
              </w:rPr>
            </w:pPr>
            <w:r>
              <w:rPr>
                <w:rFonts w:cs="Arial"/>
                <w:color w:val="000000"/>
                <w:szCs w:val="20"/>
              </w:rPr>
              <w:t>3.7.J</w:t>
            </w:r>
          </w:p>
        </w:tc>
        <w:tc>
          <w:tcPr>
            <w:tcW w:w="3052" w:type="pct"/>
            <w:noWrap/>
            <w:vAlign w:val="top"/>
          </w:tcPr>
          <w:p w14:paraId="67F0E98C" w14:textId="3325FA83" w:rsidR="008E480E" w:rsidRPr="008E480E" w:rsidRDefault="008E480E" w:rsidP="00614091">
            <w:pPr>
              <w:jc w:val="left"/>
              <w:rPr>
                <w:rFonts w:cs="Arial"/>
                <w:color w:val="000000"/>
                <w:szCs w:val="20"/>
              </w:rPr>
            </w:pPr>
            <w:r w:rsidRPr="008E480E">
              <w:rPr>
                <w:rFonts w:cs="Arial"/>
                <w:color w:val="000000"/>
                <w:szCs w:val="20"/>
              </w:rPr>
              <w:t xml:space="preserve">Podporovat stanovení výrobcům </w:t>
            </w:r>
            <w:proofErr w:type="spellStart"/>
            <w:r w:rsidRPr="008E480E">
              <w:rPr>
                <w:rFonts w:cs="Arial"/>
                <w:color w:val="000000"/>
                <w:szCs w:val="20"/>
              </w:rPr>
              <w:t>předvlhčených</w:t>
            </w:r>
            <w:proofErr w:type="spellEnd"/>
            <w:r w:rsidRPr="008E480E">
              <w:rPr>
                <w:rFonts w:cs="Arial"/>
                <w:color w:val="000000"/>
                <w:szCs w:val="20"/>
              </w:rPr>
              <w:t xml:space="preserve"> ubrousků pro osobní hygienu a péči o domácnost a výrobcům balónků povinnost hradit obcím náklady vynaložené na úklid odpadu z těchto vybraných plastových výrobků, jehož se koneční uživatelé zbavují mimo místa určená k jeho odkládání, a na následnou přepravu a zpracování tohoto odpadu</w:t>
            </w:r>
            <w:r w:rsidR="004B3659">
              <w:rPr>
                <w:rFonts w:cs="Arial"/>
                <w:color w:val="000000"/>
                <w:szCs w:val="20"/>
              </w:rPr>
              <w:t>.</w:t>
            </w:r>
          </w:p>
        </w:tc>
        <w:tc>
          <w:tcPr>
            <w:tcW w:w="1050" w:type="pct"/>
            <w:vAlign w:val="top"/>
          </w:tcPr>
          <w:p w14:paraId="203C8FE1" w14:textId="34B6031E" w:rsidR="008E480E" w:rsidRPr="00953942" w:rsidRDefault="009D20FA" w:rsidP="00614091">
            <w:pPr>
              <w:jc w:val="left"/>
              <w:rPr>
                <w:rFonts w:cs="Arial"/>
                <w:color w:val="000000"/>
                <w:szCs w:val="20"/>
              </w:rPr>
            </w:pPr>
            <w:r>
              <w:rPr>
                <w:rFonts w:cs="Arial"/>
                <w:color w:val="000000"/>
                <w:szCs w:val="20"/>
              </w:rPr>
              <w:t>Kraj</w:t>
            </w:r>
          </w:p>
        </w:tc>
      </w:tr>
      <w:tr w:rsidR="008E480E" w:rsidRPr="00953942" w14:paraId="2946E2B0"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19686E1D" w14:textId="1B6D464C" w:rsidR="008E480E" w:rsidRDefault="008E480E" w:rsidP="00614091">
            <w:pPr>
              <w:jc w:val="left"/>
              <w:rPr>
                <w:rFonts w:cs="Arial"/>
                <w:color w:val="000000"/>
                <w:szCs w:val="20"/>
              </w:rPr>
            </w:pPr>
            <w:r>
              <w:rPr>
                <w:rFonts w:cs="Arial"/>
                <w:color w:val="000000"/>
                <w:szCs w:val="20"/>
              </w:rPr>
              <w:t>3.7.</w:t>
            </w:r>
            <w:r w:rsidR="009D20FA">
              <w:rPr>
                <w:rFonts w:cs="Arial"/>
                <w:color w:val="000000"/>
                <w:szCs w:val="20"/>
              </w:rPr>
              <w:t>K</w:t>
            </w:r>
          </w:p>
        </w:tc>
        <w:tc>
          <w:tcPr>
            <w:tcW w:w="3052" w:type="pct"/>
            <w:noWrap/>
            <w:vAlign w:val="top"/>
          </w:tcPr>
          <w:p w14:paraId="5655072E" w14:textId="1D241E4D" w:rsidR="008E480E" w:rsidRPr="008E480E" w:rsidRDefault="008E480E" w:rsidP="00614091">
            <w:pPr>
              <w:jc w:val="left"/>
              <w:rPr>
                <w:rFonts w:cs="Arial"/>
                <w:color w:val="000000"/>
                <w:szCs w:val="20"/>
              </w:rPr>
            </w:pPr>
            <w:r w:rsidRPr="008E480E">
              <w:rPr>
                <w:rFonts w:cs="Arial"/>
                <w:color w:val="000000"/>
                <w:szCs w:val="20"/>
              </w:rPr>
              <w:t xml:space="preserve">Podporovat stanovení výrobcům tabákových výrobků s filtry a filtrů, </w:t>
            </w:r>
            <w:proofErr w:type="spellStart"/>
            <w:r w:rsidRPr="008E480E">
              <w:rPr>
                <w:rFonts w:cs="Arial"/>
                <w:color w:val="000000"/>
                <w:szCs w:val="20"/>
              </w:rPr>
              <w:t>předvlhčených</w:t>
            </w:r>
            <w:proofErr w:type="spellEnd"/>
            <w:r w:rsidRPr="008E480E">
              <w:rPr>
                <w:rFonts w:cs="Arial"/>
                <w:color w:val="000000"/>
                <w:szCs w:val="20"/>
              </w:rPr>
              <w:t xml:space="preserve"> ubrousků a balónků povinnost smluvně zajistit takový počet obcí, aby podíl smluvně zajištěných obcí, kterým budou náklady hrazeny, činil minimálně 90 % z celkového počtu obcí v ČR, a aby podíl obyvatel žijících v těchto obcích činil minimálně 90 % z celkového počtu obyvatel ČR. Náklady musí výrobce hradit v takové výši, aby odrážely reálné náklady.</w:t>
            </w:r>
          </w:p>
        </w:tc>
        <w:tc>
          <w:tcPr>
            <w:tcW w:w="1050" w:type="pct"/>
            <w:vAlign w:val="top"/>
          </w:tcPr>
          <w:p w14:paraId="170155D7" w14:textId="04DBE263" w:rsidR="008E480E" w:rsidRPr="00953942" w:rsidRDefault="009D20FA" w:rsidP="00614091">
            <w:pPr>
              <w:jc w:val="left"/>
              <w:rPr>
                <w:rFonts w:cs="Arial"/>
                <w:color w:val="000000"/>
                <w:szCs w:val="20"/>
              </w:rPr>
            </w:pPr>
            <w:r>
              <w:rPr>
                <w:rFonts w:cs="Arial"/>
                <w:color w:val="000000"/>
                <w:szCs w:val="20"/>
              </w:rPr>
              <w:t>Kraj</w:t>
            </w:r>
          </w:p>
        </w:tc>
      </w:tr>
      <w:tr w:rsidR="008E480E" w:rsidRPr="00953942" w14:paraId="4EAC852C" w14:textId="77777777" w:rsidTr="00614091">
        <w:tc>
          <w:tcPr>
            <w:tcW w:w="898" w:type="pct"/>
            <w:noWrap/>
            <w:vAlign w:val="top"/>
          </w:tcPr>
          <w:p w14:paraId="666C6612" w14:textId="3D4801B1" w:rsidR="008E480E" w:rsidRDefault="009D20FA" w:rsidP="00614091">
            <w:pPr>
              <w:jc w:val="left"/>
              <w:rPr>
                <w:rFonts w:cs="Arial"/>
                <w:color w:val="000000"/>
                <w:szCs w:val="20"/>
              </w:rPr>
            </w:pPr>
            <w:r>
              <w:rPr>
                <w:rFonts w:cs="Arial"/>
                <w:color w:val="000000"/>
                <w:szCs w:val="20"/>
              </w:rPr>
              <w:t>3.7.L</w:t>
            </w:r>
          </w:p>
        </w:tc>
        <w:tc>
          <w:tcPr>
            <w:tcW w:w="3052" w:type="pct"/>
            <w:noWrap/>
            <w:vAlign w:val="top"/>
          </w:tcPr>
          <w:p w14:paraId="6794B7BF" w14:textId="24A043D8" w:rsidR="008E480E" w:rsidRPr="008E480E" w:rsidRDefault="008E480E" w:rsidP="00614091">
            <w:pPr>
              <w:jc w:val="left"/>
              <w:rPr>
                <w:rFonts w:cs="Arial"/>
                <w:color w:val="000000"/>
                <w:szCs w:val="20"/>
              </w:rPr>
            </w:pPr>
            <w:r w:rsidRPr="008E480E">
              <w:rPr>
                <w:rFonts w:cs="Arial"/>
                <w:color w:val="000000"/>
                <w:szCs w:val="20"/>
              </w:rPr>
              <w:t>Podporovat, aby pro uvedené výrobky byly prováděny informační kampaně</w:t>
            </w:r>
            <w:r w:rsidR="009D20FA">
              <w:rPr>
                <w:rFonts w:cs="Arial"/>
                <w:color w:val="000000"/>
                <w:szCs w:val="20"/>
              </w:rPr>
              <w:t xml:space="preserve"> a osvěta</w:t>
            </w:r>
            <w:r w:rsidR="001E7FF5">
              <w:rPr>
                <w:rFonts w:cs="Arial"/>
                <w:color w:val="000000"/>
                <w:szCs w:val="20"/>
              </w:rPr>
              <w:t>.</w:t>
            </w:r>
          </w:p>
        </w:tc>
        <w:tc>
          <w:tcPr>
            <w:tcW w:w="1050" w:type="pct"/>
            <w:vAlign w:val="top"/>
          </w:tcPr>
          <w:p w14:paraId="6585736E" w14:textId="77777777" w:rsidR="009D20FA" w:rsidRDefault="009D20FA" w:rsidP="009D20FA">
            <w:pPr>
              <w:jc w:val="left"/>
              <w:rPr>
                <w:rFonts w:cs="Arial"/>
                <w:color w:val="000000"/>
                <w:szCs w:val="20"/>
              </w:rPr>
            </w:pPr>
            <w:r>
              <w:rPr>
                <w:rFonts w:cs="Arial"/>
                <w:color w:val="000000"/>
                <w:szCs w:val="20"/>
              </w:rPr>
              <w:t>Kraj</w:t>
            </w:r>
          </w:p>
          <w:p w14:paraId="4F5A1A37" w14:textId="6FD31B56" w:rsidR="008E480E" w:rsidRPr="00953942" w:rsidRDefault="009D20FA" w:rsidP="009D20FA">
            <w:pPr>
              <w:jc w:val="left"/>
              <w:rPr>
                <w:rFonts w:cs="Arial"/>
                <w:color w:val="000000"/>
                <w:szCs w:val="20"/>
              </w:rPr>
            </w:pPr>
            <w:r>
              <w:rPr>
                <w:rFonts w:cs="Arial"/>
                <w:color w:val="000000"/>
                <w:szCs w:val="20"/>
              </w:rPr>
              <w:t>Obce</w:t>
            </w:r>
          </w:p>
        </w:tc>
      </w:tr>
      <w:tr w:rsidR="008E480E" w:rsidRPr="00953942" w14:paraId="466459C3" w14:textId="77777777" w:rsidTr="00614091">
        <w:trPr>
          <w:cnfStyle w:val="000000100000" w:firstRow="0" w:lastRow="0" w:firstColumn="0" w:lastColumn="0" w:oddVBand="0" w:evenVBand="0" w:oddHBand="1" w:evenHBand="0" w:firstRowFirstColumn="0" w:firstRowLastColumn="0" w:lastRowFirstColumn="0" w:lastRowLastColumn="0"/>
        </w:trPr>
        <w:tc>
          <w:tcPr>
            <w:tcW w:w="898" w:type="pct"/>
            <w:noWrap/>
            <w:vAlign w:val="top"/>
          </w:tcPr>
          <w:p w14:paraId="641409DC" w14:textId="6562FBDA" w:rsidR="008E480E" w:rsidRDefault="009D20FA" w:rsidP="00614091">
            <w:pPr>
              <w:jc w:val="left"/>
              <w:rPr>
                <w:rFonts w:cs="Arial"/>
                <w:color w:val="000000"/>
                <w:szCs w:val="20"/>
              </w:rPr>
            </w:pPr>
            <w:r>
              <w:rPr>
                <w:rFonts w:cs="Arial"/>
                <w:color w:val="000000"/>
                <w:szCs w:val="20"/>
              </w:rPr>
              <w:t>3.7.M</w:t>
            </w:r>
          </w:p>
        </w:tc>
        <w:tc>
          <w:tcPr>
            <w:tcW w:w="3052" w:type="pct"/>
            <w:noWrap/>
            <w:vAlign w:val="top"/>
          </w:tcPr>
          <w:p w14:paraId="6FCB2824" w14:textId="48BE58E5" w:rsidR="008E480E" w:rsidRPr="008E480E" w:rsidRDefault="008E480E" w:rsidP="00614091">
            <w:pPr>
              <w:jc w:val="left"/>
              <w:rPr>
                <w:rFonts w:cs="Arial"/>
                <w:color w:val="000000"/>
                <w:szCs w:val="20"/>
              </w:rPr>
            </w:pPr>
            <w:r w:rsidRPr="008E480E">
              <w:rPr>
                <w:rFonts w:cs="Arial"/>
                <w:color w:val="000000"/>
                <w:szCs w:val="20"/>
              </w:rPr>
              <w:t xml:space="preserve">Podporovat provádění osvěty a poskytování informací </w:t>
            </w:r>
            <w:r w:rsidR="004B3659">
              <w:rPr>
                <w:rFonts w:cs="Arial"/>
                <w:color w:val="000000"/>
                <w:szCs w:val="20"/>
              </w:rPr>
              <w:br/>
            </w:r>
            <w:r w:rsidRPr="008E480E">
              <w:rPr>
                <w:rFonts w:cs="Arial"/>
                <w:color w:val="000000"/>
                <w:szCs w:val="20"/>
              </w:rPr>
              <w:t xml:space="preserve">o dostupnosti opětovně použitelných alternativ, systémech opětovného použití uvedených plastových výrobků na jedno použití a lovných zařízení a o způsobech nakládání </w:t>
            </w:r>
            <w:r w:rsidR="004B3659">
              <w:rPr>
                <w:rFonts w:cs="Arial"/>
                <w:color w:val="000000"/>
                <w:szCs w:val="20"/>
              </w:rPr>
              <w:br/>
            </w:r>
            <w:r w:rsidRPr="008E480E">
              <w:rPr>
                <w:rFonts w:cs="Arial"/>
                <w:color w:val="000000"/>
                <w:szCs w:val="20"/>
              </w:rPr>
              <w:t>s odpady z uvedených plastových výrobků na jedno použití a lovných zařízení, jakož i o osvědčených postupech správného nakládání s odpady, které neohrožují lidské zdraví a nepoškozují životní prostředí.</w:t>
            </w:r>
          </w:p>
        </w:tc>
        <w:tc>
          <w:tcPr>
            <w:tcW w:w="1050" w:type="pct"/>
            <w:vAlign w:val="top"/>
          </w:tcPr>
          <w:p w14:paraId="2CB2CDBC" w14:textId="77777777" w:rsidR="009D20FA" w:rsidRDefault="009D20FA" w:rsidP="00614091">
            <w:pPr>
              <w:jc w:val="left"/>
              <w:rPr>
                <w:rFonts w:cs="Arial"/>
                <w:color w:val="000000"/>
                <w:szCs w:val="20"/>
              </w:rPr>
            </w:pPr>
            <w:r>
              <w:rPr>
                <w:rFonts w:cs="Arial"/>
                <w:color w:val="000000"/>
                <w:szCs w:val="20"/>
              </w:rPr>
              <w:t>Povinné osoby</w:t>
            </w:r>
          </w:p>
          <w:p w14:paraId="20CE79E6" w14:textId="77777777" w:rsidR="009D20FA" w:rsidRDefault="009D20FA" w:rsidP="00614091">
            <w:pPr>
              <w:jc w:val="left"/>
              <w:rPr>
                <w:rFonts w:cs="Arial"/>
                <w:color w:val="000000"/>
                <w:szCs w:val="20"/>
              </w:rPr>
            </w:pPr>
            <w:r>
              <w:rPr>
                <w:rFonts w:cs="Arial"/>
                <w:color w:val="000000"/>
                <w:szCs w:val="20"/>
              </w:rPr>
              <w:t>Kraj</w:t>
            </w:r>
          </w:p>
          <w:p w14:paraId="5FCFEA82" w14:textId="7A054F3F" w:rsidR="008E480E" w:rsidRPr="00953942" w:rsidRDefault="009D20FA" w:rsidP="00614091">
            <w:pPr>
              <w:jc w:val="left"/>
              <w:rPr>
                <w:rFonts w:cs="Arial"/>
                <w:color w:val="000000"/>
                <w:szCs w:val="20"/>
              </w:rPr>
            </w:pPr>
            <w:r>
              <w:rPr>
                <w:rFonts w:cs="Arial"/>
                <w:color w:val="000000"/>
                <w:szCs w:val="20"/>
              </w:rPr>
              <w:t>Obce</w:t>
            </w:r>
          </w:p>
        </w:tc>
      </w:tr>
      <w:tr w:rsidR="008E480E" w:rsidRPr="00953942" w14:paraId="613891F0" w14:textId="77777777" w:rsidTr="00614091">
        <w:tc>
          <w:tcPr>
            <w:tcW w:w="898" w:type="pct"/>
            <w:noWrap/>
            <w:vAlign w:val="top"/>
          </w:tcPr>
          <w:p w14:paraId="316046FF" w14:textId="7F5BAF21" w:rsidR="008E480E" w:rsidRDefault="009D20FA" w:rsidP="00614091">
            <w:pPr>
              <w:jc w:val="left"/>
              <w:rPr>
                <w:rFonts w:cs="Arial"/>
                <w:color w:val="000000"/>
                <w:szCs w:val="20"/>
              </w:rPr>
            </w:pPr>
            <w:r>
              <w:rPr>
                <w:rFonts w:cs="Arial"/>
                <w:color w:val="000000"/>
                <w:szCs w:val="20"/>
              </w:rPr>
              <w:t>3.7.N</w:t>
            </w:r>
          </w:p>
        </w:tc>
        <w:tc>
          <w:tcPr>
            <w:tcW w:w="3052" w:type="pct"/>
            <w:noWrap/>
            <w:vAlign w:val="top"/>
          </w:tcPr>
          <w:p w14:paraId="559072A3" w14:textId="2C2A0950" w:rsidR="008E480E" w:rsidRPr="008E480E" w:rsidRDefault="008E480E" w:rsidP="00614091">
            <w:pPr>
              <w:jc w:val="left"/>
              <w:rPr>
                <w:rFonts w:cs="Arial"/>
                <w:color w:val="000000"/>
                <w:szCs w:val="20"/>
              </w:rPr>
            </w:pPr>
            <w:r w:rsidRPr="008E480E">
              <w:rPr>
                <w:rFonts w:cs="Arial"/>
                <w:color w:val="000000"/>
                <w:szCs w:val="20"/>
              </w:rPr>
              <w:t>Poskytovat informace o dopadech nevhodných způsobů odstraňování odpadu z plastových výrobků na jedno použití na kanalizační síť.</w:t>
            </w:r>
          </w:p>
        </w:tc>
        <w:tc>
          <w:tcPr>
            <w:tcW w:w="1050" w:type="pct"/>
            <w:vAlign w:val="top"/>
          </w:tcPr>
          <w:p w14:paraId="74B07E38" w14:textId="77777777" w:rsidR="009D20FA" w:rsidRDefault="009D20FA" w:rsidP="009D20FA">
            <w:pPr>
              <w:jc w:val="left"/>
              <w:rPr>
                <w:rFonts w:cs="Arial"/>
                <w:color w:val="000000"/>
                <w:szCs w:val="20"/>
              </w:rPr>
            </w:pPr>
            <w:r>
              <w:rPr>
                <w:rFonts w:cs="Arial"/>
                <w:color w:val="000000"/>
                <w:szCs w:val="20"/>
              </w:rPr>
              <w:t>Povinné osoby</w:t>
            </w:r>
          </w:p>
          <w:p w14:paraId="5FE6C4B5" w14:textId="77777777" w:rsidR="008E480E" w:rsidRDefault="009D20FA" w:rsidP="00614091">
            <w:pPr>
              <w:jc w:val="left"/>
              <w:rPr>
                <w:rFonts w:cs="Arial"/>
                <w:color w:val="000000"/>
                <w:szCs w:val="20"/>
              </w:rPr>
            </w:pPr>
            <w:r>
              <w:rPr>
                <w:rFonts w:cs="Arial"/>
                <w:color w:val="000000"/>
                <w:szCs w:val="20"/>
              </w:rPr>
              <w:t>Obce</w:t>
            </w:r>
          </w:p>
          <w:p w14:paraId="218AB46E" w14:textId="2B861015" w:rsidR="009D20FA" w:rsidRPr="00953942" w:rsidRDefault="009D20FA" w:rsidP="00614091">
            <w:pPr>
              <w:jc w:val="left"/>
              <w:rPr>
                <w:rFonts w:cs="Arial"/>
                <w:color w:val="000000"/>
                <w:szCs w:val="20"/>
              </w:rPr>
            </w:pPr>
            <w:r>
              <w:rPr>
                <w:rFonts w:cs="Arial"/>
                <w:color w:val="000000"/>
                <w:szCs w:val="20"/>
              </w:rPr>
              <w:t>Kraj</w:t>
            </w:r>
          </w:p>
        </w:tc>
      </w:tr>
    </w:tbl>
    <w:p w14:paraId="6566A73C" w14:textId="3862F638" w:rsidR="001E7FF5" w:rsidRDefault="001E7FF5" w:rsidP="00E47E92"/>
    <w:p w14:paraId="7CC4060A" w14:textId="77777777" w:rsidR="001E7FF5" w:rsidRDefault="001E7FF5" w:rsidP="001E7FF5">
      <w:pPr>
        <w:pStyle w:val="Default"/>
        <w:rPr>
          <w:rFonts w:ascii="Arial" w:hAnsi="Arial" w:cs="Arial"/>
          <w:i/>
          <w:sz w:val="16"/>
          <w:szCs w:val="16"/>
        </w:rPr>
      </w:pPr>
      <w:r>
        <w:rPr>
          <w:rFonts w:ascii="Arial" w:hAnsi="Arial" w:cs="Arial"/>
          <w:i/>
          <w:sz w:val="16"/>
          <w:szCs w:val="16"/>
        </w:rPr>
        <w:t>Legenda</w:t>
      </w:r>
    </w:p>
    <w:p w14:paraId="60B012E7" w14:textId="77777777" w:rsidR="001E7FF5" w:rsidRDefault="001E7FF5" w:rsidP="001E7FF5">
      <w:pPr>
        <w:pStyle w:val="Default"/>
        <w:rPr>
          <w:rFonts w:ascii="Arial" w:hAnsi="Arial" w:cs="Arial"/>
          <w:i/>
          <w:sz w:val="16"/>
          <w:szCs w:val="16"/>
        </w:rPr>
      </w:pPr>
      <w:r w:rsidRPr="001E7FF5">
        <w:rPr>
          <w:rFonts w:ascii="Arial" w:hAnsi="Arial" w:cs="Arial"/>
          <w:i/>
          <w:sz w:val="16"/>
          <w:szCs w:val="16"/>
        </w:rPr>
        <w:t xml:space="preserve"> * Harmonizované specifikace pro označení vybraných plastových výrobků se stanoví Prováděcím nařízení Komise (EU) 2020/2151, ze dne 17. prosince 2020, kterým se stanoví pravidla pro harmonizované specifikace pro označování plastových výrobků na jedno použití uvedených v části D přílohy směrnice Evropského parlamentu a Rady (EU) 2019/904 o omezení dopadu některých plastových výrobků na životní prostředí. </w:t>
      </w:r>
    </w:p>
    <w:p w14:paraId="36D4FBE2" w14:textId="094715AB" w:rsidR="00FF36CD" w:rsidRDefault="001E7FF5" w:rsidP="001E7FF5">
      <w:pPr>
        <w:pStyle w:val="Default"/>
        <w:rPr>
          <w:rFonts w:ascii="Arial" w:hAnsi="Arial" w:cs="Arial"/>
          <w:i/>
          <w:sz w:val="16"/>
          <w:szCs w:val="16"/>
        </w:rPr>
      </w:pPr>
      <w:r>
        <w:rPr>
          <w:rFonts w:ascii="Arial" w:hAnsi="Arial" w:cs="Arial"/>
          <w:i/>
          <w:sz w:val="16"/>
          <w:szCs w:val="16"/>
        </w:rPr>
        <w:t>**</w:t>
      </w:r>
      <w:r w:rsidRPr="001E7FF5">
        <w:rPr>
          <w:rFonts w:ascii="Arial" w:hAnsi="Arial" w:cs="Arial"/>
          <w:i/>
          <w:sz w:val="16"/>
          <w:szCs w:val="16"/>
        </w:rPr>
        <w:t xml:space="preserve"> Prodejními a skupinovými obaly se rozumí prodejní a skupinové obaly podle zákona o obalech.  </w:t>
      </w:r>
    </w:p>
    <w:p w14:paraId="77272F37" w14:textId="38A54436" w:rsidR="00FF36CD" w:rsidRDefault="00FF36CD" w:rsidP="001E7FF5">
      <w:pPr>
        <w:pStyle w:val="Default"/>
        <w:rPr>
          <w:rFonts w:ascii="Arial" w:hAnsi="Arial" w:cs="Arial"/>
          <w:i/>
          <w:sz w:val="16"/>
          <w:szCs w:val="16"/>
        </w:rPr>
      </w:pPr>
    </w:p>
    <w:p w14:paraId="37368CF5" w14:textId="6628E971" w:rsidR="00FF36CD" w:rsidRDefault="00FF36CD" w:rsidP="001E7FF5">
      <w:pPr>
        <w:pStyle w:val="Default"/>
        <w:rPr>
          <w:rFonts w:ascii="Arial" w:hAnsi="Arial" w:cs="Arial"/>
          <w:i/>
          <w:sz w:val="16"/>
          <w:szCs w:val="16"/>
        </w:rPr>
      </w:pPr>
    </w:p>
    <w:p w14:paraId="4A9087AA" w14:textId="2EFAB1BC" w:rsidR="009D20FA" w:rsidRDefault="009D20FA" w:rsidP="001E7FF5">
      <w:pPr>
        <w:pStyle w:val="Default"/>
        <w:rPr>
          <w:rFonts w:ascii="Arial" w:hAnsi="Arial" w:cs="Arial"/>
          <w:i/>
          <w:sz w:val="16"/>
          <w:szCs w:val="16"/>
        </w:rPr>
      </w:pPr>
    </w:p>
    <w:p w14:paraId="62813B88" w14:textId="5A250339" w:rsidR="009D20FA" w:rsidRDefault="009D20FA" w:rsidP="001E7FF5">
      <w:pPr>
        <w:pStyle w:val="Default"/>
        <w:rPr>
          <w:rFonts w:ascii="Arial" w:hAnsi="Arial" w:cs="Arial"/>
          <w:i/>
          <w:sz w:val="16"/>
          <w:szCs w:val="16"/>
        </w:rPr>
      </w:pPr>
    </w:p>
    <w:p w14:paraId="58F9806A" w14:textId="5A305814" w:rsidR="009D20FA" w:rsidRDefault="009D20FA" w:rsidP="001E7FF5">
      <w:pPr>
        <w:pStyle w:val="Default"/>
        <w:rPr>
          <w:rFonts w:ascii="Arial" w:hAnsi="Arial" w:cs="Arial"/>
          <w:i/>
          <w:sz w:val="16"/>
          <w:szCs w:val="16"/>
        </w:rPr>
      </w:pPr>
    </w:p>
    <w:p w14:paraId="0BAFCB44" w14:textId="37648B49" w:rsidR="009D20FA" w:rsidRDefault="009D20FA" w:rsidP="001E7FF5">
      <w:pPr>
        <w:pStyle w:val="Default"/>
        <w:rPr>
          <w:rFonts w:ascii="Arial" w:hAnsi="Arial" w:cs="Arial"/>
          <w:i/>
          <w:sz w:val="16"/>
          <w:szCs w:val="16"/>
        </w:rPr>
      </w:pPr>
    </w:p>
    <w:p w14:paraId="35FB35CA" w14:textId="25D00765" w:rsidR="00FF36CD" w:rsidRDefault="00FF36CD" w:rsidP="001E7FF5">
      <w:pPr>
        <w:pStyle w:val="Default"/>
        <w:rPr>
          <w:rFonts w:ascii="Arial" w:hAnsi="Arial" w:cs="Arial"/>
          <w:i/>
          <w:sz w:val="16"/>
          <w:szCs w:val="16"/>
        </w:rPr>
      </w:pPr>
    </w:p>
    <w:p w14:paraId="27866CA4" w14:textId="5D41AC2D" w:rsidR="00FF36CD" w:rsidRDefault="00846A69" w:rsidP="00846A69">
      <w:pPr>
        <w:pStyle w:val="Nadpis2"/>
        <w:jc w:val="both"/>
      </w:pPr>
      <w:r>
        <w:t xml:space="preserve"> </w:t>
      </w:r>
      <w:bookmarkStart w:id="233" w:name="_Toc150704767"/>
      <w:r w:rsidR="009D20FA">
        <w:t xml:space="preserve">  </w:t>
      </w:r>
      <w:r w:rsidR="00FF36CD">
        <w:t xml:space="preserve">Odpovědnost za plnění Plánu odpadového hospodářství České republiky a plánů odpadového hospodářství krajů </w:t>
      </w:r>
      <w:r w:rsidR="009D20FA">
        <w:br/>
      </w:r>
      <w:r w:rsidR="00FF36CD">
        <w:t>a zabezpečení kontroly plnění plánů</w:t>
      </w:r>
      <w:bookmarkEnd w:id="233"/>
    </w:p>
    <w:p w14:paraId="0DABF9AF" w14:textId="4C13D3DF" w:rsidR="007B768B" w:rsidRDefault="00E601A5" w:rsidP="00E601A5">
      <w:pPr>
        <w:pStyle w:val="Nadpis9"/>
        <w:jc w:val="left"/>
      </w:pPr>
      <w:r w:rsidRPr="00846A69">
        <w:t>Odpovědnost</w:t>
      </w:r>
      <w:r w:rsidRPr="00FF36CD">
        <w:t xml:space="preserve"> za plnění Plánu odpadového hospodářství České republiky a plánů odpadového hospodářství krajů, kontrola plnění plánů a změny Plánu odpadového hospodářství České republiky</w:t>
      </w:r>
    </w:p>
    <w:p w14:paraId="2FB40195" w14:textId="77777777" w:rsidR="00E601A5" w:rsidRPr="00E601A5" w:rsidRDefault="00E601A5" w:rsidP="00E601A5"/>
    <w:p w14:paraId="1E48B13D" w14:textId="77777777" w:rsidR="00FF36CD" w:rsidRPr="00FF36CD" w:rsidRDefault="00FF36CD" w:rsidP="00FF36CD">
      <w:pPr>
        <w:pStyle w:val="Naadpis"/>
        <w:rPr>
          <w:b w:val="0"/>
          <w:i w:val="0"/>
        </w:rPr>
      </w:pPr>
      <w:r w:rsidRPr="00FF36CD">
        <w:rPr>
          <w:b w:val="0"/>
          <w:i w:val="0"/>
        </w:rPr>
        <w:t>a) Ministerstvo, kraje, obce a původci odpadů průběžně kontrolují vytváření podmínek pro předcházení vzniku odpadů a nakládání s nimi a naplňování stanovených cílů, zásad a opatření.</w:t>
      </w:r>
    </w:p>
    <w:p w14:paraId="35617D7A" w14:textId="5C8CA2C7" w:rsidR="00FF36CD" w:rsidRPr="00FF36CD" w:rsidRDefault="00FF36CD" w:rsidP="00FF36CD">
      <w:pPr>
        <w:pStyle w:val="Naadpis"/>
        <w:rPr>
          <w:b w:val="0"/>
          <w:i w:val="0"/>
        </w:rPr>
      </w:pPr>
      <w:r w:rsidRPr="00FF36CD">
        <w:rPr>
          <w:b w:val="0"/>
          <w:i w:val="0"/>
        </w:rPr>
        <w:t>b) Obce budou průběžně vyhodnocovat obecní systém pro nakládání s komunálními odpady včetně obalové složky, nakládání se směsným komunálním odpadem, systém odděleného soustřeďování využitelných složek komunálního odpadu (tříděného sběru), systém nakládání s biologickým odpadem, systém nakládání se stavebními odpady a výrobky s ukončenou životností, pocházejícími od občanů obce a zapojených subjektů. V rámci tohoto vyhodnocování budou posouzeny kapacitní možnosti obecního systému nakládání s odpady a s výrobky s ukončenou životností a navržena opatření k jeho zlepšení. Obce rovněž vyhodnocují naplňování opatře</w:t>
      </w:r>
      <w:r>
        <w:rPr>
          <w:b w:val="0"/>
          <w:i w:val="0"/>
        </w:rPr>
        <w:t>ní k předcházení vzniku odpadů.</w:t>
      </w:r>
    </w:p>
    <w:p w14:paraId="78177CB2" w14:textId="0D7EFC90" w:rsidR="00FF36CD" w:rsidRPr="00FF36CD" w:rsidRDefault="00FF36CD" w:rsidP="00FF36CD">
      <w:pPr>
        <w:pStyle w:val="Naadpis"/>
        <w:rPr>
          <w:b w:val="0"/>
          <w:i w:val="0"/>
        </w:rPr>
      </w:pPr>
      <w:r w:rsidRPr="00FF36CD">
        <w:rPr>
          <w:b w:val="0"/>
          <w:i w:val="0"/>
        </w:rPr>
        <w:t xml:space="preserve">c) Kraje budou průběžně, minimálně v rámci vyhodnocení plánu odpadového hospodářství kraje, vyhodnocovat systém nakládání s komunálními odpady, se směsným komunálním odpadem, biologickým odpadem, nakládání s obalovými odpady, s nebezpečnými a ostatními odpady, se stavebními odpady a s výrobky s ukončenou životností na svém území. Bude vyhodnocen systém odděleného soustřeďování (tříděného sběru) odpadů a nakládání s materiálově využitelnými složkami. V rámci tohoto vyhodnocování budou posouzeny kapacitní možnosti systému nakládání s odpady </w:t>
      </w:r>
      <w:r w:rsidR="00D604CF">
        <w:rPr>
          <w:b w:val="0"/>
          <w:i w:val="0"/>
        </w:rPr>
        <w:br/>
      </w:r>
      <w:r w:rsidRPr="00FF36CD">
        <w:rPr>
          <w:b w:val="0"/>
          <w:i w:val="0"/>
        </w:rPr>
        <w:t>a výrobky s ukončenou životností a navržena opatření k jeho zlepšení. Rovněž v rámci vyhodnocení plánu odpadového hospodářství kraje bude vyhodnocena síť zařízení pro nakládání s odpady na území kraje. Kraje rovněž vyhodnocují naplňování cílů a opatření Programu předcházení vzniku odpadů, které jsou součástí plánu odpadového hospodářství kraje.</w:t>
      </w:r>
    </w:p>
    <w:p w14:paraId="3817AE87" w14:textId="77777777" w:rsidR="00FF36CD" w:rsidRPr="00FF36CD" w:rsidRDefault="00FF36CD" w:rsidP="00FF36CD">
      <w:pPr>
        <w:pStyle w:val="Naadpis"/>
        <w:rPr>
          <w:b w:val="0"/>
          <w:i w:val="0"/>
        </w:rPr>
      </w:pPr>
      <w:r w:rsidRPr="00FF36CD">
        <w:rPr>
          <w:b w:val="0"/>
          <w:i w:val="0"/>
        </w:rPr>
        <w:t>d) Kraj využije všechny dostupné nástroje a prostředky k zajištění plnění plánu odpadového hospodářství kraje.</w:t>
      </w:r>
    </w:p>
    <w:p w14:paraId="7F8F403D" w14:textId="77777777" w:rsidR="00FF36CD" w:rsidRPr="00FF36CD" w:rsidRDefault="00FF36CD" w:rsidP="00FF36CD">
      <w:pPr>
        <w:pStyle w:val="Naadpis"/>
        <w:rPr>
          <w:b w:val="0"/>
          <w:i w:val="0"/>
        </w:rPr>
      </w:pPr>
      <w:r w:rsidRPr="00FF36CD">
        <w:rPr>
          <w:b w:val="0"/>
          <w:i w:val="0"/>
        </w:rPr>
        <w:t>e) Kraj vyhodnocuje plnění cílů stanovených v plánu odpadového hospodářství kraje.</w:t>
      </w:r>
    </w:p>
    <w:p w14:paraId="35A06423" w14:textId="77777777" w:rsidR="00FF36CD" w:rsidRPr="00FF36CD" w:rsidRDefault="00FF36CD" w:rsidP="00FF36CD">
      <w:pPr>
        <w:pStyle w:val="Naadpis"/>
        <w:rPr>
          <w:b w:val="0"/>
          <w:i w:val="0"/>
        </w:rPr>
      </w:pPr>
      <w:r w:rsidRPr="00FF36CD">
        <w:rPr>
          <w:b w:val="0"/>
          <w:i w:val="0"/>
        </w:rPr>
        <w:t>f) Kraj zpracovává zprávu o stavu plnění plánu odpadového hospodářství kraje, v termínu jedenkrát za 2 roky do 15. listopadu za uplynulé dvouleté období. Na základě výsledků navrhuje další opatření pro podporu jeho plnění.</w:t>
      </w:r>
    </w:p>
    <w:p w14:paraId="652E75D8" w14:textId="77777777" w:rsidR="00FF36CD" w:rsidRPr="00FF36CD" w:rsidRDefault="00FF36CD" w:rsidP="00FF36CD">
      <w:pPr>
        <w:pStyle w:val="Naadpis"/>
        <w:rPr>
          <w:b w:val="0"/>
          <w:i w:val="0"/>
        </w:rPr>
      </w:pPr>
      <w:r w:rsidRPr="00FF36CD">
        <w:rPr>
          <w:b w:val="0"/>
          <w:i w:val="0"/>
        </w:rPr>
        <w:t>g) Ministerstvo využije všechny dostupné nástroje a prostředky k zajištění plnění Plánu odpadového hospodářství České republiky.</w:t>
      </w:r>
    </w:p>
    <w:p w14:paraId="426BC539" w14:textId="77777777" w:rsidR="00FF36CD" w:rsidRPr="00FF36CD" w:rsidRDefault="00FF36CD" w:rsidP="00FF36CD">
      <w:pPr>
        <w:pStyle w:val="Naadpis"/>
        <w:rPr>
          <w:b w:val="0"/>
          <w:i w:val="0"/>
        </w:rPr>
      </w:pPr>
      <w:r w:rsidRPr="00FF36CD">
        <w:rPr>
          <w:b w:val="0"/>
          <w:i w:val="0"/>
        </w:rPr>
        <w:t>h) Ministerstvo vyhodnocuje plnění cílů stanovených v Plánu odpadového hospodářství České republiky.</w:t>
      </w:r>
    </w:p>
    <w:p w14:paraId="3B79E8CF" w14:textId="69A43A78" w:rsidR="00FF36CD" w:rsidRPr="00FF36CD" w:rsidRDefault="00FF36CD" w:rsidP="00FF36CD">
      <w:pPr>
        <w:pStyle w:val="Naadpis"/>
        <w:rPr>
          <w:b w:val="0"/>
          <w:i w:val="0"/>
        </w:rPr>
      </w:pPr>
      <w:r w:rsidRPr="00FF36CD">
        <w:rPr>
          <w:b w:val="0"/>
          <w:i w:val="0"/>
        </w:rPr>
        <w:t xml:space="preserve">i) Ministerstvo v rámci vyhodnocení Plánu odpadového hospodářství České republiky bude vyhodnocovat systém nakládání s odpady na území České republiky, nakládání s komunálními odpady, se směsným komunálním odpadem, biologickým odpadem, nakládání s obalovými odpady, </w:t>
      </w:r>
      <w:r w:rsidR="00D604CF">
        <w:rPr>
          <w:b w:val="0"/>
          <w:i w:val="0"/>
        </w:rPr>
        <w:br/>
      </w:r>
      <w:r w:rsidRPr="00FF36CD">
        <w:rPr>
          <w:b w:val="0"/>
          <w:i w:val="0"/>
        </w:rPr>
        <w:t xml:space="preserve">s nebezpečnými a ostatními odpady, se stavebními odpady a s výrobky s ukončenou životností a dalšími </w:t>
      </w:r>
      <w:r w:rsidRPr="00FF36CD">
        <w:rPr>
          <w:b w:val="0"/>
          <w:i w:val="0"/>
        </w:rPr>
        <w:lastRenderedPageBreak/>
        <w:t xml:space="preserve">odpady. Bude vyhodnocen systém odděleného soustřeďování (tříděného sběru) odpadů a nakládání </w:t>
      </w:r>
      <w:r w:rsidR="00D604CF">
        <w:rPr>
          <w:b w:val="0"/>
          <w:i w:val="0"/>
        </w:rPr>
        <w:br/>
      </w:r>
      <w:r w:rsidRPr="00FF36CD">
        <w:rPr>
          <w:b w:val="0"/>
          <w:i w:val="0"/>
        </w:rPr>
        <w:t>s materiálově využitelnými složkami. V rámci tohoto vyhodnocování budou posouzeny kapacitní možnosti systému nakládání s odpady a výrobky s ukončenou životností a navržena opatření k jeho zlepšení. Bude vyhodnocena síť zařízení pro nakládání s odpady na území České republiky. Rovněž bude vyhodnoceno naplňování cílů a opatření Programu předcházení vzniku odpadů, který je součástí Plánu odpadového hospodářství České republiky.</w:t>
      </w:r>
    </w:p>
    <w:p w14:paraId="4EE52384" w14:textId="20602747" w:rsidR="00FF36CD" w:rsidRPr="00FF36CD" w:rsidRDefault="00FF36CD" w:rsidP="00FF36CD">
      <w:pPr>
        <w:pStyle w:val="Naadpis"/>
        <w:rPr>
          <w:b w:val="0"/>
          <w:i w:val="0"/>
        </w:rPr>
      </w:pPr>
      <w:r w:rsidRPr="00FF36CD">
        <w:rPr>
          <w:b w:val="0"/>
          <w:i w:val="0"/>
        </w:rPr>
        <w:t xml:space="preserve">j) Ministerstvo zpracovává zprávu o stavu plnění Plánu odpadového hospodářství České republiky, </w:t>
      </w:r>
      <w:r w:rsidR="009D20FA">
        <w:rPr>
          <w:b w:val="0"/>
          <w:i w:val="0"/>
        </w:rPr>
        <w:br/>
      </w:r>
      <w:r w:rsidRPr="00FF36CD">
        <w:rPr>
          <w:b w:val="0"/>
          <w:i w:val="0"/>
        </w:rPr>
        <w:t>v termínu jedenkrát za 2 roky do 31. prosince za uplynulé dvouleté období. Na základě výsledků navrhuje další opatření pro podporu jeho plnění.</w:t>
      </w:r>
    </w:p>
    <w:p w14:paraId="47906262" w14:textId="77777777" w:rsidR="00FF36CD" w:rsidRPr="00FF36CD" w:rsidRDefault="00FF36CD" w:rsidP="00FF36CD">
      <w:pPr>
        <w:pStyle w:val="Naadpis"/>
        <w:rPr>
          <w:b w:val="0"/>
          <w:i w:val="0"/>
        </w:rPr>
      </w:pPr>
      <w:r w:rsidRPr="00FF36CD">
        <w:rPr>
          <w:b w:val="0"/>
          <w:i w:val="0"/>
        </w:rPr>
        <w:t>k) Rada pro odpadové hospodářství může projednávat opatření pro podporu plnění Plánu odpadového hospodářství České republiky a předložit ministrovi životního prostředí návrhy na změny Plánu odpadového hospodářství České republiky.</w:t>
      </w:r>
    </w:p>
    <w:p w14:paraId="091B24DE" w14:textId="0079833D" w:rsidR="00FF36CD" w:rsidRPr="00773588" w:rsidRDefault="00FF36CD" w:rsidP="007B768B">
      <w:pPr>
        <w:pStyle w:val="Nadpis9"/>
      </w:pPr>
      <w:r w:rsidRPr="00773588">
        <w:t>Hodnocení stavu odpadového hospodářství a POH ZK</w:t>
      </w:r>
    </w:p>
    <w:p w14:paraId="71621543" w14:textId="79628B99" w:rsidR="00FF36CD" w:rsidRPr="00FF36CD" w:rsidRDefault="00FF36CD" w:rsidP="00FF36CD">
      <w:pPr>
        <w:pStyle w:val="Naadpis"/>
        <w:rPr>
          <w:b w:val="0"/>
          <w:i w:val="0"/>
        </w:rPr>
      </w:pPr>
      <w:r w:rsidRPr="00FF36CD">
        <w:rPr>
          <w:b w:val="0"/>
          <w:i w:val="0"/>
        </w:rPr>
        <w:t>a) Kraj prav</w:t>
      </w:r>
      <w:r>
        <w:rPr>
          <w:b w:val="0"/>
          <w:i w:val="0"/>
        </w:rPr>
        <w:t>idelně vyhodnocuje plnění POH Z</w:t>
      </w:r>
      <w:r w:rsidRPr="00FF36CD">
        <w:rPr>
          <w:b w:val="0"/>
          <w:i w:val="0"/>
        </w:rPr>
        <w:t>K ve dvouletých intervalech.</w:t>
      </w:r>
    </w:p>
    <w:p w14:paraId="0ADFDFBF" w14:textId="77777777" w:rsidR="00773588" w:rsidRDefault="00FF36CD" w:rsidP="00FF36CD">
      <w:pPr>
        <w:pStyle w:val="Naadpis"/>
        <w:rPr>
          <w:b w:val="0"/>
          <w:i w:val="0"/>
        </w:rPr>
      </w:pPr>
      <w:r w:rsidRPr="00FF36CD">
        <w:rPr>
          <w:b w:val="0"/>
          <w:i w:val="0"/>
        </w:rPr>
        <w:t>b) K hodnocení kraj používá soustavu kvantitativních a kvalitativních indikátorů, určených ke sledování plnění POH krajů.</w:t>
      </w:r>
    </w:p>
    <w:p w14:paraId="7288E203" w14:textId="219949D6" w:rsidR="00773588" w:rsidRDefault="00773588" w:rsidP="00846A69">
      <w:pPr>
        <w:pStyle w:val="Nadpis9"/>
      </w:pPr>
      <w:r w:rsidRPr="00773588">
        <w:t>Soustava indikátorů k hodnocení stavu odpadového hospodářství České republiky a plnění Plánu odpadového hospodářství České republiky a plánů odpadového hospodářství krajů</w:t>
      </w:r>
    </w:p>
    <w:p w14:paraId="10B260D9" w14:textId="5C28CDB0" w:rsidR="009D20FA" w:rsidRDefault="009D20FA" w:rsidP="009D20FA"/>
    <w:p w14:paraId="7C3C6FF1" w14:textId="77777777" w:rsidR="009D20FA" w:rsidRPr="00846A69" w:rsidRDefault="009D20FA" w:rsidP="009D20FA">
      <w:pPr>
        <w:pStyle w:val="Naadpis"/>
        <w:rPr>
          <w:rFonts w:eastAsiaTheme="majorEastAsia" w:cstheme="majorBidi"/>
          <w:bCs/>
          <w:i w:val="0"/>
          <w:color w:val="000000" w:themeColor="text1"/>
          <w:sz w:val="22"/>
          <w:u w:val="single"/>
        </w:rPr>
      </w:pPr>
      <w:r w:rsidRPr="00846A69">
        <w:rPr>
          <w:rFonts w:eastAsiaTheme="majorEastAsia" w:cstheme="majorBidi"/>
          <w:bCs/>
          <w:i w:val="0"/>
          <w:color w:val="000000" w:themeColor="text1"/>
          <w:sz w:val="22"/>
          <w:u w:val="single"/>
        </w:rPr>
        <w:lastRenderedPageBreak/>
        <w:t>Soustava indikátorů odpadového hospodářství</w:t>
      </w:r>
    </w:p>
    <w:p w14:paraId="359F673D" w14:textId="77777777" w:rsidR="009D20FA" w:rsidRDefault="009D20FA" w:rsidP="009D20FA">
      <w:pPr>
        <w:pStyle w:val="Naadpis"/>
        <w:rPr>
          <w:b w:val="0"/>
          <w:i w:val="0"/>
        </w:rPr>
      </w:pPr>
      <w:r w:rsidRPr="00773588">
        <w:rPr>
          <w:b w:val="0"/>
          <w:i w:val="0"/>
        </w:rPr>
        <w:t xml:space="preserve">Indikátory jsou základními ukazateli, kterými je průběžně hodnocen stav a vývoj odpadového hospodářství v ČR. Kvantitativní a kvalitativní indikátory umožňují sledovat plnění cílů plánů odpadového hospodářství. MŽP pravidelně vyhodnocuje soustavu indikátorů odpadového hospodářství </w:t>
      </w:r>
    </w:p>
    <w:p w14:paraId="3F485E36" w14:textId="77777777" w:rsidR="009D20FA" w:rsidRDefault="009D20FA" w:rsidP="009D20FA">
      <w:pPr>
        <w:pStyle w:val="Naadpis"/>
        <w:rPr>
          <w:b w:val="0"/>
          <w:i w:val="0"/>
        </w:rPr>
      </w:pPr>
      <w:r w:rsidRPr="00773588">
        <w:rPr>
          <w:b w:val="0"/>
          <w:i w:val="0"/>
        </w:rPr>
        <w:t>a zabezpečuje její aktualizaci. Taktéž zpracovává metodiky hodnocení plnění cílů plánů odpadového hospodářství a stanovuje přístup ke stanovení indikátorů. Pro výpočty indikátorů odpadového hospodářství budou využita data ze základního informačního zdroje ministerstva ISOH, obsahujícího</w:t>
      </w:r>
      <w:r>
        <w:rPr>
          <w:b w:val="0"/>
          <w:i w:val="0"/>
        </w:rPr>
        <w:t xml:space="preserve"> </w:t>
      </w:r>
    </w:p>
    <w:p w14:paraId="5653094B" w14:textId="77777777" w:rsidR="009D20FA" w:rsidRPr="00773588" w:rsidRDefault="009D20FA" w:rsidP="009D20FA">
      <w:pPr>
        <w:pStyle w:val="Naadpis"/>
        <w:rPr>
          <w:b w:val="0"/>
          <w:i w:val="0"/>
        </w:rPr>
      </w:pPr>
      <w:r w:rsidRPr="00773588">
        <w:rPr>
          <w:b w:val="0"/>
          <w:i w:val="0"/>
        </w:rPr>
        <w:t>data od povinných subjektů podle zákona o odpadech a zákona</w:t>
      </w:r>
      <w:r w:rsidRPr="00773588">
        <w:t xml:space="preserve"> o výrobcích s ukončenou životností. Využity mohou být informace i z dalších resortních databází.</w:t>
      </w:r>
    </w:p>
    <w:p w14:paraId="4A986D9E" w14:textId="77777777" w:rsidR="009D20FA" w:rsidRPr="00773588" w:rsidRDefault="009D20FA" w:rsidP="009D20FA">
      <w:pPr>
        <w:pStyle w:val="Naadpis"/>
        <w:rPr>
          <w:rFonts w:eastAsiaTheme="majorEastAsia" w:cstheme="majorBidi"/>
          <w:b w:val="0"/>
          <w:bCs/>
          <w:i w:val="0"/>
          <w:color w:val="000000" w:themeColor="text1"/>
          <w:szCs w:val="20"/>
        </w:rPr>
      </w:pPr>
      <w:r w:rsidRPr="00773588">
        <w:rPr>
          <w:rFonts w:eastAsiaTheme="majorEastAsia" w:cstheme="majorBidi"/>
          <w:b w:val="0"/>
          <w:bCs/>
          <w:i w:val="0"/>
          <w:color w:val="000000" w:themeColor="text1"/>
          <w:szCs w:val="20"/>
        </w:rPr>
        <w:t>Základní indikátory soustavy indikátorů umožňují základní hodnocení odpadového hospodářství na celostátní a krajské úrovni. V případě potřeby je možno soustavu indikátorů odpadového hospodářství upravit nebo rozšířit.</w:t>
      </w:r>
    </w:p>
    <w:p w14:paraId="54B22B67" w14:textId="77777777" w:rsidR="009D20FA" w:rsidRPr="00846A69" w:rsidRDefault="009D20FA" w:rsidP="009D20FA">
      <w:pPr>
        <w:pStyle w:val="Naadpis"/>
        <w:rPr>
          <w:rFonts w:eastAsiaTheme="majorEastAsia" w:cstheme="majorBidi"/>
          <w:bCs/>
          <w:i w:val="0"/>
          <w:color w:val="000000" w:themeColor="text1"/>
          <w:sz w:val="22"/>
          <w:u w:val="single"/>
        </w:rPr>
      </w:pPr>
      <w:r w:rsidRPr="00846A69">
        <w:rPr>
          <w:rFonts w:eastAsiaTheme="majorEastAsia" w:cstheme="majorBidi"/>
          <w:bCs/>
          <w:i w:val="0"/>
          <w:color w:val="000000" w:themeColor="text1"/>
          <w:sz w:val="22"/>
          <w:u w:val="single"/>
        </w:rPr>
        <w:t>Zajištění datové základny pro hodnocení odpadového hospodářství, POH ČR a POH krajů</w:t>
      </w:r>
    </w:p>
    <w:p w14:paraId="5237E290" w14:textId="5974FEC6" w:rsidR="009D20FA" w:rsidRPr="00773588" w:rsidRDefault="009D20FA" w:rsidP="009D20FA">
      <w:pPr>
        <w:pStyle w:val="Naadpis"/>
        <w:rPr>
          <w:rFonts w:eastAsiaTheme="majorEastAsia" w:cstheme="majorBidi"/>
          <w:b w:val="0"/>
          <w:bCs/>
          <w:i w:val="0"/>
          <w:color w:val="000000" w:themeColor="text1"/>
          <w:szCs w:val="20"/>
        </w:rPr>
      </w:pPr>
      <w:r w:rsidRPr="00773588">
        <w:rPr>
          <w:rFonts w:eastAsiaTheme="majorEastAsia" w:cstheme="majorBidi"/>
          <w:b w:val="0"/>
          <w:bCs/>
          <w:i w:val="0"/>
          <w:color w:val="000000" w:themeColor="text1"/>
          <w:szCs w:val="20"/>
        </w:rPr>
        <w:t xml:space="preserve">Nadále bude používán systém evidence odpadů a systém sběru dat v oblasti odpadového hospodářství, který umožní sledovat vývoj a stanovovat trendy v oblasti odpadového a oběhového hospodářství </w:t>
      </w:r>
      <w:r>
        <w:rPr>
          <w:rFonts w:eastAsiaTheme="majorEastAsia" w:cstheme="majorBidi"/>
          <w:b w:val="0"/>
          <w:bCs/>
          <w:i w:val="0"/>
          <w:color w:val="000000" w:themeColor="text1"/>
          <w:szCs w:val="20"/>
        </w:rPr>
        <w:br/>
      </w:r>
      <w:r w:rsidRPr="00773588">
        <w:rPr>
          <w:rFonts w:eastAsiaTheme="majorEastAsia" w:cstheme="majorBidi"/>
          <w:b w:val="0"/>
          <w:bCs/>
          <w:i w:val="0"/>
          <w:color w:val="000000" w:themeColor="text1"/>
          <w:szCs w:val="20"/>
        </w:rPr>
        <w:t>v delších časových intervalech.</w:t>
      </w:r>
    </w:p>
    <w:p w14:paraId="44FB877A" w14:textId="54D6FE9A" w:rsidR="009D20FA" w:rsidRPr="00773588" w:rsidRDefault="009D20FA" w:rsidP="009D20FA">
      <w:pPr>
        <w:pStyle w:val="Naadpis"/>
        <w:rPr>
          <w:rFonts w:eastAsiaTheme="majorEastAsia" w:cstheme="majorBidi"/>
          <w:b w:val="0"/>
          <w:bCs/>
          <w:i w:val="0"/>
          <w:color w:val="000000" w:themeColor="text1"/>
          <w:szCs w:val="20"/>
        </w:rPr>
      </w:pPr>
      <w:r w:rsidRPr="00773588">
        <w:rPr>
          <w:rFonts w:eastAsiaTheme="majorEastAsia" w:cstheme="majorBidi"/>
          <w:b w:val="0"/>
          <w:bCs/>
          <w:i w:val="0"/>
          <w:color w:val="000000" w:themeColor="text1"/>
          <w:szCs w:val="20"/>
        </w:rPr>
        <w:t xml:space="preserve">Při sběru dat v oblasti odpadového hospodářství bude kladen důraz na zajištění kvality dat. V zákoně </w:t>
      </w:r>
      <w:r>
        <w:rPr>
          <w:rFonts w:eastAsiaTheme="majorEastAsia" w:cstheme="majorBidi"/>
          <w:b w:val="0"/>
          <w:bCs/>
          <w:i w:val="0"/>
          <w:color w:val="000000" w:themeColor="text1"/>
          <w:szCs w:val="20"/>
        </w:rPr>
        <w:br/>
      </w:r>
      <w:r w:rsidRPr="00773588">
        <w:rPr>
          <w:rFonts w:eastAsiaTheme="majorEastAsia" w:cstheme="majorBidi"/>
          <w:b w:val="0"/>
          <w:bCs/>
          <w:i w:val="0"/>
          <w:color w:val="000000" w:themeColor="text1"/>
          <w:szCs w:val="20"/>
        </w:rPr>
        <w:t>o odpadech a zákoně o výrobcích s ukončenou životností je nastaven systém vedení evidence, ohlašování a sběru dat v oblasti odpadového hospodářství.</w:t>
      </w:r>
    </w:p>
    <w:p w14:paraId="00893302" w14:textId="77777777" w:rsidR="009D20FA" w:rsidRDefault="009D20FA" w:rsidP="009D20FA">
      <w:pPr>
        <w:pStyle w:val="Naadpis"/>
        <w:rPr>
          <w:b w:val="0"/>
          <w:i w:val="0"/>
          <w:szCs w:val="20"/>
        </w:rPr>
      </w:pPr>
      <w:r w:rsidRPr="00773588">
        <w:rPr>
          <w:b w:val="0"/>
          <w:i w:val="0"/>
          <w:szCs w:val="20"/>
        </w:rPr>
        <w:t>Ústřední orgán státní správy v oblasti odpadového hospodářství (MŽP) a ústřední správní úřad pro statistickou službu (ČSÚ) budou zajišťovat sběr a vyhodnocování dat v oblasti odpadového</w:t>
      </w:r>
      <w:r>
        <w:rPr>
          <w:b w:val="0"/>
          <w:i w:val="0"/>
          <w:szCs w:val="20"/>
        </w:rPr>
        <w:t xml:space="preserve"> hospodářství.</w:t>
      </w:r>
    </w:p>
    <w:p w14:paraId="2D2780C7" w14:textId="7D8EDD8F" w:rsidR="00773588" w:rsidRPr="009D20FA" w:rsidRDefault="00773588" w:rsidP="009D20FA"/>
    <w:p w14:paraId="4B54D622" w14:textId="740AF915" w:rsidR="00E455B4" w:rsidRPr="00953942" w:rsidRDefault="002C5937" w:rsidP="0096235D">
      <w:pPr>
        <w:pStyle w:val="Nadpis2"/>
        <w:pageBreakBefore/>
        <w:rPr>
          <w:rFonts w:cs="Arial"/>
        </w:rPr>
      </w:pPr>
      <w:bookmarkStart w:id="234" w:name="_Toc416535741"/>
      <w:bookmarkStart w:id="235" w:name="_Toc419276697"/>
      <w:bookmarkStart w:id="236" w:name="_Toc420488018"/>
      <w:bookmarkStart w:id="237" w:name="_Toc424887775"/>
      <w:r>
        <w:rPr>
          <w:rFonts w:cs="Arial"/>
        </w:rPr>
        <w:lastRenderedPageBreak/>
        <w:t xml:space="preserve">     </w:t>
      </w:r>
      <w:bookmarkStart w:id="238" w:name="_Toc150704768"/>
      <w:r w:rsidR="00E455B4" w:rsidRPr="00953942">
        <w:rPr>
          <w:rFonts w:cs="Arial"/>
        </w:rPr>
        <w:t>Přehled cílů stanovených</w:t>
      </w:r>
      <w:r w:rsidR="0064546E">
        <w:rPr>
          <w:rFonts w:cs="Arial"/>
        </w:rPr>
        <w:t xml:space="preserve"> v </w:t>
      </w:r>
      <w:r w:rsidR="00E455B4" w:rsidRPr="00953942">
        <w:rPr>
          <w:rFonts w:cs="Arial"/>
        </w:rPr>
        <w:t>Plánu odpadového hospodářství ZK</w:t>
      </w:r>
      <w:bookmarkEnd w:id="234"/>
      <w:bookmarkEnd w:id="235"/>
      <w:bookmarkEnd w:id="236"/>
      <w:bookmarkEnd w:id="237"/>
      <w:bookmarkEnd w:id="238"/>
    </w:p>
    <w:p w14:paraId="4B54D623" w14:textId="77777777" w:rsidR="00E455B4" w:rsidRPr="000B3AB6" w:rsidRDefault="00E455B4" w:rsidP="00E455B4">
      <w:pPr>
        <w:autoSpaceDE w:val="0"/>
        <w:autoSpaceDN w:val="0"/>
        <w:spacing w:after="120"/>
        <w:rPr>
          <w:rFonts w:cs="Arial"/>
          <w:szCs w:val="20"/>
        </w:rPr>
      </w:pPr>
      <w:r w:rsidRPr="000B3AB6">
        <w:rPr>
          <w:rFonts w:cs="Arial"/>
          <w:b/>
          <w:bCs/>
          <w:szCs w:val="20"/>
        </w:rPr>
        <w:t>Strategické cíle:</w:t>
      </w:r>
    </w:p>
    <w:p w14:paraId="4B54D624" w14:textId="1C793C9B" w:rsidR="00E455B4" w:rsidRPr="00953942" w:rsidRDefault="00381BC9" w:rsidP="00E455B4">
      <w:pPr>
        <w:pStyle w:val="Titulek"/>
        <w:rPr>
          <w:rFonts w:cs="Arial"/>
        </w:rPr>
      </w:pPr>
      <w:bookmarkStart w:id="239" w:name="_Toc150677212"/>
      <w:r w:rsidRPr="00953942">
        <w:rPr>
          <w:rFonts w:cs="Arial"/>
        </w:rPr>
        <w:t xml:space="preserve">Tabulka </w:t>
      </w:r>
      <w:r w:rsidRPr="00953942">
        <w:rPr>
          <w:rFonts w:cs="Arial"/>
        </w:rPr>
        <w:fldChar w:fldCharType="begin"/>
      </w:r>
      <w:r w:rsidRPr="00953942">
        <w:rPr>
          <w:rFonts w:cs="Arial"/>
        </w:rPr>
        <w:instrText xml:space="preserve"> SEQ Tabulka \* ARABIC </w:instrText>
      </w:r>
      <w:r w:rsidRPr="00953942">
        <w:rPr>
          <w:rFonts w:cs="Arial"/>
        </w:rPr>
        <w:fldChar w:fldCharType="separate"/>
      </w:r>
      <w:r>
        <w:rPr>
          <w:rFonts w:cs="Arial"/>
          <w:noProof/>
        </w:rPr>
        <w:t>56</w:t>
      </w:r>
      <w:r w:rsidRPr="00953942">
        <w:rPr>
          <w:rFonts w:cs="Arial"/>
          <w:noProof/>
        </w:rPr>
        <w:fldChar w:fldCharType="end"/>
      </w:r>
      <w:r w:rsidR="00E455B4" w:rsidRPr="00953942">
        <w:rPr>
          <w:rFonts w:cs="Arial"/>
        </w:rPr>
        <w:t>: Přehled strategických cílů POH ZK</w:t>
      </w:r>
      <w:bookmarkEnd w:id="239"/>
    </w:p>
    <w:tbl>
      <w:tblPr>
        <w:tblStyle w:val="ENVIROS"/>
        <w:tblW w:w="5000" w:type="pct"/>
        <w:tblLayout w:type="fixed"/>
        <w:tblLook w:val="0000" w:firstRow="0" w:lastRow="0" w:firstColumn="0" w:lastColumn="0" w:noHBand="0" w:noVBand="0"/>
        <w:tblCaption w:val="Tabulka 56: Přehled strategických cílů POH ZK"/>
      </w:tblPr>
      <w:tblGrid>
        <w:gridCol w:w="935"/>
        <w:gridCol w:w="8127"/>
      </w:tblGrid>
      <w:tr w:rsidR="001A5DDB" w:rsidRPr="00953942" w14:paraId="4B54D627" w14:textId="77777777" w:rsidTr="000B3AB6">
        <w:trPr>
          <w:cnfStyle w:val="000000100000" w:firstRow="0" w:lastRow="0" w:firstColumn="0" w:lastColumn="0" w:oddVBand="0" w:evenVBand="0" w:oddHBand="1" w:evenHBand="0" w:firstRowFirstColumn="0" w:firstRowLastColumn="0" w:lastRowFirstColumn="0" w:lastRowLastColumn="0"/>
          <w:cantSplit/>
          <w:trHeight w:val="20"/>
        </w:trPr>
        <w:tc>
          <w:tcPr>
            <w:tcW w:w="516" w:type="pct"/>
            <w:shd w:val="clear" w:color="auto" w:fill="FFFF00"/>
          </w:tcPr>
          <w:p w14:paraId="4B54D625" w14:textId="77777777" w:rsidR="001A5DDB" w:rsidRPr="000B3AB6" w:rsidRDefault="001A5DDB" w:rsidP="00EE340A">
            <w:pPr>
              <w:jc w:val="center"/>
              <w:rPr>
                <w:rFonts w:cs="Arial"/>
                <w:b/>
              </w:rPr>
            </w:pPr>
            <w:proofErr w:type="spellStart"/>
            <w:r w:rsidRPr="000B3AB6">
              <w:rPr>
                <w:rFonts w:cs="Arial"/>
                <w:b/>
              </w:rPr>
              <w:t>Poř</w:t>
            </w:r>
            <w:proofErr w:type="spellEnd"/>
            <w:r w:rsidRPr="000B3AB6">
              <w:rPr>
                <w:rFonts w:cs="Arial"/>
                <w:b/>
              </w:rPr>
              <w:t>. č.</w:t>
            </w:r>
          </w:p>
        </w:tc>
        <w:tc>
          <w:tcPr>
            <w:tcW w:w="4484" w:type="pct"/>
            <w:shd w:val="clear" w:color="auto" w:fill="FFFF00"/>
          </w:tcPr>
          <w:p w14:paraId="4B54D626" w14:textId="77777777" w:rsidR="001A5DDB" w:rsidRPr="000B3AB6" w:rsidRDefault="001A5DDB" w:rsidP="00EE340A">
            <w:pPr>
              <w:jc w:val="center"/>
              <w:rPr>
                <w:rFonts w:cs="Arial"/>
                <w:b/>
              </w:rPr>
            </w:pPr>
            <w:r w:rsidRPr="000B3AB6">
              <w:rPr>
                <w:rFonts w:cs="Arial"/>
                <w:b/>
              </w:rPr>
              <w:t>Definice cíle</w:t>
            </w:r>
          </w:p>
        </w:tc>
      </w:tr>
      <w:tr w:rsidR="001A5DDB" w:rsidRPr="00953942" w14:paraId="4B54D62A" w14:textId="77777777" w:rsidTr="00EE340A">
        <w:trPr>
          <w:cantSplit/>
          <w:trHeight w:val="20"/>
        </w:trPr>
        <w:tc>
          <w:tcPr>
            <w:tcW w:w="516" w:type="pct"/>
            <w:vAlign w:val="top"/>
          </w:tcPr>
          <w:p w14:paraId="4B54D628" w14:textId="77777777" w:rsidR="001A5DDB" w:rsidRPr="00953942" w:rsidRDefault="001A5DDB" w:rsidP="0074467F">
            <w:pPr>
              <w:pStyle w:val="Odstavecseseznamem"/>
              <w:numPr>
                <w:ilvl w:val="0"/>
                <w:numId w:val="24"/>
              </w:numPr>
              <w:jc w:val="center"/>
              <w:rPr>
                <w:rFonts w:cs="Arial"/>
              </w:rPr>
            </w:pPr>
          </w:p>
        </w:tc>
        <w:tc>
          <w:tcPr>
            <w:tcW w:w="4484" w:type="pct"/>
          </w:tcPr>
          <w:p w14:paraId="4B54D629" w14:textId="77777777" w:rsidR="001A5DDB" w:rsidRPr="00953942" w:rsidRDefault="001A5DDB" w:rsidP="00EE340A">
            <w:pPr>
              <w:rPr>
                <w:rFonts w:cs="Arial"/>
              </w:rPr>
            </w:pPr>
            <w:r w:rsidRPr="00953942">
              <w:rPr>
                <w:rFonts w:cs="Arial"/>
              </w:rPr>
              <w:t>Předcházení vzniku odpadů</w:t>
            </w:r>
            <w:r w:rsidR="0064546E">
              <w:rPr>
                <w:rFonts w:cs="Arial"/>
              </w:rPr>
              <w:t xml:space="preserve"> a </w:t>
            </w:r>
            <w:r w:rsidRPr="00953942">
              <w:rPr>
                <w:rFonts w:cs="Arial"/>
              </w:rPr>
              <w:t>snižování měrné produkce odpadů.</w:t>
            </w:r>
          </w:p>
        </w:tc>
      </w:tr>
      <w:tr w:rsidR="001A5DDB" w:rsidRPr="00953942" w14:paraId="4B54D62D" w14:textId="77777777" w:rsidTr="00EE340A">
        <w:trPr>
          <w:cnfStyle w:val="000000100000" w:firstRow="0" w:lastRow="0" w:firstColumn="0" w:lastColumn="0" w:oddVBand="0" w:evenVBand="0" w:oddHBand="1" w:evenHBand="0" w:firstRowFirstColumn="0" w:firstRowLastColumn="0" w:lastRowFirstColumn="0" w:lastRowLastColumn="0"/>
          <w:cantSplit/>
          <w:trHeight w:val="20"/>
        </w:trPr>
        <w:tc>
          <w:tcPr>
            <w:tcW w:w="516" w:type="pct"/>
            <w:vAlign w:val="top"/>
          </w:tcPr>
          <w:p w14:paraId="4B54D62B" w14:textId="77777777" w:rsidR="001A5DDB" w:rsidRPr="00953942" w:rsidRDefault="001A5DDB" w:rsidP="0074467F">
            <w:pPr>
              <w:pStyle w:val="Odstavecseseznamem"/>
              <w:numPr>
                <w:ilvl w:val="0"/>
                <w:numId w:val="24"/>
              </w:numPr>
              <w:jc w:val="center"/>
              <w:rPr>
                <w:rFonts w:cs="Arial"/>
              </w:rPr>
            </w:pPr>
          </w:p>
        </w:tc>
        <w:tc>
          <w:tcPr>
            <w:tcW w:w="4484" w:type="pct"/>
          </w:tcPr>
          <w:p w14:paraId="4B54D62C" w14:textId="77777777" w:rsidR="001A5DDB" w:rsidRPr="00953942" w:rsidRDefault="001A5DDB" w:rsidP="00EE340A">
            <w:pPr>
              <w:rPr>
                <w:rFonts w:cs="Arial"/>
              </w:rPr>
            </w:pPr>
            <w:r w:rsidRPr="00953942">
              <w:rPr>
                <w:rFonts w:cs="Arial"/>
              </w:rPr>
              <w:t>Minimalizace nepříznivých účinků vzniku odpadů</w:t>
            </w:r>
            <w:r w:rsidR="0064546E">
              <w:rPr>
                <w:rFonts w:cs="Arial"/>
              </w:rPr>
              <w:t xml:space="preserve"> a </w:t>
            </w:r>
            <w:r w:rsidRPr="00953942">
              <w:rPr>
                <w:rFonts w:cs="Arial"/>
              </w:rPr>
              <w:t>nakládání</w:t>
            </w:r>
            <w:r w:rsidR="0064546E">
              <w:rPr>
                <w:rFonts w:cs="Arial"/>
              </w:rPr>
              <w:t xml:space="preserve"> s </w:t>
            </w:r>
            <w:r w:rsidRPr="00953942">
              <w:rPr>
                <w:rFonts w:cs="Arial"/>
              </w:rPr>
              <w:t>nimi na lidské zdraví</w:t>
            </w:r>
            <w:r w:rsidR="0064546E">
              <w:rPr>
                <w:rFonts w:cs="Arial"/>
              </w:rPr>
              <w:t xml:space="preserve"> a </w:t>
            </w:r>
            <w:r w:rsidRPr="00953942">
              <w:rPr>
                <w:rFonts w:cs="Arial"/>
              </w:rPr>
              <w:t>životní prostředí.</w:t>
            </w:r>
          </w:p>
        </w:tc>
      </w:tr>
      <w:tr w:rsidR="001A5DDB" w:rsidRPr="00953942" w14:paraId="4B54D630" w14:textId="77777777" w:rsidTr="00EE340A">
        <w:trPr>
          <w:cantSplit/>
          <w:trHeight w:val="20"/>
        </w:trPr>
        <w:tc>
          <w:tcPr>
            <w:tcW w:w="516" w:type="pct"/>
            <w:vAlign w:val="top"/>
          </w:tcPr>
          <w:p w14:paraId="4B54D62E" w14:textId="77777777" w:rsidR="001A5DDB" w:rsidRPr="00953942" w:rsidRDefault="001A5DDB" w:rsidP="0074467F">
            <w:pPr>
              <w:pStyle w:val="Odstavecseseznamem"/>
              <w:numPr>
                <w:ilvl w:val="0"/>
                <w:numId w:val="24"/>
              </w:numPr>
              <w:jc w:val="center"/>
              <w:rPr>
                <w:rFonts w:cs="Arial"/>
              </w:rPr>
            </w:pPr>
          </w:p>
        </w:tc>
        <w:tc>
          <w:tcPr>
            <w:tcW w:w="4484" w:type="pct"/>
          </w:tcPr>
          <w:p w14:paraId="4B54D62F" w14:textId="77777777" w:rsidR="001A5DDB" w:rsidRPr="00953942" w:rsidRDefault="001A5DDB" w:rsidP="00EE340A">
            <w:pPr>
              <w:rPr>
                <w:rFonts w:cs="Arial"/>
              </w:rPr>
            </w:pPr>
            <w:r w:rsidRPr="00953942">
              <w:rPr>
                <w:rFonts w:cs="Arial"/>
              </w:rPr>
              <w:t>Udržitelný rozvoj společnosti</w:t>
            </w:r>
            <w:r w:rsidR="0064546E">
              <w:rPr>
                <w:rFonts w:cs="Arial"/>
              </w:rPr>
              <w:t xml:space="preserve"> a </w:t>
            </w:r>
            <w:r w:rsidRPr="00953942">
              <w:rPr>
                <w:rFonts w:cs="Arial"/>
              </w:rPr>
              <w:t>přiblížení se</w:t>
            </w:r>
            <w:r w:rsidR="0064546E">
              <w:rPr>
                <w:rFonts w:cs="Arial"/>
              </w:rPr>
              <w:t xml:space="preserve"> k </w:t>
            </w:r>
            <w:r w:rsidRPr="00953942">
              <w:rPr>
                <w:rFonts w:cs="Arial"/>
              </w:rPr>
              <w:t>evropské „recyklační společnosti“.</w:t>
            </w:r>
          </w:p>
        </w:tc>
      </w:tr>
      <w:tr w:rsidR="001A5DDB" w:rsidRPr="00953942" w14:paraId="4B54D633" w14:textId="77777777" w:rsidTr="00EE340A">
        <w:trPr>
          <w:cnfStyle w:val="000000100000" w:firstRow="0" w:lastRow="0" w:firstColumn="0" w:lastColumn="0" w:oddVBand="0" w:evenVBand="0" w:oddHBand="1" w:evenHBand="0" w:firstRowFirstColumn="0" w:firstRowLastColumn="0" w:lastRowFirstColumn="0" w:lastRowLastColumn="0"/>
          <w:cantSplit/>
          <w:trHeight w:val="20"/>
        </w:trPr>
        <w:tc>
          <w:tcPr>
            <w:tcW w:w="516" w:type="pct"/>
            <w:vAlign w:val="top"/>
          </w:tcPr>
          <w:p w14:paraId="4B54D631" w14:textId="77777777" w:rsidR="001A5DDB" w:rsidRPr="00953942" w:rsidRDefault="001A5DDB" w:rsidP="0074467F">
            <w:pPr>
              <w:pStyle w:val="Odstavecseseznamem"/>
              <w:numPr>
                <w:ilvl w:val="0"/>
                <w:numId w:val="24"/>
              </w:numPr>
              <w:jc w:val="center"/>
              <w:rPr>
                <w:rFonts w:cs="Arial"/>
              </w:rPr>
            </w:pPr>
          </w:p>
        </w:tc>
        <w:tc>
          <w:tcPr>
            <w:tcW w:w="4484" w:type="pct"/>
          </w:tcPr>
          <w:p w14:paraId="4B54D632" w14:textId="77777777" w:rsidR="001A5DDB" w:rsidRPr="00953942" w:rsidRDefault="001A5DDB" w:rsidP="00EE340A">
            <w:pPr>
              <w:rPr>
                <w:rFonts w:cs="Arial"/>
              </w:rPr>
            </w:pPr>
            <w:r w:rsidRPr="00953942">
              <w:rPr>
                <w:rFonts w:cs="Arial"/>
              </w:rPr>
              <w:t>Maximální využívání odpadů jako náhrady primárních zdrojů</w:t>
            </w:r>
            <w:r w:rsidR="0064546E">
              <w:rPr>
                <w:rFonts w:cs="Arial"/>
              </w:rPr>
              <w:t xml:space="preserve"> a </w:t>
            </w:r>
            <w:r w:rsidRPr="00953942">
              <w:rPr>
                <w:rFonts w:cs="Arial"/>
              </w:rPr>
              <w:t>přechod na oběhové hospodářství.</w:t>
            </w:r>
          </w:p>
        </w:tc>
      </w:tr>
    </w:tbl>
    <w:p w14:paraId="4B54D634" w14:textId="77777777" w:rsidR="00E455B4" w:rsidRPr="00953942" w:rsidRDefault="00E455B4" w:rsidP="00E455B4">
      <w:pPr>
        <w:rPr>
          <w:rFonts w:cs="Arial"/>
        </w:rPr>
      </w:pPr>
    </w:p>
    <w:p w14:paraId="4B54D635" w14:textId="77777777" w:rsidR="00E455B4" w:rsidRPr="000B3AB6" w:rsidRDefault="00E455B4" w:rsidP="00ED0C5C">
      <w:pPr>
        <w:keepNext/>
        <w:autoSpaceDE w:val="0"/>
        <w:autoSpaceDN w:val="0"/>
        <w:spacing w:after="120"/>
        <w:rPr>
          <w:rFonts w:cs="Arial"/>
          <w:szCs w:val="20"/>
        </w:rPr>
      </w:pPr>
      <w:r w:rsidRPr="000B3AB6">
        <w:rPr>
          <w:rFonts w:cs="Arial"/>
          <w:b/>
          <w:bCs/>
          <w:szCs w:val="20"/>
        </w:rPr>
        <w:t>Hlavní cíle:</w:t>
      </w:r>
    </w:p>
    <w:p w14:paraId="4B54D636" w14:textId="0B82BA11" w:rsidR="00E455B4" w:rsidRPr="00953942" w:rsidRDefault="00381BC9" w:rsidP="00ED0C5C">
      <w:pPr>
        <w:pStyle w:val="Titulek"/>
        <w:rPr>
          <w:rFonts w:cs="Arial"/>
        </w:rPr>
      </w:pPr>
      <w:bookmarkStart w:id="240" w:name="_Toc423699910"/>
      <w:bookmarkStart w:id="241" w:name="_Toc150677213"/>
      <w:r w:rsidRPr="00953942">
        <w:rPr>
          <w:rFonts w:cs="Arial"/>
        </w:rPr>
        <w:t xml:space="preserve">Tabulka </w:t>
      </w:r>
      <w:r w:rsidRPr="00953942">
        <w:rPr>
          <w:rFonts w:cs="Arial"/>
        </w:rPr>
        <w:fldChar w:fldCharType="begin"/>
      </w:r>
      <w:r w:rsidRPr="00953942">
        <w:rPr>
          <w:rFonts w:cs="Arial"/>
        </w:rPr>
        <w:instrText xml:space="preserve"> SEQ Tabulka \* ARABIC </w:instrText>
      </w:r>
      <w:r w:rsidRPr="00953942">
        <w:rPr>
          <w:rFonts w:cs="Arial"/>
        </w:rPr>
        <w:fldChar w:fldCharType="separate"/>
      </w:r>
      <w:r>
        <w:rPr>
          <w:rFonts w:cs="Arial"/>
          <w:noProof/>
        </w:rPr>
        <w:t>57</w:t>
      </w:r>
      <w:r w:rsidRPr="00953942">
        <w:rPr>
          <w:rFonts w:cs="Arial"/>
          <w:noProof/>
        </w:rPr>
        <w:fldChar w:fldCharType="end"/>
      </w:r>
      <w:r w:rsidRPr="00953942">
        <w:rPr>
          <w:rFonts w:cs="Arial"/>
        </w:rPr>
        <w:t xml:space="preserve">: </w:t>
      </w:r>
      <w:r w:rsidR="00E455B4" w:rsidRPr="00953942">
        <w:rPr>
          <w:rFonts w:cs="Arial"/>
        </w:rPr>
        <w:t>Přehled hlavních cílů POH ZK</w:t>
      </w:r>
      <w:bookmarkEnd w:id="240"/>
      <w:bookmarkEnd w:id="241"/>
    </w:p>
    <w:tbl>
      <w:tblPr>
        <w:tblStyle w:val="ENVIROS"/>
        <w:tblW w:w="5000" w:type="pct"/>
        <w:tblLayout w:type="fixed"/>
        <w:tblLook w:val="0000" w:firstRow="0" w:lastRow="0" w:firstColumn="0" w:lastColumn="0" w:noHBand="0" w:noVBand="0"/>
        <w:tblCaption w:val="Tabulka 57: Přehled hlavních cílů POH ZK"/>
      </w:tblPr>
      <w:tblGrid>
        <w:gridCol w:w="937"/>
        <w:gridCol w:w="1243"/>
        <w:gridCol w:w="6882"/>
      </w:tblGrid>
      <w:tr w:rsidR="001A5DDB" w:rsidRPr="00953942" w14:paraId="4B54D63A" w14:textId="77777777" w:rsidTr="000B3AB6">
        <w:trPr>
          <w:cantSplit/>
          <w:trHeight w:val="20"/>
          <w:tblHeader/>
        </w:trPr>
        <w:tc>
          <w:tcPr>
            <w:tcW w:w="517" w:type="pct"/>
            <w:shd w:val="clear" w:color="auto" w:fill="FFFF00"/>
          </w:tcPr>
          <w:p w14:paraId="4B54D637" w14:textId="77777777" w:rsidR="001A5DDB" w:rsidRPr="000B3AB6" w:rsidRDefault="001A5DDB" w:rsidP="00ED0C5C">
            <w:pPr>
              <w:keepNext/>
              <w:jc w:val="center"/>
              <w:rPr>
                <w:rFonts w:cs="Arial"/>
                <w:b/>
              </w:rPr>
            </w:pPr>
            <w:proofErr w:type="spellStart"/>
            <w:r w:rsidRPr="000B3AB6">
              <w:rPr>
                <w:rFonts w:cs="Arial"/>
                <w:b/>
              </w:rPr>
              <w:t>Poř</w:t>
            </w:r>
            <w:proofErr w:type="spellEnd"/>
            <w:r w:rsidRPr="000B3AB6">
              <w:rPr>
                <w:rFonts w:cs="Arial"/>
                <w:b/>
              </w:rPr>
              <w:t>. č.</w:t>
            </w:r>
          </w:p>
        </w:tc>
        <w:tc>
          <w:tcPr>
            <w:tcW w:w="686" w:type="pct"/>
            <w:shd w:val="clear" w:color="auto" w:fill="FFFF00"/>
          </w:tcPr>
          <w:p w14:paraId="4B54D638" w14:textId="77777777" w:rsidR="001A5DDB" w:rsidRPr="000B3AB6" w:rsidRDefault="001A5DDB" w:rsidP="00ED0C5C">
            <w:pPr>
              <w:keepNext/>
              <w:jc w:val="center"/>
              <w:rPr>
                <w:rFonts w:cs="Arial"/>
                <w:b/>
              </w:rPr>
            </w:pPr>
            <w:r w:rsidRPr="000B3AB6">
              <w:rPr>
                <w:rFonts w:cs="Arial"/>
                <w:b/>
              </w:rPr>
              <w:t>Číslo cíle</w:t>
            </w:r>
          </w:p>
        </w:tc>
        <w:tc>
          <w:tcPr>
            <w:tcW w:w="3797" w:type="pct"/>
            <w:shd w:val="clear" w:color="auto" w:fill="FFFF00"/>
          </w:tcPr>
          <w:p w14:paraId="4B54D639" w14:textId="77777777" w:rsidR="001A5DDB" w:rsidRPr="000B3AB6" w:rsidRDefault="001A5DDB" w:rsidP="00ED0C5C">
            <w:pPr>
              <w:keepNext/>
              <w:jc w:val="center"/>
              <w:rPr>
                <w:rFonts w:cs="Arial"/>
                <w:b/>
              </w:rPr>
            </w:pPr>
            <w:r w:rsidRPr="000B3AB6">
              <w:rPr>
                <w:rFonts w:cs="Arial"/>
                <w:b/>
              </w:rPr>
              <w:t>Definice cíle</w:t>
            </w:r>
          </w:p>
        </w:tc>
      </w:tr>
      <w:tr w:rsidR="001A5DDB" w:rsidRPr="00953942" w14:paraId="4B54D64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3F" w14:textId="77777777" w:rsidR="001A5DDB" w:rsidRPr="00953942" w:rsidRDefault="001A5DDB" w:rsidP="0074467F">
            <w:pPr>
              <w:pStyle w:val="Odstavecseseznamem"/>
              <w:keepNext/>
              <w:numPr>
                <w:ilvl w:val="0"/>
                <w:numId w:val="24"/>
              </w:numPr>
              <w:jc w:val="center"/>
              <w:rPr>
                <w:rFonts w:cs="Arial"/>
              </w:rPr>
            </w:pPr>
          </w:p>
        </w:tc>
        <w:tc>
          <w:tcPr>
            <w:tcW w:w="686" w:type="pct"/>
            <w:vAlign w:val="top"/>
          </w:tcPr>
          <w:p w14:paraId="4B54D640" w14:textId="77777777" w:rsidR="001A5DDB" w:rsidRPr="00953942" w:rsidRDefault="001A5DDB" w:rsidP="00ED0C5C">
            <w:pPr>
              <w:keepNext/>
              <w:rPr>
                <w:rFonts w:cs="Arial"/>
              </w:rPr>
            </w:pPr>
            <w:r w:rsidRPr="00953942">
              <w:rPr>
                <w:rFonts w:cs="Arial"/>
              </w:rPr>
              <w:t>3.3.1.I</w:t>
            </w:r>
          </w:p>
        </w:tc>
        <w:tc>
          <w:tcPr>
            <w:tcW w:w="3797" w:type="pct"/>
            <w:vAlign w:val="top"/>
          </w:tcPr>
          <w:p w14:paraId="4B54D641" w14:textId="57A08884" w:rsidR="001A5DDB" w:rsidRPr="00953942" w:rsidRDefault="000B3AB6" w:rsidP="00ED0C5C">
            <w:pPr>
              <w:keepNext/>
              <w:rPr>
                <w:rFonts w:cs="Arial"/>
              </w:rPr>
            </w:pPr>
            <w:r w:rsidRPr="00933660">
              <w:rPr>
                <w:rFonts w:cs="Arial"/>
                <w:color w:val="000000"/>
                <w:szCs w:val="20"/>
              </w:rPr>
              <w:t>Rozvíjet a intenzifikovat oddělené soustřeďování odpadu (tříděný sběr*) pro odpady z papíru, plastů, skla, kovů a biologického odpadu. Zavést oddělené soustřeďování odpadu (tříděný sběr) pro odpady z textilu do 1. ledna roku 2025.</w:t>
            </w:r>
          </w:p>
        </w:tc>
      </w:tr>
      <w:tr w:rsidR="000B3AB6" w:rsidRPr="00953942" w14:paraId="4B54D646" w14:textId="77777777" w:rsidTr="00BB6B70">
        <w:trPr>
          <w:cantSplit/>
        </w:trPr>
        <w:tc>
          <w:tcPr>
            <w:tcW w:w="517" w:type="pct"/>
            <w:vAlign w:val="top"/>
          </w:tcPr>
          <w:p w14:paraId="4B54D64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44" w14:textId="77777777" w:rsidR="000B3AB6" w:rsidRPr="00953942" w:rsidRDefault="000B3AB6" w:rsidP="000B3AB6">
            <w:pPr>
              <w:jc w:val="left"/>
              <w:rPr>
                <w:rFonts w:cs="Arial"/>
                <w:color w:val="000000"/>
                <w:szCs w:val="20"/>
              </w:rPr>
            </w:pPr>
            <w:r w:rsidRPr="00953942">
              <w:rPr>
                <w:rFonts w:cs="Arial"/>
                <w:color w:val="000000"/>
                <w:szCs w:val="20"/>
              </w:rPr>
              <w:t>3.3.1.II</w:t>
            </w:r>
          </w:p>
        </w:tc>
        <w:tc>
          <w:tcPr>
            <w:tcW w:w="3797" w:type="pct"/>
            <w:vAlign w:val="top"/>
          </w:tcPr>
          <w:p w14:paraId="4B54D645" w14:textId="01762E42" w:rsidR="000B3AB6" w:rsidRPr="00953942" w:rsidRDefault="000B3AB6" w:rsidP="000B3AB6">
            <w:pPr>
              <w:jc w:val="left"/>
              <w:rPr>
                <w:rFonts w:cs="Arial"/>
                <w:color w:val="000000"/>
                <w:szCs w:val="20"/>
              </w:rPr>
            </w:pPr>
            <w:r w:rsidRPr="00933660">
              <w:rPr>
                <w:rFonts w:cs="Arial"/>
                <w:color w:val="000000"/>
                <w:szCs w:val="20"/>
              </w:rPr>
              <w:t>Do roku 2020 zvýšit nejméně na 50 % hmotnosti celkovou úroveň přípravy k opětovnému použití a recyklace alespoň u odpadů z materiálů jako jsou papír, plast, kov, sklo, pocházejících z domácností, a případně odpady jiného původu, pokud jsou tyto toky odpadů podobné odpadům z</w:t>
            </w:r>
            <w:r w:rsidR="004B3659">
              <w:rPr>
                <w:rFonts w:cs="Arial"/>
                <w:color w:val="000000"/>
                <w:szCs w:val="20"/>
              </w:rPr>
              <w:t> </w:t>
            </w:r>
            <w:r w:rsidRPr="00933660">
              <w:rPr>
                <w:rFonts w:cs="Arial"/>
                <w:color w:val="000000"/>
                <w:szCs w:val="20"/>
              </w:rPr>
              <w:t>domácností</w:t>
            </w:r>
            <w:r w:rsidR="004B3659">
              <w:rPr>
                <w:rFonts w:cs="Arial"/>
                <w:color w:val="000000"/>
                <w:szCs w:val="20"/>
              </w:rPr>
              <w:t>.</w:t>
            </w:r>
          </w:p>
        </w:tc>
      </w:tr>
      <w:tr w:rsidR="000B3AB6" w:rsidRPr="00953942" w14:paraId="2A605C8E" w14:textId="77777777" w:rsidTr="00BB6B70">
        <w:trPr>
          <w:cnfStyle w:val="000000100000" w:firstRow="0" w:lastRow="0" w:firstColumn="0" w:lastColumn="0" w:oddVBand="0" w:evenVBand="0" w:oddHBand="1" w:evenHBand="0" w:firstRowFirstColumn="0" w:firstRowLastColumn="0" w:lastRowFirstColumn="0" w:lastRowLastColumn="0"/>
          <w:cantSplit/>
        </w:trPr>
        <w:tc>
          <w:tcPr>
            <w:tcW w:w="517" w:type="pct"/>
            <w:vAlign w:val="top"/>
          </w:tcPr>
          <w:p w14:paraId="541CBACB" w14:textId="77777777" w:rsidR="000B3AB6" w:rsidRDefault="000B3AB6" w:rsidP="000B3AB6">
            <w:pPr>
              <w:pStyle w:val="Odstavecseseznamem"/>
              <w:numPr>
                <w:ilvl w:val="0"/>
                <w:numId w:val="24"/>
              </w:numPr>
              <w:jc w:val="center"/>
              <w:rPr>
                <w:rFonts w:cs="Arial"/>
              </w:rPr>
            </w:pPr>
          </w:p>
        </w:tc>
        <w:tc>
          <w:tcPr>
            <w:tcW w:w="686" w:type="pct"/>
            <w:vAlign w:val="top"/>
          </w:tcPr>
          <w:p w14:paraId="6D36E4C5" w14:textId="4470DE0A" w:rsidR="000B3AB6" w:rsidRPr="00953942" w:rsidRDefault="000B3AB6" w:rsidP="000B3AB6">
            <w:pPr>
              <w:jc w:val="left"/>
              <w:rPr>
                <w:rFonts w:cs="Arial"/>
                <w:color w:val="000000"/>
                <w:szCs w:val="20"/>
              </w:rPr>
            </w:pPr>
            <w:r w:rsidRPr="00953942">
              <w:rPr>
                <w:rFonts w:cs="Arial"/>
                <w:color w:val="000000"/>
                <w:szCs w:val="20"/>
              </w:rPr>
              <w:t>3.3.1.II</w:t>
            </w:r>
            <w:r>
              <w:rPr>
                <w:rFonts w:cs="Arial"/>
                <w:color w:val="000000"/>
                <w:szCs w:val="20"/>
              </w:rPr>
              <w:t>I</w:t>
            </w:r>
          </w:p>
        </w:tc>
        <w:tc>
          <w:tcPr>
            <w:tcW w:w="3797" w:type="pct"/>
            <w:vAlign w:val="top"/>
          </w:tcPr>
          <w:p w14:paraId="23388BE6" w14:textId="77777777" w:rsidR="000B3AB6" w:rsidRPr="00933660" w:rsidRDefault="000B3AB6" w:rsidP="000B3AB6">
            <w:pPr>
              <w:jc w:val="left"/>
              <w:rPr>
                <w:rFonts w:cs="Arial"/>
                <w:szCs w:val="20"/>
              </w:rPr>
            </w:pPr>
            <w:r w:rsidRPr="00933660">
              <w:rPr>
                <w:rFonts w:cs="Arial"/>
                <w:szCs w:val="20"/>
              </w:rPr>
              <w:t>Zvýšit úroveň přípravy k opětovnému použití a recyklace komunálního odpadu nejméně:</w:t>
            </w:r>
          </w:p>
          <w:p w14:paraId="4B5BB86B" w14:textId="77777777" w:rsidR="000B3AB6" w:rsidRPr="00933660" w:rsidRDefault="000B3AB6" w:rsidP="000B3AB6">
            <w:pPr>
              <w:jc w:val="left"/>
              <w:rPr>
                <w:rFonts w:cs="Arial"/>
                <w:szCs w:val="20"/>
              </w:rPr>
            </w:pPr>
            <w:r w:rsidRPr="00933660">
              <w:rPr>
                <w:rFonts w:cs="Arial"/>
                <w:szCs w:val="20"/>
              </w:rPr>
              <w:t>Pro rok 2025 na úroveň 55 %</w:t>
            </w:r>
          </w:p>
          <w:p w14:paraId="18BEADC0" w14:textId="77777777" w:rsidR="000B3AB6" w:rsidRPr="00933660" w:rsidRDefault="000B3AB6" w:rsidP="000B3AB6">
            <w:pPr>
              <w:jc w:val="left"/>
              <w:rPr>
                <w:rFonts w:cs="Arial"/>
                <w:szCs w:val="20"/>
              </w:rPr>
            </w:pPr>
            <w:r w:rsidRPr="00933660">
              <w:rPr>
                <w:rFonts w:cs="Arial"/>
                <w:szCs w:val="20"/>
              </w:rPr>
              <w:t>Pro rok 2030 na úroveň 60 %</w:t>
            </w:r>
          </w:p>
          <w:p w14:paraId="661C6029" w14:textId="77777777" w:rsidR="000B3AB6" w:rsidRPr="00933660" w:rsidRDefault="000B3AB6" w:rsidP="000B3AB6">
            <w:pPr>
              <w:jc w:val="left"/>
              <w:rPr>
                <w:rFonts w:cs="Arial"/>
                <w:szCs w:val="20"/>
              </w:rPr>
            </w:pPr>
            <w:r w:rsidRPr="00933660">
              <w:rPr>
                <w:rFonts w:cs="Arial"/>
                <w:szCs w:val="20"/>
              </w:rPr>
              <w:t>Pro rok 2035 na úroveň 65 %</w:t>
            </w:r>
          </w:p>
          <w:p w14:paraId="6DF35066" w14:textId="77777777" w:rsidR="000B3AB6" w:rsidRPr="00933660" w:rsidRDefault="000B3AB6" w:rsidP="000B3AB6">
            <w:pPr>
              <w:jc w:val="left"/>
              <w:rPr>
                <w:rFonts w:cs="Arial"/>
                <w:color w:val="000000"/>
                <w:szCs w:val="20"/>
              </w:rPr>
            </w:pPr>
          </w:p>
        </w:tc>
      </w:tr>
      <w:tr w:rsidR="000B3AB6" w:rsidRPr="00953942" w14:paraId="17598172" w14:textId="77777777" w:rsidTr="00BB6B70">
        <w:trPr>
          <w:cantSplit/>
        </w:trPr>
        <w:tc>
          <w:tcPr>
            <w:tcW w:w="517" w:type="pct"/>
            <w:vAlign w:val="top"/>
          </w:tcPr>
          <w:p w14:paraId="6FB94EE2" w14:textId="77777777" w:rsidR="000B3AB6" w:rsidRDefault="000B3AB6" w:rsidP="000B3AB6">
            <w:pPr>
              <w:pStyle w:val="Odstavecseseznamem"/>
              <w:numPr>
                <w:ilvl w:val="0"/>
                <w:numId w:val="24"/>
              </w:numPr>
              <w:jc w:val="center"/>
              <w:rPr>
                <w:rFonts w:cs="Arial"/>
              </w:rPr>
            </w:pPr>
          </w:p>
        </w:tc>
        <w:tc>
          <w:tcPr>
            <w:tcW w:w="686" w:type="pct"/>
            <w:vAlign w:val="top"/>
          </w:tcPr>
          <w:p w14:paraId="33141D60" w14:textId="3122FD7D" w:rsidR="000B3AB6" w:rsidRPr="00953942" w:rsidRDefault="000B3AB6" w:rsidP="000B3AB6">
            <w:pPr>
              <w:jc w:val="left"/>
              <w:rPr>
                <w:rFonts w:cs="Arial"/>
                <w:color w:val="000000"/>
                <w:szCs w:val="20"/>
              </w:rPr>
            </w:pPr>
            <w:r>
              <w:rPr>
                <w:rFonts w:cs="Arial"/>
                <w:color w:val="000000"/>
                <w:szCs w:val="20"/>
              </w:rPr>
              <w:t>3.3.1.IV</w:t>
            </w:r>
          </w:p>
        </w:tc>
        <w:tc>
          <w:tcPr>
            <w:tcW w:w="3797" w:type="pct"/>
            <w:vAlign w:val="top"/>
          </w:tcPr>
          <w:p w14:paraId="25B7CDA9" w14:textId="42BCC771" w:rsidR="000B3AB6" w:rsidRPr="00933660" w:rsidRDefault="000B3AB6" w:rsidP="000B3AB6">
            <w:pPr>
              <w:jc w:val="left"/>
              <w:rPr>
                <w:rFonts w:cs="Arial"/>
                <w:szCs w:val="20"/>
              </w:rPr>
            </w:pPr>
            <w:r w:rsidRPr="00933660">
              <w:rPr>
                <w:rFonts w:cs="Arial"/>
                <w:szCs w:val="20"/>
              </w:rPr>
              <w:t>Do roku 2035 snížit množství komunálního odpadu ukládaného na skládky na 10 % (hmotnostních) nebo méně z celkového množství produkovaného komunálního odpadu.</w:t>
            </w:r>
          </w:p>
        </w:tc>
      </w:tr>
      <w:tr w:rsidR="000B3AB6" w:rsidRPr="00953942" w14:paraId="4B54D64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4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48" w14:textId="77777777" w:rsidR="000B3AB6" w:rsidRPr="00953942" w:rsidRDefault="000B3AB6" w:rsidP="000B3AB6">
            <w:pPr>
              <w:jc w:val="left"/>
              <w:rPr>
                <w:rFonts w:cs="Arial"/>
                <w:color w:val="000000"/>
                <w:szCs w:val="20"/>
              </w:rPr>
            </w:pPr>
            <w:r w:rsidRPr="00953942">
              <w:rPr>
                <w:rFonts w:cs="Arial"/>
                <w:color w:val="000000"/>
                <w:szCs w:val="20"/>
              </w:rPr>
              <w:t>3.3.1.1.I</w:t>
            </w:r>
          </w:p>
        </w:tc>
        <w:tc>
          <w:tcPr>
            <w:tcW w:w="3797" w:type="pct"/>
            <w:vAlign w:val="top"/>
          </w:tcPr>
          <w:p w14:paraId="4B54D649" w14:textId="0DFEF85F" w:rsidR="000B3AB6" w:rsidRPr="00953942" w:rsidRDefault="00716EC7" w:rsidP="000B3AB6">
            <w:pPr>
              <w:jc w:val="left"/>
              <w:rPr>
                <w:rFonts w:cs="Arial"/>
                <w:color w:val="000000"/>
                <w:szCs w:val="20"/>
              </w:rPr>
            </w:pPr>
            <w:r w:rsidRPr="004535CC">
              <w:rPr>
                <w:rFonts w:cs="Arial"/>
                <w:bCs/>
              </w:rPr>
              <w:t>Snižovat produkci směsného komunálního odpadu připadajícího na obyvatele.</w:t>
            </w:r>
          </w:p>
        </w:tc>
      </w:tr>
      <w:tr w:rsidR="00716EC7" w:rsidRPr="00953942" w14:paraId="340E7CC0" w14:textId="77777777" w:rsidTr="00BB6B70">
        <w:trPr>
          <w:cantSplit/>
          <w:trHeight w:val="20"/>
        </w:trPr>
        <w:tc>
          <w:tcPr>
            <w:tcW w:w="517" w:type="pct"/>
            <w:vAlign w:val="top"/>
          </w:tcPr>
          <w:p w14:paraId="3BC1A95E" w14:textId="77777777" w:rsidR="00716EC7" w:rsidRDefault="00716EC7" w:rsidP="000B3AB6">
            <w:pPr>
              <w:pStyle w:val="Odstavecseseznamem"/>
              <w:numPr>
                <w:ilvl w:val="0"/>
                <w:numId w:val="24"/>
              </w:numPr>
              <w:jc w:val="center"/>
              <w:rPr>
                <w:rFonts w:cs="Arial"/>
              </w:rPr>
            </w:pPr>
          </w:p>
        </w:tc>
        <w:tc>
          <w:tcPr>
            <w:tcW w:w="686" w:type="pct"/>
            <w:vAlign w:val="top"/>
          </w:tcPr>
          <w:p w14:paraId="0F8B50B8" w14:textId="195A4D94" w:rsidR="00716EC7" w:rsidRPr="00953942" w:rsidRDefault="00716EC7" w:rsidP="000B3AB6">
            <w:pPr>
              <w:jc w:val="left"/>
              <w:rPr>
                <w:rFonts w:cs="Arial"/>
                <w:color w:val="000000"/>
                <w:szCs w:val="20"/>
              </w:rPr>
            </w:pPr>
            <w:r w:rsidRPr="00953942">
              <w:rPr>
                <w:rFonts w:cs="Arial"/>
                <w:color w:val="000000"/>
                <w:szCs w:val="20"/>
              </w:rPr>
              <w:t>3.3.1.1.I</w:t>
            </w:r>
            <w:r>
              <w:rPr>
                <w:rFonts w:cs="Arial"/>
                <w:color w:val="000000"/>
                <w:szCs w:val="20"/>
              </w:rPr>
              <w:t>I</w:t>
            </w:r>
          </w:p>
        </w:tc>
        <w:tc>
          <w:tcPr>
            <w:tcW w:w="3797" w:type="pct"/>
            <w:vAlign w:val="top"/>
          </w:tcPr>
          <w:p w14:paraId="6EA466F3" w14:textId="7D882E7C" w:rsidR="00716EC7" w:rsidRPr="004535CC" w:rsidRDefault="00716EC7" w:rsidP="000B3AB6">
            <w:pPr>
              <w:jc w:val="left"/>
              <w:rPr>
                <w:rFonts w:cs="Arial"/>
                <w:bCs/>
              </w:rPr>
            </w:pPr>
            <w:r w:rsidRPr="00953942">
              <w:rPr>
                <w:rFonts w:cs="Arial"/>
                <w:bCs/>
              </w:rPr>
              <w:t xml:space="preserve">Směsný komunální odpad </w:t>
            </w:r>
            <w:r w:rsidRPr="00953942">
              <w:rPr>
                <w:rFonts w:cs="Arial"/>
              </w:rPr>
              <w:t>(po vytřídění materiálově využitelných složek, nebezpečných složek</w:t>
            </w:r>
            <w:r>
              <w:rPr>
                <w:rFonts w:cs="Arial"/>
              </w:rPr>
              <w:t xml:space="preserve"> a </w:t>
            </w:r>
            <w:r w:rsidRPr="00953942">
              <w:rPr>
                <w:rFonts w:cs="Arial"/>
              </w:rPr>
              <w:t xml:space="preserve">biologicky rozložitelných odpadů) zejména </w:t>
            </w:r>
            <w:r w:rsidRPr="00953942">
              <w:rPr>
                <w:rFonts w:cs="Arial"/>
                <w:bCs/>
              </w:rPr>
              <w:t>energeticky využívat</w:t>
            </w:r>
            <w:r>
              <w:rPr>
                <w:rFonts w:cs="Arial"/>
                <w:bCs/>
              </w:rPr>
              <w:t xml:space="preserve"> v </w:t>
            </w:r>
            <w:r w:rsidRPr="00953942">
              <w:rPr>
                <w:rFonts w:cs="Arial"/>
                <w:bCs/>
              </w:rPr>
              <w:t>zařízeních</w:t>
            </w:r>
            <w:r>
              <w:rPr>
                <w:rFonts w:cs="Arial"/>
                <w:bCs/>
              </w:rPr>
              <w:t xml:space="preserve"> k </w:t>
            </w:r>
            <w:r w:rsidRPr="00953942">
              <w:rPr>
                <w:rFonts w:cs="Arial"/>
                <w:bCs/>
              </w:rPr>
              <w:t>tomu určených</w:t>
            </w:r>
            <w:r>
              <w:rPr>
                <w:rFonts w:cs="Arial"/>
                <w:bCs/>
              </w:rPr>
              <w:t xml:space="preserve"> v </w:t>
            </w:r>
            <w:r w:rsidRPr="00953942">
              <w:rPr>
                <w:rFonts w:cs="Arial"/>
                <w:bCs/>
              </w:rPr>
              <w:t>souladu</w:t>
            </w:r>
            <w:r>
              <w:rPr>
                <w:rFonts w:cs="Arial"/>
                <w:bCs/>
              </w:rPr>
              <w:t xml:space="preserve"> s </w:t>
            </w:r>
            <w:r w:rsidRPr="00953942">
              <w:rPr>
                <w:rFonts w:cs="Arial"/>
                <w:bCs/>
              </w:rPr>
              <w:t>platnou legislativou.</w:t>
            </w:r>
          </w:p>
        </w:tc>
      </w:tr>
      <w:tr w:rsidR="00D32FB1" w:rsidRPr="00953942" w14:paraId="4A1CCD4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198C7C22" w14:textId="77777777" w:rsidR="00D32FB1" w:rsidRDefault="00D32FB1" w:rsidP="000B3AB6">
            <w:pPr>
              <w:pStyle w:val="Odstavecseseznamem"/>
              <w:numPr>
                <w:ilvl w:val="0"/>
                <w:numId w:val="24"/>
              </w:numPr>
              <w:jc w:val="center"/>
              <w:rPr>
                <w:rFonts w:cs="Arial"/>
              </w:rPr>
            </w:pPr>
          </w:p>
        </w:tc>
        <w:tc>
          <w:tcPr>
            <w:tcW w:w="686" w:type="pct"/>
            <w:vAlign w:val="top"/>
          </w:tcPr>
          <w:p w14:paraId="3D82E7A3" w14:textId="4172E701" w:rsidR="00D32FB1" w:rsidRPr="00953942" w:rsidRDefault="00D32FB1" w:rsidP="000B3AB6">
            <w:pPr>
              <w:jc w:val="left"/>
              <w:rPr>
                <w:rFonts w:cs="Arial"/>
                <w:color w:val="000000"/>
                <w:szCs w:val="20"/>
              </w:rPr>
            </w:pPr>
            <w:r>
              <w:rPr>
                <w:rFonts w:cs="Arial"/>
                <w:color w:val="000000"/>
                <w:szCs w:val="20"/>
              </w:rPr>
              <w:t>3.3.2.I</w:t>
            </w:r>
          </w:p>
        </w:tc>
        <w:tc>
          <w:tcPr>
            <w:tcW w:w="3797" w:type="pct"/>
            <w:vAlign w:val="top"/>
          </w:tcPr>
          <w:p w14:paraId="61FD3666" w14:textId="17168F54" w:rsidR="00D32FB1" w:rsidRPr="00953942" w:rsidRDefault="00D32FB1" w:rsidP="000B3AB6">
            <w:pPr>
              <w:jc w:val="left"/>
              <w:rPr>
                <w:rFonts w:cs="Arial"/>
                <w:bCs/>
              </w:rPr>
            </w:pPr>
            <w:r w:rsidRPr="00953942">
              <w:rPr>
                <w:rFonts w:cs="Arial"/>
              </w:rPr>
              <w:t>Zapojit právnické osoby</w:t>
            </w:r>
            <w:r>
              <w:rPr>
                <w:rFonts w:cs="Arial"/>
              </w:rPr>
              <w:t xml:space="preserve"> a </w:t>
            </w:r>
            <w:r w:rsidRPr="00953942">
              <w:rPr>
                <w:rFonts w:cs="Arial"/>
              </w:rPr>
              <w:t>fyzické osoby oprávněné</w:t>
            </w:r>
            <w:r>
              <w:rPr>
                <w:rFonts w:cs="Arial"/>
              </w:rPr>
              <w:t xml:space="preserve"> k </w:t>
            </w:r>
            <w:r w:rsidRPr="00953942">
              <w:rPr>
                <w:rFonts w:cs="Arial"/>
              </w:rPr>
              <w:t>podnikání do obecních systémů nakládání</w:t>
            </w:r>
            <w:r>
              <w:rPr>
                <w:rFonts w:cs="Arial"/>
              </w:rPr>
              <w:t xml:space="preserve"> s </w:t>
            </w:r>
            <w:r w:rsidRPr="00953942">
              <w:rPr>
                <w:rFonts w:cs="Arial"/>
              </w:rPr>
              <w:t>komunálními odpady, včetně odděleného sběru.</w:t>
            </w:r>
          </w:p>
        </w:tc>
      </w:tr>
      <w:tr w:rsidR="00D32FB1" w:rsidRPr="00953942" w14:paraId="6BC54C25" w14:textId="77777777" w:rsidTr="00BB6B70">
        <w:trPr>
          <w:cantSplit/>
          <w:trHeight w:val="20"/>
        </w:trPr>
        <w:tc>
          <w:tcPr>
            <w:tcW w:w="517" w:type="pct"/>
            <w:vAlign w:val="top"/>
          </w:tcPr>
          <w:p w14:paraId="5DC1EC40" w14:textId="77777777" w:rsidR="00D32FB1" w:rsidRDefault="00D32FB1" w:rsidP="000B3AB6">
            <w:pPr>
              <w:pStyle w:val="Odstavecseseznamem"/>
              <w:numPr>
                <w:ilvl w:val="0"/>
                <w:numId w:val="24"/>
              </w:numPr>
              <w:jc w:val="center"/>
              <w:rPr>
                <w:rFonts w:cs="Arial"/>
              </w:rPr>
            </w:pPr>
          </w:p>
        </w:tc>
        <w:tc>
          <w:tcPr>
            <w:tcW w:w="686" w:type="pct"/>
            <w:vAlign w:val="top"/>
          </w:tcPr>
          <w:p w14:paraId="73913494" w14:textId="513A6E19" w:rsidR="00D32FB1" w:rsidRPr="00953942" w:rsidRDefault="00D32FB1" w:rsidP="000B3AB6">
            <w:pPr>
              <w:jc w:val="left"/>
              <w:rPr>
                <w:rFonts w:cs="Arial"/>
                <w:color w:val="000000"/>
                <w:szCs w:val="20"/>
              </w:rPr>
            </w:pPr>
            <w:r>
              <w:rPr>
                <w:rFonts w:cs="Arial"/>
                <w:color w:val="000000"/>
                <w:szCs w:val="20"/>
              </w:rPr>
              <w:t>3.3.</w:t>
            </w:r>
            <w:proofErr w:type="gramStart"/>
            <w:r>
              <w:rPr>
                <w:rFonts w:cs="Arial"/>
                <w:color w:val="000000"/>
                <w:szCs w:val="20"/>
              </w:rPr>
              <w:t>2..</w:t>
            </w:r>
            <w:proofErr w:type="gramEnd"/>
            <w:r>
              <w:rPr>
                <w:rFonts w:cs="Arial"/>
                <w:color w:val="000000"/>
                <w:szCs w:val="20"/>
              </w:rPr>
              <w:t>II</w:t>
            </w:r>
          </w:p>
        </w:tc>
        <w:tc>
          <w:tcPr>
            <w:tcW w:w="3797" w:type="pct"/>
            <w:vAlign w:val="top"/>
          </w:tcPr>
          <w:p w14:paraId="249B1019" w14:textId="4FB248D4" w:rsidR="00D32FB1" w:rsidRDefault="00D32FB1" w:rsidP="000B3AB6">
            <w:pPr>
              <w:jc w:val="left"/>
              <w:rPr>
                <w:rFonts w:cs="Arial"/>
                <w:bCs/>
              </w:rPr>
            </w:pPr>
            <w:r w:rsidRPr="00953942">
              <w:rPr>
                <w:rFonts w:cs="Arial"/>
              </w:rPr>
              <w:t>Zpoplatnit zapojení právnických osob</w:t>
            </w:r>
            <w:r>
              <w:rPr>
                <w:rFonts w:cs="Arial"/>
              </w:rPr>
              <w:t xml:space="preserve"> a </w:t>
            </w:r>
            <w:r w:rsidRPr="00953942">
              <w:rPr>
                <w:rFonts w:cs="Arial"/>
              </w:rPr>
              <w:t>fyzických osob oprávněných</w:t>
            </w:r>
            <w:r>
              <w:rPr>
                <w:rFonts w:cs="Arial"/>
              </w:rPr>
              <w:t xml:space="preserve"> k </w:t>
            </w:r>
            <w:r w:rsidRPr="00953942">
              <w:rPr>
                <w:rFonts w:cs="Arial"/>
              </w:rPr>
              <w:t>podnikání do obecního systému nakládání</w:t>
            </w:r>
            <w:r>
              <w:rPr>
                <w:rFonts w:cs="Arial"/>
              </w:rPr>
              <w:t xml:space="preserve"> s </w:t>
            </w:r>
            <w:r w:rsidRPr="00953942">
              <w:rPr>
                <w:rFonts w:cs="Arial"/>
              </w:rPr>
              <w:t>komunálními odpady.</w:t>
            </w:r>
          </w:p>
        </w:tc>
      </w:tr>
      <w:tr w:rsidR="000B3AB6" w:rsidRPr="00953942" w14:paraId="4B54D64E"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4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4C" w14:textId="77777777" w:rsidR="000B3AB6" w:rsidRPr="00953942" w:rsidRDefault="000B3AB6" w:rsidP="000B3AB6">
            <w:pPr>
              <w:keepNext/>
              <w:jc w:val="left"/>
              <w:rPr>
                <w:rFonts w:cs="Arial"/>
                <w:color w:val="000000"/>
                <w:szCs w:val="20"/>
              </w:rPr>
            </w:pPr>
            <w:r w:rsidRPr="00953942">
              <w:rPr>
                <w:rFonts w:cs="Arial"/>
                <w:color w:val="000000"/>
                <w:szCs w:val="20"/>
              </w:rPr>
              <w:t>3.3.3.I</w:t>
            </w:r>
          </w:p>
        </w:tc>
        <w:tc>
          <w:tcPr>
            <w:tcW w:w="3797" w:type="pct"/>
            <w:vAlign w:val="top"/>
          </w:tcPr>
          <w:p w14:paraId="14A6986E" w14:textId="77777777" w:rsidR="00716EC7" w:rsidRPr="00DD1065" w:rsidRDefault="00716EC7" w:rsidP="00716EC7">
            <w:pPr>
              <w:keepNext/>
              <w:jc w:val="left"/>
              <w:rPr>
                <w:rFonts w:cs="Arial"/>
                <w:bCs/>
              </w:rPr>
            </w:pPr>
            <w:r w:rsidRPr="00DD1065">
              <w:rPr>
                <w:rFonts w:cs="Arial"/>
                <w:bCs/>
              </w:rPr>
              <w:t>Snížit maximální množství biologicky rozložitelných komunálních odpadů ukládaných na skládky.</w:t>
            </w:r>
          </w:p>
          <w:p w14:paraId="563280C3" w14:textId="77777777" w:rsidR="00716EC7" w:rsidRPr="00DD1065" w:rsidRDefault="00716EC7" w:rsidP="00716EC7">
            <w:pPr>
              <w:keepNext/>
              <w:spacing w:before="60"/>
              <w:jc w:val="left"/>
              <w:rPr>
                <w:rFonts w:cs="Arial"/>
                <w:bCs/>
              </w:rPr>
            </w:pPr>
            <w:r w:rsidRPr="00DD1065">
              <w:rPr>
                <w:rFonts w:cs="Arial"/>
                <w:bCs/>
              </w:rPr>
              <w:t>Cílová hodnota:</w:t>
            </w:r>
          </w:p>
          <w:p w14:paraId="4B54D64D" w14:textId="6A8299A5" w:rsidR="000B3AB6" w:rsidRPr="00953942" w:rsidRDefault="00716EC7" w:rsidP="00716EC7">
            <w:pPr>
              <w:keepNext/>
              <w:jc w:val="left"/>
              <w:rPr>
                <w:rFonts w:cs="Arial"/>
                <w:color w:val="000000"/>
                <w:szCs w:val="20"/>
              </w:rPr>
            </w:pPr>
            <w:r w:rsidRPr="00DD1065">
              <w:rPr>
                <w:rFonts w:cs="Arial"/>
                <w:bCs/>
              </w:rPr>
              <w:t>35 % hmotnostních v </w:t>
            </w:r>
            <w:r w:rsidRPr="00DD1065">
              <w:rPr>
                <w:rFonts w:cs="Arial"/>
              </w:rPr>
              <w:t xml:space="preserve">roce </w:t>
            </w:r>
            <w:r w:rsidRPr="00DD1065">
              <w:rPr>
                <w:rFonts w:cs="Arial"/>
                <w:bCs/>
              </w:rPr>
              <w:t>2020 (vztaženo k </w:t>
            </w:r>
            <w:r w:rsidRPr="00DD1065">
              <w:rPr>
                <w:rFonts w:cs="Arial"/>
              </w:rPr>
              <w:t>celkovému množství BRKO vyprodukovaných v roce 1995)</w:t>
            </w:r>
          </w:p>
        </w:tc>
      </w:tr>
      <w:tr w:rsidR="00D32FB1" w:rsidRPr="00953942" w14:paraId="6E3B6461" w14:textId="77777777" w:rsidTr="00BB6B70">
        <w:trPr>
          <w:cantSplit/>
          <w:trHeight w:val="20"/>
        </w:trPr>
        <w:tc>
          <w:tcPr>
            <w:tcW w:w="517" w:type="pct"/>
            <w:vAlign w:val="top"/>
          </w:tcPr>
          <w:p w14:paraId="2A888D11" w14:textId="77777777" w:rsidR="00D32FB1" w:rsidRDefault="00D32FB1" w:rsidP="000B3AB6">
            <w:pPr>
              <w:pStyle w:val="Odstavecseseznamem"/>
              <w:numPr>
                <w:ilvl w:val="0"/>
                <w:numId w:val="24"/>
              </w:numPr>
              <w:jc w:val="center"/>
              <w:rPr>
                <w:rFonts w:cs="Arial"/>
              </w:rPr>
            </w:pPr>
          </w:p>
        </w:tc>
        <w:tc>
          <w:tcPr>
            <w:tcW w:w="686" w:type="pct"/>
            <w:vAlign w:val="top"/>
          </w:tcPr>
          <w:p w14:paraId="53988DA1" w14:textId="535E5908" w:rsidR="00D32FB1" w:rsidRPr="00953942" w:rsidRDefault="00D32FB1" w:rsidP="000B3AB6">
            <w:pPr>
              <w:keepNext/>
              <w:jc w:val="left"/>
              <w:rPr>
                <w:rFonts w:cs="Arial"/>
                <w:color w:val="000000"/>
                <w:szCs w:val="20"/>
              </w:rPr>
            </w:pPr>
            <w:r>
              <w:rPr>
                <w:rFonts w:cs="Arial"/>
                <w:color w:val="000000"/>
                <w:szCs w:val="20"/>
              </w:rPr>
              <w:t>3.3.3.II</w:t>
            </w:r>
          </w:p>
        </w:tc>
        <w:tc>
          <w:tcPr>
            <w:tcW w:w="3797" w:type="pct"/>
            <w:vAlign w:val="top"/>
          </w:tcPr>
          <w:p w14:paraId="1E7E4C22" w14:textId="102677DF" w:rsidR="00D32FB1" w:rsidRPr="00DD1065" w:rsidRDefault="00D32FB1" w:rsidP="00716EC7">
            <w:pPr>
              <w:keepNext/>
              <w:jc w:val="left"/>
              <w:rPr>
                <w:rFonts w:cs="Arial"/>
                <w:bCs/>
              </w:rPr>
            </w:pPr>
            <w:r w:rsidRPr="00DD1065">
              <w:rPr>
                <w:rFonts w:cs="Arial"/>
                <w:bCs/>
              </w:rPr>
              <w:t>Snižovat množství biologicky rozložitelných komunálních odpadů ukládaných na skládky (od roku 2021 dále).</w:t>
            </w:r>
          </w:p>
        </w:tc>
      </w:tr>
      <w:tr w:rsidR="00716EC7" w:rsidRPr="00953942" w14:paraId="11EEBB07"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62FFAD51" w14:textId="77777777" w:rsidR="00716EC7" w:rsidRDefault="00716EC7" w:rsidP="000B3AB6">
            <w:pPr>
              <w:pStyle w:val="Odstavecseseznamem"/>
              <w:numPr>
                <w:ilvl w:val="0"/>
                <w:numId w:val="24"/>
              </w:numPr>
              <w:jc w:val="center"/>
              <w:rPr>
                <w:rFonts w:cs="Arial"/>
              </w:rPr>
            </w:pPr>
          </w:p>
        </w:tc>
        <w:tc>
          <w:tcPr>
            <w:tcW w:w="686" w:type="pct"/>
            <w:vAlign w:val="top"/>
          </w:tcPr>
          <w:p w14:paraId="05A8ED0C" w14:textId="7D6854C5" w:rsidR="00716EC7" w:rsidRPr="00953942" w:rsidRDefault="00716EC7" w:rsidP="000B3AB6">
            <w:pPr>
              <w:keepNext/>
              <w:jc w:val="left"/>
              <w:rPr>
                <w:rFonts w:cs="Arial"/>
                <w:color w:val="000000"/>
                <w:szCs w:val="20"/>
              </w:rPr>
            </w:pPr>
            <w:r w:rsidRPr="00953942">
              <w:rPr>
                <w:rFonts w:cs="Arial"/>
                <w:color w:val="000000"/>
                <w:szCs w:val="20"/>
              </w:rPr>
              <w:t>3.3.4.I</w:t>
            </w:r>
          </w:p>
        </w:tc>
        <w:tc>
          <w:tcPr>
            <w:tcW w:w="3797" w:type="pct"/>
            <w:vAlign w:val="top"/>
          </w:tcPr>
          <w:p w14:paraId="3C9A990F" w14:textId="3C1DAE82" w:rsidR="00716EC7" w:rsidRPr="00DD1065" w:rsidRDefault="00716EC7" w:rsidP="00716EC7">
            <w:pPr>
              <w:keepNext/>
              <w:jc w:val="left"/>
              <w:rPr>
                <w:rFonts w:cs="Arial"/>
                <w:bCs/>
              </w:rPr>
            </w:pPr>
            <w:r w:rsidRPr="00BB362B">
              <w:rPr>
                <w:rFonts w:cs="Arial"/>
                <w:color w:val="000000"/>
                <w:szCs w:val="20"/>
              </w:rPr>
              <w:t>Předcházet vzniku potravinových odpadů a snižovat jejich množství na všech úrovních potravinového řetězce.</w:t>
            </w:r>
          </w:p>
        </w:tc>
      </w:tr>
      <w:tr w:rsidR="000B3AB6" w:rsidRPr="00953942" w14:paraId="4B54D652" w14:textId="77777777" w:rsidTr="00BB6B70">
        <w:trPr>
          <w:cantSplit/>
          <w:trHeight w:val="20"/>
        </w:trPr>
        <w:tc>
          <w:tcPr>
            <w:tcW w:w="517" w:type="pct"/>
            <w:vAlign w:val="top"/>
          </w:tcPr>
          <w:p w14:paraId="4B54D64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50" w14:textId="4B8DFD96" w:rsidR="000B3AB6" w:rsidRPr="00953942" w:rsidRDefault="00716EC7" w:rsidP="000B3AB6">
            <w:pPr>
              <w:jc w:val="left"/>
              <w:rPr>
                <w:rFonts w:cs="Arial"/>
                <w:color w:val="000000"/>
                <w:szCs w:val="20"/>
              </w:rPr>
            </w:pPr>
            <w:r>
              <w:rPr>
                <w:rFonts w:cs="Arial"/>
                <w:color w:val="000000"/>
                <w:szCs w:val="20"/>
              </w:rPr>
              <w:t>3.3.5</w:t>
            </w:r>
            <w:r w:rsidR="000B3AB6" w:rsidRPr="00953942">
              <w:rPr>
                <w:rFonts w:cs="Arial"/>
                <w:color w:val="000000"/>
                <w:szCs w:val="20"/>
              </w:rPr>
              <w:t>.I</w:t>
            </w:r>
          </w:p>
        </w:tc>
        <w:tc>
          <w:tcPr>
            <w:tcW w:w="3797" w:type="pct"/>
            <w:vAlign w:val="top"/>
          </w:tcPr>
          <w:p w14:paraId="4033991F" w14:textId="77777777" w:rsidR="00716EC7" w:rsidRPr="007E6117" w:rsidRDefault="00716EC7" w:rsidP="00716EC7">
            <w:pPr>
              <w:jc w:val="left"/>
              <w:rPr>
                <w:rFonts w:cs="Arial"/>
                <w:bCs/>
              </w:rPr>
            </w:pPr>
            <w:r w:rsidRPr="007E6117">
              <w:rPr>
                <w:rFonts w:cs="Arial"/>
                <w:bCs/>
              </w:rPr>
              <w:t>Zvýšit u stavebních a demoličních odpadů míru přípravy k opětovnému použití a míru recyklace a jiných druhů jejich materiálového využití, včetně zásypů, při nichž jsou materiály nahrazeny v souladu s platnou legislativou stavebním a demoličním odpadem kategorie ostatní s výjimkou v přírodě se vyskytujících materiálů uvedených v Katalogu odpadů pod katalogovým číslem 17 05 04 (zemina a kamení).</w:t>
            </w:r>
          </w:p>
          <w:p w14:paraId="16861201" w14:textId="77777777" w:rsidR="00716EC7" w:rsidRPr="007E6117" w:rsidRDefault="00716EC7" w:rsidP="00716EC7">
            <w:pPr>
              <w:spacing w:before="60"/>
              <w:jc w:val="left"/>
              <w:rPr>
                <w:rFonts w:cs="Arial"/>
              </w:rPr>
            </w:pPr>
            <w:r w:rsidRPr="007E6117">
              <w:rPr>
                <w:rFonts w:cs="Arial"/>
              </w:rPr>
              <w:t>Cílová hodnota:</w:t>
            </w:r>
          </w:p>
          <w:p w14:paraId="4B54D651" w14:textId="306D7EBD" w:rsidR="000B3AB6" w:rsidRPr="00953942" w:rsidRDefault="00716EC7" w:rsidP="00716EC7">
            <w:pPr>
              <w:jc w:val="left"/>
              <w:rPr>
                <w:rFonts w:cs="Arial"/>
              </w:rPr>
            </w:pPr>
            <w:r w:rsidRPr="007E6117">
              <w:rPr>
                <w:rFonts w:cs="Arial"/>
                <w:bCs/>
              </w:rPr>
              <w:t>nejméně 70 % hmotnostních do roku 2020</w:t>
            </w:r>
          </w:p>
        </w:tc>
      </w:tr>
      <w:tr w:rsidR="00D32FB1" w:rsidRPr="00953942" w14:paraId="76EFD856"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102758A2" w14:textId="77777777" w:rsidR="00D32FB1" w:rsidRDefault="00D32FB1" w:rsidP="000B3AB6">
            <w:pPr>
              <w:pStyle w:val="Odstavecseseznamem"/>
              <w:numPr>
                <w:ilvl w:val="0"/>
                <w:numId w:val="24"/>
              </w:numPr>
              <w:jc w:val="center"/>
              <w:rPr>
                <w:rFonts w:cs="Arial"/>
              </w:rPr>
            </w:pPr>
          </w:p>
        </w:tc>
        <w:tc>
          <w:tcPr>
            <w:tcW w:w="686" w:type="pct"/>
            <w:vAlign w:val="top"/>
          </w:tcPr>
          <w:p w14:paraId="507FEBCF" w14:textId="012C4C4C" w:rsidR="00D32FB1" w:rsidRDefault="00D32FB1" w:rsidP="000B3AB6">
            <w:pPr>
              <w:jc w:val="left"/>
              <w:rPr>
                <w:rFonts w:cs="Arial"/>
                <w:color w:val="000000"/>
                <w:szCs w:val="20"/>
              </w:rPr>
            </w:pPr>
            <w:r>
              <w:rPr>
                <w:rFonts w:cs="Arial"/>
                <w:color w:val="000000"/>
                <w:szCs w:val="20"/>
              </w:rPr>
              <w:t>3.3.5.II</w:t>
            </w:r>
          </w:p>
        </w:tc>
        <w:tc>
          <w:tcPr>
            <w:tcW w:w="3797" w:type="pct"/>
            <w:vAlign w:val="top"/>
          </w:tcPr>
          <w:p w14:paraId="56863D70" w14:textId="681A93DA" w:rsidR="00D32FB1" w:rsidRPr="007E6117" w:rsidRDefault="00D32FB1" w:rsidP="00716EC7">
            <w:pPr>
              <w:jc w:val="left"/>
              <w:rPr>
                <w:rFonts w:cs="Arial"/>
                <w:bCs/>
              </w:rPr>
            </w:pPr>
            <w:r w:rsidRPr="007E6117">
              <w:rPr>
                <w:rFonts w:cs="Arial"/>
                <w:bCs/>
              </w:rPr>
              <w:t>Zvyšovat materiálové využití stavebních a demoličních odpadů s výjimkou zemin, kamení, jalové horniny a hlušiny (2021 a dále).</w:t>
            </w:r>
          </w:p>
        </w:tc>
      </w:tr>
      <w:tr w:rsidR="000B3AB6" w:rsidRPr="00953942" w14:paraId="4B54D656" w14:textId="77777777" w:rsidTr="00BB6B70">
        <w:trPr>
          <w:cantSplit/>
          <w:trHeight w:val="20"/>
        </w:trPr>
        <w:tc>
          <w:tcPr>
            <w:tcW w:w="517" w:type="pct"/>
            <w:vAlign w:val="top"/>
          </w:tcPr>
          <w:p w14:paraId="4B54D65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54" w14:textId="28CB833A" w:rsidR="000B3AB6" w:rsidRPr="00953942" w:rsidRDefault="00716EC7" w:rsidP="000B3AB6">
            <w:pPr>
              <w:jc w:val="left"/>
              <w:rPr>
                <w:rFonts w:cs="Arial"/>
                <w:color w:val="000000"/>
                <w:szCs w:val="20"/>
              </w:rPr>
            </w:pPr>
            <w:r>
              <w:rPr>
                <w:rFonts w:cs="Arial"/>
                <w:color w:val="000000"/>
                <w:szCs w:val="20"/>
              </w:rPr>
              <w:t>3.3.6</w:t>
            </w:r>
            <w:r w:rsidR="000B3AB6" w:rsidRPr="00953942">
              <w:rPr>
                <w:rFonts w:cs="Arial"/>
                <w:color w:val="000000"/>
                <w:szCs w:val="20"/>
              </w:rPr>
              <w:t>.I</w:t>
            </w:r>
          </w:p>
        </w:tc>
        <w:tc>
          <w:tcPr>
            <w:tcW w:w="3797" w:type="pct"/>
            <w:vAlign w:val="top"/>
          </w:tcPr>
          <w:p w14:paraId="4B54D655" w14:textId="77777777" w:rsidR="000B3AB6" w:rsidRPr="00953942" w:rsidRDefault="000B3AB6" w:rsidP="000B3AB6">
            <w:pPr>
              <w:jc w:val="left"/>
              <w:rPr>
                <w:rFonts w:cs="Arial"/>
                <w:color w:val="000000"/>
                <w:szCs w:val="20"/>
              </w:rPr>
            </w:pPr>
            <w:r w:rsidRPr="00953942">
              <w:rPr>
                <w:rFonts w:cs="Arial"/>
                <w:bCs/>
              </w:rPr>
              <w:t>Snižovat měrnou produkci nebezpečných odpadů</w:t>
            </w:r>
            <w:r w:rsidRPr="00953942">
              <w:rPr>
                <w:rFonts w:cs="Arial"/>
              </w:rPr>
              <w:t>.</w:t>
            </w:r>
          </w:p>
        </w:tc>
      </w:tr>
      <w:tr w:rsidR="000B3AB6" w:rsidRPr="00953942" w14:paraId="4B54D65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5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58" w14:textId="6F256C7C" w:rsidR="000B3AB6" w:rsidRPr="00953942" w:rsidRDefault="00716EC7" w:rsidP="000B3AB6">
            <w:pPr>
              <w:jc w:val="left"/>
              <w:rPr>
                <w:rFonts w:cs="Arial"/>
                <w:color w:val="000000"/>
                <w:szCs w:val="20"/>
              </w:rPr>
            </w:pPr>
            <w:r>
              <w:rPr>
                <w:rFonts w:cs="Arial"/>
                <w:color w:val="000000"/>
                <w:szCs w:val="20"/>
              </w:rPr>
              <w:t>3.3.6</w:t>
            </w:r>
            <w:r w:rsidR="000B3AB6" w:rsidRPr="00953942">
              <w:rPr>
                <w:rFonts w:cs="Arial"/>
                <w:color w:val="000000"/>
                <w:szCs w:val="20"/>
              </w:rPr>
              <w:t>.II</w:t>
            </w:r>
          </w:p>
        </w:tc>
        <w:tc>
          <w:tcPr>
            <w:tcW w:w="3797" w:type="pct"/>
            <w:vAlign w:val="top"/>
          </w:tcPr>
          <w:p w14:paraId="4B54D659" w14:textId="77777777" w:rsidR="000B3AB6" w:rsidRPr="00953942" w:rsidRDefault="000B3AB6" w:rsidP="000B3AB6">
            <w:pPr>
              <w:jc w:val="left"/>
              <w:rPr>
                <w:rFonts w:cs="Arial"/>
                <w:color w:val="000000"/>
                <w:szCs w:val="20"/>
              </w:rPr>
            </w:pPr>
            <w:r w:rsidRPr="00953942">
              <w:rPr>
                <w:rFonts w:cs="Arial"/>
                <w:bCs/>
              </w:rPr>
              <w:t>Zvyšovat podíl materiálově využitých nebezpečných odpadů</w:t>
            </w:r>
            <w:r w:rsidRPr="00953942">
              <w:rPr>
                <w:rFonts w:cs="Arial"/>
              </w:rPr>
              <w:t>.</w:t>
            </w:r>
          </w:p>
        </w:tc>
      </w:tr>
      <w:tr w:rsidR="000B3AB6" w:rsidRPr="00953942" w14:paraId="4B54D65E" w14:textId="77777777" w:rsidTr="00BB6B70">
        <w:trPr>
          <w:cantSplit/>
          <w:trHeight w:val="20"/>
        </w:trPr>
        <w:tc>
          <w:tcPr>
            <w:tcW w:w="517" w:type="pct"/>
            <w:vAlign w:val="top"/>
          </w:tcPr>
          <w:p w14:paraId="4B54D65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5C" w14:textId="2DCD52AC" w:rsidR="000B3AB6" w:rsidRPr="00953942" w:rsidRDefault="00716EC7" w:rsidP="000B3AB6">
            <w:pPr>
              <w:jc w:val="left"/>
              <w:rPr>
                <w:rFonts w:cs="Arial"/>
                <w:color w:val="000000"/>
                <w:szCs w:val="20"/>
              </w:rPr>
            </w:pPr>
            <w:r>
              <w:rPr>
                <w:rFonts w:cs="Arial"/>
                <w:color w:val="000000"/>
                <w:szCs w:val="20"/>
              </w:rPr>
              <w:t>3.3.6</w:t>
            </w:r>
            <w:r w:rsidR="000B3AB6" w:rsidRPr="00953942">
              <w:rPr>
                <w:rFonts w:cs="Arial"/>
                <w:color w:val="000000"/>
                <w:szCs w:val="20"/>
              </w:rPr>
              <w:t>.III</w:t>
            </w:r>
          </w:p>
        </w:tc>
        <w:tc>
          <w:tcPr>
            <w:tcW w:w="3797" w:type="pct"/>
            <w:vAlign w:val="top"/>
          </w:tcPr>
          <w:p w14:paraId="4B54D65D" w14:textId="77777777" w:rsidR="000B3AB6" w:rsidRPr="00953942" w:rsidRDefault="000B3AB6" w:rsidP="000B3AB6">
            <w:pPr>
              <w:jc w:val="left"/>
              <w:rPr>
                <w:rFonts w:cs="Arial"/>
                <w:bCs/>
              </w:rPr>
            </w:pPr>
            <w:r w:rsidRPr="00953942">
              <w:rPr>
                <w:rFonts w:cs="Arial"/>
                <w:bCs/>
              </w:rPr>
              <w:t>Minimalizovat negativní účinky při nakládání</w:t>
            </w:r>
            <w:r>
              <w:rPr>
                <w:rFonts w:cs="Arial"/>
                <w:bCs/>
              </w:rPr>
              <w:t xml:space="preserve"> s </w:t>
            </w:r>
            <w:r w:rsidRPr="00953942">
              <w:rPr>
                <w:rFonts w:cs="Arial"/>
                <w:bCs/>
              </w:rPr>
              <w:t>nebezpečnými odpady na lidské zdraví</w:t>
            </w:r>
            <w:r>
              <w:rPr>
                <w:rFonts w:cs="Arial"/>
                <w:bCs/>
              </w:rPr>
              <w:t xml:space="preserve"> a </w:t>
            </w:r>
            <w:r w:rsidRPr="00953942">
              <w:rPr>
                <w:rFonts w:cs="Arial"/>
                <w:bCs/>
              </w:rPr>
              <w:t>životní prostředí.</w:t>
            </w:r>
          </w:p>
        </w:tc>
      </w:tr>
      <w:tr w:rsidR="000B3AB6" w:rsidRPr="00953942" w14:paraId="4B54D66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5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60" w14:textId="149A6384" w:rsidR="000B3AB6" w:rsidRPr="00953942" w:rsidRDefault="00716EC7" w:rsidP="000B3AB6">
            <w:pPr>
              <w:jc w:val="left"/>
              <w:rPr>
                <w:rFonts w:cs="Arial"/>
                <w:color w:val="000000"/>
                <w:szCs w:val="20"/>
              </w:rPr>
            </w:pPr>
            <w:r>
              <w:rPr>
                <w:rFonts w:cs="Arial"/>
                <w:color w:val="000000"/>
                <w:szCs w:val="20"/>
              </w:rPr>
              <w:t>3.3.6</w:t>
            </w:r>
            <w:r w:rsidR="000B3AB6" w:rsidRPr="00953942">
              <w:rPr>
                <w:rFonts w:cs="Arial"/>
                <w:color w:val="000000"/>
                <w:szCs w:val="20"/>
              </w:rPr>
              <w:t>.IV</w:t>
            </w:r>
          </w:p>
        </w:tc>
        <w:tc>
          <w:tcPr>
            <w:tcW w:w="3797" w:type="pct"/>
            <w:vAlign w:val="top"/>
          </w:tcPr>
          <w:p w14:paraId="4B54D661" w14:textId="77777777" w:rsidR="000B3AB6" w:rsidRPr="00953942" w:rsidRDefault="000B3AB6" w:rsidP="000B3AB6">
            <w:pPr>
              <w:jc w:val="left"/>
              <w:rPr>
                <w:rFonts w:cs="Arial"/>
                <w:bCs/>
              </w:rPr>
            </w:pPr>
            <w:r w:rsidRPr="00953942">
              <w:rPr>
                <w:rFonts w:cs="Arial"/>
                <w:bCs/>
              </w:rPr>
              <w:t>Odstranit staré zátěže, kde se nacházejí nebezpečné odpady.</w:t>
            </w:r>
          </w:p>
        </w:tc>
      </w:tr>
      <w:tr w:rsidR="000B3AB6" w:rsidRPr="00953942" w14:paraId="4B54D666" w14:textId="77777777" w:rsidTr="00BB6B70">
        <w:trPr>
          <w:cantSplit/>
          <w:trHeight w:val="20"/>
        </w:trPr>
        <w:tc>
          <w:tcPr>
            <w:tcW w:w="517" w:type="pct"/>
            <w:vAlign w:val="top"/>
          </w:tcPr>
          <w:p w14:paraId="4B54D66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64" w14:textId="6198732C" w:rsidR="000B3AB6" w:rsidRPr="00953942" w:rsidRDefault="00716EC7" w:rsidP="000B3AB6">
            <w:pPr>
              <w:jc w:val="left"/>
              <w:rPr>
                <w:rFonts w:cs="Arial"/>
                <w:color w:val="000000"/>
                <w:szCs w:val="20"/>
              </w:rPr>
            </w:pPr>
            <w:r>
              <w:rPr>
                <w:rFonts w:cs="Arial"/>
                <w:color w:val="000000"/>
                <w:szCs w:val="20"/>
              </w:rPr>
              <w:t>3.3.7</w:t>
            </w:r>
            <w:r w:rsidR="000B3AB6" w:rsidRPr="00953942">
              <w:rPr>
                <w:rFonts w:cs="Arial"/>
                <w:color w:val="000000"/>
                <w:szCs w:val="20"/>
              </w:rPr>
              <w:t>.1.I</w:t>
            </w:r>
          </w:p>
        </w:tc>
        <w:tc>
          <w:tcPr>
            <w:tcW w:w="3797" w:type="pct"/>
            <w:vAlign w:val="top"/>
          </w:tcPr>
          <w:p w14:paraId="4B54D665" w14:textId="77777777" w:rsidR="000B3AB6" w:rsidRPr="00953942" w:rsidRDefault="000B3AB6" w:rsidP="000B3AB6">
            <w:pPr>
              <w:jc w:val="left"/>
              <w:rPr>
                <w:rFonts w:cs="Arial"/>
              </w:rPr>
            </w:pPr>
            <w:r w:rsidRPr="00953942">
              <w:rPr>
                <w:rFonts w:cs="Arial"/>
              </w:rPr>
              <w:t xml:space="preserve">Zvýšit </w:t>
            </w:r>
            <w:r w:rsidRPr="00953942">
              <w:rPr>
                <w:rFonts w:cs="Arial"/>
                <w:bCs/>
              </w:rPr>
              <w:t>celkovou recyklaci obalů</w:t>
            </w:r>
            <w:r w:rsidRPr="00953942">
              <w:rPr>
                <w:rFonts w:cs="Arial"/>
              </w:rPr>
              <w:t>.</w:t>
            </w:r>
            <w:r w:rsidRPr="00953942">
              <w:rPr>
                <w:rFonts w:cs="Arial"/>
                <w:vertAlign w:val="superscript"/>
              </w:rPr>
              <w:t xml:space="preserve"> </w:t>
            </w:r>
          </w:p>
        </w:tc>
      </w:tr>
      <w:tr w:rsidR="000B3AB6" w:rsidRPr="00953942" w14:paraId="4B54D66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6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68" w14:textId="572D6DA3" w:rsidR="000B3AB6" w:rsidRPr="00953942" w:rsidRDefault="00716EC7" w:rsidP="000B3AB6">
            <w:pPr>
              <w:jc w:val="left"/>
              <w:rPr>
                <w:rFonts w:cs="Arial"/>
                <w:color w:val="000000"/>
                <w:szCs w:val="20"/>
              </w:rPr>
            </w:pPr>
            <w:r>
              <w:rPr>
                <w:rFonts w:cs="Arial"/>
                <w:color w:val="000000"/>
                <w:szCs w:val="20"/>
              </w:rPr>
              <w:t>3.3.7</w:t>
            </w:r>
            <w:r w:rsidR="000B3AB6" w:rsidRPr="00953942">
              <w:rPr>
                <w:rFonts w:cs="Arial"/>
                <w:color w:val="000000"/>
                <w:szCs w:val="20"/>
              </w:rPr>
              <w:t>.1.II</w:t>
            </w:r>
          </w:p>
        </w:tc>
        <w:tc>
          <w:tcPr>
            <w:tcW w:w="3797" w:type="pct"/>
            <w:vAlign w:val="top"/>
          </w:tcPr>
          <w:p w14:paraId="4B54D669" w14:textId="77777777" w:rsidR="000B3AB6" w:rsidRPr="00953942" w:rsidRDefault="000B3AB6" w:rsidP="000B3AB6">
            <w:pPr>
              <w:jc w:val="left"/>
              <w:rPr>
                <w:rFonts w:cs="Arial"/>
              </w:rPr>
            </w:pPr>
            <w:r w:rsidRPr="00953942">
              <w:rPr>
                <w:rFonts w:cs="Arial"/>
              </w:rPr>
              <w:t xml:space="preserve">Zvýšit </w:t>
            </w:r>
            <w:r w:rsidRPr="00953942">
              <w:rPr>
                <w:rFonts w:cs="Arial"/>
                <w:bCs/>
              </w:rPr>
              <w:t>celkové využití odpadů</w:t>
            </w:r>
            <w:r>
              <w:rPr>
                <w:rFonts w:cs="Arial"/>
                <w:bCs/>
              </w:rPr>
              <w:t xml:space="preserve"> z </w:t>
            </w:r>
            <w:r w:rsidRPr="00953942">
              <w:rPr>
                <w:rFonts w:cs="Arial"/>
                <w:bCs/>
              </w:rPr>
              <w:t>obalů</w:t>
            </w:r>
            <w:r w:rsidRPr="00953942">
              <w:rPr>
                <w:rFonts w:cs="Arial"/>
              </w:rPr>
              <w:t>.</w:t>
            </w:r>
            <w:r w:rsidRPr="00953942">
              <w:rPr>
                <w:rFonts w:cs="Arial"/>
                <w:vertAlign w:val="superscript"/>
              </w:rPr>
              <w:t xml:space="preserve"> </w:t>
            </w:r>
          </w:p>
        </w:tc>
      </w:tr>
      <w:tr w:rsidR="000B3AB6" w:rsidRPr="00953942" w14:paraId="4B54D66E" w14:textId="77777777" w:rsidTr="00BB6B70">
        <w:trPr>
          <w:cantSplit/>
          <w:trHeight w:val="20"/>
        </w:trPr>
        <w:tc>
          <w:tcPr>
            <w:tcW w:w="517" w:type="pct"/>
            <w:vAlign w:val="top"/>
          </w:tcPr>
          <w:p w14:paraId="4B54D66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6C" w14:textId="6A01C87C" w:rsidR="000B3AB6" w:rsidRPr="00953942" w:rsidRDefault="00716EC7" w:rsidP="000B3AB6">
            <w:pPr>
              <w:jc w:val="left"/>
              <w:rPr>
                <w:rFonts w:cs="Arial"/>
                <w:color w:val="000000"/>
                <w:szCs w:val="20"/>
              </w:rPr>
            </w:pPr>
            <w:r>
              <w:rPr>
                <w:rFonts w:cs="Arial"/>
                <w:color w:val="000000"/>
                <w:szCs w:val="20"/>
              </w:rPr>
              <w:t>3.3.7</w:t>
            </w:r>
            <w:r w:rsidR="000B3AB6" w:rsidRPr="00953942">
              <w:rPr>
                <w:rFonts w:cs="Arial"/>
                <w:color w:val="000000"/>
                <w:szCs w:val="20"/>
              </w:rPr>
              <w:t>.1.III</w:t>
            </w:r>
          </w:p>
        </w:tc>
        <w:tc>
          <w:tcPr>
            <w:tcW w:w="3797" w:type="pct"/>
            <w:vAlign w:val="top"/>
          </w:tcPr>
          <w:p w14:paraId="4B54D66D" w14:textId="3CDB8E12" w:rsidR="000B3AB6" w:rsidRPr="00953942" w:rsidRDefault="00716EC7" w:rsidP="000B3AB6">
            <w:pPr>
              <w:jc w:val="left"/>
              <w:rPr>
                <w:rFonts w:cs="Arial"/>
              </w:rPr>
            </w:pPr>
            <w:r>
              <w:rPr>
                <w:rFonts w:cs="Arial"/>
              </w:rPr>
              <w:t>Zvýšit recyklaci a</w:t>
            </w:r>
            <w:r w:rsidR="0034132B">
              <w:rPr>
                <w:rFonts w:cs="Arial"/>
              </w:rPr>
              <w:t xml:space="preserve"> využití obalových odpadů </w:t>
            </w:r>
            <w:r w:rsidR="00094B44">
              <w:rPr>
                <w:rFonts w:cs="Arial"/>
              </w:rPr>
              <w:t>dle tab. 17 A) a 17 B</w:t>
            </w:r>
            <w:proofErr w:type="gramStart"/>
            <w:r w:rsidR="00094B44">
              <w:rPr>
                <w:rFonts w:cs="Arial"/>
              </w:rPr>
              <w:t>)</w:t>
            </w:r>
            <w:r w:rsidR="004B3659">
              <w:rPr>
                <w:rFonts w:cs="Arial"/>
              </w:rPr>
              <w:t>..</w:t>
            </w:r>
            <w:proofErr w:type="gramEnd"/>
          </w:p>
        </w:tc>
      </w:tr>
      <w:tr w:rsidR="000B3AB6" w:rsidRPr="00953942" w14:paraId="4B54D67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6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70" w14:textId="4FEF57BA" w:rsidR="000B3AB6" w:rsidRPr="00953942" w:rsidRDefault="0034132B" w:rsidP="000B3AB6">
            <w:pPr>
              <w:jc w:val="left"/>
              <w:rPr>
                <w:rFonts w:cs="Arial"/>
                <w:color w:val="000000"/>
                <w:szCs w:val="20"/>
              </w:rPr>
            </w:pPr>
            <w:r>
              <w:rPr>
                <w:rFonts w:cs="Arial"/>
                <w:color w:val="000000"/>
                <w:szCs w:val="20"/>
              </w:rPr>
              <w:t>3.3.7</w:t>
            </w:r>
            <w:r w:rsidR="000B3AB6" w:rsidRPr="00953942">
              <w:rPr>
                <w:rFonts w:cs="Arial"/>
                <w:color w:val="000000"/>
                <w:szCs w:val="20"/>
              </w:rPr>
              <w:t>.1.IV</w:t>
            </w:r>
          </w:p>
        </w:tc>
        <w:tc>
          <w:tcPr>
            <w:tcW w:w="3797" w:type="pct"/>
            <w:vAlign w:val="top"/>
          </w:tcPr>
          <w:p w14:paraId="4B54D671" w14:textId="529C8E97" w:rsidR="000B3AB6" w:rsidRPr="00953942" w:rsidRDefault="0034132B" w:rsidP="000B3AB6">
            <w:pPr>
              <w:jc w:val="left"/>
              <w:rPr>
                <w:rFonts w:cs="Arial"/>
                <w:color w:val="000000"/>
                <w:szCs w:val="20"/>
              </w:rPr>
            </w:pPr>
            <w:r w:rsidRPr="006B30EC">
              <w:rPr>
                <w:rFonts w:cs="Arial"/>
              </w:rPr>
              <w:t>Zajistit oddělené soustřeďování (tříděný sběr) 77 % jednorázových plastových nápojových lahví uvedených na trh do roku 2025.</w:t>
            </w:r>
          </w:p>
        </w:tc>
      </w:tr>
      <w:tr w:rsidR="000B3AB6" w:rsidRPr="00953942" w14:paraId="4B54D676" w14:textId="77777777" w:rsidTr="00BB6B70">
        <w:trPr>
          <w:cantSplit/>
          <w:trHeight w:val="20"/>
        </w:trPr>
        <w:tc>
          <w:tcPr>
            <w:tcW w:w="517" w:type="pct"/>
            <w:vAlign w:val="top"/>
          </w:tcPr>
          <w:p w14:paraId="4B54D67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74" w14:textId="69F111B7" w:rsidR="000B3AB6" w:rsidRPr="00953942" w:rsidRDefault="000B3AB6" w:rsidP="000B3AB6">
            <w:pPr>
              <w:jc w:val="left"/>
              <w:rPr>
                <w:rFonts w:cs="Arial"/>
                <w:color w:val="000000"/>
                <w:szCs w:val="20"/>
              </w:rPr>
            </w:pPr>
            <w:r w:rsidRPr="00953942">
              <w:rPr>
                <w:rFonts w:cs="Arial"/>
                <w:color w:val="000000"/>
                <w:szCs w:val="20"/>
              </w:rPr>
              <w:t>3.3.</w:t>
            </w:r>
            <w:r w:rsidR="0034132B">
              <w:rPr>
                <w:rFonts w:cs="Arial"/>
                <w:color w:val="000000"/>
                <w:szCs w:val="20"/>
              </w:rPr>
              <w:t>7</w:t>
            </w:r>
            <w:r w:rsidRPr="00953942">
              <w:rPr>
                <w:rFonts w:cs="Arial"/>
                <w:color w:val="000000"/>
                <w:szCs w:val="20"/>
              </w:rPr>
              <w:t>.1.V</w:t>
            </w:r>
          </w:p>
        </w:tc>
        <w:tc>
          <w:tcPr>
            <w:tcW w:w="3797" w:type="pct"/>
            <w:vAlign w:val="top"/>
          </w:tcPr>
          <w:p w14:paraId="4B54D675" w14:textId="00A9B626" w:rsidR="000B3AB6" w:rsidRPr="00953942" w:rsidRDefault="0034132B" w:rsidP="000B3AB6">
            <w:pPr>
              <w:jc w:val="left"/>
              <w:rPr>
                <w:rFonts w:cs="Arial"/>
              </w:rPr>
            </w:pPr>
            <w:r w:rsidRPr="006B30EC">
              <w:rPr>
                <w:rFonts w:cs="Arial"/>
              </w:rPr>
              <w:t>Zajistit oddělené soustřeďování (tříděný sběr) 90 % jednorázových plastových nápojových lahví uvedených na trh do roku 2029.</w:t>
            </w:r>
          </w:p>
        </w:tc>
      </w:tr>
      <w:tr w:rsidR="000B3AB6" w:rsidRPr="00953942" w14:paraId="4B54D67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7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78" w14:textId="08386F74" w:rsidR="000B3AB6" w:rsidRPr="00953942" w:rsidRDefault="00094B44" w:rsidP="000B3AB6">
            <w:pPr>
              <w:jc w:val="left"/>
              <w:rPr>
                <w:rFonts w:cs="Arial"/>
                <w:color w:val="000000"/>
                <w:szCs w:val="20"/>
              </w:rPr>
            </w:pPr>
            <w:r>
              <w:rPr>
                <w:rFonts w:cs="Arial"/>
                <w:color w:val="000000"/>
                <w:szCs w:val="20"/>
              </w:rPr>
              <w:t>3.3.7</w:t>
            </w:r>
            <w:r w:rsidR="000B3AB6" w:rsidRPr="00953942">
              <w:rPr>
                <w:rFonts w:cs="Arial"/>
                <w:color w:val="000000"/>
                <w:szCs w:val="20"/>
              </w:rPr>
              <w:t>.1.VI</w:t>
            </w:r>
          </w:p>
        </w:tc>
        <w:tc>
          <w:tcPr>
            <w:tcW w:w="3797" w:type="pct"/>
            <w:vAlign w:val="top"/>
          </w:tcPr>
          <w:p w14:paraId="4B54D679" w14:textId="3CE9C48D" w:rsidR="000B3AB6" w:rsidRPr="00953942" w:rsidRDefault="00015F93" w:rsidP="000B3AB6">
            <w:pPr>
              <w:jc w:val="left"/>
              <w:rPr>
                <w:rFonts w:cs="Arial"/>
              </w:rPr>
            </w:pPr>
            <w:r w:rsidRPr="006B30EC">
              <w:rPr>
                <w:rFonts w:cs="Arial"/>
              </w:rPr>
              <w:t xml:space="preserve">Zajistit obsah recyklátu v nápojových lahvích z PET minimálně 25 % do roku </w:t>
            </w:r>
            <w:proofErr w:type="gramStart"/>
            <w:r w:rsidRPr="006B30EC">
              <w:rPr>
                <w:rFonts w:cs="Arial"/>
              </w:rPr>
              <w:t>2025</w:t>
            </w:r>
            <w:r w:rsidR="004B3659">
              <w:rPr>
                <w:rFonts w:cs="Arial"/>
              </w:rPr>
              <w:t>..</w:t>
            </w:r>
            <w:proofErr w:type="gramEnd"/>
          </w:p>
        </w:tc>
      </w:tr>
      <w:tr w:rsidR="000B3AB6" w:rsidRPr="00953942" w14:paraId="4B54D67E" w14:textId="77777777" w:rsidTr="00BB6B70">
        <w:trPr>
          <w:cantSplit/>
          <w:trHeight w:val="20"/>
        </w:trPr>
        <w:tc>
          <w:tcPr>
            <w:tcW w:w="517" w:type="pct"/>
            <w:vAlign w:val="top"/>
          </w:tcPr>
          <w:p w14:paraId="4B54D67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7C" w14:textId="1305DD06" w:rsidR="000B3AB6" w:rsidRPr="00953942" w:rsidRDefault="00015F93" w:rsidP="000B3AB6">
            <w:pPr>
              <w:jc w:val="left"/>
              <w:rPr>
                <w:rFonts w:cs="Arial"/>
                <w:color w:val="000000"/>
                <w:szCs w:val="20"/>
              </w:rPr>
            </w:pPr>
            <w:r>
              <w:rPr>
                <w:rFonts w:cs="Arial"/>
                <w:color w:val="000000"/>
                <w:szCs w:val="20"/>
              </w:rPr>
              <w:t>3.3.7</w:t>
            </w:r>
            <w:r w:rsidR="000B3AB6" w:rsidRPr="00953942">
              <w:rPr>
                <w:rFonts w:cs="Arial"/>
                <w:color w:val="000000"/>
                <w:szCs w:val="20"/>
              </w:rPr>
              <w:t>.1.VII</w:t>
            </w:r>
          </w:p>
        </w:tc>
        <w:tc>
          <w:tcPr>
            <w:tcW w:w="3797" w:type="pct"/>
            <w:vAlign w:val="top"/>
          </w:tcPr>
          <w:p w14:paraId="4B54D67D" w14:textId="3C2AA362" w:rsidR="000B3AB6" w:rsidRPr="00953942" w:rsidRDefault="00015F93" w:rsidP="000B3AB6">
            <w:pPr>
              <w:jc w:val="left"/>
              <w:rPr>
                <w:rFonts w:cs="Arial"/>
              </w:rPr>
            </w:pPr>
            <w:r w:rsidRPr="006B30EC">
              <w:rPr>
                <w:rFonts w:cs="Arial"/>
              </w:rPr>
              <w:t>Zajistit obsah recyklátu v plastových nápojových lahvích minimálně 30 % do roku 2030.</w:t>
            </w:r>
          </w:p>
        </w:tc>
      </w:tr>
      <w:tr w:rsidR="000B3AB6" w:rsidRPr="00953942" w14:paraId="4B54D68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7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80" w14:textId="76604BD2" w:rsidR="000B3AB6" w:rsidRPr="00953942" w:rsidRDefault="00015F93" w:rsidP="000B3AB6">
            <w:pPr>
              <w:jc w:val="left"/>
              <w:rPr>
                <w:rFonts w:cs="Arial"/>
                <w:color w:val="000000"/>
                <w:szCs w:val="20"/>
              </w:rPr>
            </w:pPr>
            <w:r>
              <w:rPr>
                <w:rFonts w:cs="Arial"/>
                <w:color w:val="000000"/>
                <w:szCs w:val="20"/>
              </w:rPr>
              <w:t>3.3.7</w:t>
            </w:r>
            <w:r w:rsidR="000B3AB6" w:rsidRPr="00953942">
              <w:rPr>
                <w:rFonts w:cs="Arial"/>
                <w:color w:val="000000"/>
                <w:szCs w:val="20"/>
              </w:rPr>
              <w:t>.1.VIII</w:t>
            </w:r>
          </w:p>
        </w:tc>
        <w:tc>
          <w:tcPr>
            <w:tcW w:w="3797" w:type="pct"/>
            <w:vAlign w:val="top"/>
          </w:tcPr>
          <w:p w14:paraId="4B54D681" w14:textId="7D92AA7C" w:rsidR="000B3AB6" w:rsidRPr="00953942" w:rsidRDefault="00015F93" w:rsidP="00D32FB1">
            <w:pPr>
              <w:jc w:val="left"/>
              <w:rPr>
                <w:rFonts w:cs="Arial"/>
              </w:rPr>
            </w:pPr>
            <w:r w:rsidRPr="006B30EC">
              <w:rPr>
                <w:rFonts w:cs="Arial"/>
              </w:rPr>
              <w:t xml:space="preserve">Zajistit do července roku 2024, aby nádoby na nápoje, které mají uzávěry </w:t>
            </w:r>
            <w:r w:rsidR="004B3659">
              <w:rPr>
                <w:rFonts w:cs="Arial"/>
              </w:rPr>
              <w:br/>
            </w:r>
            <w:r w:rsidRPr="006B30EC">
              <w:rPr>
                <w:rFonts w:cs="Arial"/>
              </w:rPr>
              <w:t>a víčka vyrobené z plastu, mohly být uváděny na trh pouze tehdy, pokud uzávěry a víčka zůstanou během fáze určeného použití výrobků připevněny k</w:t>
            </w:r>
            <w:r w:rsidR="004B3659">
              <w:rPr>
                <w:rFonts w:cs="Arial"/>
              </w:rPr>
              <w:t> </w:t>
            </w:r>
            <w:r w:rsidRPr="006B30EC">
              <w:rPr>
                <w:rFonts w:cs="Arial"/>
              </w:rPr>
              <w:t>nádobě</w:t>
            </w:r>
            <w:r w:rsidR="004B3659">
              <w:rPr>
                <w:rFonts w:cs="Arial"/>
              </w:rPr>
              <w:t>.</w:t>
            </w:r>
          </w:p>
        </w:tc>
      </w:tr>
      <w:tr w:rsidR="000B3AB6" w:rsidRPr="00953942" w14:paraId="4B54D68A" w14:textId="77777777" w:rsidTr="00BB6B70">
        <w:trPr>
          <w:cantSplit/>
          <w:trHeight w:val="20"/>
        </w:trPr>
        <w:tc>
          <w:tcPr>
            <w:tcW w:w="517" w:type="pct"/>
            <w:vAlign w:val="top"/>
          </w:tcPr>
          <w:p w14:paraId="4B54D68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88" w14:textId="1CDFB959" w:rsidR="000B3AB6" w:rsidRPr="00953942" w:rsidRDefault="00015F93" w:rsidP="000B3AB6">
            <w:pPr>
              <w:jc w:val="left"/>
              <w:rPr>
                <w:rFonts w:cs="Arial"/>
                <w:color w:val="000000"/>
                <w:szCs w:val="20"/>
              </w:rPr>
            </w:pPr>
            <w:r>
              <w:rPr>
                <w:rFonts w:cs="Arial"/>
                <w:color w:val="000000"/>
                <w:szCs w:val="20"/>
              </w:rPr>
              <w:t>3.3.7.</w:t>
            </w:r>
            <w:r w:rsidR="000B3AB6" w:rsidRPr="00953942">
              <w:rPr>
                <w:rFonts w:cs="Arial"/>
                <w:color w:val="000000"/>
                <w:szCs w:val="20"/>
              </w:rPr>
              <w:t>2.I</w:t>
            </w:r>
          </w:p>
        </w:tc>
        <w:tc>
          <w:tcPr>
            <w:tcW w:w="3797" w:type="pct"/>
            <w:vAlign w:val="top"/>
          </w:tcPr>
          <w:p w14:paraId="4B54D689" w14:textId="0C52C074" w:rsidR="000B3AB6" w:rsidRPr="00953942" w:rsidRDefault="00015F93" w:rsidP="000B3AB6">
            <w:pPr>
              <w:spacing w:before="60"/>
              <w:jc w:val="left"/>
              <w:rPr>
                <w:rFonts w:cs="Arial"/>
                <w:color w:val="000000"/>
                <w:szCs w:val="20"/>
              </w:rPr>
            </w:pPr>
            <w:r w:rsidRPr="006B30EC">
              <w:rPr>
                <w:rFonts w:cs="Arial"/>
              </w:rPr>
              <w:t xml:space="preserve">Zvyšovat </w:t>
            </w:r>
            <w:r w:rsidRPr="006B30EC">
              <w:rPr>
                <w:rFonts w:cs="Arial"/>
                <w:bCs/>
              </w:rPr>
              <w:t xml:space="preserve">úroveň zpětného odběru </w:t>
            </w:r>
            <w:r w:rsidRPr="006B30EC">
              <w:rPr>
                <w:rFonts w:cs="Arial"/>
              </w:rPr>
              <w:t>odpadních elektrozařízení.</w:t>
            </w:r>
          </w:p>
        </w:tc>
      </w:tr>
      <w:tr w:rsidR="000B3AB6" w:rsidRPr="00953942" w14:paraId="4B54D68E"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8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8C" w14:textId="7860779A" w:rsidR="000B3AB6" w:rsidRPr="00953942" w:rsidRDefault="00015F93" w:rsidP="000B3AB6">
            <w:pPr>
              <w:jc w:val="left"/>
              <w:rPr>
                <w:rFonts w:cs="Arial"/>
                <w:color w:val="000000"/>
                <w:szCs w:val="20"/>
              </w:rPr>
            </w:pPr>
            <w:r>
              <w:rPr>
                <w:rFonts w:cs="Arial"/>
                <w:color w:val="000000"/>
                <w:szCs w:val="20"/>
              </w:rPr>
              <w:t>3.3.7.</w:t>
            </w:r>
            <w:r w:rsidR="000B3AB6" w:rsidRPr="00953942">
              <w:rPr>
                <w:rFonts w:cs="Arial"/>
                <w:color w:val="000000"/>
                <w:szCs w:val="20"/>
              </w:rPr>
              <w:t>2.II</w:t>
            </w:r>
          </w:p>
        </w:tc>
        <w:tc>
          <w:tcPr>
            <w:tcW w:w="3797" w:type="pct"/>
            <w:vAlign w:val="top"/>
          </w:tcPr>
          <w:p w14:paraId="4B54D68D" w14:textId="3696F2D1" w:rsidR="000B3AB6" w:rsidRPr="00953942" w:rsidRDefault="00015F93" w:rsidP="000B3AB6">
            <w:pPr>
              <w:jc w:val="left"/>
              <w:rPr>
                <w:rFonts w:cs="Arial"/>
                <w:bCs/>
              </w:rPr>
            </w:pPr>
            <w:r w:rsidRPr="00322324">
              <w:rPr>
                <w:rFonts w:cs="Arial"/>
                <w:bCs/>
              </w:rPr>
              <w:t xml:space="preserve">Dosahovat úrovně zpětného odběru odpadních přenosných baterií </w:t>
            </w:r>
            <w:r w:rsidR="004B3659">
              <w:rPr>
                <w:rFonts w:cs="Arial"/>
                <w:bCs/>
              </w:rPr>
              <w:br/>
              <w:t xml:space="preserve">a akumulátorů </w:t>
            </w:r>
            <w:r w:rsidRPr="00322324">
              <w:rPr>
                <w:rFonts w:cs="Arial"/>
                <w:bCs/>
              </w:rPr>
              <w:t>v minimální míře 45 % (2020 a dále)</w:t>
            </w:r>
            <w:r w:rsidR="004B3659">
              <w:rPr>
                <w:rFonts w:cs="Arial"/>
                <w:bCs/>
              </w:rPr>
              <w:t>.</w:t>
            </w:r>
          </w:p>
        </w:tc>
      </w:tr>
      <w:tr w:rsidR="000B3AB6" w:rsidRPr="00953942" w14:paraId="4B54D692" w14:textId="77777777" w:rsidTr="00BB6B70">
        <w:trPr>
          <w:cantSplit/>
          <w:trHeight w:val="20"/>
        </w:trPr>
        <w:tc>
          <w:tcPr>
            <w:tcW w:w="517" w:type="pct"/>
            <w:vAlign w:val="top"/>
          </w:tcPr>
          <w:p w14:paraId="4B54D68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90" w14:textId="445457D3" w:rsidR="000B3AB6" w:rsidRPr="00953942" w:rsidRDefault="00015F93" w:rsidP="000B3AB6">
            <w:pPr>
              <w:keepNext/>
              <w:jc w:val="left"/>
              <w:rPr>
                <w:rFonts w:cs="Arial"/>
                <w:color w:val="000000"/>
                <w:szCs w:val="20"/>
              </w:rPr>
            </w:pPr>
            <w:r>
              <w:rPr>
                <w:rFonts w:cs="Arial"/>
                <w:color w:val="000000"/>
                <w:szCs w:val="20"/>
              </w:rPr>
              <w:t>3.3.7.2</w:t>
            </w:r>
            <w:r w:rsidR="000B3AB6" w:rsidRPr="00953942">
              <w:rPr>
                <w:rFonts w:cs="Arial"/>
                <w:color w:val="000000"/>
                <w:szCs w:val="20"/>
              </w:rPr>
              <w:t>.I</w:t>
            </w:r>
            <w:r>
              <w:rPr>
                <w:rFonts w:cs="Arial"/>
                <w:color w:val="000000"/>
                <w:szCs w:val="20"/>
              </w:rPr>
              <w:t>II</w:t>
            </w:r>
          </w:p>
        </w:tc>
        <w:tc>
          <w:tcPr>
            <w:tcW w:w="3797" w:type="pct"/>
            <w:vAlign w:val="top"/>
          </w:tcPr>
          <w:p w14:paraId="4B54D691" w14:textId="10C9D7C0" w:rsidR="000B3AB6" w:rsidRPr="00953942" w:rsidRDefault="00015F93" w:rsidP="000B3AB6">
            <w:pPr>
              <w:jc w:val="left"/>
              <w:rPr>
                <w:rFonts w:cs="Arial"/>
              </w:rPr>
            </w:pPr>
            <w:r w:rsidRPr="006B30EC">
              <w:rPr>
                <w:rFonts w:cs="Arial"/>
                <w:bCs/>
              </w:rPr>
              <w:t>Zajistit vysokou míru přípravy k opětovnému použití, recyklace a využití odpadních elektrozařízení.</w:t>
            </w:r>
          </w:p>
        </w:tc>
      </w:tr>
      <w:tr w:rsidR="000B3AB6" w:rsidRPr="00953942" w14:paraId="4B54D696"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9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94" w14:textId="307818BF" w:rsidR="000B3AB6" w:rsidRPr="00953942" w:rsidRDefault="000B3AB6" w:rsidP="000B3AB6">
            <w:pPr>
              <w:jc w:val="left"/>
              <w:rPr>
                <w:rFonts w:cs="Arial"/>
                <w:color w:val="000000"/>
                <w:szCs w:val="20"/>
              </w:rPr>
            </w:pPr>
            <w:r w:rsidRPr="00953942">
              <w:rPr>
                <w:rFonts w:cs="Arial"/>
                <w:color w:val="000000"/>
                <w:szCs w:val="20"/>
              </w:rPr>
              <w:t>3.</w:t>
            </w:r>
            <w:r w:rsidR="00015F93">
              <w:rPr>
                <w:rFonts w:cs="Arial"/>
                <w:color w:val="000000"/>
                <w:szCs w:val="20"/>
              </w:rPr>
              <w:t>3.7.2.I</w:t>
            </w:r>
            <w:r w:rsidR="00013A49">
              <w:rPr>
                <w:rFonts w:cs="Arial"/>
                <w:color w:val="000000"/>
                <w:szCs w:val="20"/>
              </w:rPr>
              <w:t>V</w:t>
            </w:r>
          </w:p>
        </w:tc>
        <w:tc>
          <w:tcPr>
            <w:tcW w:w="3797" w:type="pct"/>
            <w:vAlign w:val="top"/>
          </w:tcPr>
          <w:p w14:paraId="7739BD8B" w14:textId="77777777" w:rsidR="00013A49" w:rsidRPr="00322324" w:rsidRDefault="00013A49" w:rsidP="00013A49">
            <w:pPr>
              <w:jc w:val="left"/>
              <w:rPr>
                <w:rFonts w:cs="Arial"/>
                <w:vertAlign w:val="superscript"/>
              </w:rPr>
            </w:pPr>
            <w:r w:rsidRPr="00322324">
              <w:rPr>
                <w:rFonts w:cs="Arial"/>
              </w:rPr>
              <w:t>Dosahovat minimální recyklační účinnosti procesů recyklace skupin odpadních baterií a akumulátorů.</w:t>
            </w:r>
            <w:r w:rsidRPr="00322324">
              <w:rPr>
                <w:rFonts w:cs="Arial"/>
                <w:vertAlign w:val="superscript"/>
              </w:rPr>
              <w:t xml:space="preserve"> **)</w:t>
            </w:r>
          </w:p>
          <w:p w14:paraId="7D296E90" w14:textId="77777777" w:rsidR="00013A49" w:rsidRPr="00322324" w:rsidRDefault="00013A49" w:rsidP="00013A49">
            <w:pPr>
              <w:spacing w:before="60"/>
              <w:jc w:val="left"/>
              <w:rPr>
                <w:rFonts w:cs="Arial"/>
              </w:rPr>
            </w:pPr>
            <w:r w:rsidRPr="00322324">
              <w:rPr>
                <w:rFonts w:cs="Arial"/>
              </w:rPr>
              <w:t>Cílové hodnoty (od roku20 a dále):</w:t>
            </w:r>
          </w:p>
          <w:p w14:paraId="39837ED4" w14:textId="77777777" w:rsidR="00013A49" w:rsidRPr="00322324" w:rsidRDefault="00013A49" w:rsidP="00013A49">
            <w:pPr>
              <w:pStyle w:val="Odstavecseseznamem"/>
              <w:numPr>
                <w:ilvl w:val="0"/>
                <w:numId w:val="20"/>
              </w:numPr>
              <w:jc w:val="left"/>
              <w:rPr>
                <w:rFonts w:cs="Arial"/>
                <w:bCs/>
              </w:rPr>
            </w:pPr>
            <w:r w:rsidRPr="00322324">
              <w:rPr>
                <w:rFonts w:cs="Arial"/>
              </w:rPr>
              <w:t>olověné akumulátory: 65 %</w:t>
            </w:r>
          </w:p>
          <w:p w14:paraId="04A54FE1" w14:textId="77777777" w:rsidR="00013A49" w:rsidRPr="00322324" w:rsidRDefault="00013A49" w:rsidP="00013A49">
            <w:pPr>
              <w:pStyle w:val="Odstavecseseznamem"/>
              <w:numPr>
                <w:ilvl w:val="0"/>
                <w:numId w:val="20"/>
              </w:numPr>
              <w:jc w:val="left"/>
              <w:rPr>
                <w:rFonts w:cs="Arial"/>
                <w:bCs/>
              </w:rPr>
            </w:pPr>
            <w:r w:rsidRPr="00322324">
              <w:rPr>
                <w:rFonts w:cs="Arial"/>
              </w:rPr>
              <w:t>nikl-kadmiové akumulátory: 75 %</w:t>
            </w:r>
          </w:p>
          <w:p w14:paraId="4B54D695" w14:textId="54F61B71" w:rsidR="000B3AB6" w:rsidRPr="00953942" w:rsidRDefault="00013A49" w:rsidP="00013A49">
            <w:pPr>
              <w:jc w:val="left"/>
              <w:rPr>
                <w:rFonts w:cs="Arial"/>
                <w:bCs/>
              </w:rPr>
            </w:pPr>
            <w:r w:rsidRPr="00322324">
              <w:rPr>
                <w:rFonts w:cs="Arial"/>
              </w:rPr>
              <w:t>ostatní baterie a akumulátory: 50 %</w:t>
            </w:r>
          </w:p>
        </w:tc>
      </w:tr>
      <w:tr w:rsidR="000B3AB6" w:rsidRPr="00953942" w14:paraId="4B54D69A" w14:textId="77777777" w:rsidTr="00BB6B70">
        <w:trPr>
          <w:cantSplit/>
          <w:trHeight w:val="20"/>
        </w:trPr>
        <w:tc>
          <w:tcPr>
            <w:tcW w:w="517" w:type="pct"/>
            <w:vAlign w:val="top"/>
          </w:tcPr>
          <w:p w14:paraId="4B54D69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98" w14:textId="35D62BAD" w:rsidR="000B3AB6" w:rsidRPr="00953942" w:rsidRDefault="00013A49" w:rsidP="000B3AB6">
            <w:pPr>
              <w:jc w:val="left"/>
              <w:rPr>
                <w:rFonts w:cs="Arial"/>
                <w:color w:val="000000"/>
                <w:szCs w:val="20"/>
              </w:rPr>
            </w:pPr>
            <w:r>
              <w:rPr>
                <w:rFonts w:cs="Arial"/>
                <w:color w:val="000000"/>
                <w:szCs w:val="20"/>
              </w:rPr>
              <w:t>3.3.7.3</w:t>
            </w:r>
            <w:r w:rsidR="000B3AB6" w:rsidRPr="00953942">
              <w:rPr>
                <w:rFonts w:cs="Arial"/>
                <w:color w:val="000000"/>
                <w:szCs w:val="20"/>
              </w:rPr>
              <w:t>.I</w:t>
            </w:r>
          </w:p>
        </w:tc>
        <w:tc>
          <w:tcPr>
            <w:tcW w:w="3797" w:type="pct"/>
            <w:vAlign w:val="top"/>
          </w:tcPr>
          <w:p w14:paraId="4B54D699" w14:textId="0F988B8D" w:rsidR="000B3AB6" w:rsidRPr="00953942" w:rsidRDefault="00013A49" w:rsidP="000B3AB6">
            <w:pPr>
              <w:jc w:val="left"/>
              <w:rPr>
                <w:rFonts w:cs="Arial"/>
                <w:color w:val="000000"/>
                <w:szCs w:val="20"/>
              </w:rPr>
            </w:pPr>
            <w:r w:rsidRPr="00322324">
              <w:rPr>
                <w:rFonts w:cs="Arial"/>
                <w:bCs/>
              </w:rPr>
              <w:t xml:space="preserve">Zvyšovat úroveň zpětného odběru </w:t>
            </w:r>
            <w:r w:rsidRPr="00322324">
              <w:rPr>
                <w:rFonts w:cs="Arial"/>
              </w:rPr>
              <w:t>odpadních přenosných baterií a akumulátorů.</w:t>
            </w:r>
          </w:p>
        </w:tc>
      </w:tr>
      <w:tr w:rsidR="00013A49" w:rsidRPr="00953942" w14:paraId="7CA752D3"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097288AB" w14:textId="77777777" w:rsidR="00013A49" w:rsidRDefault="00013A49" w:rsidP="000B3AB6">
            <w:pPr>
              <w:pStyle w:val="Odstavecseseznamem"/>
              <w:numPr>
                <w:ilvl w:val="0"/>
                <w:numId w:val="24"/>
              </w:numPr>
              <w:jc w:val="center"/>
              <w:rPr>
                <w:rFonts w:cs="Arial"/>
              </w:rPr>
            </w:pPr>
          </w:p>
        </w:tc>
        <w:tc>
          <w:tcPr>
            <w:tcW w:w="686" w:type="pct"/>
            <w:vAlign w:val="top"/>
          </w:tcPr>
          <w:p w14:paraId="09F1B8FA" w14:textId="3FAB615E" w:rsidR="00013A49" w:rsidRDefault="00013A49" w:rsidP="000B3AB6">
            <w:pPr>
              <w:jc w:val="left"/>
              <w:rPr>
                <w:rFonts w:cs="Arial"/>
                <w:color w:val="000000"/>
                <w:szCs w:val="20"/>
              </w:rPr>
            </w:pPr>
            <w:r>
              <w:rPr>
                <w:rFonts w:cs="Arial"/>
                <w:color w:val="000000"/>
                <w:szCs w:val="20"/>
              </w:rPr>
              <w:t>3.3.7.3</w:t>
            </w:r>
            <w:r w:rsidRPr="00953942">
              <w:rPr>
                <w:rFonts w:cs="Arial"/>
                <w:color w:val="000000"/>
                <w:szCs w:val="20"/>
              </w:rPr>
              <w:t>.I</w:t>
            </w:r>
            <w:r>
              <w:rPr>
                <w:rFonts w:cs="Arial"/>
                <w:color w:val="000000"/>
                <w:szCs w:val="20"/>
              </w:rPr>
              <w:t>I</w:t>
            </w:r>
          </w:p>
        </w:tc>
        <w:tc>
          <w:tcPr>
            <w:tcW w:w="3797" w:type="pct"/>
            <w:vAlign w:val="top"/>
          </w:tcPr>
          <w:p w14:paraId="195212C8" w14:textId="481DF9CF" w:rsidR="00013A49" w:rsidRPr="00322324" w:rsidRDefault="00013A49" w:rsidP="000B3AB6">
            <w:pPr>
              <w:jc w:val="left"/>
              <w:rPr>
                <w:rFonts w:cs="Arial"/>
                <w:bCs/>
              </w:rPr>
            </w:pPr>
            <w:r w:rsidRPr="00322324">
              <w:rPr>
                <w:rFonts w:cs="Arial"/>
                <w:bCs/>
              </w:rPr>
              <w:t xml:space="preserve">Dosahovat úrovně zpětného odběru odpadních přenosných baterií </w:t>
            </w:r>
            <w:r w:rsidR="000D5362">
              <w:rPr>
                <w:rFonts w:cs="Arial"/>
                <w:bCs/>
              </w:rPr>
              <w:br/>
              <w:t xml:space="preserve">a akumulátorů </w:t>
            </w:r>
            <w:r w:rsidRPr="00322324">
              <w:rPr>
                <w:rFonts w:cs="Arial"/>
                <w:bCs/>
              </w:rPr>
              <w:t>v minimální míře 45 % (2020 a dále)</w:t>
            </w:r>
            <w:r w:rsidR="004B3659">
              <w:rPr>
                <w:rFonts w:cs="Arial"/>
                <w:bCs/>
              </w:rPr>
              <w:t>.</w:t>
            </w:r>
          </w:p>
        </w:tc>
      </w:tr>
      <w:tr w:rsidR="00013A49" w:rsidRPr="00953942" w14:paraId="6B38BEEC" w14:textId="77777777" w:rsidTr="00BB6B70">
        <w:trPr>
          <w:cantSplit/>
          <w:trHeight w:val="20"/>
        </w:trPr>
        <w:tc>
          <w:tcPr>
            <w:tcW w:w="517" w:type="pct"/>
            <w:vAlign w:val="top"/>
          </w:tcPr>
          <w:p w14:paraId="622C2C8C" w14:textId="77777777" w:rsidR="00013A49" w:rsidRDefault="00013A49" w:rsidP="000B3AB6">
            <w:pPr>
              <w:pStyle w:val="Odstavecseseznamem"/>
              <w:numPr>
                <w:ilvl w:val="0"/>
                <w:numId w:val="24"/>
              </w:numPr>
              <w:jc w:val="center"/>
              <w:rPr>
                <w:rFonts w:cs="Arial"/>
              </w:rPr>
            </w:pPr>
          </w:p>
        </w:tc>
        <w:tc>
          <w:tcPr>
            <w:tcW w:w="686" w:type="pct"/>
            <w:vAlign w:val="top"/>
          </w:tcPr>
          <w:p w14:paraId="53B5DCB0" w14:textId="4DAD9C4E" w:rsidR="00013A49" w:rsidRDefault="00013A49" w:rsidP="000B3AB6">
            <w:pPr>
              <w:jc w:val="left"/>
              <w:rPr>
                <w:rFonts w:cs="Arial"/>
                <w:color w:val="000000"/>
                <w:szCs w:val="20"/>
              </w:rPr>
            </w:pPr>
            <w:r>
              <w:rPr>
                <w:rFonts w:cs="Arial"/>
                <w:color w:val="000000"/>
                <w:szCs w:val="20"/>
              </w:rPr>
              <w:t>3.3.7.3</w:t>
            </w:r>
            <w:r w:rsidRPr="00953942">
              <w:rPr>
                <w:rFonts w:cs="Arial"/>
                <w:color w:val="000000"/>
                <w:szCs w:val="20"/>
              </w:rPr>
              <w:t>.I</w:t>
            </w:r>
            <w:r>
              <w:rPr>
                <w:rFonts w:cs="Arial"/>
                <w:color w:val="000000"/>
                <w:szCs w:val="20"/>
              </w:rPr>
              <w:t>II</w:t>
            </w:r>
          </w:p>
        </w:tc>
        <w:tc>
          <w:tcPr>
            <w:tcW w:w="3797" w:type="pct"/>
            <w:vAlign w:val="top"/>
          </w:tcPr>
          <w:p w14:paraId="02E02003" w14:textId="5232EDFC" w:rsidR="00013A49" w:rsidRDefault="00013A49" w:rsidP="000B3AB6">
            <w:pPr>
              <w:jc w:val="left"/>
              <w:rPr>
                <w:rFonts w:cs="Arial"/>
                <w:bCs/>
              </w:rPr>
            </w:pPr>
            <w:r w:rsidRPr="00322324">
              <w:rPr>
                <w:rFonts w:cs="Arial"/>
                <w:bCs/>
              </w:rPr>
              <w:t>Dosahovat vysoké recyklační účinnosti proce</w:t>
            </w:r>
            <w:r>
              <w:rPr>
                <w:rFonts w:cs="Arial"/>
                <w:bCs/>
              </w:rPr>
              <w:t xml:space="preserve">sů recyklace odpadních baterií </w:t>
            </w:r>
            <w:r w:rsidRPr="00322324">
              <w:rPr>
                <w:rFonts w:cs="Arial"/>
                <w:bCs/>
              </w:rPr>
              <w:t>a akumulátorů.</w:t>
            </w:r>
          </w:p>
        </w:tc>
      </w:tr>
      <w:tr w:rsidR="00013A49" w:rsidRPr="00953942" w14:paraId="0DE6452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0B39B50F" w14:textId="77777777" w:rsidR="00013A49" w:rsidRDefault="00013A49" w:rsidP="000B3AB6">
            <w:pPr>
              <w:pStyle w:val="Odstavecseseznamem"/>
              <w:numPr>
                <w:ilvl w:val="0"/>
                <w:numId w:val="24"/>
              </w:numPr>
              <w:jc w:val="center"/>
              <w:rPr>
                <w:rFonts w:cs="Arial"/>
              </w:rPr>
            </w:pPr>
          </w:p>
        </w:tc>
        <w:tc>
          <w:tcPr>
            <w:tcW w:w="686" w:type="pct"/>
            <w:vAlign w:val="top"/>
          </w:tcPr>
          <w:p w14:paraId="3FE3B68C" w14:textId="14A07A1A" w:rsidR="00013A49" w:rsidRDefault="00013A49" w:rsidP="000B3AB6">
            <w:pPr>
              <w:jc w:val="left"/>
              <w:rPr>
                <w:rFonts w:cs="Arial"/>
                <w:color w:val="000000"/>
                <w:szCs w:val="20"/>
              </w:rPr>
            </w:pPr>
            <w:r>
              <w:rPr>
                <w:rFonts w:cs="Arial"/>
                <w:color w:val="000000"/>
                <w:szCs w:val="20"/>
              </w:rPr>
              <w:t>3.3.7.3</w:t>
            </w:r>
            <w:r w:rsidRPr="00953942">
              <w:rPr>
                <w:rFonts w:cs="Arial"/>
                <w:color w:val="000000"/>
                <w:szCs w:val="20"/>
              </w:rPr>
              <w:t>.I</w:t>
            </w:r>
            <w:r>
              <w:rPr>
                <w:rFonts w:cs="Arial"/>
                <w:color w:val="000000"/>
                <w:szCs w:val="20"/>
              </w:rPr>
              <w:t>V</w:t>
            </w:r>
          </w:p>
        </w:tc>
        <w:tc>
          <w:tcPr>
            <w:tcW w:w="3797" w:type="pct"/>
            <w:vAlign w:val="top"/>
          </w:tcPr>
          <w:p w14:paraId="08A50F56" w14:textId="77777777" w:rsidR="00013A49" w:rsidRPr="00322324" w:rsidRDefault="00013A49" w:rsidP="00013A49">
            <w:pPr>
              <w:jc w:val="left"/>
              <w:rPr>
                <w:rFonts w:cs="Arial"/>
                <w:vertAlign w:val="superscript"/>
              </w:rPr>
            </w:pPr>
            <w:r w:rsidRPr="00322324">
              <w:rPr>
                <w:rFonts w:cs="Arial"/>
              </w:rPr>
              <w:t>Dosahovat minimální recyklační účinnosti procesů recyklace skupin odpadních baterií a akumulátorů.</w:t>
            </w:r>
            <w:r w:rsidRPr="00322324">
              <w:rPr>
                <w:rFonts w:cs="Arial"/>
                <w:vertAlign w:val="superscript"/>
              </w:rPr>
              <w:t xml:space="preserve"> **)</w:t>
            </w:r>
          </w:p>
          <w:p w14:paraId="3F4A16AE" w14:textId="77777777" w:rsidR="00013A49" w:rsidRPr="00322324" w:rsidRDefault="00013A49" w:rsidP="00013A49">
            <w:pPr>
              <w:spacing w:before="60"/>
              <w:jc w:val="left"/>
              <w:rPr>
                <w:rFonts w:cs="Arial"/>
              </w:rPr>
            </w:pPr>
            <w:r w:rsidRPr="00322324">
              <w:rPr>
                <w:rFonts w:cs="Arial"/>
              </w:rPr>
              <w:t>Cílové hodnoty (od roku20 a dále):</w:t>
            </w:r>
          </w:p>
          <w:p w14:paraId="1854F325" w14:textId="77777777" w:rsidR="00013A49" w:rsidRPr="00322324" w:rsidRDefault="00013A49" w:rsidP="00013A49">
            <w:pPr>
              <w:pStyle w:val="Odstavecseseznamem"/>
              <w:numPr>
                <w:ilvl w:val="0"/>
                <w:numId w:val="20"/>
              </w:numPr>
              <w:jc w:val="left"/>
              <w:rPr>
                <w:rFonts w:cs="Arial"/>
                <w:bCs/>
              </w:rPr>
            </w:pPr>
            <w:r w:rsidRPr="00322324">
              <w:rPr>
                <w:rFonts w:cs="Arial"/>
              </w:rPr>
              <w:t>olověné akumulátory: 65 %</w:t>
            </w:r>
          </w:p>
          <w:p w14:paraId="0E00956E" w14:textId="42288C1F" w:rsidR="00013A49" w:rsidRPr="00013A49" w:rsidRDefault="00013A49" w:rsidP="00013A49">
            <w:pPr>
              <w:pStyle w:val="Odstavecseseznamem"/>
              <w:numPr>
                <w:ilvl w:val="0"/>
                <w:numId w:val="20"/>
              </w:numPr>
              <w:jc w:val="left"/>
              <w:rPr>
                <w:rFonts w:cs="Arial"/>
                <w:bCs/>
              </w:rPr>
            </w:pPr>
            <w:r w:rsidRPr="00322324">
              <w:rPr>
                <w:rFonts w:cs="Arial"/>
              </w:rPr>
              <w:t>nikl-kadmiové akumulátory: 75 %</w:t>
            </w:r>
          </w:p>
          <w:p w14:paraId="1DDEF83F" w14:textId="037340AC" w:rsidR="00013A49" w:rsidRPr="00013A49" w:rsidRDefault="00013A49" w:rsidP="00013A49">
            <w:pPr>
              <w:pStyle w:val="Odstavecseseznamem"/>
              <w:jc w:val="left"/>
              <w:rPr>
                <w:rFonts w:cs="Arial"/>
                <w:bCs/>
              </w:rPr>
            </w:pPr>
            <w:r w:rsidRPr="00013A49">
              <w:rPr>
                <w:rFonts w:cs="Arial"/>
              </w:rPr>
              <w:t>ostatní baterie a akumulátory: 50 %</w:t>
            </w:r>
          </w:p>
        </w:tc>
      </w:tr>
      <w:tr w:rsidR="00013A49" w:rsidRPr="00953942" w14:paraId="4B54D69E" w14:textId="77777777" w:rsidTr="00BB6B70">
        <w:trPr>
          <w:cantSplit/>
          <w:trHeight w:val="20"/>
        </w:trPr>
        <w:tc>
          <w:tcPr>
            <w:tcW w:w="517" w:type="pct"/>
            <w:vAlign w:val="top"/>
          </w:tcPr>
          <w:p w14:paraId="4B54D69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9C" w14:textId="28C84C4E" w:rsidR="000B3AB6" w:rsidRPr="00953942" w:rsidRDefault="00013A49" w:rsidP="000B3AB6">
            <w:pPr>
              <w:jc w:val="left"/>
              <w:rPr>
                <w:rFonts w:cs="Arial"/>
                <w:color w:val="000000"/>
                <w:szCs w:val="20"/>
              </w:rPr>
            </w:pPr>
            <w:r>
              <w:rPr>
                <w:rFonts w:cs="Arial"/>
                <w:color w:val="000000"/>
                <w:szCs w:val="20"/>
              </w:rPr>
              <w:t>3.3.7.4</w:t>
            </w:r>
            <w:r w:rsidR="000B3AB6" w:rsidRPr="00953942">
              <w:rPr>
                <w:rFonts w:cs="Arial"/>
                <w:color w:val="000000"/>
                <w:szCs w:val="20"/>
              </w:rPr>
              <w:t>.I</w:t>
            </w:r>
          </w:p>
        </w:tc>
        <w:tc>
          <w:tcPr>
            <w:tcW w:w="3797" w:type="pct"/>
            <w:vAlign w:val="top"/>
          </w:tcPr>
          <w:p w14:paraId="4B54D69D" w14:textId="681E3DC8" w:rsidR="000B3AB6" w:rsidRPr="00953942" w:rsidRDefault="00013A49" w:rsidP="000B3AB6">
            <w:pPr>
              <w:jc w:val="left"/>
              <w:rPr>
                <w:rFonts w:cs="Arial"/>
                <w:color w:val="000000"/>
                <w:szCs w:val="20"/>
              </w:rPr>
            </w:pPr>
            <w:r w:rsidRPr="00803B25">
              <w:rPr>
                <w:rFonts w:cs="Arial"/>
                <w:bCs/>
              </w:rPr>
              <w:t>Dosahovat vysoké míry využití při zpracování vozidel s ukončenou životností.</w:t>
            </w:r>
          </w:p>
        </w:tc>
      </w:tr>
      <w:tr w:rsidR="00013A49" w:rsidRPr="00953942" w14:paraId="4B54D6A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9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A0" w14:textId="06F107F0" w:rsidR="000B3AB6" w:rsidRPr="00953942" w:rsidRDefault="000B3AB6" w:rsidP="000B3AB6">
            <w:pPr>
              <w:jc w:val="left"/>
              <w:rPr>
                <w:rFonts w:cs="Arial"/>
                <w:color w:val="000000"/>
                <w:szCs w:val="20"/>
              </w:rPr>
            </w:pPr>
            <w:r w:rsidRPr="00953942">
              <w:rPr>
                <w:rFonts w:cs="Arial"/>
                <w:color w:val="000000"/>
                <w:szCs w:val="20"/>
              </w:rPr>
              <w:t>3.3</w:t>
            </w:r>
            <w:r w:rsidR="00013A49">
              <w:rPr>
                <w:rFonts w:cs="Arial"/>
                <w:color w:val="000000"/>
                <w:szCs w:val="20"/>
              </w:rPr>
              <w:t>.7.4</w:t>
            </w:r>
            <w:r w:rsidRPr="00953942">
              <w:rPr>
                <w:rFonts w:cs="Arial"/>
                <w:color w:val="000000"/>
                <w:szCs w:val="20"/>
              </w:rPr>
              <w:t>.II</w:t>
            </w:r>
          </w:p>
        </w:tc>
        <w:tc>
          <w:tcPr>
            <w:tcW w:w="3797" w:type="pct"/>
            <w:vAlign w:val="top"/>
          </w:tcPr>
          <w:p w14:paraId="16766238" w14:textId="77777777" w:rsidR="00485FD4" w:rsidRPr="00803B25" w:rsidRDefault="00485FD4" w:rsidP="00485FD4">
            <w:pPr>
              <w:jc w:val="left"/>
              <w:rPr>
                <w:rFonts w:cs="Arial"/>
                <w:bCs/>
              </w:rPr>
            </w:pPr>
            <w:r w:rsidRPr="00803B25">
              <w:rPr>
                <w:rFonts w:cs="Arial"/>
                <w:bCs/>
              </w:rPr>
              <w:t>Dosáhnout míry využití při zpracování vozidel s ukončenou životností.</w:t>
            </w:r>
          </w:p>
          <w:p w14:paraId="56A2AD8C" w14:textId="77777777" w:rsidR="00485FD4" w:rsidRPr="00803B25" w:rsidRDefault="00485FD4" w:rsidP="00485FD4">
            <w:pPr>
              <w:spacing w:before="60"/>
              <w:jc w:val="left"/>
              <w:rPr>
                <w:rFonts w:cs="Arial"/>
                <w:bCs/>
              </w:rPr>
            </w:pPr>
            <w:r w:rsidRPr="00803B25">
              <w:rPr>
                <w:rFonts w:cs="Arial"/>
                <w:bCs/>
              </w:rPr>
              <w:t>Cílové hodnoty od roku 2020 a dále:</w:t>
            </w:r>
          </w:p>
          <w:p w14:paraId="39E8BE55" w14:textId="0A0E3C8E" w:rsidR="00485FD4" w:rsidRPr="00803B25" w:rsidRDefault="00485FD4" w:rsidP="00485FD4">
            <w:pPr>
              <w:pStyle w:val="Odstavecseseznamem"/>
              <w:numPr>
                <w:ilvl w:val="0"/>
                <w:numId w:val="19"/>
              </w:numPr>
              <w:adjustRightInd/>
              <w:jc w:val="left"/>
              <w:rPr>
                <w:rFonts w:cs="Arial"/>
              </w:rPr>
            </w:pPr>
            <w:r w:rsidRPr="00803B25">
              <w:rPr>
                <w:rFonts w:cs="Arial"/>
              </w:rPr>
              <w:t xml:space="preserve">95 % využití a opětovného použití </w:t>
            </w:r>
          </w:p>
          <w:p w14:paraId="4B54D6A1" w14:textId="44C500E9" w:rsidR="000B3AB6" w:rsidRPr="00953942" w:rsidRDefault="00485FD4" w:rsidP="00485FD4">
            <w:pPr>
              <w:jc w:val="left"/>
              <w:rPr>
                <w:rFonts w:cs="Arial"/>
              </w:rPr>
            </w:pPr>
            <w:r w:rsidRPr="00803B25">
              <w:rPr>
                <w:rFonts w:cs="Arial"/>
              </w:rPr>
              <w:t>85 % opětovného použití a </w:t>
            </w:r>
            <w:r>
              <w:rPr>
                <w:rFonts w:cs="Arial"/>
              </w:rPr>
              <w:t>recyklace</w:t>
            </w:r>
          </w:p>
        </w:tc>
      </w:tr>
      <w:tr w:rsidR="00485FD4" w:rsidRPr="00953942" w14:paraId="5EEC0A86" w14:textId="77777777" w:rsidTr="00BB6B70">
        <w:trPr>
          <w:cantSplit/>
          <w:trHeight w:val="20"/>
        </w:trPr>
        <w:tc>
          <w:tcPr>
            <w:tcW w:w="517" w:type="pct"/>
            <w:vAlign w:val="top"/>
          </w:tcPr>
          <w:p w14:paraId="6170CC9A" w14:textId="77777777" w:rsidR="00485FD4" w:rsidRDefault="00485FD4" w:rsidP="000B3AB6">
            <w:pPr>
              <w:pStyle w:val="Odstavecseseznamem"/>
              <w:numPr>
                <w:ilvl w:val="0"/>
                <w:numId w:val="24"/>
              </w:numPr>
              <w:jc w:val="center"/>
              <w:rPr>
                <w:rFonts w:cs="Arial"/>
              </w:rPr>
            </w:pPr>
          </w:p>
        </w:tc>
        <w:tc>
          <w:tcPr>
            <w:tcW w:w="686" w:type="pct"/>
            <w:vAlign w:val="top"/>
          </w:tcPr>
          <w:p w14:paraId="3F661A58" w14:textId="74D00A2A" w:rsidR="00485FD4" w:rsidRPr="00953942" w:rsidRDefault="00485FD4" w:rsidP="000B3AB6">
            <w:pPr>
              <w:jc w:val="left"/>
              <w:rPr>
                <w:rFonts w:cs="Arial"/>
                <w:color w:val="000000"/>
                <w:szCs w:val="20"/>
              </w:rPr>
            </w:pPr>
            <w:r w:rsidRPr="00953942">
              <w:rPr>
                <w:rFonts w:cs="Arial"/>
                <w:color w:val="000000"/>
                <w:szCs w:val="20"/>
              </w:rPr>
              <w:t>3.3</w:t>
            </w:r>
            <w:r>
              <w:rPr>
                <w:rFonts w:cs="Arial"/>
                <w:color w:val="000000"/>
                <w:szCs w:val="20"/>
              </w:rPr>
              <w:t>.7.5.I</w:t>
            </w:r>
          </w:p>
        </w:tc>
        <w:tc>
          <w:tcPr>
            <w:tcW w:w="3797" w:type="pct"/>
            <w:vAlign w:val="top"/>
          </w:tcPr>
          <w:p w14:paraId="4B0D791C" w14:textId="210D8905" w:rsidR="00485FD4" w:rsidRPr="00803B25" w:rsidRDefault="00485FD4" w:rsidP="00485FD4">
            <w:pPr>
              <w:jc w:val="left"/>
              <w:rPr>
                <w:rFonts w:cs="Arial"/>
                <w:bCs/>
              </w:rPr>
            </w:pPr>
            <w:r w:rsidRPr="00322324">
              <w:rPr>
                <w:rFonts w:cs="Arial"/>
                <w:bCs/>
              </w:rPr>
              <w:t xml:space="preserve">Zvýšit úroveň tříděného sběru </w:t>
            </w:r>
            <w:r w:rsidRPr="00322324">
              <w:rPr>
                <w:rFonts w:cs="Arial"/>
              </w:rPr>
              <w:t>odpadních pneumatik.</w:t>
            </w:r>
          </w:p>
        </w:tc>
      </w:tr>
      <w:tr w:rsidR="00485FD4" w:rsidRPr="00953942" w14:paraId="64714F0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2E2B3F66" w14:textId="77777777" w:rsidR="00485FD4" w:rsidRDefault="00485FD4" w:rsidP="000B3AB6">
            <w:pPr>
              <w:pStyle w:val="Odstavecseseznamem"/>
              <w:numPr>
                <w:ilvl w:val="0"/>
                <w:numId w:val="24"/>
              </w:numPr>
              <w:jc w:val="center"/>
              <w:rPr>
                <w:rFonts w:cs="Arial"/>
              </w:rPr>
            </w:pPr>
          </w:p>
        </w:tc>
        <w:tc>
          <w:tcPr>
            <w:tcW w:w="686" w:type="pct"/>
            <w:vAlign w:val="top"/>
          </w:tcPr>
          <w:p w14:paraId="4C2BF7F5" w14:textId="7E78D86F" w:rsidR="00485FD4" w:rsidRPr="00953942" w:rsidRDefault="00485FD4" w:rsidP="000B3AB6">
            <w:pPr>
              <w:jc w:val="left"/>
              <w:rPr>
                <w:rFonts w:cs="Arial"/>
                <w:color w:val="000000"/>
                <w:szCs w:val="20"/>
              </w:rPr>
            </w:pPr>
            <w:r w:rsidRPr="00953942">
              <w:rPr>
                <w:rFonts w:cs="Arial"/>
                <w:color w:val="000000"/>
                <w:szCs w:val="20"/>
              </w:rPr>
              <w:t>3.3</w:t>
            </w:r>
            <w:r>
              <w:rPr>
                <w:rFonts w:cs="Arial"/>
                <w:color w:val="000000"/>
                <w:szCs w:val="20"/>
              </w:rPr>
              <w:t>.7.5.II</w:t>
            </w:r>
          </w:p>
        </w:tc>
        <w:tc>
          <w:tcPr>
            <w:tcW w:w="3797" w:type="pct"/>
            <w:vAlign w:val="top"/>
          </w:tcPr>
          <w:p w14:paraId="44AEAA5B" w14:textId="77777777" w:rsidR="00485FD4" w:rsidRPr="00322324" w:rsidRDefault="00485FD4" w:rsidP="00485FD4">
            <w:pPr>
              <w:jc w:val="left"/>
              <w:rPr>
                <w:rFonts w:cs="Arial"/>
                <w:bCs/>
              </w:rPr>
            </w:pPr>
            <w:r w:rsidRPr="00322324">
              <w:rPr>
                <w:rFonts w:cs="Arial"/>
                <w:bCs/>
              </w:rPr>
              <w:t>Dosahovat úrovně zpětného odběru odpadních pneumatik s cílem pro rok:</w:t>
            </w:r>
          </w:p>
          <w:tbl>
            <w:tblPr>
              <w:tblW w:w="0" w:type="auto"/>
              <w:tblBorders>
                <w:top w:val="nil"/>
                <w:left w:val="nil"/>
                <w:bottom w:val="nil"/>
                <w:right w:val="nil"/>
              </w:tblBorders>
              <w:tblLayout w:type="fixed"/>
              <w:tblLook w:val="0000" w:firstRow="0" w:lastRow="0" w:firstColumn="0" w:lastColumn="0" w:noHBand="0" w:noVBand="0"/>
            </w:tblPr>
            <w:tblGrid>
              <w:gridCol w:w="1708"/>
              <w:gridCol w:w="1708"/>
            </w:tblGrid>
            <w:tr w:rsidR="00485FD4" w:rsidRPr="00322324" w14:paraId="7EC96644" w14:textId="77777777" w:rsidTr="00ED74F9">
              <w:trPr>
                <w:trHeight w:val="98"/>
              </w:trPr>
              <w:tc>
                <w:tcPr>
                  <w:tcW w:w="1708" w:type="dxa"/>
                </w:tcPr>
                <w:p w14:paraId="7BCA3D05" w14:textId="77777777" w:rsidR="00485FD4" w:rsidRPr="00322324" w:rsidRDefault="00485FD4" w:rsidP="00485FD4">
                  <w:pPr>
                    <w:spacing w:after="0"/>
                    <w:jc w:val="left"/>
                    <w:rPr>
                      <w:rFonts w:cs="Arial"/>
                      <w:bCs/>
                    </w:rPr>
                  </w:pPr>
                  <w:r w:rsidRPr="00322324">
                    <w:rPr>
                      <w:rFonts w:cs="Arial"/>
                      <w:bCs/>
                    </w:rPr>
                    <w:t xml:space="preserve">2020 </w:t>
                  </w:r>
                </w:p>
              </w:tc>
              <w:tc>
                <w:tcPr>
                  <w:tcW w:w="1708" w:type="dxa"/>
                </w:tcPr>
                <w:p w14:paraId="1893F276" w14:textId="77777777" w:rsidR="00485FD4" w:rsidRPr="00322324" w:rsidRDefault="00485FD4" w:rsidP="00485FD4">
                  <w:pPr>
                    <w:spacing w:after="0"/>
                    <w:jc w:val="left"/>
                    <w:rPr>
                      <w:rFonts w:cs="Arial"/>
                      <w:bCs/>
                    </w:rPr>
                  </w:pPr>
                  <w:r w:rsidRPr="00322324">
                    <w:rPr>
                      <w:rFonts w:cs="Arial"/>
                      <w:b/>
                      <w:bCs/>
                    </w:rPr>
                    <w:t xml:space="preserve">65 % </w:t>
                  </w:r>
                </w:p>
              </w:tc>
            </w:tr>
            <w:tr w:rsidR="00485FD4" w:rsidRPr="00322324" w14:paraId="156CDF7B" w14:textId="77777777" w:rsidTr="00ED74F9">
              <w:trPr>
                <w:trHeight w:val="98"/>
              </w:trPr>
              <w:tc>
                <w:tcPr>
                  <w:tcW w:w="1708" w:type="dxa"/>
                </w:tcPr>
                <w:p w14:paraId="0F6530E6" w14:textId="77777777" w:rsidR="00485FD4" w:rsidRPr="00322324" w:rsidRDefault="00485FD4" w:rsidP="00485FD4">
                  <w:pPr>
                    <w:spacing w:after="0"/>
                    <w:jc w:val="left"/>
                    <w:rPr>
                      <w:rFonts w:cs="Arial"/>
                      <w:bCs/>
                    </w:rPr>
                  </w:pPr>
                  <w:r w:rsidRPr="00322324">
                    <w:rPr>
                      <w:rFonts w:cs="Arial"/>
                      <w:bCs/>
                    </w:rPr>
                    <w:t xml:space="preserve">2021 </w:t>
                  </w:r>
                </w:p>
              </w:tc>
              <w:tc>
                <w:tcPr>
                  <w:tcW w:w="1708" w:type="dxa"/>
                </w:tcPr>
                <w:p w14:paraId="38119423" w14:textId="77777777" w:rsidR="00485FD4" w:rsidRPr="00322324" w:rsidRDefault="00485FD4" w:rsidP="00485FD4">
                  <w:pPr>
                    <w:spacing w:after="0"/>
                    <w:jc w:val="left"/>
                    <w:rPr>
                      <w:rFonts w:cs="Arial"/>
                      <w:bCs/>
                    </w:rPr>
                  </w:pPr>
                  <w:r w:rsidRPr="00322324">
                    <w:rPr>
                      <w:rFonts w:cs="Arial"/>
                      <w:b/>
                      <w:bCs/>
                    </w:rPr>
                    <w:t xml:space="preserve">70 % </w:t>
                  </w:r>
                </w:p>
              </w:tc>
            </w:tr>
            <w:tr w:rsidR="00485FD4" w:rsidRPr="00322324" w14:paraId="3F46B248" w14:textId="77777777" w:rsidTr="00ED74F9">
              <w:trPr>
                <w:trHeight w:val="98"/>
              </w:trPr>
              <w:tc>
                <w:tcPr>
                  <w:tcW w:w="1708" w:type="dxa"/>
                </w:tcPr>
                <w:p w14:paraId="0CC62038" w14:textId="77777777" w:rsidR="00485FD4" w:rsidRPr="00322324" w:rsidRDefault="00485FD4" w:rsidP="00485FD4">
                  <w:pPr>
                    <w:spacing w:after="0"/>
                    <w:jc w:val="left"/>
                    <w:rPr>
                      <w:rFonts w:cs="Arial"/>
                      <w:bCs/>
                    </w:rPr>
                  </w:pPr>
                  <w:r w:rsidRPr="00322324">
                    <w:rPr>
                      <w:rFonts w:cs="Arial"/>
                      <w:bCs/>
                    </w:rPr>
                    <w:t xml:space="preserve">2022 a dále </w:t>
                  </w:r>
                </w:p>
              </w:tc>
              <w:tc>
                <w:tcPr>
                  <w:tcW w:w="1708" w:type="dxa"/>
                </w:tcPr>
                <w:p w14:paraId="27CEB01B" w14:textId="77777777" w:rsidR="00485FD4" w:rsidRPr="00322324" w:rsidRDefault="00485FD4" w:rsidP="00485FD4">
                  <w:pPr>
                    <w:spacing w:after="0"/>
                    <w:jc w:val="left"/>
                    <w:rPr>
                      <w:rFonts w:cs="Arial"/>
                      <w:bCs/>
                    </w:rPr>
                  </w:pPr>
                  <w:r w:rsidRPr="00322324">
                    <w:rPr>
                      <w:rFonts w:cs="Arial"/>
                      <w:b/>
                      <w:bCs/>
                    </w:rPr>
                    <w:t xml:space="preserve">80 % </w:t>
                  </w:r>
                </w:p>
              </w:tc>
            </w:tr>
          </w:tbl>
          <w:p w14:paraId="4DD44BEB" w14:textId="77777777" w:rsidR="00485FD4" w:rsidRDefault="00485FD4" w:rsidP="00485FD4">
            <w:pPr>
              <w:jc w:val="left"/>
              <w:rPr>
                <w:rFonts w:cs="Arial"/>
                <w:bCs/>
              </w:rPr>
            </w:pPr>
          </w:p>
        </w:tc>
      </w:tr>
      <w:tr w:rsidR="00485FD4" w:rsidRPr="00953942" w14:paraId="557C8524" w14:textId="77777777" w:rsidTr="00BB6B70">
        <w:trPr>
          <w:cantSplit/>
          <w:trHeight w:val="20"/>
        </w:trPr>
        <w:tc>
          <w:tcPr>
            <w:tcW w:w="517" w:type="pct"/>
            <w:vAlign w:val="top"/>
          </w:tcPr>
          <w:p w14:paraId="29AF6B6B" w14:textId="77777777" w:rsidR="00485FD4" w:rsidRDefault="00485FD4" w:rsidP="000B3AB6">
            <w:pPr>
              <w:pStyle w:val="Odstavecseseznamem"/>
              <w:numPr>
                <w:ilvl w:val="0"/>
                <w:numId w:val="24"/>
              </w:numPr>
              <w:jc w:val="center"/>
              <w:rPr>
                <w:rFonts w:cs="Arial"/>
              </w:rPr>
            </w:pPr>
          </w:p>
        </w:tc>
        <w:tc>
          <w:tcPr>
            <w:tcW w:w="686" w:type="pct"/>
            <w:vAlign w:val="top"/>
          </w:tcPr>
          <w:p w14:paraId="49B8B51F" w14:textId="55FB2A31" w:rsidR="00485FD4" w:rsidRPr="00953942" w:rsidRDefault="00485FD4" w:rsidP="000B3AB6">
            <w:pPr>
              <w:jc w:val="left"/>
              <w:rPr>
                <w:rFonts w:cs="Arial"/>
                <w:color w:val="000000"/>
                <w:szCs w:val="20"/>
              </w:rPr>
            </w:pPr>
            <w:r w:rsidRPr="00953942">
              <w:rPr>
                <w:rFonts w:cs="Arial"/>
                <w:color w:val="000000"/>
                <w:szCs w:val="20"/>
              </w:rPr>
              <w:t>3.3</w:t>
            </w:r>
            <w:r>
              <w:rPr>
                <w:rFonts w:cs="Arial"/>
                <w:color w:val="000000"/>
                <w:szCs w:val="20"/>
              </w:rPr>
              <w:t>.7.5.III</w:t>
            </w:r>
          </w:p>
        </w:tc>
        <w:tc>
          <w:tcPr>
            <w:tcW w:w="3797" w:type="pct"/>
            <w:vAlign w:val="top"/>
          </w:tcPr>
          <w:p w14:paraId="56CB3CEC" w14:textId="77777777" w:rsidR="00485FD4" w:rsidRPr="00322324" w:rsidRDefault="00485FD4" w:rsidP="00485FD4">
            <w:pPr>
              <w:keepNext/>
              <w:jc w:val="left"/>
              <w:rPr>
                <w:rFonts w:cs="Arial"/>
                <w:bCs/>
              </w:rPr>
            </w:pPr>
            <w:r w:rsidRPr="00322324">
              <w:rPr>
                <w:rFonts w:cs="Arial"/>
                <w:bCs/>
              </w:rPr>
              <w:t xml:space="preserve">Dosahovat vysoké míry využití při zpracování </w:t>
            </w:r>
            <w:r w:rsidRPr="00322324">
              <w:rPr>
                <w:rFonts w:cs="Arial"/>
              </w:rPr>
              <w:t>odpadních pneumatik.</w:t>
            </w:r>
          </w:p>
          <w:p w14:paraId="4DED08E5" w14:textId="77777777" w:rsidR="00485FD4" w:rsidRPr="00322324" w:rsidRDefault="00485FD4" w:rsidP="00485FD4">
            <w:pPr>
              <w:keepNext/>
              <w:spacing w:before="60"/>
              <w:jc w:val="left"/>
              <w:rPr>
                <w:rFonts w:cs="Arial"/>
                <w:bCs/>
              </w:rPr>
            </w:pPr>
            <w:r w:rsidRPr="00322324">
              <w:rPr>
                <w:rFonts w:cs="Arial"/>
                <w:bCs/>
              </w:rPr>
              <w:t>Cílová hodnota:</w:t>
            </w:r>
            <w:r w:rsidRPr="00322324">
              <w:rPr>
                <w:rFonts w:cs="Arial"/>
              </w:rPr>
              <w:t xml:space="preserve"> </w:t>
            </w:r>
            <w:r w:rsidRPr="00322324">
              <w:rPr>
                <w:rFonts w:cs="Arial"/>
                <w:sz w:val="18"/>
                <w:szCs w:val="18"/>
                <w:vertAlign w:val="superscript"/>
              </w:rPr>
              <w:t>**)</w:t>
            </w:r>
          </w:p>
          <w:p w14:paraId="4E094A84" w14:textId="197B06E5" w:rsidR="00485FD4" w:rsidRDefault="00485FD4" w:rsidP="00485FD4">
            <w:pPr>
              <w:jc w:val="left"/>
              <w:rPr>
                <w:rFonts w:cs="Arial"/>
                <w:bCs/>
              </w:rPr>
            </w:pPr>
            <w:r w:rsidRPr="00EA271A">
              <w:rPr>
                <w:rFonts w:cs="Arial"/>
                <w:b/>
              </w:rPr>
              <w:t>100 %</w:t>
            </w:r>
            <w:r w:rsidRPr="00EA271A">
              <w:rPr>
                <w:rFonts w:cs="Arial"/>
              </w:rPr>
              <w:t xml:space="preserve"> </w:t>
            </w:r>
            <w:r w:rsidRPr="00322324">
              <w:rPr>
                <w:rFonts w:cs="Arial"/>
              </w:rPr>
              <w:t>v roce 2020 a dále</w:t>
            </w:r>
          </w:p>
        </w:tc>
      </w:tr>
      <w:tr w:rsidR="00485FD4" w:rsidRPr="00953942" w14:paraId="6BAB765D"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3907DCD3" w14:textId="77777777" w:rsidR="00485FD4" w:rsidRDefault="00485FD4" w:rsidP="000B3AB6">
            <w:pPr>
              <w:pStyle w:val="Odstavecseseznamem"/>
              <w:numPr>
                <w:ilvl w:val="0"/>
                <w:numId w:val="24"/>
              </w:numPr>
              <w:jc w:val="center"/>
              <w:rPr>
                <w:rFonts w:cs="Arial"/>
              </w:rPr>
            </w:pPr>
          </w:p>
        </w:tc>
        <w:tc>
          <w:tcPr>
            <w:tcW w:w="686" w:type="pct"/>
            <w:vAlign w:val="top"/>
          </w:tcPr>
          <w:p w14:paraId="7DAF6B02" w14:textId="08FA99CB" w:rsidR="00485FD4" w:rsidRPr="00953942" w:rsidRDefault="00485FD4" w:rsidP="000B3AB6">
            <w:pPr>
              <w:jc w:val="left"/>
              <w:rPr>
                <w:rFonts w:cs="Arial"/>
                <w:color w:val="000000"/>
                <w:szCs w:val="20"/>
              </w:rPr>
            </w:pPr>
            <w:r w:rsidRPr="00953942">
              <w:rPr>
                <w:rFonts w:cs="Arial"/>
                <w:color w:val="000000"/>
                <w:szCs w:val="20"/>
              </w:rPr>
              <w:t>3.3</w:t>
            </w:r>
            <w:r>
              <w:rPr>
                <w:rFonts w:cs="Arial"/>
                <w:color w:val="000000"/>
                <w:szCs w:val="20"/>
              </w:rPr>
              <w:t>.7.5.IV</w:t>
            </w:r>
          </w:p>
        </w:tc>
        <w:tc>
          <w:tcPr>
            <w:tcW w:w="3797" w:type="pct"/>
            <w:vAlign w:val="top"/>
          </w:tcPr>
          <w:p w14:paraId="75F2D047" w14:textId="77777777" w:rsidR="00485FD4" w:rsidRPr="00322324" w:rsidRDefault="00485FD4" w:rsidP="00485FD4">
            <w:pPr>
              <w:keepNext/>
              <w:jc w:val="left"/>
              <w:rPr>
                <w:rFonts w:cs="Arial"/>
                <w:bCs/>
              </w:rPr>
            </w:pPr>
            <w:r w:rsidRPr="00322324">
              <w:rPr>
                <w:rFonts w:cs="Arial"/>
                <w:bCs/>
              </w:rPr>
              <w:t>Dosáhnout míry recyklace a přípravy k opětovnému použití odpadních pneumatik</w:t>
            </w:r>
          </w:p>
          <w:p w14:paraId="7F2D2D66" w14:textId="77777777" w:rsidR="00485FD4" w:rsidRPr="00322324" w:rsidRDefault="00485FD4" w:rsidP="00485FD4">
            <w:pPr>
              <w:keepNext/>
              <w:jc w:val="left"/>
              <w:rPr>
                <w:rFonts w:cs="Arial"/>
                <w:bCs/>
              </w:rPr>
            </w:pPr>
            <w:r w:rsidRPr="00322324">
              <w:rPr>
                <w:rFonts w:cs="Arial"/>
                <w:bCs/>
              </w:rPr>
              <w:t>s cílem pro rok:</w:t>
            </w:r>
          </w:p>
          <w:tbl>
            <w:tblPr>
              <w:tblW w:w="0" w:type="auto"/>
              <w:tblBorders>
                <w:top w:val="nil"/>
                <w:left w:val="nil"/>
                <w:bottom w:val="nil"/>
                <w:right w:val="nil"/>
              </w:tblBorders>
              <w:tblLayout w:type="fixed"/>
              <w:tblLook w:val="0000" w:firstRow="0" w:lastRow="0" w:firstColumn="0" w:lastColumn="0" w:noHBand="0" w:noVBand="0"/>
            </w:tblPr>
            <w:tblGrid>
              <w:gridCol w:w="1558"/>
              <w:gridCol w:w="1558"/>
            </w:tblGrid>
            <w:tr w:rsidR="00485FD4" w:rsidRPr="00322324" w14:paraId="3DE92F80" w14:textId="77777777" w:rsidTr="00ED74F9">
              <w:trPr>
                <w:trHeight w:val="96"/>
              </w:trPr>
              <w:tc>
                <w:tcPr>
                  <w:tcW w:w="1558" w:type="dxa"/>
                </w:tcPr>
                <w:p w14:paraId="03339AC5" w14:textId="77777777" w:rsidR="00485FD4" w:rsidRPr="00322324" w:rsidRDefault="00485FD4" w:rsidP="00485FD4">
                  <w:pPr>
                    <w:keepNext/>
                    <w:spacing w:after="0"/>
                    <w:jc w:val="left"/>
                    <w:rPr>
                      <w:rFonts w:cs="Arial"/>
                      <w:bCs/>
                    </w:rPr>
                  </w:pPr>
                  <w:r w:rsidRPr="00322324">
                    <w:rPr>
                      <w:rFonts w:cs="Arial"/>
                      <w:bCs/>
                    </w:rPr>
                    <w:t xml:space="preserve">2021 </w:t>
                  </w:r>
                </w:p>
              </w:tc>
              <w:tc>
                <w:tcPr>
                  <w:tcW w:w="1558" w:type="dxa"/>
                </w:tcPr>
                <w:p w14:paraId="6DC51CA7" w14:textId="77777777" w:rsidR="00485FD4" w:rsidRPr="00322324" w:rsidRDefault="00485FD4" w:rsidP="00485FD4">
                  <w:pPr>
                    <w:keepNext/>
                    <w:spacing w:after="0"/>
                    <w:jc w:val="left"/>
                    <w:rPr>
                      <w:rFonts w:cs="Arial"/>
                      <w:bCs/>
                    </w:rPr>
                  </w:pPr>
                  <w:r w:rsidRPr="00322324">
                    <w:rPr>
                      <w:rFonts w:cs="Arial"/>
                      <w:b/>
                      <w:bCs/>
                    </w:rPr>
                    <w:t xml:space="preserve">10 % </w:t>
                  </w:r>
                </w:p>
              </w:tc>
            </w:tr>
            <w:tr w:rsidR="00485FD4" w:rsidRPr="00322324" w14:paraId="3593BF28" w14:textId="77777777" w:rsidTr="00ED74F9">
              <w:trPr>
                <w:trHeight w:val="96"/>
              </w:trPr>
              <w:tc>
                <w:tcPr>
                  <w:tcW w:w="1558" w:type="dxa"/>
                </w:tcPr>
                <w:p w14:paraId="35D02395" w14:textId="77777777" w:rsidR="00485FD4" w:rsidRPr="00322324" w:rsidRDefault="00485FD4" w:rsidP="00485FD4">
                  <w:pPr>
                    <w:keepNext/>
                    <w:spacing w:after="0"/>
                    <w:jc w:val="left"/>
                    <w:rPr>
                      <w:rFonts w:cs="Arial"/>
                      <w:bCs/>
                    </w:rPr>
                  </w:pPr>
                  <w:r w:rsidRPr="00322324">
                    <w:rPr>
                      <w:rFonts w:cs="Arial"/>
                      <w:bCs/>
                    </w:rPr>
                    <w:t xml:space="preserve">2022 </w:t>
                  </w:r>
                </w:p>
              </w:tc>
              <w:tc>
                <w:tcPr>
                  <w:tcW w:w="1558" w:type="dxa"/>
                </w:tcPr>
                <w:p w14:paraId="0CF1DC0E" w14:textId="77777777" w:rsidR="00485FD4" w:rsidRPr="00322324" w:rsidRDefault="00485FD4" w:rsidP="00485FD4">
                  <w:pPr>
                    <w:keepNext/>
                    <w:spacing w:after="0"/>
                    <w:jc w:val="left"/>
                    <w:rPr>
                      <w:rFonts w:cs="Arial"/>
                      <w:bCs/>
                    </w:rPr>
                  </w:pPr>
                  <w:r w:rsidRPr="00322324">
                    <w:rPr>
                      <w:rFonts w:cs="Arial"/>
                      <w:b/>
                      <w:bCs/>
                    </w:rPr>
                    <w:t xml:space="preserve">15 % </w:t>
                  </w:r>
                </w:p>
              </w:tc>
            </w:tr>
            <w:tr w:rsidR="00485FD4" w:rsidRPr="00322324" w14:paraId="4B2BE842" w14:textId="77777777" w:rsidTr="00ED74F9">
              <w:trPr>
                <w:trHeight w:val="96"/>
              </w:trPr>
              <w:tc>
                <w:tcPr>
                  <w:tcW w:w="1558" w:type="dxa"/>
                </w:tcPr>
                <w:p w14:paraId="0019329C" w14:textId="77777777" w:rsidR="00485FD4" w:rsidRPr="00322324" w:rsidRDefault="00485FD4" w:rsidP="00485FD4">
                  <w:pPr>
                    <w:keepNext/>
                    <w:spacing w:after="0"/>
                    <w:jc w:val="left"/>
                    <w:rPr>
                      <w:rFonts w:cs="Arial"/>
                      <w:bCs/>
                    </w:rPr>
                  </w:pPr>
                  <w:r w:rsidRPr="00322324">
                    <w:rPr>
                      <w:rFonts w:cs="Arial"/>
                      <w:bCs/>
                    </w:rPr>
                    <w:t xml:space="preserve">2023 </w:t>
                  </w:r>
                </w:p>
              </w:tc>
              <w:tc>
                <w:tcPr>
                  <w:tcW w:w="1558" w:type="dxa"/>
                </w:tcPr>
                <w:p w14:paraId="61B72C50" w14:textId="77777777" w:rsidR="00485FD4" w:rsidRPr="00322324" w:rsidRDefault="00485FD4" w:rsidP="00485FD4">
                  <w:pPr>
                    <w:keepNext/>
                    <w:spacing w:after="0"/>
                    <w:jc w:val="left"/>
                    <w:rPr>
                      <w:rFonts w:cs="Arial"/>
                      <w:bCs/>
                    </w:rPr>
                  </w:pPr>
                  <w:r w:rsidRPr="00322324">
                    <w:rPr>
                      <w:rFonts w:cs="Arial"/>
                      <w:b/>
                      <w:bCs/>
                    </w:rPr>
                    <w:t xml:space="preserve">25 % </w:t>
                  </w:r>
                </w:p>
              </w:tc>
            </w:tr>
            <w:tr w:rsidR="00485FD4" w:rsidRPr="00322324" w14:paraId="45366400" w14:textId="77777777" w:rsidTr="00ED74F9">
              <w:trPr>
                <w:trHeight w:val="96"/>
              </w:trPr>
              <w:tc>
                <w:tcPr>
                  <w:tcW w:w="1558" w:type="dxa"/>
                </w:tcPr>
                <w:p w14:paraId="6E7A025E" w14:textId="77777777" w:rsidR="00485FD4" w:rsidRPr="00322324" w:rsidRDefault="00485FD4" w:rsidP="00485FD4">
                  <w:pPr>
                    <w:keepNext/>
                    <w:spacing w:after="0"/>
                    <w:jc w:val="left"/>
                    <w:rPr>
                      <w:rFonts w:cs="Arial"/>
                      <w:bCs/>
                    </w:rPr>
                  </w:pPr>
                  <w:r w:rsidRPr="00322324">
                    <w:rPr>
                      <w:rFonts w:cs="Arial"/>
                      <w:bCs/>
                    </w:rPr>
                    <w:t xml:space="preserve">2024 </w:t>
                  </w:r>
                </w:p>
              </w:tc>
              <w:tc>
                <w:tcPr>
                  <w:tcW w:w="1558" w:type="dxa"/>
                </w:tcPr>
                <w:p w14:paraId="59B9BA8C" w14:textId="77777777" w:rsidR="00485FD4" w:rsidRPr="00322324" w:rsidRDefault="00485FD4" w:rsidP="00485FD4">
                  <w:pPr>
                    <w:keepNext/>
                    <w:spacing w:after="0"/>
                    <w:jc w:val="left"/>
                    <w:rPr>
                      <w:rFonts w:cs="Arial"/>
                      <w:bCs/>
                    </w:rPr>
                  </w:pPr>
                  <w:r w:rsidRPr="00322324">
                    <w:rPr>
                      <w:rFonts w:cs="Arial"/>
                      <w:b/>
                      <w:bCs/>
                    </w:rPr>
                    <w:t xml:space="preserve">30 % </w:t>
                  </w:r>
                </w:p>
              </w:tc>
            </w:tr>
          </w:tbl>
          <w:p w14:paraId="4DA91C32" w14:textId="77777777" w:rsidR="00485FD4" w:rsidRDefault="00485FD4" w:rsidP="00485FD4">
            <w:pPr>
              <w:jc w:val="left"/>
              <w:rPr>
                <w:rFonts w:cs="Arial"/>
                <w:bCs/>
              </w:rPr>
            </w:pPr>
          </w:p>
        </w:tc>
      </w:tr>
      <w:tr w:rsidR="00013A49" w:rsidRPr="00953942" w14:paraId="4B54D6A6" w14:textId="77777777" w:rsidTr="00BB6B70">
        <w:trPr>
          <w:cantSplit/>
          <w:trHeight w:val="20"/>
        </w:trPr>
        <w:tc>
          <w:tcPr>
            <w:tcW w:w="517" w:type="pct"/>
            <w:vAlign w:val="top"/>
          </w:tcPr>
          <w:p w14:paraId="4B54D6A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A4" w14:textId="355A385E" w:rsidR="000B3AB6" w:rsidRPr="00953942" w:rsidRDefault="00485FD4" w:rsidP="000B3AB6">
            <w:pPr>
              <w:jc w:val="left"/>
              <w:rPr>
                <w:rFonts w:cs="Arial"/>
                <w:color w:val="000000"/>
                <w:szCs w:val="20"/>
              </w:rPr>
            </w:pPr>
            <w:r>
              <w:rPr>
                <w:rFonts w:cs="Arial"/>
                <w:color w:val="000000"/>
                <w:szCs w:val="20"/>
              </w:rPr>
              <w:t>3.3.8</w:t>
            </w:r>
            <w:r w:rsidR="000B3AB6" w:rsidRPr="00953942">
              <w:rPr>
                <w:rFonts w:cs="Arial"/>
                <w:color w:val="000000"/>
                <w:szCs w:val="20"/>
              </w:rPr>
              <w:t>.I</w:t>
            </w:r>
          </w:p>
        </w:tc>
        <w:tc>
          <w:tcPr>
            <w:tcW w:w="3797" w:type="pct"/>
            <w:vAlign w:val="top"/>
          </w:tcPr>
          <w:p w14:paraId="4B54D6A5" w14:textId="07391051" w:rsidR="000B3AB6" w:rsidRPr="00953942" w:rsidRDefault="00485FD4" w:rsidP="000B3AB6">
            <w:pPr>
              <w:jc w:val="left"/>
              <w:rPr>
                <w:rFonts w:cs="Arial"/>
                <w:color w:val="000000"/>
                <w:szCs w:val="20"/>
              </w:rPr>
            </w:pPr>
            <w:r w:rsidRPr="00803B25">
              <w:rPr>
                <w:rFonts w:cs="Arial"/>
                <w:bCs/>
              </w:rPr>
              <w:t>Podporovat nové technologie využívání kalů z čistíren komunálních odpadních vod.</w:t>
            </w:r>
          </w:p>
        </w:tc>
      </w:tr>
      <w:tr w:rsidR="00013A49" w:rsidRPr="00953942" w14:paraId="4B54D6A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A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A8" w14:textId="216C8BC0" w:rsidR="000B3AB6" w:rsidRPr="00953942" w:rsidRDefault="000B3AB6" w:rsidP="000B3AB6">
            <w:pPr>
              <w:jc w:val="left"/>
              <w:rPr>
                <w:rFonts w:cs="Arial"/>
                <w:color w:val="000000"/>
                <w:szCs w:val="20"/>
              </w:rPr>
            </w:pPr>
            <w:r w:rsidRPr="00953942">
              <w:rPr>
                <w:rFonts w:cs="Arial"/>
                <w:color w:val="000000"/>
                <w:szCs w:val="20"/>
              </w:rPr>
              <w:t>3.3.8.I</w:t>
            </w:r>
            <w:r w:rsidR="00485FD4">
              <w:rPr>
                <w:rFonts w:cs="Arial"/>
                <w:color w:val="000000"/>
                <w:szCs w:val="20"/>
              </w:rPr>
              <w:t>I</w:t>
            </w:r>
          </w:p>
        </w:tc>
        <w:tc>
          <w:tcPr>
            <w:tcW w:w="3797" w:type="pct"/>
            <w:vAlign w:val="top"/>
          </w:tcPr>
          <w:p w14:paraId="4B54D6A9" w14:textId="58DA8CE5" w:rsidR="000B3AB6" w:rsidRPr="00953942" w:rsidRDefault="00485FD4" w:rsidP="000B3AB6">
            <w:pPr>
              <w:jc w:val="left"/>
              <w:rPr>
                <w:rFonts w:cs="Arial"/>
                <w:color w:val="000000"/>
                <w:szCs w:val="20"/>
              </w:rPr>
            </w:pPr>
            <w:r w:rsidRPr="00803B25">
              <w:rPr>
                <w:rFonts w:cs="Arial"/>
                <w:bCs/>
              </w:rPr>
              <w:t>Využívat kaly z čistíren komunálních odpadních vod materiálově se zaměřením zejména na využití fosforu, aplikovat vysoce kvalitní kaly do půdy a využívat kaly energeticky.</w:t>
            </w:r>
          </w:p>
        </w:tc>
      </w:tr>
      <w:tr w:rsidR="00485FD4" w:rsidRPr="00953942" w14:paraId="0EC979A9" w14:textId="77777777" w:rsidTr="00BB6B70">
        <w:trPr>
          <w:cantSplit/>
          <w:trHeight w:val="20"/>
        </w:trPr>
        <w:tc>
          <w:tcPr>
            <w:tcW w:w="517" w:type="pct"/>
            <w:vAlign w:val="top"/>
          </w:tcPr>
          <w:p w14:paraId="3FB714BF" w14:textId="77777777" w:rsidR="00485FD4" w:rsidRDefault="00485FD4" w:rsidP="000B3AB6">
            <w:pPr>
              <w:pStyle w:val="Odstavecseseznamem"/>
              <w:numPr>
                <w:ilvl w:val="0"/>
                <w:numId w:val="24"/>
              </w:numPr>
              <w:jc w:val="center"/>
              <w:rPr>
                <w:rFonts w:cs="Arial"/>
              </w:rPr>
            </w:pPr>
          </w:p>
        </w:tc>
        <w:tc>
          <w:tcPr>
            <w:tcW w:w="686" w:type="pct"/>
            <w:vAlign w:val="top"/>
          </w:tcPr>
          <w:p w14:paraId="6DA3B641" w14:textId="2BD70BEE" w:rsidR="00485FD4" w:rsidRPr="00953942" w:rsidRDefault="00485FD4" w:rsidP="000B3AB6">
            <w:pPr>
              <w:jc w:val="left"/>
              <w:rPr>
                <w:rFonts w:cs="Arial"/>
                <w:color w:val="000000"/>
                <w:szCs w:val="20"/>
              </w:rPr>
            </w:pPr>
            <w:r>
              <w:rPr>
                <w:rFonts w:cs="Arial"/>
                <w:color w:val="000000"/>
                <w:szCs w:val="20"/>
              </w:rPr>
              <w:t>3.3.8.III</w:t>
            </w:r>
          </w:p>
        </w:tc>
        <w:tc>
          <w:tcPr>
            <w:tcW w:w="3797" w:type="pct"/>
            <w:vAlign w:val="top"/>
          </w:tcPr>
          <w:p w14:paraId="3C93D7C5" w14:textId="407B2EB2" w:rsidR="00485FD4" w:rsidRPr="00953942" w:rsidRDefault="00485FD4" w:rsidP="000B3AB6">
            <w:pPr>
              <w:jc w:val="left"/>
              <w:rPr>
                <w:rFonts w:cs="Arial"/>
                <w:bCs/>
              </w:rPr>
            </w:pPr>
            <w:r w:rsidRPr="00803B25">
              <w:rPr>
                <w:rFonts w:cs="Arial"/>
                <w:bCs/>
              </w:rPr>
              <w:t>Snižovat množství rizikových látek v kalech z čistíren komunálních odpadních vod.</w:t>
            </w:r>
          </w:p>
        </w:tc>
      </w:tr>
      <w:tr w:rsidR="00013A49" w:rsidRPr="00953942" w14:paraId="4B54D6AE"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A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AC" w14:textId="77777777" w:rsidR="000B3AB6" w:rsidRPr="00953942" w:rsidRDefault="000B3AB6" w:rsidP="000B3AB6">
            <w:pPr>
              <w:jc w:val="left"/>
              <w:rPr>
                <w:rFonts w:cs="Arial"/>
                <w:color w:val="000000"/>
                <w:szCs w:val="20"/>
              </w:rPr>
            </w:pPr>
            <w:r w:rsidRPr="00953942">
              <w:rPr>
                <w:rFonts w:cs="Arial"/>
                <w:color w:val="000000"/>
                <w:szCs w:val="20"/>
              </w:rPr>
              <w:t>3.3.9.I</w:t>
            </w:r>
          </w:p>
        </w:tc>
        <w:tc>
          <w:tcPr>
            <w:tcW w:w="3797" w:type="pct"/>
            <w:vAlign w:val="top"/>
          </w:tcPr>
          <w:p w14:paraId="4B54D6AD" w14:textId="4CFCC68C" w:rsidR="000B3AB6" w:rsidRPr="00953942" w:rsidRDefault="00485FD4" w:rsidP="000B3AB6">
            <w:pPr>
              <w:jc w:val="left"/>
              <w:rPr>
                <w:rFonts w:cs="Arial"/>
                <w:color w:val="000000"/>
                <w:szCs w:val="20"/>
              </w:rPr>
            </w:pPr>
            <w:r w:rsidRPr="00690DCC">
              <w:rPr>
                <w:rFonts w:cs="Arial"/>
                <w:bCs/>
              </w:rPr>
              <w:t>Zvyšovat materiálové a energetické využití odpadních olejů.</w:t>
            </w:r>
          </w:p>
        </w:tc>
      </w:tr>
      <w:tr w:rsidR="00013A49" w:rsidRPr="00953942" w14:paraId="4B54D6B2" w14:textId="77777777" w:rsidTr="00BB6B70">
        <w:trPr>
          <w:cantSplit/>
          <w:trHeight w:val="20"/>
        </w:trPr>
        <w:tc>
          <w:tcPr>
            <w:tcW w:w="517" w:type="pct"/>
            <w:vAlign w:val="top"/>
          </w:tcPr>
          <w:p w14:paraId="4B54D6A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B0" w14:textId="72AFCBE3" w:rsidR="000B3AB6" w:rsidRPr="00953942" w:rsidRDefault="00485FD4" w:rsidP="000B3AB6">
            <w:pPr>
              <w:jc w:val="left"/>
              <w:rPr>
                <w:rFonts w:cs="Arial"/>
                <w:color w:val="000000"/>
                <w:szCs w:val="20"/>
              </w:rPr>
            </w:pPr>
            <w:r>
              <w:rPr>
                <w:rFonts w:cs="Arial"/>
                <w:color w:val="000000"/>
                <w:szCs w:val="20"/>
              </w:rPr>
              <w:t>3.3.10</w:t>
            </w:r>
            <w:r w:rsidR="000B3AB6" w:rsidRPr="00953942">
              <w:rPr>
                <w:rFonts w:cs="Arial"/>
                <w:color w:val="000000"/>
                <w:szCs w:val="20"/>
              </w:rPr>
              <w:t>.I</w:t>
            </w:r>
          </w:p>
        </w:tc>
        <w:tc>
          <w:tcPr>
            <w:tcW w:w="3797" w:type="pct"/>
            <w:vAlign w:val="top"/>
          </w:tcPr>
          <w:p w14:paraId="4B54D6B1" w14:textId="771F8655" w:rsidR="000B3AB6" w:rsidRPr="00953942" w:rsidRDefault="00485FD4" w:rsidP="000B3AB6">
            <w:pPr>
              <w:jc w:val="left"/>
              <w:rPr>
                <w:rFonts w:cs="Arial"/>
                <w:color w:val="000000"/>
                <w:szCs w:val="20"/>
              </w:rPr>
            </w:pPr>
            <w:r w:rsidRPr="00690DCC">
              <w:rPr>
                <w:rFonts w:cs="Arial"/>
                <w:bCs/>
              </w:rPr>
              <w:t>Minimalizovat negativní účinky při nakládání s odpady ze zdravotnické a veterinární péče na lidské zdraví a životní prostředí.</w:t>
            </w:r>
          </w:p>
        </w:tc>
      </w:tr>
      <w:tr w:rsidR="00013A49" w:rsidRPr="00953942" w14:paraId="4B54D6B6"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B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B4" w14:textId="5173EDEB" w:rsidR="000B3AB6" w:rsidRPr="00953942" w:rsidRDefault="00516CCF" w:rsidP="000B3AB6">
            <w:pPr>
              <w:jc w:val="left"/>
              <w:rPr>
                <w:rFonts w:cs="Arial"/>
                <w:color w:val="000000"/>
                <w:szCs w:val="20"/>
              </w:rPr>
            </w:pPr>
            <w:r>
              <w:rPr>
                <w:rFonts w:cs="Arial"/>
                <w:color w:val="000000"/>
                <w:szCs w:val="20"/>
              </w:rPr>
              <w:t>3.3.11.1.I</w:t>
            </w:r>
          </w:p>
        </w:tc>
        <w:tc>
          <w:tcPr>
            <w:tcW w:w="3797" w:type="pct"/>
            <w:vAlign w:val="top"/>
          </w:tcPr>
          <w:p w14:paraId="4B54D6B5" w14:textId="234AF4BE" w:rsidR="000B3AB6" w:rsidRPr="00953942" w:rsidRDefault="00516CCF" w:rsidP="000B3AB6">
            <w:pPr>
              <w:jc w:val="left"/>
              <w:rPr>
                <w:rFonts w:cs="Arial"/>
                <w:color w:val="000000"/>
                <w:szCs w:val="20"/>
              </w:rPr>
            </w:pPr>
            <w:r w:rsidRPr="00FB645A">
              <w:rPr>
                <w:rFonts w:cs="Arial"/>
                <w:bCs/>
              </w:rPr>
              <w:t>Veškerá zařízení a odpady s obsahem polychlorovaných bifenylů a obdobných látek do konce roku 2025 předat oprávněným osobám, nebo dekontaminovat.</w:t>
            </w:r>
          </w:p>
        </w:tc>
      </w:tr>
      <w:tr w:rsidR="00516CCF" w:rsidRPr="00953942" w14:paraId="262EF2F0" w14:textId="77777777" w:rsidTr="00BB6B70">
        <w:trPr>
          <w:cantSplit/>
          <w:trHeight w:val="20"/>
        </w:trPr>
        <w:tc>
          <w:tcPr>
            <w:tcW w:w="517" w:type="pct"/>
            <w:vAlign w:val="top"/>
          </w:tcPr>
          <w:p w14:paraId="625C06E0" w14:textId="77777777" w:rsidR="00516CCF" w:rsidRDefault="00516CCF" w:rsidP="000B3AB6">
            <w:pPr>
              <w:pStyle w:val="Odstavecseseznamem"/>
              <w:numPr>
                <w:ilvl w:val="0"/>
                <w:numId w:val="24"/>
              </w:numPr>
              <w:jc w:val="center"/>
              <w:rPr>
                <w:rFonts w:cs="Arial"/>
              </w:rPr>
            </w:pPr>
          </w:p>
        </w:tc>
        <w:tc>
          <w:tcPr>
            <w:tcW w:w="686" w:type="pct"/>
            <w:vAlign w:val="top"/>
          </w:tcPr>
          <w:p w14:paraId="7F80A3A0" w14:textId="736F36FE" w:rsidR="00516CCF" w:rsidRDefault="00516CCF" w:rsidP="000B3AB6">
            <w:pPr>
              <w:jc w:val="left"/>
              <w:rPr>
                <w:rFonts w:cs="Arial"/>
                <w:color w:val="000000"/>
                <w:szCs w:val="20"/>
              </w:rPr>
            </w:pPr>
            <w:r>
              <w:rPr>
                <w:rFonts w:cs="Arial"/>
                <w:color w:val="000000"/>
                <w:szCs w:val="20"/>
              </w:rPr>
              <w:t>3.3.11.1.II</w:t>
            </w:r>
          </w:p>
        </w:tc>
        <w:tc>
          <w:tcPr>
            <w:tcW w:w="3797" w:type="pct"/>
            <w:vAlign w:val="top"/>
          </w:tcPr>
          <w:p w14:paraId="051232AE" w14:textId="777B88F6" w:rsidR="00516CCF" w:rsidRPr="00953942" w:rsidRDefault="00516CCF" w:rsidP="000B3AB6">
            <w:pPr>
              <w:jc w:val="left"/>
              <w:rPr>
                <w:rFonts w:cs="Arial"/>
                <w:bCs/>
                <w:position w:val="1"/>
              </w:rPr>
            </w:pPr>
            <w:r w:rsidRPr="00FB645A">
              <w:rPr>
                <w:rFonts w:cs="Arial"/>
                <w:bCs/>
                <w:position w:val="1"/>
              </w:rPr>
              <w:t>Odstranit zařízení s obsahem polychlorovaných bifenylů a obdobných látek v držení oprávněných osob k </w:t>
            </w:r>
            <w:r w:rsidRPr="00FB645A">
              <w:rPr>
                <w:rFonts w:cs="Arial"/>
                <w:bCs/>
              </w:rPr>
              <w:t>nakládání s odpady do konce roku 2028</w:t>
            </w:r>
            <w:r w:rsidRPr="00FB645A">
              <w:rPr>
                <w:rFonts w:cs="Arial"/>
              </w:rPr>
              <w:t>.</w:t>
            </w:r>
          </w:p>
        </w:tc>
      </w:tr>
      <w:tr w:rsidR="00013A49" w:rsidRPr="00953942" w14:paraId="4B54D6B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B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B8" w14:textId="2355B3FE" w:rsidR="000B3AB6" w:rsidRPr="00953942" w:rsidRDefault="00516CCF" w:rsidP="000B3AB6">
            <w:pPr>
              <w:jc w:val="left"/>
              <w:rPr>
                <w:rFonts w:cs="Arial"/>
                <w:color w:val="000000"/>
                <w:szCs w:val="20"/>
              </w:rPr>
            </w:pPr>
            <w:r>
              <w:rPr>
                <w:rFonts w:cs="Arial"/>
                <w:color w:val="000000"/>
                <w:szCs w:val="20"/>
              </w:rPr>
              <w:t>3.3.11</w:t>
            </w:r>
            <w:r w:rsidR="000B3AB6" w:rsidRPr="00953942">
              <w:rPr>
                <w:rFonts w:cs="Arial"/>
                <w:color w:val="000000"/>
                <w:szCs w:val="20"/>
              </w:rPr>
              <w:t>.2.I</w:t>
            </w:r>
          </w:p>
        </w:tc>
        <w:tc>
          <w:tcPr>
            <w:tcW w:w="3797" w:type="pct"/>
            <w:vAlign w:val="top"/>
          </w:tcPr>
          <w:p w14:paraId="4B54D6B9" w14:textId="73AAC7C9" w:rsidR="000B3AB6" w:rsidRPr="004B3659" w:rsidRDefault="00516CCF" w:rsidP="000B3AB6">
            <w:pPr>
              <w:jc w:val="left"/>
              <w:rPr>
                <w:rFonts w:cs="Arial"/>
                <w:bCs/>
              </w:rPr>
            </w:pPr>
            <w:r w:rsidRPr="00FB645A">
              <w:rPr>
                <w:rFonts w:cs="Arial"/>
                <w:bCs/>
              </w:rPr>
              <w:t>Zvýšit povědomí o perzistentních organických znečišťujících látkách a jejich účincích na li</w:t>
            </w:r>
            <w:r w:rsidR="004B3659">
              <w:rPr>
                <w:rFonts w:cs="Arial"/>
                <w:bCs/>
              </w:rPr>
              <w:t xml:space="preserve">dské zdraví a životní </w:t>
            </w:r>
            <w:proofErr w:type="spellStart"/>
            <w:r w:rsidR="004B3659">
              <w:rPr>
                <w:rFonts w:cs="Arial"/>
                <w:bCs/>
              </w:rPr>
              <w:t>prostřed</w:t>
            </w:r>
            <w:proofErr w:type="spellEnd"/>
            <w:r w:rsidR="004B3659">
              <w:rPr>
                <w:rFonts w:cs="Arial"/>
                <w:bCs/>
              </w:rPr>
              <w:t>.</w:t>
            </w:r>
          </w:p>
        </w:tc>
      </w:tr>
      <w:tr w:rsidR="00013A49" w:rsidRPr="00953942" w14:paraId="4B54D6BE" w14:textId="77777777" w:rsidTr="00BB6B70">
        <w:trPr>
          <w:cantSplit/>
          <w:trHeight w:val="20"/>
        </w:trPr>
        <w:tc>
          <w:tcPr>
            <w:tcW w:w="517" w:type="pct"/>
            <w:vAlign w:val="top"/>
          </w:tcPr>
          <w:p w14:paraId="4B54D6B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BC" w14:textId="7CC98F24" w:rsidR="000B3AB6" w:rsidRPr="00953942" w:rsidRDefault="00516CCF" w:rsidP="000B3AB6">
            <w:pPr>
              <w:jc w:val="left"/>
              <w:rPr>
                <w:rFonts w:cs="Arial"/>
                <w:color w:val="000000"/>
                <w:szCs w:val="20"/>
              </w:rPr>
            </w:pPr>
            <w:r>
              <w:rPr>
                <w:rFonts w:cs="Arial"/>
                <w:color w:val="000000"/>
                <w:szCs w:val="20"/>
              </w:rPr>
              <w:t>3.3.11</w:t>
            </w:r>
            <w:r w:rsidR="000B3AB6" w:rsidRPr="00953942">
              <w:rPr>
                <w:rFonts w:cs="Arial"/>
                <w:color w:val="000000"/>
                <w:szCs w:val="20"/>
              </w:rPr>
              <w:t>.2.II</w:t>
            </w:r>
          </w:p>
        </w:tc>
        <w:tc>
          <w:tcPr>
            <w:tcW w:w="3797" w:type="pct"/>
            <w:vAlign w:val="top"/>
          </w:tcPr>
          <w:p w14:paraId="33C2D801" w14:textId="77777777" w:rsidR="00516CCF" w:rsidRPr="00FB645A" w:rsidRDefault="00516CCF" w:rsidP="00516CCF">
            <w:pPr>
              <w:jc w:val="left"/>
              <w:rPr>
                <w:rFonts w:cs="Arial"/>
              </w:rPr>
            </w:pPr>
            <w:r w:rsidRPr="00FB645A">
              <w:rPr>
                <w:rFonts w:cs="Arial"/>
                <w:bCs/>
              </w:rPr>
              <w:t>Kontrolovat výskyt perzistentních organických znečišťujících látek v odpadech</w:t>
            </w:r>
            <w:r w:rsidRPr="00FB645A">
              <w:rPr>
                <w:rFonts w:cs="Arial"/>
              </w:rPr>
              <w:t>.</w:t>
            </w:r>
          </w:p>
          <w:p w14:paraId="4B54D6BD" w14:textId="12750AC1" w:rsidR="000B3AB6" w:rsidRPr="00953942" w:rsidRDefault="00516CCF" w:rsidP="00516CCF">
            <w:pPr>
              <w:jc w:val="left"/>
              <w:rPr>
                <w:rFonts w:cs="Arial"/>
                <w:color w:val="000000"/>
                <w:szCs w:val="20"/>
              </w:rPr>
            </w:pPr>
            <w:r w:rsidRPr="00FB645A">
              <w:rPr>
                <w:rFonts w:cs="Arial"/>
                <w:color w:val="000000"/>
                <w:szCs w:val="20"/>
              </w:rPr>
              <w:t xml:space="preserve">Omezit vstup perzistentních organických znečišťujících látek z odpadů </w:t>
            </w:r>
            <w:r w:rsidR="000D5362">
              <w:rPr>
                <w:rFonts w:cs="Arial"/>
                <w:color w:val="000000"/>
                <w:szCs w:val="20"/>
              </w:rPr>
              <w:br/>
              <w:t xml:space="preserve">v souladu </w:t>
            </w:r>
            <w:r w:rsidRPr="00FB645A">
              <w:rPr>
                <w:rFonts w:cs="Arial"/>
                <w:color w:val="000000"/>
                <w:szCs w:val="20"/>
              </w:rPr>
              <w:t xml:space="preserve">s nařízením Evropského parlamentu a Rady (EU) 2019/1021 </w:t>
            </w:r>
            <w:r w:rsidR="000D5362">
              <w:rPr>
                <w:rFonts w:cs="Arial"/>
                <w:color w:val="000000"/>
                <w:szCs w:val="20"/>
              </w:rPr>
              <w:br/>
            </w:r>
            <w:r w:rsidRPr="00FB645A">
              <w:rPr>
                <w:rFonts w:cs="Arial"/>
                <w:color w:val="000000"/>
                <w:szCs w:val="20"/>
              </w:rPr>
              <w:t>ze dne 20. června 2019 o perzistentních organických znečišťujících</w:t>
            </w:r>
            <w:r w:rsidR="000D5362">
              <w:rPr>
                <w:rFonts w:cs="Arial"/>
                <w:color w:val="000000"/>
                <w:szCs w:val="20"/>
              </w:rPr>
              <w:t xml:space="preserve"> látkách (přepracované znění), </w:t>
            </w:r>
            <w:r w:rsidRPr="00FB645A">
              <w:rPr>
                <w:rFonts w:cs="Arial"/>
                <w:color w:val="000000"/>
                <w:szCs w:val="20"/>
              </w:rPr>
              <w:t>v platném znění.</w:t>
            </w:r>
          </w:p>
        </w:tc>
      </w:tr>
      <w:tr w:rsidR="00013A49" w:rsidRPr="00953942" w14:paraId="4B54D6C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B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C0" w14:textId="62F600A7" w:rsidR="000B3AB6" w:rsidRPr="00953942" w:rsidRDefault="00516CCF" w:rsidP="000B3AB6">
            <w:pPr>
              <w:jc w:val="left"/>
              <w:rPr>
                <w:rFonts w:cs="Arial"/>
                <w:color w:val="000000"/>
                <w:szCs w:val="20"/>
              </w:rPr>
            </w:pPr>
            <w:r>
              <w:rPr>
                <w:rFonts w:cs="Arial"/>
                <w:color w:val="000000"/>
                <w:szCs w:val="20"/>
              </w:rPr>
              <w:t>3.3.11</w:t>
            </w:r>
            <w:r w:rsidR="000B3AB6" w:rsidRPr="00953942">
              <w:rPr>
                <w:rFonts w:cs="Arial"/>
                <w:color w:val="000000"/>
                <w:szCs w:val="20"/>
              </w:rPr>
              <w:t>.3.I</w:t>
            </w:r>
          </w:p>
        </w:tc>
        <w:tc>
          <w:tcPr>
            <w:tcW w:w="3797" w:type="pct"/>
            <w:vAlign w:val="top"/>
          </w:tcPr>
          <w:p w14:paraId="4B54D6C1" w14:textId="77777777" w:rsidR="000B3AB6" w:rsidRPr="00953942" w:rsidRDefault="000B3AB6" w:rsidP="000B3AB6">
            <w:pPr>
              <w:jc w:val="left"/>
              <w:rPr>
                <w:rFonts w:cs="Arial"/>
                <w:color w:val="000000"/>
                <w:szCs w:val="20"/>
              </w:rPr>
            </w:pPr>
            <w:r w:rsidRPr="00953942">
              <w:rPr>
                <w:rFonts w:cs="Arial"/>
                <w:bCs/>
              </w:rPr>
              <w:t>Minimalizovat možné negativní účinky při nakládání</w:t>
            </w:r>
            <w:r>
              <w:rPr>
                <w:rFonts w:cs="Arial"/>
                <w:bCs/>
              </w:rPr>
              <w:t xml:space="preserve"> s odpady s </w:t>
            </w:r>
            <w:r w:rsidRPr="00953942">
              <w:rPr>
                <w:rFonts w:cs="Arial"/>
                <w:bCs/>
              </w:rPr>
              <w:t>obsahem azbestu na lidské zdraví</w:t>
            </w:r>
            <w:r>
              <w:rPr>
                <w:rFonts w:cs="Arial"/>
                <w:bCs/>
              </w:rPr>
              <w:t xml:space="preserve"> a </w:t>
            </w:r>
            <w:r w:rsidRPr="00953942">
              <w:rPr>
                <w:rFonts w:cs="Arial"/>
                <w:bCs/>
              </w:rPr>
              <w:t>životní prostředí.</w:t>
            </w:r>
          </w:p>
        </w:tc>
      </w:tr>
      <w:tr w:rsidR="00013A49" w:rsidRPr="00953942" w14:paraId="4B54D6C6" w14:textId="77777777" w:rsidTr="00BB6B70">
        <w:trPr>
          <w:cantSplit/>
          <w:trHeight w:val="20"/>
        </w:trPr>
        <w:tc>
          <w:tcPr>
            <w:tcW w:w="517" w:type="pct"/>
            <w:vAlign w:val="top"/>
          </w:tcPr>
          <w:p w14:paraId="4B54D6C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C4" w14:textId="3B330AFA" w:rsidR="000B3AB6" w:rsidRPr="00953942" w:rsidRDefault="00516CCF" w:rsidP="000B3AB6">
            <w:pPr>
              <w:jc w:val="left"/>
              <w:rPr>
                <w:rFonts w:cs="Arial"/>
                <w:color w:val="000000"/>
                <w:szCs w:val="20"/>
              </w:rPr>
            </w:pPr>
            <w:r>
              <w:rPr>
                <w:rFonts w:cs="Arial"/>
                <w:color w:val="000000"/>
                <w:szCs w:val="20"/>
              </w:rPr>
              <w:t>3.3.11</w:t>
            </w:r>
            <w:r w:rsidR="000B3AB6" w:rsidRPr="00953942">
              <w:rPr>
                <w:rFonts w:cs="Arial"/>
                <w:color w:val="000000"/>
                <w:szCs w:val="20"/>
              </w:rPr>
              <w:t>.4.I</w:t>
            </w:r>
          </w:p>
        </w:tc>
        <w:tc>
          <w:tcPr>
            <w:tcW w:w="3797" w:type="pct"/>
            <w:vAlign w:val="top"/>
          </w:tcPr>
          <w:p w14:paraId="4B54D6C5" w14:textId="77777777" w:rsidR="000B3AB6" w:rsidRPr="00953942" w:rsidRDefault="000B3AB6" w:rsidP="000B3AB6">
            <w:pPr>
              <w:jc w:val="left"/>
              <w:rPr>
                <w:rFonts w:cs="Arial"/>
                <w:color w:val="000000"/>
                <w:szCs w:val="20"/>
              </w:rPr>
            </w:pPr>
            <w:r w:rsidRPr="00953942">
              <w:rPr>
                <w:rFonts w:cs="Arial"/>
                <w:bCs/>
              </w:rPr>
              <w:t>Minimalizovat možné negativní účinky při nakládání</w:t>
            </w:r>
            <w:r>
              <w:rPr>
                <w:rFonts w:cs="Arial"/>
                <w:bCs/>
              </w:rPr>
              <w:t xml:space="preserve"> s odpady s </w:t>
            </w:r>
            <w:r w:rsidRPr="00953942">
              <w:rPr>
                <w:rFonts w:cs="Arial"/>
                <w:bCs/>
              </w:rPr>
              <w:t>obsahem přírodních radionuklidů na lidské zdraví</w:t>
            </w:r>
            <w:r>
              <w:rPr>
                <w:rFonts w:cs="Arial"/>
                <w:bCs/>
              </w:rPr>
              <w:t xml:space="preserve"> a </w:t>
            </w:r>
            <w:r w:rsidRPr="00953942">
              <w:rPr>
                <w:rFonts w:cs="Arial"/>
                <w:bCs/>
              </w:rPr>
              <w:t>životní prostředí.</w:t>
            </w:r>
          </w:p>
        </w:tc>
      </w:tr>
      <w:tr w:rsidR="00013A49" w:rsidRPr="00953942" w14:paraId="4B54D6C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C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C8" w14:textId="48287D21" w:rsidR="000B3AB6" w:rsidRPr="00953942" w:rsidRDefault="00516CCF" w:rsidP="000B3AB6">
            <w:pPr>
              <w:jc w:val="left"/>
              <w:rPr>
                <w:rFonts w:cs="Arial"/>
                <w:color w:val="000000"/>
                <w:szCs w:val="20"/>
              </w:rPr>
            </w:pPr>
            <w:r>
              <w:rPr>
                <w:rFonts w:cs="Arial"/>
                <w:color w:val="000000"/>
                <w:szCs w:val="20"/>
              </w:rPr>
              <w:t>3.3.12</w:t>
            </w:r>
            <w:r w:rsidR="000B3AB6" w:rsidRPr="00953942">
              <w:rPr>
                <w:rFonts w:cs="Arial"/>
                <w:color w:val="000000"/>
                <w:szCs w:val="20"/>
              </w:rPr>
              <w:t>.I</w:t>
            </w:r>
          </w:p>
        </w:tc>
        <w:tc>
          <w:tcPr>
            <w:tcW w:w="3797" w:type="pct"/>
            <w:vAlign w:val="top"/>
          </w:tcPr>
          <w:p w14:paraId="4B54D6C9" w14:textId="06B84977" w:rsidR="000B3AB6" w:rsidRPr="00953942" w:rsidRDefault="00516CCF" w:rsidP="000B3AB6">
            <w:pPr>
              <w:jc w:val="left"/>
              <w:rPr>
                <w:rFonts w:cs="Arial"/>
                <w:color w:val="000000"/>
                <w:szCs w:val="20"/>
              </w:rPr>
            </w:pPr>
            <w:r w:rsidRPr="003541DD">
              <w:rPr>
                <w:rFonts w:cs="Arial"/>
                <w:bCs/>
              </w:rPr>
              <w:t>Snižovat množství biologicky rozložitelných odpadů z kuchyní a stravoven a vedlejších produktů živočišného původu ve směsném komunálním odpadu</w:t>
            </w:r>
            <w:r>
              <w:rPr>
                <w:rFonts w:cs="Arial"/>
                <w:bCs/>
              </w:rPr>
              <w:t xml:space="preserve">, </w:t>
            </w:r>
            <w:r w:rsidRPr="003541DD">
              <w:rPr>
                <w:rFonts w:cs="Arial"/>
                <w:bCs/>
              </w:rPr>
              <w:t xml:space="preserve">které jsou původem z domácností, veřejných stravovacích zařízení (restaurace, občerstvení) a centrálních kuchyní (nemocnice, </w:t>
            </w:r>
            <w:r>
              <w:rPr>
                <w:rFonts w:cs="Arial"/>
                <w:bCs/>
              </w:rPr>
              <w:t>školy a další obdobná zařízení)</w:t>
            </w:r>
            <w:r w:rsidRPr="003541DD">
              <w:rPr>
                <w:rFonts w:cs="Arial"/>
                <w:bCs/>
              </w:rPr>
              <w:t>.</w:t>
            </w:r>
          </w:p>
        </w:tc>
      </w:tr>
      <w:tr w:rsidR="00013A49" w:rsidRPr="00953942" w14:paraId="4B54D6D2" w14:textId="77777777" w:rsidTr="00BB6B70">
        <w:trPr>
          <w:cantSplit/>
          <w:trHeight w:val="20"/>
        </w:trPr>
        <w:tc>
          <w:tcPr>
            <w:tcW w:w="517" w:type="pct"/>
            <w:vAlign w:val="top"/>
          </w:tcPr>
          <w:p w14:paraId="4B54D6C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D0" w14:textId="705B519C" w:rsidR="000B3AB6" w:rsidRPr="00953942" w:rsidRDefault="000B3AB6" w:rsidP="000B3AB6">
            <w:pPr>
              <w:jc w:val="left"/>
              <w:rPr>
                <w:rFonts w:cs="Arial"/>
                <w:color w:val="000000"/>
                <w:szCs w:val="20"/>
              </w:rPr>
            </w:pPr>
            <w:r w:rsidRPr="00953942">
              <w:rPr>
                <w:rFonts w:cs="Arial"/>
                <w:color w:val="000000"/>
                <w:szCs w:val="20"/>
              </w:rPr>
              <w:t>3.3.12.I</w:t>
            </w:r>
            <w:r w:rsidR="00516CCF">
              <w:rPr>
                <w:rFonts w:cs="Arial"/>
                <w:color w:val="000000"/>
                <w:szCs w:val="20"/>
              </w:rPr>
              <w:t>I</w:t>
            </w:r>
          </w:p>
        </w:tc>
        <w:tc>
          <w:tcPr>
            <w:tcW w:w="3797" w:type="pct"/>
            <w:vAlign w:val="top"/>
          </w:tcPr>
          <w:p w14:paraId="4B54D6D1" w14:textId="48DFB41F" w:rsidR="000B3AB6" w:rsidRPr="00953942" w:rsidRDefault="00516CCF" w:rsidP="000B3AB6">
            <w:pPr>
              <w:jc w:val="left"/>
              <w:rPr>
                <w:rFonts w:cs="Arial"/>
                <w:color w:val="000000"/>
                <w:szCs w:val="20"/>
              </w:rPr>
            </w:pPr>
            <w:r w:rsidRPr="003541DD">
              <w:rPr>
                <w:rFonts w:cs="Arial"/>
                <w:bCs/>
              </w:rPr>
              <w:t>Správně nakládat s biologicky rozložitelnými odpady z kuchyní a stravoven a vedlejšími produkty živočišného původu a snižovat tak negativní účinky spojené s nakládáním s nimi na lidské zdraví a životní prostředí.</w:t>
            </w:r>
          </w:p>
        </w:tc>
      </w:tr>
      <w:tr w:rsidR="00516CCF" w:rsidRPr="00953942" w14:paraId="646EFF49"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6B6CC9C0" w14:textId="77777777" w:rsidR="00516CCF" w:rsidRDefault="00516CCF" w:rsidP="000B3AB6">
            <w:pPr>
              <w:pStyle w:val="Odstavecseseznamem"/>
              <w:numPr>
                <w:ilvl w:val="0"/>
                <w:numId w:val="24"/>
              </w:numPr>
              <w:jc w:val="center"/>
              <w:rPr>
                <w:rFonts w:cs="Arial"/>
              </w:rPr>
            </w:pPr>
          </w:p>
        </w:tc>
        <w:tc>
          <w:tcPr>
            <w:tcW w:w="686" w:type="pct"/>
            <w:vAlign w:val="top"/>
          </w:tcPr>
          <w:p w14:paraId="4784C4CF" w14:textId="03FA97F9" w:rsidR="00516CCF" w:rsidRPr="00953942" w:rsidRDefault="00516CCF" w:rsidP="000B3AB6">
            <w:pPr>
              <w:jc w:val="left"/>
              <w:rPr>
                <w:rFonts w:cs="Arial"/>
                <w:color w:val="000000"/>
                <w:szCs w:val="20"/>
              </w:rPr>
            </w:pPr>
            <w:r>
              <w:rPr>
                <w:rFonts w:cs="Arial"/>
                <w:color w:val="000000"/>
                <w:szCs w:val="20"/>
              </w:rPr>
              <w:t>3.3.13</w:t>
            </w:r>
            <w:r w:rsidRPr="00953942">
              <w:rPr>
                <w:rFonts w:cs="Arial"/>
                <w:color w:val="000000"/>
                <w:szCs w:val="20"/>
              </w:rPr>
              <w:t>.I</w:t>
            </w:r>
          </w:p>
        </w:tc>
        <w:tc>
          <w:tcPr>
            <w:tcW w:w="3797" w:type="pct"/>
            <w:vAlign w:val="top"/>
          </w:tcPr>
          <w:p w14:paraId="4B7F0EFE" w14:textId="2BDF7902" w:rsidR="00516CCF" w:rsidRPr="003541DD" w:rsidRDefault="00516CCF" w:rsidP="000B3AB6">
            <w:pPr>
              <w:jc w:val="left"/>
              <w:rPr>
                <w:rFonts w:cs="Arial"/>
                <w:bCs/>
              </w:rPr>
            </w:pPr>
            <w:r w:rsidRPr="003541DD">
              <w:rPr>
                <w:rFonts w:cs="Arial"/>
                <w:bCs/>
              </w:rPr>
              <w:t>Zpracovávat kovové odpady a výrobky s ukončenou životností na materiály za účelem náhrady primárních surovin.</w:t>
            </w:r>
          </w:p>
        </w:tc>
      </w:tr>
      <w:tr w:rsidR="00013A49" w:rsidRPr="00953942" w14:paraId="4B54D6D6" w14:textId="77777777" w:rsidTr="00BB6B70">
        <w:trPr>
          <w:cantSplit/>
          <w:trHeight w:val="20"/>
        </w:trPr>
        <w:tc>
          <w:tcPr>
            <w:tcW w:w="517" w:type="pct"/>
            <w:vAlign w:val="top"/>
          </w:tcPr>
          <w:p w14:paraId="4B54D6D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D4" w14:textId="77777777" w:rsidR="000B3AB6" w:rsidRPr="00953942" w:rsidRDefault="000B3AB6" w:rsidP="000B3AB6">
            <w:pPr>
              <w:jc w:val="left"/>
              <w:rPr>
                <w:rFonts w:cs="Arial"/>
                <w:color w:val="000000"/>
                <w:szCs w:val="20"/>
              </w:rPr>
            </w:pPr>
            <w:r w:rsidRPr="00953942">
              <w:rPr>
                <w:rFonts w:cs="Arial"/>
                <w:color w:val="000000"/>
                <w:szCs w:val="20"/>
              </w:rPr>
              <w:t>3.4.1.I</w:t>
            </w:r>
          </w:p>
        </w:tc>
        <w:tc>
          <w:tcPr>
            <w:tcW w:w="3797" w:type="pct"/>
            <w:vAlign w:val="top"/>
          </w:tcPr>
          <w:p w14:paraId="4B54D6D5" w14:textId="77777777" w:rsidR="000B3AB6" w:rsidRPr="00953942" w:rsidRDefault="000B3AB6" w:rsidP="000B3AB6">
            <w:pPr>
              <w:jc w:val="left"/>
              <w:rPr>
                <w:rFonts w:cs="Arial"/>
                <w:color w:val="000000"/>
                <w:szCs w:val="20"/>
              </w:rPr>
            </w:pPr>
            <w:r w:rsidRPr="00953942">
              <w:rPr>
                <w:rFonts w:cs="Arial"/>
                <w:bCs/>
                <w:position w:val="1"/>
                <w:szCs w:val="20"/>
              </w:rPr>
              <w:t>Vytvořit</w:t>
            </w:r>
            <w:r>
              <w:rPr>
                <w:rFonts w:cs="Arial"/>
                <w:bCs/>
                <w:position w:val="1"/>
                <w:szCs w:val="20"/>
              </w:rPr>
              <w:t xml:space="preserve"> a </w:t>
            </w:r>
            <w:r w:rsidRPr="00953942">
              <w:rPr>
                <w:rFonts w:cs="Arial"/>
                <w:bCs/>
                <w:position w:val="1"/>
                <w:szCs w:val="20"/>
              </w:rPr>
              <w:t>udržovat komplexní, přiměřenou</w:t>
            </w:r>
            <w:r>
              <w:rPr>
                <w:rFonts w:cs="Arial"/>
                <w:bCs/>
                <w:position w:val="1"/>
                <w:szCs w:val="20"/>
              </w:rPr>
              <w:t xml:space="preserve"> a </w:t>
            </w:r>
            <w:r w:rsidRPr="00953942">
              <w:rPr>
                <w:rFonts w:cs="Arial"/>
                <w:bCs/>
                <w:position w:val="1"/>
                <w:szCs w:val="20"/>
              </w:rPr>
              <w:t>efektivní síť zařízení</w:t>
            </w:r>
            <w:r>
              <w:rPr>
                <w:rFonts w:cs="Arial"/>
                <w:bCs/>
                <w:position w:val="1"/>
                <w:szCs w:val="20"/>
              </w:rPr>
              <w:t xml:space="preserve"> k </w:t>
            </w:r>
            <w:r w:rsidRPr="00953942">
              <w:rPr>
                <w:rFonts w:cs="Arial"/>
                <w:bCs/>
                <w:position w:val="1"/>
                <w:szCs w:val="20"/>
              </w:rPr>
              <w:t>nakládání</w:t>
            </w:r>
            <w:r>
              <w:rPr>
                <w:rFonts w:cs="Arial"/>
                <w:bCs/>
                <w:position w:val="1"/>
                <w:szCs w:val="20"/>
              </w:rPr>
              <w:t xml:space="preserve"> s odpady</w:t>
            </w:r>
            <w:r w:rsidRPr="00953942">
              <w:rPr>
                <w:rFonts w:cs="Arial"/>
                <w:bCs/>
                <w:position w:val="1"/>
                <w:szCs w:val="20"/>
              </w:rPr>
              <w:t xml:space="preserve"> na </w:t>
            </w:r>
            <w:r w:rsidRPr="00953942">
              <w:rPr>
                <w:rFonts w:cs="Arial"/>
                <w:bCs/>
                <w:szCs w:val="20"/>
              </w:rPr>
              <w:t>území Zlínského kraje.</w:t>
            </w:r>
          </w:p>
        </w:tc>
      </w:tr>
      <w:tr w:rsidR="00013A49" w:rsidRPr="00953942" w14:paraId="4B54D6DA"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D7"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D8" w14:textId="77777777" w:rsidR="000B3AB6" w:rsidRPr="00953942" w:rsidRDefault="000B3AB6" w:rsidP="000B3AB6">
            <w:pPr>
              <w:jc w:val="left"/>
              <w:rPr>
                <w:rFonts w:cs="Arial"/>
                <w:color w:val="000000"/>
                <w:szCs w:val="20"/>
              </w:rPr>
            </w:pPr>
            <w:r w:rsidRPr="00953942">
              <w:rPr>
                <w:rFonts w:cs="Arial"/>
                <w:color w:val="000000"/>
                <w:szCs w:val="20"/>
              </w:rPr>
              <w:t>3.4.2.I</w:t>
            </w:r>
          </w:p>
        </w:tc>
        <w:tc>
          <w:tcPr>
            <w:tcW w:w="3797" w:type="pct"/>
            <w:vAlign w:val="top"/>
          </w:tcPr>
          <w:p w14:paraId="4B54D6D9" w14:textId="77777777" w:rsidR="000B3AB6" w:rsidRPr="00953942" w:rsidRDefault="000B3AB6" w:rsidP="000B3AB6">
            <w:pPr>
              <w:autoSpaceDE w:val="0"/>
              <w:autoSpaceDN w:val="0"/>
              <w:rPr>
                <w:rFonts w:cs="Arial"/>
                <w:color w:val="000000"/>
                <w:szCs w:val="20"/>
              </w:rPr>
            </w:pPr>
            <w:r w:rsidRPr="00953942">
              <w:rPr>
                <w:rFonts w:cs="Arial"/>
                <w:bCs/>
                <w:color w:val="000000"/>
                <w:position w:val="1"/>
              </w:rPr>
              <w:t>Vytvořit</w:t>
            </w:r>
            <w:r>
              <w:rPr>
                <w:rFonts w:cs="Arial"/>
                <w:bCs/>
                <w:color w:val="000000"/>
                <w:position w:val="1"/>
              </w:rPr>
              <w:t xml:space="preserve"> a </w:t>
            </w:r>
            <w:r w:rsidRPr="00953942">
              <w:rPr>
                <w:rFonts w:cs="Arial"/>
                <w:bCs/>
                <w:color w:val="000000"/>
                <w:position w:val="1"/>
              </w:rPr>
              <w:t>udržovat komplexní, přiměřený</w:t>
            </w:r>
            <w:r>
              <w:rPr>
                <w:rFonts w:cs="Arial"/>
                <w:bCs/>
                <w:color w:val="000000"/>
                <w:position w:val="1"/>
              </w:rPr>
              <w:t xml:space="preserve"> a </w:t>
            </w:r>
            <w:r w:rsidRPr="00953942">
              <w:rPr>
                <w:rFonts w:cs="Arial"/>
                <w:bCs/>
                <w:color w:val="000000"/>
                <w:position w:val="1"/>
              </w:rPr>
              <w:t>efektivní systém svozu</w:t>
            </w:r>
            <w:r>
              <w:rPr>
                <w:rFonts w:cs="Arial"/>
                <w:bCs/>
                <w:color w:val="000000"/>
                <w:position w:val="1"/>
              </w:rPr>
              <w:t xml:space="preserve"> a </w:t>
            </w:r>
            <w:r w:rsidRPr="00953942">
              <w:rPr>
                <w:rFonts w:cs="Arial"/>
                <w:bCs/>
                <w:color w:val="000000"/>
                <w:position w:val="1"/>
              </w:rPr>
              <w:t xml:space="preserve">sběru odpadů na </w:t>
            </w:r>
            <w:r w:rsidRPr="00953942">
              <w:rPr>
                <w:rFonts w:cs="Arial"/>
                <w:bCs/>
                <w:color w:val="000000"/>
              </w:rPr>
              <w:t>území Zlínského kraje.</w:t>
            </w:r>
          </w:p>
        </w:tc>
      </w:tr>
      <w:tr w:rsidR="00013A49" w:rsidRPr="00953942" w14:paraId="4B54D6DE" w14:textId="77777777" w:rsidTr="00BB6B70">
        <w:trPr>
          <w:cantSplit/>
          <w:trHeight w:val="20"/>
        </w:trPr>
        <w:tc>
          <w:tcPr>
            <w:tcW w:w="517" w:type="pct"/>
            <w:vAlign w:val="top"/>
          </w:tcPr>
          <w:p w14:paraId="4B54D6DB"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DC" w14:textId="77777777" w:rsidR="000B3AB6" w:rsidRPr="00953942" w:rsidRDefault="000B3AB6" w:rsidP="000B3AB6">
            <w:pPr>
              <w:jc w:val="left"/>
              <w:rPr>
                <w:rFonts w:cs="Arial"/>
                <w:color w:val="000000"/>
                <w:szCs w:val="20"/>
              </w:rPr>
            </w:pPr>
            <w:r w:rsidRPr="00953942">
              <w:rPr>
                <w:rFonts w:cs="Arial"/>
                <w:color w:val="000000"/>
                <w:szCs w:val="20"/>
              </w:rPr>
              <w:t>3.5.I</w:t>
            </w:r>
          </w:p>
        </w:tc>
        <w:tc>
          <w:tcPr>
            <w:tcW w:w="3797" w:type="pct"/>
            <w:vAlign w:val="top"/>
          </w:tcPr>
          <w:p w14:paraId="4B54D6DD" w14:textId="00662925" w:rsidR="000B3AB6" w:rsidRPr="00953942" w:rsidRDefault="00A709E1" w:rsidP="000B3AB6">
            <w:pPr>
              <w:autoSpaceDE w:val="0"/>
              <w:autoSpaceDN w:val="0"/>
              <w:rPr>
                <w:rFonts w:cs="Arial"/>
                <w:bCs/>
                <w:color w:val="000000"/>
                <w:position w:val="1"/>
              </w:rPr>
            </w:pPr>
            <w:r w:rsidRPr="00F96EFD">
              <w:rPr>
                <w:rFonts w:cs="Arial"/>
                <w:color w:val="000000"/>
                <w:szCs w:val="20"/>
              </w:rPr>
              <w:t>Neohrožovat v důsledku přeshraničního pohybu odpadů lidské zdraví, životní prostředí a plnění povinností nebo závazných cílů České republiky vyplývajících z evropských právních předpisů.</w:t>
            </w:r>
          </w:p>
        </w:tc>
      </w:tr>
      <w:tr w:rsidR="00013A49" w:rsidRPr="00953942" w14:paraId="4B54D6E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DF"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E0" w14:textId="77777777" w:rsidR="000B3AB6" w:rsidRPr="00953942" w:rsidRDefault="000B3AB6" w:rsidP="000B3AB6">
            <w:pPr>
              <w:jc w:val="left"/>
              <w:rPr>
                <w:rFonts w:cs="Arial"/>
                <w:color w:val="000000"/>
                <w:szCs w:val="20"/>
              </w:rPr>
            </w:pPr>
            <w:r w:rsidRPr="00953942">
              <w:rPr>
                <w:rFonts w:cs="Arial"/>
                <w:color w:val="000000"/>
                <w:szCs w:val="20"/>
              </w:rPr>
              <w:t>3.6.I</w:t>
            </w:r>
          </w:p>
        </w:tc>
        <w:tc>
          <w:tcPr>
            <w:tcW w:w="3797" w:type="pct"/>
            <w:vAlign w:val="top"/>
          </w:tcPr>
          <w:p w14:paraId="4B54D6E1" w14:textId="77777777" w:rsidR="000B3AB6" w:rsidRPr="00953942" w:rsidRDefault="000B3AB6" w:rsidP="000B3AB6">
            <w:pPr>
              <w:jc w:val="left"/>
              <w:rPr>
                <w:rFonts w:cs="Arial"/>
                <w:color w:val="000000"/>
                <w:szCs w:val="20"/>
              </w:rPr>
            </w:pPr>
            <w:r w:rsidRPr="00953942">
              <w:rPr>
                <w:rFonts w:cs="Arial"/>
                <w:bCs/>
                <w:color w:val="000000"/>
              </w:rPr>
              <w:t>Omezit odkládání odpadů mimo místa</w:t>
            </w:r>
            <w:r>
              <w:rPr>
                <w:rFonts w:cs="Arial"/>
                <w:bCs/>
                <w:color w:val="000000"/>
              </w:rPr>
              <w:t xml:space="preserve"> k </w:t>
            </w:r>
            <w:r w:rsidRPr="00953942">
              <w:rPr>
                <w:rFonts w:cs="Arial"/>
                <w:bCs/>
                <w:color w:val="000000"/>
              </w:rPr>
              <w:t>tomu určená.</w:t>
            </w:r>
          </w:p>
        </w:tc>
      </w:tr>
      <w:tr w:rsidR="00013A49" w:rsidRPr="00953942" w14:paraId="4B54D6E6" w14:textId="77777777" w:rsidTr="00BB6B70">
        <w:trPr>
          <w:cantSplit/>
          <w:trHeight w:val="20"/>
        </w:trPr>
        <w:tc>
          <w:tcPr>
            <w:tcW w:w="517" w:type="pct"/>
            <w:vAlign w:val="top"/>
          </w:tcPr>
          <w:p w14:paraId="4B54D6E3" w14:textId="77777777" w:rsidR="000B3AB6" w:rsidRPr="00953942" w:rsidRDefault="000B3AB6" w:rsidP="000B3AB6">
            <w:pPr>
              <w:pStyle w:val="Odstavecseseznamem"/>
              <w:numPr>
                <w:ilvl w:val="0"/>
                <w:numId w:val="24"/>
              </w:numPr>
              <w:jc w:val="center"/>
              <w:rPr>
                <w:rFonts w:cs="Arial"/>
              </w:rPr>
            </w:pPr>
          </w:p>
        </w:tc>
        <w:tc>
          <w:tcPr>
            <w:tcW w:w="686" w:type="pct"/>
            <w:vAlign w:val="top"/>
          </w:tcPr>
          <w:p w14:paraId="4B54D6E4" w14:textId="77777777" w:rsidR="000B3AB6" w:rsidRPr="00953942" w:rsidRDefault="000B3AB6" w:rsidP="000B3AB6">
            <w:pPr>
              <w:jc w:val="left"/>
              <w:rPr>
                <w:rFonts w:cs="Arial"/>
                <w:color w:val="000000"/>
                <w:szCs w:val="20"/>
              </w:rPr>
            </w:pPr>
            <w:r w:rsidRPr="00953942">
              <w:rPr>
                <w:rFonts w:cs="Arial"/>
                <w:color w:val="000000"/>
                <w:szCs w:val="20"/>
              </w:rPr>
              <w:t>3.6.II</w:t>
            </w:r>
          </w:p>
        </w:tc>
        <w:tc>
          <w:tcPr>
            <w:tcW w:w="3797" w:type="pct"/>
            <w:vAlign w:val="top"/>
          </w:tcPr>
          <w:p w14:paraId="4B54D6E5" w14:textId="77777777" w:rsidR="000B3AB6" w:rsidRPr="00953942" w:rsidRDefault="000B3AB6" w:rsidP="000B3AB6">
            <w:pPr>
              <w:jc w:val="left"/>
              <w:rPr>
                <w:rFonts w:cs="Arial"/>
                <w:color w:val="000000"/>
                <w:szCs w:val="20"/>
              </w:rPr>
            </w:pPr>
            <w:r w:rsidRPr="00953942">
              <w:rPr>
                <w:rFonts w:cs="Arial"/>
                <w:bCs/>
                <w:color w:val="000000"/>
              </w:rPr>
              <w:t>Zajistit správné nakládání</w:t>
            </w:r>
            <w:r>
              <w:rPr>
                <w:rFonts w:cs="Arial"/>
                <w:bCs/>
                <w:color w:val="000000"/>
              </w:rPr>
              <w:t xml:space="preserve"> s odpady</w:t>
            </w:r>
            <w:r w:rsidRPr="00953942">
              <w:rPr>
                <w:rFonts w:cs="Arial"/>
                <w:bCs/>
                <w:color w:val="000000"/>
              </w:rPr>
              <w:t xml:space="preserve"> odloženými mimo místa</w:t>
            </w:r>
            <w:r>
              <w:rPr>
                <w:rFonts w:cs="Arial"/>
                <w:bCs/>
                <w:color w:val="000000"/>
              </w:rPr>
              <w:t xml:space="preserve"> k </w:t>
            </w:r>
            <w:r w:rsidRPr="00953942">
              <w:rPr>
                <w:rFonts w:cs="Arial"/>
                <w:bCs/>
                <w:color w:val="000000"/>
              </w:rPr>
              <w:t>tomu určená</w:t>
            </w:r>
            <w:r>
              <w:rPr>
                <w:rFonts w:cs="Arial"/>
                <w:bCs/>
                <w:color w:val="000000"/>
              </w:rPr>
              <w:t xml:space="preserve"> a s odpady</w:t>
            </w:r>
            <w:r w:rsidRPr="00953942">
              <w:rPr>
                <w:rFonts w:cs="Arial"/>
                <w:bCs/>
                <w:color w:val="000000"/>
              </w:rPr>
              <w:t xml:space="preserve">, </w:t>
            </w:r>
            <w:r w:rsidRPr="00953942">
              <w:rPr>
                <w:rFonts w:cs="Arial"/>
              </w:rPr>
              <w:t>jejichž vlastník není znám nebo zanikl.</w:t>
            </w:r>
          </w:p>
        </w:tc>
      </w:tr>
      <w:tr w:rsidR="00A709E1" w:rsidRPr="00953942" w14:paraId="58752BA2"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08EBD759" w14:textId="77777777" w:rsidR="00A709E1" w:rsidRDefault="00A709E1" w:rsidP="000B3AB6">
            <w:pPr>
              <w:pStyle w:val="Odstavecseseznamem"/>
              <w:numPr>
                <w:ilvl w:val="0"/>
                <w:numId w:val="24"/>
              </w:numPr>
              <w:jc w:val="center"/>
              <w:rPr>
                <w:rFonts w:cs="Arial"/>
              </w:rPr>
            </w:pPr>
          </w:p>
        </w:tc>
        <w:tc>
          <w:tcPr>
            <w:tcW w:w="686" w:type="pct"/>
            <w:vAlign w:val="top"/>
          </w:tcPr>
          <w:p w14:paraId="5AB12555" w14:textId="087CBAB0" w:rsidR="00A709E1" w:rsidRPr="00953942" w:rsidRDefault="00A709E1" w:rsidP="000B3AB6">
            <w:pPr>
              <w:jc w:val="left"/>
              <w:rPr>
                <w:rFonts w:cs="Arial"/>
                <w:color w:val="000000"/>
                <w:szCs w:val="20"/>
              </w:rPr>
            </w:pPr>
            <w:r>
              <w:rPr>
                <w:rFonts w:cs="Arial"/>
                <w:color w:val="000000"/>
                <w:szCs w:val="20"/>
              </w:rPr>
              <w:t>3.7.I</w:t>
            </w:r>
          </w:p>
        </w:tc>
        <w:tc>
          <w:tcPr>
            <w:tcW w:w="3797" w:type="pct"/>
            <w:vAlign w:val="top"/>
          </w:tcPr>
          <w:p w14:paraId="58F209F7" w14:textId="307B31D6" w:rsidR="00A709E1" w:rsidRPr="00953942" w:rsidRDefault="00A709E1" w:rsidP="000B3AB6">
            <w:pPr>
              <w:jc w:val="left"/>
              <w:rPr>
                <w:rFonts w:cs="Arial"/>
                <w:bCs/>
                <w:color w:val="000000"/>
              </w:rPr>
            </w:pPr>
            <w:r w:rsidRPr="00E47E92">
              <w:rPr>
                <w:rFonts w:cs="Arial"/>
                <w:color w:val="000000"/>
                <w:szCs w:val="20"/>
              </w:rPr>
              <w:t>Dosáhnout do roku 2026 v porovnání s rokem 2022 snížení spotřeby vybraných plastových výrobků na jedno použití</w:t>
            </w:r>
            <w:r>
              <w:rPr>
                <w:rFonts w:cs="Arial"/>
                <w:color w:val="000000"/>
                <w:szCs w:val="20"/>
              </w:rPr>
              <w:t>.</w:t>
            </w:r>
          </w:p>
        </w:tc>
      </w:tr>
      <w:tr w:rsidR="00A709E1" w:rsidRPr="00953942" w14:paraId="3A8F0010" w14:textId="77777777" w:rsidTr="00BB6B70">
        <w:trPr>
          <w:cantSplit/>
          <w:trHeight w:val="20"/>
        </w:trPr>
        <w:tc>
          <w:tcPr>
            <w:tcW w:w="517" w:type="pct"/>
            <w:vAlign w:val="top"/>
          </w:tcPr>
          <w:p w14:paraId="0DF60B74" w14:textId="77777777" w:rsidR="00A709E1" w:rsidRDefault="00A709E1" w:rsidP="000B3AB6">
            <w:pPr>
              <w:pStyle w:val="Odstavecseseznamem"/>
              <w:numPr>
                <w:ilvl w:val="0"/>
                <w:numId w:val="24"/>
              </w:numPr>
              <w:jc w:val="center"/>
              <w:rPr>
                <w:rFonts w:cs="Arial"/>
              </w:rPr>
            </w:pPr>
          </w:p>
        </w:tc>
        <w:tc>
          <w:tcPr>
            <w:tcW w:w="686" w:type="pct"/>
            <w:vAlign w:val="top"/>
          </w:tcPr>
          <w:p w14:paraId="33220781" w14:textId="32F20FD2" w:rsidR="00A709E1" w:rsidRPr="00953942" w:rsidRDefault="00A709E1" w:rsidP="000B3AB6">
            <w:pPr>
              <w:jc w:val="left"/>
              <w:rPr>
                <w:rFonts w:cs="Arial"/>
                <w:color w:val="000000"/>
                <w:szCs w:val="20"/>
              </w:rPr>
            </w:pPr>
            <w:r>
              <w:rPr>
                <w:rFonts w:cs="Arial"/>
                <w:color w:val="000000"/>
                <w:szCs w:val="20"/>
              </w:rPr>
              <w:t>3.7.II</w:t>
            </w:r>
          </w:p>
        </w:tc>
        <w:tc>
          <w:tcPr>
            <w:tcW w:w="3797" w:type="pct"/>
            <w:vAlign w:val="top"/>
          </w:tcPr>
          <w:p w14:paraId="3B86B9B4" w14:textId="740B3D15" w:rsidR="00A709E1" w:rsidRDefault="00A709E1" w:rsidP="000B3AB6">
            <w:pPr>
              <w:jc w:val="left"/>
              <w:rPr>
                <w:rFonts w:cs="Arial"/>
                <w:bCs/>
                <w:color w:val="000000"/>
              </w:rPr>
            </w:pPr>
            <w:r w:rsidRPr="003F23A0">
              <w:rPr>
                <w:rFonts w:cs="Arial"/>
                <w:color w:val="000000"/>
                <w:szCs w:val="20"/>
              </w:rPr>
              <w:t xml:space="preserve">Neuvádět na trh výrobky z </w:t>
            </w:r>
            <w:proofErr w:type="spellStart"/>
            <w:r w:rsidRPr="003F23A0">
              <w:rPr>
                <w:rFonts w:cs="Arial"/>
                <w:color w:val="000000"/>
                <w:szCs w:val="20"/>
              </w:rPr>
              <w:t>oxo</w:t>
            </w:r>
            <w:proofErr w:type="spellEnd"/>
            <w:r w:rsidRPr="003F23A0">
              <w:rPr>
                <w:rFonts w:cs="Arial"/>
                <w:color w:val="000000"/>
                <w:szCs w:val="20"/>
              </w:rPr>
              <w:t>-rozložitelných plastů a vybrané plastové výrobky na jedno použití</w:t>
            </w:r>
            <w:r>
              <w:rPr>
                <w:rFonts w:cs="Arial"/>
                <w:color w:val="000000"/>
                <w:szCs w:val="20"/>
              </w:rPr>
              <w:t>.</w:t>
            </w:r>
          </w:p>
        </w:tc>
      </w:tr>
      <w:tr w:rsidR="00A709E1" w:rsidRPr="00953942" w14:paraId="544025E7"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10EBA3CC" w14:textId="77777777" w:rsidR="00A709E1" w:rsidRDefault="00A709E1" w:rsidP="000B3AB6">
            <w:pPr>
              <w:pStyle w:val="Odstavecseseznamem"/>
              <w:numPr>
                <w:ilvl w:val="0"/>
                <w:numId w:val="24"/>
              </w:numPr>
              <w:jc w:val="center"/>
              <w:rPr>
                <w:rFonts w:cs="Arial"/>
              </w:rPr>
            </w:pPr>
          </w:p>
        </w:tc>
        <w:tc>
          <w:tcPr>
            <w:tcW w:w="686" w:type="pct"/>
            <w:vAlign w:val="top"/>
          </w:tcPr>
          <w:p w14:paraId="3AF78C2C" w14:textId="1FD62751" w:rsidR="00A709E1" w:rsidRPr="00953942" w:rsidRDefault="00A709E1" w:rsidP="000B3AB6">
            <w:pPr>
              <w:jc w:val="left"/>
              <w:rPr>
                <w:rFonts w:cs="Arial"/>
                <w:color w:val="000000"/>
                <w:szCs w:val="20"/>
              </w:rPr>
            </w:pPr>
            <w:r>
              <w:rPr>
                <w:rFonts w:cs="Arial"/>
                <w:color w:val="000000"/>
                <w:szCs w:val="20"/>
              </w:rPr>
              <w:t>3.7.III</w:t>
            </w:r>
          </w:p>
        </w:tc>
        <w:tc>
          <w:tcPr>
            <w:tcW w:w="3797" w:type="pct"/>
            <w:vAlign w:val="top"/>
          </w:tcPr>
          <w:p w14:paraId="45C93D44" w14:textId="3AE7B084" w:rsidR="00A709E1" w:rsidRDefault="00A709E1" w:rsidP="000B3AB6">
            <w:pPr>
              <w:jc w:val="left"/>
              <w:rPr>
                <w:rFonts w:cs="Arial"/>
                <w:bCs/>
                <w:color w:val="000000"/>
              </w:rPr>
            </w:pPr>
            <w:r w:rsidRPr="008E65C0">
              <w:rPr>
                <w:rFonts w:cs="Arial"/>
                <w:color w:val="000000"/>
                <w:szCs w:val="20"/>
              </w:rPr>
              <w:t>Správně označovat vybrané plastové výrobky na jedno použití</w:t>
            </w:r>
            <w:r>
              <w:rPr>
                <w:rFonts w:cs="Arial"/>
                <w:color w:val="000000"/>
                <w:szCs w:val="20"/>
              </w:rPr>
              <w:t>***</w:t>
            </w:r>
            <w:r w:rsidRPr="008E65C0">
              <w:rPr>
                <w:rFonts w:cs="Arial"/>
                <w:color w:val="000000"/>
                <w:szCs w:val="20"/>
              </w:rPr>
              <w:t xml:space="preserve"> na jejich obalech nebo samotných výrobcích.</w:t>
            </w:r>
          </w:p>
        </w:tc>
      </w:tr>
      <w:tr w:rsidR="00A709E1" w:rsidRPr="00953942" w14:paraId="65FC982F" w14:textId="77777777" w:rsidTr="00BB6B70">
        <w:trPr>
          <w:cantSplit/>
          <w:trHeight w:val="20"/>
        </w:trPr>
        <w:tc>
          <w:tcPr>
            <w:tcW w:w="517" w:type="pct"/>
            <w:vAlign w:val="top"/>
          </w:tcPr>
          <w:p w14:paraId="43F6EAC2" w14:textId="77777777" w:rsidR="00A709E1" w:rsidRDefault="00A709E1" w:rsidP="000B3AB6">
            <w:pPr>
              <w:pStyle w:val="Odstavecseseznamem"/>
              <w:numPr>
                <w:ilvl w:val="0"/>
                <w:numId w:val="24"/>
              </w:numPr>
              <w:jc w:val="center"/>
              <w:rPr>
                <w:rFonts w:cs="Arial"/>
              </w:rPr>
            </w:pPr>
          </w:p>
        </w:tc>
        <w:tc>
          <w:tcPr>
            <w:tcW w:w="686" w:type="pct"/>
            <w:vAlign w:val="top"/>
          </w:tcPr>
          <w:p w14:paraId="7298F368" w14:textId="47277583" w:rsidR="00A709E1" w:rsidRPr="00953942" w:rsidRDefault="00A709E1" w:rsidP="000B3AB6">
            <w:pPr>
              <w:jc w:val="left"/>
              <w:rPr>
                <w:rFonts w:cs="Arial"/>
                <w:color w:val="000000"/>
                <w:szCs w:val="20"/>
              </w:rPr>
            </w:pPr>
            <w:r>
              <w:rPr>
                <w:rFonts w:cs="Arial"/>
                <w:color w:val="000000"/>
                <w:szCs w:val="20"/>
              </w:rPr>
              <w:t>3.7.IV</w:t>
            </w:r>
          </w:p>
        </w:tc>
        <w:tc>
          <w:tcPr>
            <w:tcW w:w="3797" w:type="pct"/>
            <w:vAlign w:val="top"/>
          </w:tcPr>
          <w:p w14:paraId="70BEE24D" w14:textId="07A1E527" w:rsidR="00A709E1" w:rsidRDefault="00A709E1" w:rsidP="000B3AB6">
            <w:pPr>
              <w:jc w:val="left"/>
              <w:rPr>
                <w:rFonts w:cs="Arial"/>
                <w:bCs/>
                <w:color w:val="000000"/>
              </w:rPr>
            </w:pPr>
            <w:r w:rsidRPr="008E65C0">
              <w:rPr>
                <w:rFonts w:cs="Arial"/>
                <w:color w:val="000000"/>
                <w:szCs w:val="20"/>
              </w:rPr>
              <w:t>Zavést systémy rozšířené odpovědnosti výrobce pro vybrané plastové výrobky na jedno použití</w:t>
            </w:r>
            <w:r w:rsidR="004B3659">
              <w:rPr>
                <w:rFonts w:cs="Arial"/>
                <w:color w:val="000000"/>
                <w:szCs w:val="20"/>
              </w:rPr>
              <w:t>.</w:t>
            </w:r>
          </w:p>
        </w:tc>
      </w:tr>
      <w:tr w:rsidR="00A709E1" w:rsidRPr="00953942" w14:paraId="63202121"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0023FC70" w14:textId="77777777" w:rsidR="00A709E1" w:rsidRDefault="00A709E1" w:rsidP="000B3AB6">
            <w:pPr>
              <w:pStyle w:val="Odstavecseseznamem"/>
              <w:numPr>
                <w:ilvl w:val="0"/>
                <w:numId w:val="24"/>
              </w:numPr>
              <w:jc w:val="center"/>
              <w:rPr>
                <w:rFonts w:cs="Arial"/>
              </w:rPr>
            </w:pPr>
          </w:p>
        </w:tc>
        <w:tc>
          <w:tcPr>
            <w:tcW w:w="686" w:type="pct"/>
            <w:vAlign w:val="top"/>
          </w:tcPr>
          <w:p w14:paraId="7F97F727" w14:textId="22F36DEA" w:rsidR="00A709E1" w:rsidRDefault="00A709E1" w:rsidP="000B3AB6">
            <w:pPr>
              <w:jc w:val="left"/>
              <w:rPr>
                <w:rFonts w:cs="Arial"/>
                <w:color w:val="000000"/>
                <w:szCs w:val="20"/>
              </w:rPr>
            </w:pPr>
            <w:r>
              <w:rPr>
                <w:rFonts w:cs="Arial"/>
                <w:color w:val="000000"/>
                <w:szCs w:val="20"/>
              </w:rPr>
              <w:t>3.7.V</w:t>
            </w:r>
          </w:p>
        </w:tc>
        <w:tc>
          <w:tcPr>
            <w:tcW w:w="3797" w:type="pct"/>
            <w:vAlign w:val="top"/>
          </w:tcPr>
          <w:p w14:paraId="03F1824B" w14:textId="57612187" w:rsidR="00A709E1" w:rsidRPr="008E65C0" w:rsidRDefault="00A709E1" w:rsidP="000B3AB6">
            <w:pPr>
              <w:jc w:val="left"/>
              <w:rPr>
                <w:rFonts w:cs="Arial"/>
                <w:color w:val="000000"/>
                <w:szCs w:val="20"/>
              </w:rPr>
            </w:pPr>
            <w:r w:rsidRPr="008E480E">
              <w:rPr>
                <w:rFonts w:cs="Arial"/>
                <w:color w:val="000000"/>
                <w:szCs w:val="20"/>
              </w:rPr>
              <w:t>Zajistit osvětu a informovanost spotřebitelů a podnícení odpovědného spotřebitelského chování za účelem snížení množství odhozených odpadů z plastových výrobků na jedno použit</w:t>
            </w:r>
            <w:r w:rsidR="004B3659">
              <w:rPr>
                <w:rFonts w:cs="Arial"/>
                <w:color w:val="000000"/>
                <w:szCs w:val="20"/>
              </w:rPr>
              <w:t>.</w:t>
            </w:r>
          </w:p>
        </w:tc>
      </w:tr>
    </w:tbl>
    <w:p w14:paraId="4B54D6E7" w14:textId="77777777" w:rsidR="00E455B4" w:rsidRPr="00953942" w:rsidRDefault="00E455B4" w:rsidP="00E455B4">
      <w:pPr>
        <w:rPr>
          <w:rFonts w:cs="Arial"/>
        </w:rPr>
      </w:pPr>
    </w:p>
    <w:p w14:paraId="4B54D6E8" w14:textId="622EB992" w:rsidR="001A5DDB" w:rsidRPr="00953942" w:rsidRDefault="001A5DDB" w:rsidP="001A5DDB">
      <w:pPr>
        <w:pStyle w:val="Titulek"/>
        <w:rPr>
          <w:rFonts w:cs="Arial"/>
        </w:rPr>
      </w:pPr>
      <w:bookmarkStart w:id="242" w:name="_Toc150677214"/>
      <w:r w:rsidRPr="00953942">
        <w:rPr>
          <w:rFonts w:cs="Arial"/>
        </w:rPr>
        <w:t xml:space="preserve">Tabulka </w:t>
      </w:r>
      <w:r w:rsidR="00066004" w:rsidRPr="00953942">
        <w:rPr>
          <w:rFonts w:cs="Arial"/>
        </w:rPr>
        <w:fldChar w:fldCharType="begin"/>
      </w:r>
      <w:r w:rsidR="007E4119" w:rsidRPr="00953942">
        <w:rPr>
          <w:rFonts w:cs="Arial"/>
        </w:rPr>
        <w:instrText xml:space="preserve"> SEQ Tabulka \* ARABIC </w:instrText>
      </w:r>
      <w:r w:rsidR="00066004" w:rsidRPr="00953942">
        <w:rPr>
          <w:rFonts w:cs="Arial"/>
        </w:rPr>
        <w:fldChar w:fldCharType="separate"/>
      </w:r>
      <w:r w:rsidR="005A7D88">
        <w:rPr>
          <w:rFonts w:cs="Arial"/>
          <w:noProof/>
        </w:rPr>
        <w:t>56</w:t>
      </w:r>
      <w:r w:rsidR="00066004" w:rsidRPr="00953942">
        <w:rPr>
          <w:rFonts w:cs="Arial"/>
          <w:noProof/>
        </w:rPr>
        <w:fldChar w:fldCharType="end"/>
      </w:r>
      <w:r w:rsidRPr="00953942">
        <w:rPr>
          <w:rFonts w:cs="Arial"/>
        </w:rPr>
        <w:t>: Přehled cílů Program</w:t>
      </w:r>
      <w:r w:rsidR="00EB4F8C">
        <w:rPr>
          <w:rFonts w:cs="Arial"/>
        </w:rPr>
        <w:t>u</w:t>
      </w:r>
      <w:r w:rsidRPr="00953942">
        <w:rPr>
          <w:rFonts w:cs="Arial"/>
        </w:rPr>
        <w:t xml:space="preserve"> předcházení vzniku odpadu</w:t>
      </w:r>
      <w:r w:rsidR="00EB4F8C">
        <w:rPr>
          <w:rFonts w:cs="Arial"/>
        </w:rPr>
        <w:t xml:space="preserve"> ZK</w:t>
      </w:r>
      <w:bookmarkEnd w:id="242"/>
    </w:p>
    <w:tbl>
      <w:tblPr>
        <w:tblStyle w:val="ENVIROS"/>
        <w:tblW w:w="5000" w:type="pct"/>
        <w:tblLayout w:type="fixed"/>
        <w:tblLook w:val="0000" w:firstRow="0" w:lastRow="0" w:firstColumn="0" w:lastColumn="0" w:noHBand="0" w:noVBand="0"/>
      </w:tblPr>
      <w:tblGrid>
        <w:gridCol w:w="937"/>
        <w:gridCol w:w="1243"/>
        <w:gridCol w:w="6882"/>
      </w:tblGrid>
      <w:tr w:rsidR="001A5DDB" w:rsidRPr="00953942" w14:paraId="4B54D6EC" w14:textId="77777777" w:rsidTr="00A709E1">
        <w:trPr>
          <w:cantSplit/>
          <w:trHeight w:val="20"/>
          <w:tblHeader/>
        </w:trPr>
        <w:tc>
          <w:tcPr>
            <w:tcW w:w="517" w:type="pct"/>
            <w:shd w:val="clear" w:color="auto" w:fill="FFFF00"/>
          </w:tcPr>
          <w:p w14:paraId="4B54D6E9" w14:textId="77777777" w:rsidR="001A5DDB" w:rsidRPr="00A709E1" w:rsidRDefault="001A5DDB" w:rsidP="001A5DDB">
            <w:pPr>
              <w:keepNext/>
              <w:jc w:val="center"/>
              <w:rPr>
                <w:rFonts w:cs="Arial"/>
                <w:b/>
              </w:rPr>
            </w:pPr>
            <w:proofErr w:type="spellStart"/>
            <w:r w:rsidRPr="00A709E1">
              <w:rPr>
                <w:rFonts w:cs="Arial"/>
                <w:b/>
              </w:rPr>
              <w:t>Poř</w:t>
            </w:r>
            <w:proofErr w:type="spellEnd"/>
            <w:r w:rsidRPr="00A709E1">
              <w:rPr>
                <w:rFonts w:cs="Arial"/>
                <w:b/>
              </w:rPr>
              <w:t>. č.</w:t>
            </w:r>
          </w:p>
        </w:tc>
        <w:tc>
          <w:tcPr>
            <w:tcW w:w="686" w:type="pct"/>
            <w:shd w:val="clear" w:color="auto" w:fill="FFFF00"/>
          </w:tcPr>
          <w:p w14:paraId="4B54D6EA" w14:textId="77777777" w:rsidR="001A5DDB" w:rsidRPr="00A709E1" w:rsidRDefault="001A5DDB" w:rsidP="001A5DDB">
            <w:pPr>
              <w:keepNext/>
              <w:jc w:val="center"/>
              <w:rPr>
                <w:rFonts w:cs="Arial"/>
                <w:b/>
              </w:rPr>
            </w:pPr>
            <w:r w:rsidRPr="00A709E1">
              <w:rPr>
                <w:rFonts w:cs="Arial"/>
                <w:b/>
              </w:rPr>
              <w:t>Číslo cíle</w:t>
            </w:r>
          </w:p>
        </w:tc>
        <w:tc>
          <w:tcPr>
            <w:tcW w:w="3797" w:type="pct"/>
            <w:shd w:val="clear" w:color="auto" w:fill="FFFF00"/>
          </w:tcPr>
          <w:p w14:paraId="4B54D6EB" w14:textId="77777777" w:rsidR="001A5DDB" w:rsidRPr="00A709E1" w:rsidRDefault="001A5DDB" w:rsidP="001A5DDB">
            <w:pPr>
              <w:keepNext/>
              <w:jc w:val="center"/>
              <w:rPr>
                <w:rFonts w:cs="Arial"/>
                <w:b/>
              </w:rPr>
            </w:pPr>
            <w:r w:rsidRPr="00A709E1">
              <w:rPr>
                <w:rFonts w:cs="Arial"/>
                <w:b/>
              </w:rPr>
              <w:t>Definice cíle</w:t>
            </w:r>
          </w:p>
        </w:tc>
      </w:tr>
      <w:tr w:rsidR="001A5DDB" w:rsidRPr="00953942" w14:paraId="4B54D6EE" w14:textId="77777777" w:rsidTr="00A709E1">
        <w:trPr>
          <w:cnfStyle w:val="000000100000" w:firstRow="0" w:lastRow="0" w:firstColumn="0" w:lastColumn="0" w:oddVBand="0" w:evenVBand="0" w:oddHBand="1" w:evenHBand="0" w:firstRowFirstColumn="0" w:firstRowLastColumn="0" w:lastRowFirstColumn="0" w:lastRowLastColumn="0"/>
          <w:cantSplit/>
          <w:trHeight w:val="20"/>
        </w:trPr>
        <w:tc>
          <w:tcPr>
            <w:tcW w:w="5000" w:type="pct"/>
            <w:gridSpan w:val="3"/>
            <w:shd w:val="clear" w:color="auto" w:fill="808080" w:themeFill="background1" w:themeFillShade="80"/>
          </w:tcPr>
          <w:p w14:paraId="4B54D6ED" w14:textId="77777777" w:rsidR="001A5DDB" w:rsidRPr="00953942" w:rsidRDefault="001A5DDB" w:rsidP="001A5DDB">
            <w:pPr>
              <w:keepNext/>
              <w:autoSpaceDE w:val="0"/>
              <w:autoSpaceDN w:val="0"/>
              <w:spacing w:before="60" w:after="60"/>
              <w:jc w:val="center"/>
              <w:rPr>
                <w:rFonts w:cs="Arial"/>
                <w:b/>
                <w:bCs/>
                <w:color w:val="000000"/>
              </w:rPr>
            </w:pPr>
            <w:r w:rsidRPr="00953942">
              <w:rPr>
                <w:rFonts w:cs="Arial"/>
                <w:b/>
                <w:bCs/>
                <w:color w:val="000000"/>
              </w:rPr>
              <w:t>Hlavní cíl</w:t>
            </w:r>
          </w:p>
        </w:tc>
      </w:tr>
      <w:tr w:rsidR="001A5DDB" w:rsidRPr="00953942" w14:paraId="4B54D6F2" w14:textId="77777777" w:rsidTr="00BB6B70">
        <w:trPr>
          <w:cantSplit/>
          <w:trHeight w:val="20"/>
        </w:trPr>
        <w:tc>
          <w:tcPr>
            <w:tcW w:w="517" w:type="pct"/>
            <w:vAlign w:val="top"/>
          </w:tcPr>
          <w:p w14:paraId="4B54D6EF" w14:textId="77777777" w:rsidR="001A5DDB" w:rsidRPr="00953942" w:rsidRDefault="001A5DDB" w:rsidP="001A5DDB">
            <w:pPr>
              <w:jc w:val="center"/>
              <w:rPr>
                <w:rFonts w:cs="Arial"/>
              </w:rPr>
            </w:pPr>
            <w:r w:rsidRPr="00953942">
              <w:rPr>
                <w:rFonts w:cs="Arial"/>
              </w:rPr>
              <w:t>5.</w:t>
            </w:r>
          </w:p>
        </w:tc>
        <w:tc>
          <w:tcPr>
            <w:tcW w:w="686" w:type="pct"/>
            <w:vAlign w:val="top"/>
          </w:tcPr>
          <w:p w14:paraId="4B54D6F0" w14:textId="77777777" w:rsidR="001A5DDB" w:rsidRPr="00953942" w:rsidRDefault="001A5DDB" w:rsidP="001A5DDB">
            <w:pPr>
              <w:jc w:val="left"/>
              <w:rPr>
                <w:rFonts w:cs="Arial"/>
                <w:color w:val="000000"/>
                <w:szCs w:val="20"/>
              </w:rPr>
            </w:pPr>
            <w:r w:rsidRPr="00953942">
              <w:rPr>
                <w:rFonts w:cs="Arial"/>
                <w:color w:val="000000"/>
                <w:szCs w:val="20"/>
              </w:rPr>
              <w:t>3.2.I</w:t>
            </w:r>
          </w:p>
        </w:tc>
        <w:tc>
          <w:tcPr>
            <w:tcW w:w="3797" w:type="pct"/>
            <w:vAlign w:val="top"/>
          </w:tcPr>
          <w:p w14:paraId="4B54D6F1" w14:textId="77777777" w:rsidR="001A5DDB" w:rsidRPr="00953942" w:rsidRDefault="001A5DDB" w:rsidP="001A5DDB">
            <w:pPr>
              <w:jc w:val="left"/>
              <w:rPr>
                <w:rFonts w:cs="Arial"/>
                <w:color w:val="000000"/>
                <w:szCs w:val="20"/>
              </w:rPr>
            </w:pPr>
            <w:r w:rsidRPr="00953942">
              <w:rPr>
                <w:rFonts w:cs="Arial"/>
                <w:bCs/>
                <w:color w:val="000000"/>
              </w:rPr>
              <w:t>Koordinovaným</w:t>
            </w:r>
            <w:r w:rsidR="0064546E">
              <w:rPr>
                <w:rFonts w:cs="Arial"/>
                <w:bCs/>
                <w:color w:val="000000"/>
              </w:rPr>
              <w:t xml:space="preserve"> a </w:t>
            </w:r>
            <w:r w:rsidRPr="00953942">
              <w:rPr>
                <w:rFonts w:cs="Arial"/>
                <w:bCs/>
                <w:color w:val="000000"/>
              </w:rPr>
              <w:t>jednotným přístupem vytvořit podmínky</w:t>
            </w:r>
            <w:r w:rsidR="0064546E">
              <w:rPr>
                <w:rFonts w:cs="Arial"/>
                <w:bCs/>
                <w:color w:val="000000"/>
              </w:rPr>
              <w:t xml:space="preserve"> k </w:t>
            </w:r>
            <w:r w:rsidRPr="00953942">
              <w:rPr>
                <w:rFonts w:cs="Arial"/>
                <w:bCs/>
                <w:color w:val="000000"/>
              </w:rPr>
              <w:t>nižší spotřebě primárních zdrojů</w:t>
            </w:r>
            <w:r w:rsidR="0064546E">
              <w:rPr>
                <w:rFonts w:cs="Arial"/>
                <w:bCs/>
                <w:color w:val="000000"/>
              </w:rPr>
              <w:t xml:space="preserve"> a </w:t>
            </w:r>
            <w:r w:rsidRPr="00953942">
              <w:rPr>
                <w:rFonts w:cs="Arial"/>
                <w:bCs/>
                <w:color w:val="000000"/>
              </w:rPr>
              <w:t>postupnému snižování produkce odpadů.</w:t>
            </w:r>
          </w:p>
        </w:tc>
      </w:tr>
      <w:tr w:rsidR="001A5DDB" w:rsidRPr="00953942" w14:paraId="4B54D6F4" w14:textId="77777777" w:rsidTr="00A709E1">
        <w:trPr>
          <w:cnfStyle w:val="000000100000" w:firstRow="0" w:lastRow="0" w:firstColumn="0" w:lastColumn="0" w:oddVBand="0" w:evenVBand="0" w:oddHBand="1" w:evenHBand="0" w:firstRowFirstColumn="0" w:firstRowLastColumn="0" w:lastRowFirstColumn="0" w:lastRowLastColumn="0"/>
          <w:cantSplit/>
          <w:trHeight w:val="20"/>
        </w:trPr>
        <w:tc>
          <w:tcPr>
            <w:tcW w:w="5000" w:type="pct"/>
            <w:gridSpan w:val="3"/>
            <w:shd w:val="clear" w:color="auto" w:fill="808080" w:themeFill="background1" w:themeFillShade="80"/>
          </w:tcPr>
          <w:p w14:paraId="4B54D6F3" w14:textId="77777777" w:rsidR="001A5DDB" w:rsidRPr="00953942" w:rsidRDefault="001A5DDB" w:rsidP="001A5DDB">
            <w:pPr>
              <w:keepNext/>
              <w:autoSpaceDE w:val="0"/>
              <w:autoSpaceDN w:val="0"/>
              <w:spacing w:before="60" w:after="60"/>
              <w:jc w:val="center"/>
              <w:rPr>
                <w:rFonts w:cs="Arial"/>
                <w:b/>
                <w:bCs/>
                <w:color w:val="000000"/>
              </w:rPr>
            </w:pPr>
            <w:r w:rsidRPr="00953942">
              <w:rPr>
                <w:rFonts w:cs="Arial"/>
                <w:b/>
                <w:bCs/>
                <w:color w:val="000000"/>
              </w:rPr>
              <w:t>Dílčí cíle</w:t>
            </w:r>
          </w:p>
        </w:tc>
      </w:tr>
      <w:tr w:rsidR="00F71152" w:rsidRPr="00953942" w14:paraId="4B54D6F8" w14:textId="77777777" w:rsidTr="00BB6B70">
        <w:trPr>
          <w:cantSplit/>
          <w:trHeight w:val="20"/>
        </w:trPr>
        <w:tc>
          <w:tcPr>
            <w:tcW w:w="517" w:type="pct"/>
            <w:vAlign w:val="top"/>
          </w:tcPr>
          <w:p w14:paraId="4B54D6F5"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6F6"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6F7" w14:textId="77777777" w:rsidR="00F71152" w:rsidRPr="00953942" w:rsidRDefault="00F71152" w:rsidP="001A5DDB">
            <w:pPr>
              <w:autoSpaceDE w:val="0"/>
              <w:autoSpaceDN w:val="0"/>
              <w:spacing w:after="60"/>
              <w:rPr>
                <w:rFonts w:cs="Arial"/>
                <w:color w:val="000000"/>
              </w:rPr>
            </w:pPr>
            <w:r w:rsidRPr="00953942">
              <w:rPr>
                <w:rFonts w:cs="Arial"/>
                <w:bCs/>
                <w:color w:val="000000"/>
              </w:rPr>
              <w:t>Po celou dobu realizace Programu PVO ZK</w:t>
            </w:r>
            <w:r w:rsidR="0064546E">
              <w:rPr>
                <w:rFonts w:cs="Arial"/>
                <w:bCs/>
                <w:color w:val="000000"/>
              </w:rPr>
              <w:t xml:space="preserve"> v </w:t>
            </w:r>
            <w:r w:rsidRPr="00953942">
              <w:rPr>
                <w:rFonts w:cs="Arial"/>
                <w:bCs/>
                <w:color w:val="000000"/>
              </w:rPr>
              <w:t>návaznosti na koncepce EVVO ZK</w:t>
            </w:r>
            <w:r w:rsidR="0064546E">
              <w:rPr>
                <w:rFonts w:cs="Arial"/>
                <w:bCs/>
                <w:color w:val="000000"/>
              </w:rPr>
              <w:t xml:space="preserve"> a </w:t>
            </w:r>
            <w:r w:rsidRPr="00953942">
              <w:rPr>
                <w:rFonts w:cs="Arial"/>
                <w:bCs/>
                <w:color w:val="000000"/>
              </w:rPr>
              <w:t>ČR zajistit komplexní informační podporu o problematice, včetně zavedení problematiky předcházení vzniku odpadů do školních osnov, výzkumných programů</w:t>
            </w:r>
            <w:r w:rsidR="0064546E">
              <w:rPr>
                <w:rFonts w:cs="Arial"/>
                <w:bCs/>
                <w:color w:val="000000"/>
              </w:rPr>
              <w:t xml:space="preserve"> a </w:t>
            </w:r>
            <w:r w:rsidRPr="00953942">
              <w:rPr>
                <w:rFonts w:cs="Arial"/>
                <w:bCs/>
                <w:color w:val="000000"/>
              </w:rPr>
              <w:t>výchovných, osvětových</w:t>
            </w:r>
            <w:r w:rsidR="0064546E">
              <w:rPr>
                <w:rFonts w:cs="Arial"/>
                <w:bCs/>
                <w:color w:val="000000"/>
              </w:rPr>
              <w:t xml:space="preserve"> a </w:t>
            </w:r>
            <w:r w:rsidRPr="00953942">
              <w:rPr>
                <w:rFonts w:cs="Arial"/>
                <w:bCs/>
                <w:color w:val="000000"/>
              </w:rPr>
              <w:t>vzdělávacích aktivit související</w:t>
            </w:r>
            <w:r w:rsidR="0064546E">
              <w:rPr>
                <w:rFonts w:cs="Arial"/>
                <w:bCs/>
                <w:color w:val="000000"/>
              </w:rPr>
              <w:t xml:space="preserve"> s </w:t>
            </w:r>
            <w:r w:rsidRPr="00953942">
              <w:rPr>
                <w:rFonts w:cs="Arial"/>
                <w:bCs/>
                <w:color w:val="000000"/>
              </w:rPr>
              <w:t>ochranou</w:t>
            </w:r>
            <w:r w:rsidR="0064546E">
              <w:rPr>
                <w:rFonts w:cs="Arial"/>
                <w:bCs/>
                <w:color w:val="000000"/>
              </w:rPr>
              <w:t xml:space="preserve"> a </w:t>
            </w:r>
            <w:r w:rsidRPr="00953942">
              <w:rPr>
                <w:rFonts w:cs="Arial"/>
                <w:bCs/>
                <w:color w:val="000000"/>
              </w:rPr>
              <w:t>tvorbou životního prostředí.</w:t>
            </w:r>
          </w:p>
        </w:tc>
      </w:tr>
      <w:tr w:rsidR="00F71152" w:rsidRPr="00953942" w14:paraId="4B54D6FC"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6F9"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6FA"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6FB" w14:textId="77777777" w:rsidR="00F71152" w:rsidRPr="00953942" w:rsidRDefault="00F71152" w:rsidP="00143D5E">
            <w:pPr>
              <w:autoSpaceDE w:val="0"/>
              <w:autoSpaceDN w:val="0"/>
              <w:spacing w:after="60"/>
              <w:rPr>
                <w:rFonts w:cs="Arial"/>
                <w:color w:val="000000"/>
              </w:rPr>
            </w:pPr>
            <w:r w:rsidRPr="00953942">
              <w:rPr>
                <w:rFonts w:cs="Arial"/>
                <w:bCs/>
                <w:color w:val="000000"/>
              </w:rPr>
              <w:t>Zajistit účinné zapojení veřejné správy Z</w:t>
            </w:r>
            <w:r w:rsidR="00143D5E">
              <w:rPr>
                <w:rFonts w:cs="Arial"/>
              </w:rPr>
              <w:t>línského kraje</w:t>
            </w:r>
            <w:r w:rsidRPr="00953942">
              <w:rPr>
                <w:rFonts w:cs="Arial"/>
                <w:bCs/>
                <w:color w:val="000000"/>
              </w:rPr>
              <w:t xml:space="preserve"> na všech úrovních do problematiky předcházení vzniku odpadů</w:t>
            </w:r>
            <w:r w:rsidR="0064546E">
              <w:rPr>
                <w:rFonts w:cs="Arial"/>
                <w:bCs/>
                <w:color w:val="000000"/>
              </w:rPr>
              <w:t xml:space="preserve"> s </w:t>
            </w:r>
            <w:r w:rsidRPr="00953942">
              <w:rPr>
                <w:rFonts w:cs="Arial"/>
                <w:bCs/>
                <w:color w:val="000000"/>
              </w:rPr>
              <w:t>cílem postupného snižování množství odpadů při výkonu státní správy Z</w:t>
            </w:r>
            <w:r w:rsidR="00143D5E">
              <w:rPr>
                <w:rFonts w:cs="Arial"/>
              </w:rPr>
              <w:t>línského kraje</w:t>
            </w:r>
            <w:r w:rsidRPr="00953942">
              <w:rPr>
                <w:rFonts w:cs="Arial"/>
                <w:bCs/>
                <w:color w:val="000000"/>
              </w:rPr>
              <w:t>.</w:t>
            </w:r>
          </w:p>
        </w:tc>
      </w:tr>
      <w:tr w:rsidR="00F71152" w:rsidRPr="00953942" w14:paraId="4B54D700" w14:textId="77777777" w:rsidTr="00BB6B70">
        <w:trPr>
          <w:cantSplit/>
          <w:trHeight w:val="20"/>
        </w:trPr>
        <w:tc>
          <w:tcPr>
            <w:tcW w:w="517" w:type="pct"/>
            <w:vAlign w:val="top"/>
          </w:tcPr>
          <w:p w14:paraId="4B54D6FD"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6FE"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6FF" w14:textId="77777777" w:rsidR="00F71152" w:rsidRPr="00953942" w:rsidRDefault="00F71152" w:rsidP="00143D5E">
            <w:pPr>
              <w:autoSpaceDE w:val="0"/>
              <w:autoSpaceDN w:val="0"/>
              <w:spacing w:after="60"/>
              <w:rPr>
                <w:rFonts w:cs="Arial"/>
                <w:color w:val="000000"/>
              </w:rPr>
            </w:pPr>
            <w:r w:rsidRPr="00953942">
              <w:rPr>
                <w:rFonts w:cs="Arial"/>
                <w:bCs/>
                <w:color w:val="000000"/>
              </w:rPr>
              <w:t>Podporovat snižování spotřeby surovinových</w:t>
            </w:r>
            <w:r w:rsidR="0064546E">
              <w:rPr>
                <w:rFonts w:cs="Arial"/>
                <w:bCs/>
                <w:color w:val="000000"/>
              </w:rPr>
              <w:t xml:space="preserve"> a </w:t>
            </w:r>
            <w:r w:rsidRPr="00953942">
              <w:rPr>
                <w:rFonts w:cs="Arial"/>
                <w:bCs/>
                <w:color w:val="000000"/>
              </w:rPr>
              <w:t>energetických zdrojů ve výrobních odvětvích</w:t>
            </w:r>
            <w:r w:rsidR="0064546E">
              <w:rPr>
                <w:rFonts w:cs="Arial"/>
                <w:bCs/>
                <w:color w:val="000000"/>
              </w:rPr>
              <w:t xml:space="preserve"> a </w:t>
            </w:r>
            <w:r w:rsidRPr="00953942">
              <w:rPr>
                <w:rFonts w:cs="Arial"/>
                <w:bCs/>
                <w:color w:val="000000"/>
              </w:rPr>
              <w:t>zvyšování využívání „druhotných surovin“</w:t>
            </w:r>
            <w:r w:rsidR="0064546E">
              <w:rPr>
                <w:rFonts w:cs="Arial"/>
                <w:bCs/>
                <w:color w:val="000000"/>
              </w:rPr>
              <w:t xml:space="preserve"> v </w:t>
            </w:r>
            <w:r w:rsidRPr="00953942">
              <w:rPr>
                <w:rFonts w:cs="Arial"/>
                <w:bCs/>
                <w:color w:val="000000"/>
              </w:rPr>
              <w:t>souladu</w:t>
            </w:r>
            <w:r w:rsidR="0064546E">
              <w:rPr>
                <w:rFonts w:cs="Arial"/>
                <w:bCs/>
                <w:color w:val="000000"/>
              </w:rPr>
              <w:t xml:space="preserve"> s </w:t>
            </w:r>
            <w:r w:rsidRPr="00953942">
              <w:rPr>
                <w:rFonts w:cs="Arial"/>
                <w:bCs/>
                <w:color w:val="000000"/>
              </w:rPr>
              <w:t>dalšími strategickými dokumenty Z</w:t>
            </w:r>
            <w:r w:rsidR="00143D5E">
              <w:rPr>
                <w:rFonts w:cs="Arial"/>
              </w:rPr>
              <w:t>línského kraje</w:t>
            </w:r>
            <w:r w:rsidR="0064546E">
              <w:rPr>
                <w:rFonts w:cs="Arial"/>
                <w:bCs/>
                <w:color w:val="000000"/>
              </w:rPr>
              <w:t xml:space="preserve"> a </w:t>
            </w:r>
            <w:r w:rsidRPr="00953942">
              <w:rPr>
                <w:rFonts w:cs="Arial"/>
                <w:bCs/>
                <w:color w:val="000000"/>
              </w:rPr>
              <w:t>ve vazbě na Politiku druhotných surovin</w:t>
            </w:r>
            <w:r w:rsidRPr="00953942">
              <w:rPr>
                <w:rFonts w:cs="Arial"/>
                <w:color w:val="000000"/>
              </w:rPr>
              <w:t>.</w:t>
            </w:r>
          </w:p>
        </w:tc>
      </w:tr>
      <w:tr w:rsidR="00F71152" w:rsidRPr="00953942" w14:paraId="4B54D704"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701"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02"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03" w14:textId="77777777" w:rsidR="00F71152" w:rsidRPr="00953942" w:rsidRDefault="00F71152" w:rsidP="001A5DDB">
            <w:pPr>
              <w:autoSpaceDE w:val="0"/>
              <w:autoSpaceDN w:val="0"/>
              <w:spacing w:after="60"/>
              <w:rPr>
                <w:rFonts w:cs="Arial"/>
                <w:color w:val="000000"/>
              </w:rPr>
            </w:pPr>
            <w:r w:rsidRPr="00953942">
              <w:rPr>
                <w:rFonts w:cs="Arial"/>
                <w:bCs/>
                <w:color w:val="000000"/>
              </w:rPr>
              <w:t xml:space="preserve">Podpořit zavádění </w:t>
            </w:r>
            <w:proofErr w:type="spellStart"/>
            <w:r w:rsidRPr="00953942">
              <w:rPr>
                <w:rFonts w:cs="Arial"/>
                <w:bCs/>
                <w:color w:val="000000"/>
              </w:rPr>
              <w:t>nízkoodpadových</w:t>
            </w:r>
            <w:proofErr w:type="spellEnd"/>
            <w:r w:rsidR="0064546E">
              <w:rPr>
                <w:rFonts w:cs="Arial"/>
                <w:bCs/>
                <w:color w:val="000000"/>
              </w:rPr>
              <w:t xml:space="preserve"> a </w:t>
            </w:r>
            <w:r w:rsidRPr="00953942">
              <w:rPr>
                <w:rFonts w:cs="Arial"/>
                <w:bCs/>
                <w:color w:val="000000"/>
              </w:rPr>
              <w:t>inovativních technologií šetřící vstupní suroviny</w:t>
            </w:r>
            <w:r w:rsidR="0064546E">
              <w:rPr>
                <w:rFonts w:cs="Arial"/>
                <w:bCs/>
                <w:color w:val="000000"/>
              </w:rPr>
              <w:t xml:space="preserve"> a </w:t>
            </w:r>
            <w:r w:rsidRPr="00953942">
              <w:rPr>
                <w:rFonts w:cs="Arial"/>
                <w:bCs/>
                <w:color w:val="000000"/>
              </w:rPr>
              <w:t>materiály</w:t>
            </w:r>
            <w:r w:rsidR="0064546E">
              <w:rPr>
                <w:rFonts w:cs="Arial"/>
                <w:bCs/>
                <w:color w:val="000000"/>
              </w:rPr>
              <w:t xml:space="preserve"> a </w:t>
            </w:r>
            <w:r w:rsidRPr="00953942">
              <w:rPr>
                <w:rFonts w:cs="Arial"/>
                <w:bCs/>
                <w:color w:val="000000"/>
              </w:rPr>
              <w:t>podpořit výrobní</w:t>
            </w:r>
            <w:r w:rsidR="0064546E">
              <w:rPr>
                <w:rFonts w:cs="Arial"/>
                <w:bCs/>
                <w:color w:val="000000"/>
              </w:rPr>
              <w:t xml:space="preserve"> a </w:t>
            </w:r>
            <w:r w:rsidRPr="00953942">
              <w:rPr>
                <w:rFonts w:cs="Arial"/>
                <w:bCs/>
                <w:color w:val="000000"/>
              </w:rPr>
              <w:t>průmyslovou sféru ve snaze optimalizovat procesy řízení výroby</w:t>
            </w:r>
            <w:r w:rsidR="0064546E">
              <w:rPr>
                <w:rFonts w:cs="Arial"/>
                <w:bCs/>
                <w:color w:val="000000"/>
              </w:rPr>
              <w:t xml:space="preserve"> z </w:t>
            </w:r>
            <w:r w:rsidRPr="00953942">
              <w:rPr>
                <w:rFonts w:cs="Arial"/>
                <w:bCs/>
                <w:color w:val="000000"/>
              </w:rPr>
              <w:t>hlediska naplnění cílů Programu PVO ZK.</w:t>
            </w:r>
          </w:p>
        </w:tc>
      </w:tr>
      <w:tr w:rsidR="00F71152" w:rsidRPr="00953942" w14:paraId="4B54D708" w14:textId="77777777" w:rsidTr="00BB6B70">
        <w:trPr>
          <w:cantSplit/>
          <w:trHeight w:val="20"/>
        </w:trPr>
        <w:tc>
          <w:tcPr>
            <w:tcW w:w="517" w:type="pct"/>
            <w:vAlign w:val="top"/>
          </w:tcPr>
          <w:p w14:paraId="4B54D705"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06"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07" w14:textId="6BFA1ABB" w:rsidR="00F71152" w:rsidRPr="00953942" w:rsidRDefault="00F71152" w:rsidP="001A5DDB">
            <w:pPr>
              <w:autoSpaceDE w:val="0"/>
              <w:autoSpaceDN w:val="0"/>
              <w:spacing w:after="60"/>
              <w:rPr>
                <w:rFonts w:cs="Arial"/>
                <w:color w:val="000000"/>
              </w:rPr>
            </w:pPr>
            <w:r w:rsidRPr="00953942">
              <w:rPr>
                <w:rFonts w:cs="Arial"/>
                <w:bCs/>
                <w:color w:val="000000"/>
                <w:position w:val="1"/>
              </w:rPr>
              <w:t>Na všech úrovních podpořit, propagovat</w:t>
            </w:r>
            <w:r w:rsidR="0064546E">
              <w:rPr>
                <w:rFonts w:cs="Arial"/>
                <w:bCs/>
                <w:color w:val="000000"/>
                <w:position w:val="1"/>
              </w:rPr>
              <w:t xml:space="preserve"> a </w:t>
            </w:r>
            <w:r w:rsidRPr="00953942">
              <w:rPr>
                <w:rFonts w:cs="Arial"/>
                <w:bCs/>
                <w:color w:val="000000"/>
                <w:position w:val="1"/>
              </w:rPr>
              <w:t xml:space="preserve">dostatečně informovat </w:t>
            </w:r>
            <w:r w:rsidR="000D5362">
              <w:rPr>
                <w:rFonts w:cs="Arial"/>
                <w:bCs/>
                <w:color w:val="000000"/>
                <w:position w:val="1"/>
              </w:rPr>
              <w:br/>
            </w:r>
            <w:r w:rsidRPr="00953942">
              <w:rPr>
                <w:rFonts w:cs="Arial"/>
                <w:bCs/>
                <w:color w:val="000000"/>
                <w:position w:val="1"/>
              </w:rPr>
              <w:t xml:space="preserve">o dostupných </w:t>
            </w:r>
            <w:r w:rsidRPr="00953942">
              <w:rPr>
                <w:rFonts w:cs="Arial"/>
                <w:bCs/>
                <w:color w:val="000000"/>
              </w:rPr>
              <w:t xml:space="preserve">dobrovolných nástrojích </w:t>
            </w:r>
            <w:r w:rsidRPr="00953942">
              <w:rPr>
                <w:rFonts w:cs="Arial"/>
                <w:color w:val="000000"/>
              </w:rPr>
              <w:t>(dobrovolné dohody, systémy environmentálního řízení, environmentálního značení, čistší produkce)</w:t>
            </w:r>
            <w:r w:rsidR="0064546E">
              <w:rPr>
                <w:rFonts w:cs="Arial"/>
                <w:color w:val="000000"/>
              </w:rPr>
              <w:t xml:space="preserve"> s </w:t>
            </w:r>
            <w:r w:rsidRPr="00953942">
              <w:rPr>
                <w:rFonts w:cs="Arial"/>
                <w:bCs/>
                <w:color w:val="000000"/>
              </w:rPr>
              <w:t>cílem jejich postupného rozšiřování</w:t>
            </w:r>
            <w:r w:rsidRPr="00953942">
              <w:rPr>
                <w:rFonts w:cs="Arial"/>
                <w:color w:val="000000"/>
              </w:rPr>
              <w:t>.</w:t>
            </w:r>
          </w:p>
        </w:tc>
      </w:tr>
      <w:tr w:rsidR="00F71152" w:rsidRPr="00953942" w14:paraId="4B54D70C"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709"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0A"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0B" w14:textId="1922C94B" w:rsidR="00F71152" w:rsidRPr="00953942" w:rsidRDefault="00F71152" w:rsidP="001A5DDB">
            <w:pPr>
              <w:autoSpaceDE w:val="0"/>
              <w:autoSpaceDN w:val="0"/>
              <w:spacing w:after="60"/>
              <w:rPr>
                <w:rFonts w:cs="Arial"/>
                <w:color w:val="000000"/>
              </w:rPr>
            </w:pPr>
            <w:r w:rsidRPr="00953942">
              <w:rPr>
                <w:rFonts w:cs="Arial"/>
                <w:color w:val="000000"/>
              </w:rPr>
              <w:t>V souvislosti</w:t>
            </w:r>
            <w:r w:rsidR="0064546E">
              <w:rPr>
                <w:rFonts w:cs="Arial"/>
                <w:color w:val="000000"/>
              </w:rPr>
              <w:t xml:space="preserve"> s </w:t>
            </w:r>
            <w:r w:rsidRPr="00953942">
              <w:rPr>
                <w:rFonts w:cs="Arial"/>
                <w:color w:val="000000"/>
              </w:rPr>
              <w:t>jednotlivými cíli Programu PVO ZK, Programu PVO ČR</w:t>
            </w:r>
            <w:r w:rsidR="0064546E">
              <w:rPr>
                <w:rFonts w:cs="Arial"/>
                <w:color w:val="000000"/>
              </w:rPr>
              <w:t xml:space="preserve"> </w:t>
            </w:r>
            <w:r w:rsidR="000D5362">
              <w:rPr>
                <w:rFonts w:cs="Arial"/>
                <w:color w:val="000000"/>
              </w:rPr>
              <w:br/>
            </w:r>
            <w:r w:rsidR="0064546E">
              <w:rPr>
                <w:rFonts w:cs="Arial"/>
                <w:color w:val="000000"/>
              </w:rPr>
              <w:t>a s </w:t>
            </w:r>
            <w:r w:rsidRPr="00953942">
              <w:rPr>
                <w:rFonts w:cs="Arial"/>
                <w:color w:val="000000"/>
              </w:rPr>
              <w:t>cíli dalších souvisejících programů</w:t>
            </w:r>
            <w:r w:rsidR="0064546E">
              <w:rPr>
                <w:rFonts w:cs="Arial"/>
                <w:color w:val="000000"/>
              </w:rPr>
              <w:t xml:space="preserve"> a </w:t>
            </w:r>
            <w:r w:rsidRPr="00953942">
              <w:rPr>
                <w:rFonts w:cs="Arial"/>
                <w:color w:val="000000"/>
              </w:rPr>
              <w:t>politik vytvářet vhodné podmínky pro realizaci Programu PVO ZK.</w:t>
            </w:r>
          </w:p>
        </w:tc>
      </w:tr>
      <w:tr w:rsidR="00F71152" w:rsidRPr="00953942" w14:paraId="4B54D710" w14:textId="77777777" w:rsidTr="00BB6B70">
        <w:trPr>
          <w:cantSplit/>
          <w:trHeight w:val="20"/>
        </w:trPr>
        <w:tc>
          <w:tcPr>
            <w:tcW w:w="517" w:type="pct"/>
            <w:vAlign w:val="top"/>
          </w:tcPr>
          <w:p w14:paraId="4B54D70D"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0E"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0F" w14:textId="77777777" w:rsidR="00F71152" w:rsidRPr="00953942" w:rsidRDefault="00F71152" w:rsidP="001A5DDB">
            <w:pPr>
              <w:autoSpaceDE w:val="0"/>
              <w:autoSpaceDN w:val="0"/>
              <w:spacing w:after="60"/>
              <w:rPr>
                <w:rFonts w:cs="Arial"/>
                <w:color w:val="000000"/>
              </w:rPr>
            </w:pPr>
            <w:r w:rsidRPr="00953942">
              <w:rPr>
                <w:rFonts w:cs="Arial"/>
                <w:bCs/>
                <w:color w:val="000000"/>
              </w:rPr>
              <w:t>Věnovat pozornost odpadům</w:t>
            </w:r>
            <w:r w:rsidR="0064546E">
              <w:rPr>
                <w:rFonts w:cs="Arial"/>
                <w:bCs/>
                <w:color w:val="000000"/>
              </w:rPr>
              <w:t xml:space="preserve"> z </w:t>
            </w:r>
            <w:r w:rsidRPr="00953942">
              <w:rPr>
                <w:rFonts w:cs="Arial"/>
                <w:bCs/>
                <w:color w:val="000000"/>
              </w:rPr>
              <w:t>potravin</w:t>
            </w:r>
            <w:r w:rsidR="0064546E">
              <w:rPr>
                <w:rFonts w:cs="Arial"/>
                <w:bCs/>
                <w:color w:val="000000"/>
              </w:rPr>
              <w:t xml:space="preserve"> s </w:t>
            </w:r>
            <w:r w:rsidRPr="00953942">
              <w:rPr>
                <w:rFonts w:cs="Arial"/>
                <w:bCs/>
                <w:color w:val="000000"/>
              </w:rPr>
              <w:t xml:space="preserve">cílem postupného snižování těchto odpadů na všech úrovních potravinového cyklu </w:t>
            </w:r>
            <w:r w:rsidRPr="00953942">
              <w:rPr>
                <w:rFonts w:cs="Arial"/>
                <w:color w:val="000000"/>
              </w:rPr>
              <w:t>(fáze výroby potravin včetně jejich uvádění na trh</w:t>
            </w:r>
            <w:r w:rsidR="0064546E">
              <w:rPr>
                <w:rFonts w:cs="Arial"/>
                <w:color w:val="000000"/>
              </w:rPr>
              <w:t xml:space="preserve"> a </w:t>
            </w:r>
            <w:r w:rsidRPr="00953942">
              <w:rPr>
                <w:rFonts w:cs="Arial"/>
                <w:color w:val="000000"/>
              </w:rPr>
              <w:t>konzumace).</w:t>
            </w:r>
          </w:p>
        </w:tc>
      </w:tr>
      <w:tr w:rsidR="00F71152" w:rsidRPr="00953942" w14:paraId="4B54D714"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711"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12"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13" w14:textId="77777777" w:rsidR="00F71152" w:rsidRPr="00953942" w:rsidRDefault="00F71152" w:rsidP="001A5DDB">
            <w:pPr>
              <w:autoSpaceDE w:val="0"/>
              <w:autoSpaceDN w:val="0"/>
              <w:spacing w:after="60"/>
              <w:rPr>
                <w:rFonts w:cs="Arial"/>
                <w:color w:val="000000"/>
              </w:rPr>
            </w:pPr>
            <w:r w:rsidRPr="00953942">
              <w:rPr>
                <w:rFonts w:cs="Arial"/>
                <w:bCs/>
                <w:color w:val="000000"/>
              </w:rPr>
              <w:t>Přispívat ke stabilizaci produkce jednotlivých složek komunálních odpadů</w:t>
            </w:r>
            <w:r w:rsidR="0064546E">
              <w:rPr>
                <w:rFonts w:cs="Arial"/>
                <w:bCs/>
                <w:color w:val="000000"/>
              </w:rPr>
              <w:t xml:space="preserve"> a </w:t>
            </w:r>
            <w:r w:rsidRPr="00953942">
              <w:rPr>
                <w:rFonts w:cs="Arial"/>
                <w:bCs/>
                <w:color w:val="000000"/>
              </w:rPr>
              <w:t>jejímu následnému snižování na všech úrovních veřejné správy</w:t>
            </w:r>
            <w:r w:rsidR="0064546E">
              <w:rPr>
                <w:rFonts w:cs="Arial"/>
                <w:bCs/>
                <w:color w:val="000000"/>
              </w:rPr>
              <w:t xml:space="preserve"> a </w:t>
            </w:r>
            <w:r w:rsidRPr="00953942">
              <w:rPr>
                <w:rFonts w:cs="Arial"/>
                <w:bCs/>
                <w:color w:val="000000"/>
              </w:rPr>
              <w:t>na úrovni občanů.</w:t>
            </w:r>
          </w:p>
        </w:tc>
      </w:tr>
      <w:tr w:rsidR="00F71152" w:rsidRPr="00953942" w14:paraId="4B54D718" w14:textId="77777777" w:rsidTr="00BB6B70">
        <w:trPr>
          <w:cantSplit/>
          <w:trHeight w:val="20"/>
        </w:trPr>
        <w:tc>
          <w:tcPr>
            <w:tcW w:w="517" w:type="pct"/>
            <w:vAlign w:val="top"/>
          </w:tcPr>
          <w:p w14:paraId="4B54D715"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16"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17" w14:textId="77777777" w:rsidR="00F71152" w:rsidRPr="00953942" w:rsidRDefault="00F71152" w:rsidP="001A5DDB">
            <w:pPr>
              <w:autoSpaceDE w:val="0"/>
              <w:autoSpaceDN w:val="0"/>
              <w:spacing w:after="60"/>
              <w:rPr>
                <w:rFonts w:cs="Arial"/>
                <w:color w:val="000000"/>
              </w:rPr>
            </w:pPr>
            <w:r w:rsidRPr="00953942">
              <w:rPr>
                <w:rFonts w:cs="Arial"/>
                <w:bCs/>
                <w:color w:val="000000"/>
              </w:rPr>
              <w:t>Přispívat ke stabilizaci produkce nebezpečných odpadů, stavebních</w:t>
            </w:r>
            <w:r w:rsidR="0064546E">
              <w:rPr>
                <w:rFonts w:cs="Arial"/>
                <w:bCs/>
                <w:color w:val="000000"/>
              </w:rPr>
              <w:t xml:space="preserve"> a </w:t>
            </w:r>
            <w:r w:rsidRPr="00953942">
              <w:rPr>
                <w:rFonts w:cs="Arial"/>
                <w:bCs/>
                <w:color w:val="000000"/>
              </w:rPr>
              <w:t>demoličních odpadů, textilních odpadů</w:t>
            </w:r>
            <w:r w:rsidR="0064546E">
              <w:rPr>
                <w:rFonts w:cs="Arial"/>
                <w:bCs/>
                <w:color w:val="000000"/>
              </w:rPr>
              <w:t xml:space="preserve"> a </w:t>
            </w:r>
            <w:r w:rsidRPr="00953942">
              <w:rPr>
                <w:rFonts w:cs="Arial"/>
                <w:bCs/>
                <w:color w:val="000000"/>
              </w:rPr>
              <w:t>odpadů</w:t>
            </w:r>
            <w:r w:rsidR="0064546E">
              <w:rPr>
                <w:rFonts w:cs="Arial"/>
                <w:bCs/>
                <w:color w:val="000000"/>
              </w:rPr>
              <w:t xml:space="preserve"> z </w:t>
            </w:r>
            <w:r w:rsidRPr="00953942">
              <w:rPr>
                <w:rFonts w:cs="Arial"/>
                <w:bCs/>
                <w:color w:val="000000"/>
              </w:rPr>
              <w:t>výrobkových směrnic</w:t>
            </w:r>
            <w:r w:rsidR="0064546E">
              <w:rPr>
                <w:rFonts w:cs="Arial"/>
                <w:bCs/>
                <w:color w:val="000000"/>
              </w:rPr>
              <w:t xml:space="preserve"> s </w:t>
            </w:r>
            <w:r w:rsidRPr="00953942">
              <w:rPr>
                <w:rFonts w:cs="Arial"/>
                <w:bCs/>
                <w:color w:val="000000"/>
              </w:rPr>
              <w:t>výhledem jejího snižování</w:t>
            </w:r>
            <w:r w:rsidR="0064546E">
              <w:rPr>
                <w:rFonts w:cs="Arial"/>
                <w:bCs/>
                <w:color w:val="000000"/>
              </w:rPr>
              <w:t xml:space="preserve"> v </w:t>
            </w:r>
            <w:r w:rsidRPr="00953942">
              <w:rPr>
                <w:rFonts w:cs="Arial"/>
                <w:bCs/>
                <w:color w:val="000000"/>
              </w:rPr>
              <w:t>následujících letech.</w:t>
            </w:r>
          </w:p>
        </w:tc>
      </w:tr>
      <w:tr w:rsidR="00F71152" w:rsidRPr="00953942" w14:paraId="4B54D71C"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719" w14:textId="77777777" w:rsidR="00F71152" w:rsidRPr="00953942" w:rsidDel="009E44A1" w:rsidRDefault="00F71152" w:rsidP="0074467F">
            <w:pPr>
              <w:pStyle w:val="Odstavecseseznamem"/>
              <w:numPr>
                <w:ilvl w:val="0"/>
                <w:numId w:val="24"/>
              </w:numPr>
              <w:jc w:val="center"/>
              <w:rPr>
                <w:rFonts w:cs="Arial"/>
              </w:rPr>
            </w:pPr>
          </w:p>
        </w:tc>
        <w:tc>
          <w:tcPr>
            <w:tcW w:w="686" w:type="pct"/>
            <w:vAlign w:val="top"/>
          </w:tcPr>
          <w:p w14:paraId="4B54D71A"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1B" w14:textId="77777777" w:rsidR="00F71152" w:rsidRPr="00953942" w:rsidRDefault="00F71152" w:rsidP="001A5DDB">
            <w:pPr>
              <w:autoSpaceDE w:val="0"/>
              <w:autoSpaceDN w:val="0"/>
              <w:spacing w:after="60"/>
              <w:rPr>
                <w:rFonts w:cs="Arial"/>
                <w:color w:val="000000"/>
              </w:rPr>
            </w:pPr>
            <w:r w:rsidRPr="00953942">
              <w:rPr>
                <w:rFonts w:cs="Arial"/>
                <w:bCs/>
                <w:color w:val="000000"/>
                <w:position w:val="1"/>
              </w:rPr>
              <w:t>Podporovat využívání servisních</w:t>
            </w:r>
            <w:r w:rsidR="0064546E">
              <w:rPr>
                <w:rFonts w:cs="Arial"/>
                <w:bCs/>
                <w:color w:val="000000"/>
                <w:position w:val="1"/>
              </w:rPr>
              <w:t xml:space="preserve"> a </w:t>
            </w:r>
            <w:r w:rsidRPr="00953942">
              <w:rPr>
                <w:rFonts w:cs="Arial"/>
                <w:bCs/>
                <w:color w:val="000000"/>
                <w:position w:val="1"/>
              </w:rPr>
              <w:t>charitativních středisek</w:t>
            </w:r>
            <w:r w:rsidR="0064546E">
              <w:rPr>
                <w:rFonts w:cs="Arial"/>
                <w:bCs/>
                <w:color w:val="000000"/>
                <w:position w:val="1"/>
              </w:rPr>
              <w:t xml:space="preserve"> a </w:t>
            </w:r>
            <w:r w:rsidRPr="00953942">
              <w:rPr>
                <w:rFonts w:cs="Arial"/>
                <w:bCs/>
                <w:color w:val="000000"/>
                <w:position w:val="1"/>
              </w:rPr>
              <w:t xml:space="preserve">organizací za účelem </w:t>
            </w:r>
            <w:r w:rsidRPr="00953942">
              <w:rPr>
                <w:rFonts w:cs="Arial"/>
                <w:bCs/>
                <w:color w:val="000000"/>
              </w:rPr>
              <w:t>prodlužování životnosti</w:t>
            </w:r>
            <w:r w:rsidR="0064546E">
              <w:rPr>
                <w:rFonts w:cs="Arial"/>
                <w:bCs/>
                <w:color w:val="000000"/>
              </w:rPr>
              <w:t xml:space="preserve"> a </w:t>
            </w:r>
            <w:r w:rsidRPr="00953942">
              <w:rPr>
                <w:rFonts w:cs="Arial"/>
                <w:bCs/>
                <w:color w:val="000000"/>
              </w:rPr>
              <w:t>opětovného používání výrobků</w:t>
            </w:r>
            <w:r w:rsidR="0064546E">
              <w:rPr>
                <w:rFonts w:cs="Arial"/>
                <w:bCs/>
                <w:color w:val="000000"/>
              </w:rPr>
              <w:t xml:space="preserve"> a </w:t>
            </w:r>
            <w:r w:rsidRPr="00953942">
              <w:rPr>
                <w:rFonts w:cs="Arial"/>
                <w:bCs/>
                <w:color w:val="000000"/>
              </w:rPr>
              <w:t>materiálů.</w:t>
            </w:r>
          </w:p>
        </w:tc>
      </w:tr>
      <w:tr w:rsidR="00F71152" w:rsidRPr="00953942" w14:paraId="4B54D720" w14:textId="77777777" w:rsidTr="00BB6B70">
        <w:trPr>
          <w:cantSplit/>
          <w:trHeight w:val="20"/>
        </w:trPr>
        <w:tc>
          <w:tcPr>
            <w:tcW w:w="517" w:type="pct"/>
            <w:vAlign w:val="top"/>
          </w:tcPr>
          <w:p w14:paraId="4B54D71D"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1E"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1F" w14:textId="77777777" w:rsidR="00F71152" w:rsidRPr="00953942" w:rsidRDefault="00F71152" w:rsidP="001A5DDB">
            <w:pPr>
              <w:autoSpaceDE w:val="0"/>
              <w:autoSpaceDN w:val="0"/>
              <w:spacing w:after="60"/>
              <w:rPr>
                <w:rFonts w:cs="Arial"/>
                <w:color w:val="000000"/>
              </w:rPr>
            </w:pPr>
            <w:r w:rsidRPr="00953942">
              <w:rPr>
                <w:rFonts w:cs="Arial"/>
                <w:color w:val="000000"/>
              </w:rPr>
              <w:t>Podporovat zvýšení účinnosti prosazování problematiky předcházení vzniku odpadů</w:t>
            </w:r>
            <w:r w:rsidR="0064546E">
              <w:rPr>
                <w:rFonts w:cs="Arial"/>
                <w:color w:val="000000"/>
              </w:rPr>
              <w:t xml:space="preserve"> v </w:t>
            </w:r>
            <w:r w:rsidRPr="00953942">
              <w:rPr>
                <w:rFonts w:cs="Arial"/>
                <w:color w:val="000000"/>
              </w:rPr>
              <w:t>aktivitách</w:t>
            </w:r>
            <w:r w:rsidR="0064546E">
              <w:rPr>
                <w:rFonts w:cs="Arial"/>
                <w:color w:val="000000"/>
              </w:rPr>
              <w:t xml:space="preserve"> a </w:t>
            </w:r>
            <w:r w:rsidRPr="00953942">
              <w:rPr>
                <w:rFonts w:cs="Arial"/>
                <w:color w:val="000000"/>
              </w:rPr>
              <w:t>činnostech kolektivních systémů</w:t>
            </w:r>
            <w:r w:rsidR="0064546E">
              <w:rPr>
                <w:rFonts w:cs="Arial"/>
                <w:color w:val="000000"/>
              </w:rPr>
              <w:t xml:space="preserve"> a </w:t>
            </w:r>
            <w:r w:rsidRPr="00953942">
              <w:rPr>
                <w:rFonts w:cs="Arial"/>
                <w:color w:val="000000"/>
              </w:rPr>
              <w:t>systémů zpětně odebíraných výrobků.</w:t>
            </w:r>
          </w:p>
        </w:tc>
      </w:tr>
      <w:tr w:rsidR="00F71152" w:rsidRPr="00953942" w14:paraId="4B54D724" w14:textId="77777777" w:rsidTr="00BB6B70">
        <w:trPr>
          <w:cnfStyle w:val="000000100000" w:firstRow="0" w:lastRow="0" w:firstColumn="0" w:lastColumn="0" w:oddVBand="0" w:evenVBand="0" w:oddHBand="1" w:evenHBand="0" w:firstRowFirstColumn="0" w:firstRowLastColumn="0" w:lastRowFirstColumn="0" w:lastRowLastColumn="0"/>
          <w:cantSplit/>
          <w:trHeight w:val="20"/>
        </w:trPr>
        <w:tc>
          <w:tcPr>
            <w:tcW w:w="517" w:type="pct"/>
            <w:vAlign w:val="top"/>
          </w:tcPr>
          <w:p w14:paraId="4B54D721" w14:textId="77777777" w:rsidR="00F71152" w:rsidRPr="00953942" w:rsidRDefault="00F71152" w:rsidP="0074467F">
            <w:pPr>
              <w:pStyle w:val="Odstavecseseznamem"/>
              <w:numPr>
                <w:ilvl w:val="0"/>
                <w:numId w:val="24"/>
              </w:numPr>
              <w:jc w:val="center"/>
              <w:rPr>
                <w:rFonts w:cs="Arial"/>
              </w:rPr>
            </w:pPr>
          </w:p>
        </w:tc>
        <w:tc>
          <w:tcPr>
            <w:tcW w:w="686" w:type="pct"/>
            <w:vAlign w:val="top"/>
          </w:tcPr>
          <w:p w14:paraId="4B54D722" w14:textId="77777777" w:rsidR="00F71152" w:rsidRPr="00953942" w:rsidRDefault="00F71152" w:rsidP="0074467F">
            <w:pPr>
              <w:numPr>
                <w:ilvl w:val="0"/>
                <w:numId w:val="21"/>
              </w:numPr>
              <w:autoSpaceDE w:val="0"/>
              <w:autoSpaceDN w:val="0"/>
              <w:spacing w:line="240" w:lineRule="auto"/>
              <w:jc w:val="left"/>
              <w:rPr>
                <w:rFonts w:cs="Arial"/>
                <w:color w:val="000000"/>
                <w:szCs w:val="20"/>
              </w:rPr>
            </w:pPr>
          </w:p>
        </w:tc>
        <w:tc>
          <w:tcPr>
            <w:tcW w:w="3797" w:type="pct"/>
            <w:vAlign w:val="top"/>
          </w:tcPr>
          <w:p w14:paraId="4B54D723" w14:textId="77777777" w:rsidR="00F71152" w:rsidRPr="00953942" w:rsidRDefault="00F71152" w:rsidP="001A5DDB">
            <w:pPr>
              <w:autoSpaceDE w:val="0"/>
              <w:autoSpaceDN w:val="0"/>
              <w:rPr>
                <w:rFonts w:cs="Arial"/>
                <w:color w:val="000000"/>
              </w:rPr>
            </w:pPr>
            <w:r w:rsidRPr="00953942">
              <w:rPr>
                <w:rFonts w:cs="Arial"/>
                <w:bCs/>
                <w:color w:val="000000"/>
              </w:rPr>
              <w:t>Zajistit realizaci potřebných analytických podkladů</w:t>
            </w:r>
            <w:r w:rsidR="0064546E">
              <w:rPr>
                <w:rFonts w:cs="Arial"/>
                <w:bCs/>
                <w:color w:val="000000"/>
              </w:rPr>
              <w:t xml:space="preserve"> a </w:t>
            </w:r>
            <w:r w:rsidRPr="00953942">
              <w:rPr>
                <w:rFonts w:cs="Arial"/>
                <w:bCs/>
                <w:color w:val="000000"/>
              </w:rPr>
              <w:t>hodnotících nástrojů za účelem vyhodnocování účinnosti Programu PVO ZK</w:t>
            </w:r>
            <w:r w:rsidR="0064546E">
              <w:rPr>
                <w:rFonts w:cs="Arial"/>
                <w:bCs/>
                <w:color w:val="000000"/>
              </w:rPr>
              <w:t xml:space="preserve"> a </w:t>
            </w:r>
            <w:r w:rsidRPr="00953942">
              <w:rPr>
                <w:rFonts w:cs="Arial"/>
                <w:bCs/>
                <w:color w:val="000000"/>
              </w:rPr>
              <w:t>posouzení dosažených pokroků dílčích prevenčních cílů</w:t>
            </w:r>
            <w:r w:rsidR="0064546E">
              <w:rPr>
                <w:rFonts w:cs="Arial"/>
                <w:bCs/>
                <w:color w:val="000000"/>
              </w:rPr>
              <w:t xml:space="preserve"> a </w:t>
            </w:r>
            <w:r w:rsidRPr="00953942">
              <w:rPr>
                <w:rFonts w:cs="Arial"/>
                <w:bCs/>
                <w:color w:val="000000"/>
              </w:rPr>
              <w:t>opatření.</w:t>
            </w:r>
          </w:p>
        </w:tc>
      </w:tr>
      <w:tr w:rsidR="00AC2B9A" w:rsidRPr="00953942" w14:paraId="48A726DB" w14:textId="77777777" w:rsidTr="00BB6B70">
        <w:trPr>
          <w:cantSplit/>
          <w:trHeight w:val="20"/>
        </w:trPr>
        <w:tc>
          <w:tcPr>
            <w:tcW w:w="517" w:type="pct"/>
            <w:vAlign w:val="top"/>
          </w:tcPr>
          <w:p w14:paraId="65351CFA" w14:textId="77777777" w:rsidR="00AC2B9A" w:rsidRPr="00953942" w:rsidRDefault="00AC2B9A" w:rsidP="0074467F">
            <w:pPr>
              <w:pStyle w:val="Odstavecseseznamem"/>
              <w:numPr>
                <w:ilvl w:val="0"/>
                <w:numId w:val="24"/>
              </w:numPr>
              <w:jc w:val="center"/>
              <w:rPr>
                <w:rFonts w:cs="Arial"/>
              </w:rPr>
            </w:pPr>
          </w:p>
        </w:tc>
        <w:tc>
          <w:tcPr>
            <w:tcW w:w="686" w:type="pct"/>
            <w:vAlign w:val="top"/>
          </w:tcPr>
          <w:p w14:paraId="41A59264" w14:textId="77777777" w:rsidR="00AC2B9A" w:rsidRPr="00953942" w:rsidRDefault="00AC2B9A" w:rsidP="0074467F">
            <w:pPr>
              <w:numPr>
                <w:ilvl w:val="0"/>
                <w:numId w:val="21"/>
              </w:numPr>
              <w:autoSpaceDE w:val="0"/>
              <w:autoSpaceDN w:val="0"/>
              <w:spacing w:line="240" w:lineRule="auto"/>
              <w:jc w:val="left"/>
              <w:rPr>
                <w:rFonts w:cs="Arial"/>
                <w:color w:val="000000"/>
                <w:szCs w:val="20"/>
              </w:rPr>
            </w:pPr>
          </w:p>
        </w:tc>
        <w:tc>
          <w:tcPr>
            <w:tcW w:w="3797" w:type="pct"/>
            <w:vAlign w:val="top"/>
          </w:tcPr>
          <w:p w14:paraId="07EDCB91" w14:textId="5D45EA8B" w:rsidR="00AC2B9A" w:rsidRPr="00953942" w:rsidRDefault="00AC2B9A" w:rsidP="001A5DDB">
            <w:pPr>
              <w:autoSpaceDE w:val="0"/>
              <w:autoSpaceDN w:val="0"/>
              <w:rPr>
                <w:rFonts w:cs="Arial"/>
                <w:bCs/>
                <w:color w:val="000000"/>
              </w:rPr>
            </w:pPr>
            <w:r w:rsidRPr="00953942">
              <w:rPr>
                <w:rFonts w:cs="Arial"/>
                <w:bCs/>
                <w:color w:val="000000"/>
              </w:rPr>
              <w:t>Zajistit realizaci potřebných analytických podkladů</w:t>
            </w:r>
            <w:r>
              <w:rPr>
                <w:rFonts w:cs="Arial"/>
                <w:bCs/>
                <w:color w:val="000000"/>
              </w:rPr>
              <w:t xml:space="preserve"> a </w:t>
            </w:r>
            <w:r w:rsidRPr="00953942">
              <w:rPr>
                <w:rFonts w:cs="Arial"/>
                <w:bCs/>
                <w:color w:val="000000"/>
              </w:rPr>
              <w:t>hodnotících nástrojů za účelem vyhodnocování účinnosti Programu PVO ZK</w:t>
            </w:r>
            <w:r>
              <w:rPr>
                <w:rFonts w:cs="Arial"/>
                <w:bCs/>
                <w:color w:val="000000"/>
              </w:rPr>
              <w:t xml:space="preserve"> a </w:t>
            </w:r>
            <w:r w:rsidRPr="00953942">
              <w:rPr>
                <w:rFonts w:cs="Arial"/>
                <w:bCs/>
                <w:color w:val="000000"/>
              </w:rPr>
              <w:t>posouzení dosažených pokroků dílčích prevenčních cílů</w:t>
            </w:r>
            <w:r>
              <w:rPr>
                <w:rFonts w:cs="Arial"/>
                <w:bCs/>
                <w:color w:val="000000"/>
              </w:rPr>
              <w:t xml:space="preserve"> a </w:t>
            </w:r>
            <w:r w:rsidRPr="00953942">
              <w:rPr>
                <w:rFonts w:cs="Arial"/>
                <w:bCs/>
                <w:color w:val="000000"/>
              </w:rPr>
              <w:t>opatření.</w:t>
            </w:r>
          </w:p>
        </w:tc>
      </w:tr>
    </w:tbl>
    <w:p w14:paraId="76F437B0" w14:textId="5F31E1EE" w:rsidR="00AC2B9A" w:rsidRDefault="00AC2B9A" w:rsidP="00E455B4">
      <w:pPr>
        <w:rPr>
          <w:rFonts w:cs="Arial"/>
        </w:rPr>
      </w:pPr>
    </w:p>
    <w:p w14:paraId="324600FE" w14:textId="12E4E69A" w:rsidR="00AC2B9A" w:rsidRPr="00953942" w:rsidRDefault="00AC2B9A" w:rsidP="00E455B4">
      <w:pPr>
        <w:rPr>
          <w:rFonts w:cs="Arial"/>
        </w:rPr>
      </w:pPr>
    </w:p>
    <w:p w14:paraId="4B54D726" w14:textId="77777777" w:rsidR="00E455B4" w:rsidRPr="00953942" w:rsidRDefault="00E455B4" w:rsidP="002C5937">
      <w:pPr>
        <w:pStyle w:val="Nadpis2"/>
      </w:pPr>
      <w:bookmarkStart w:id="243" w:name="_Toc416535744"/>
      <w:bookmarkStart w:id="244" w:name="_Toc419276700"/>
      <w:bookmarkStart w:id="245" w:name="_Toc420488020"/>
      <w:bookmarkStart w:id="246" w:name="_Toc424887776"/>
      <w:bookmarkStart w:id="247" w:name="_Toc150704769"/>
      <w:r w:rsidRPr="00953942">
        <w:t>Soustava indikátorů odpadového hospodářství ZK</w:t>
      </w:r>
      <w:bookmarkEnd w:id="243"/>
      <w:bookmarkEnd w:id="244"/>
      <w:bookmarkEnd w:id="245"/>
      <w:bookmarkEnd w:id="246"/>
      <w:bookmarkEnd w:id="247"/>
      <w:r w:rsidRPr="00953942">
        <w:t xml:space="preserve"> </w:t>
      </w:r>
    </w:p>
    <w:p w14:paraId="4B54D727" w14:textId="404C60CB" w:rsidR="00E455B4" w:rsidRPr="00953942" w:rsidRDefault="00E455B4" w:rsidP="00E455B4">
      <w:pPr>
        <w:rPr>
          <w:rFonts w:cs="Arial"/>
        </w:rPr>
      </w:pPr>
      <w:r w:rsidRPr="00953942">
        <w:rPr>
          <w:rFonts w:cs="Arial"/>
        </w:rPr>
        <w:t>Indikátory jsou základními ukazateli, kterými je průběžně hodnocen stav</w:t>
      </w:r>
      <w:r w:rsidR="0064546E">
        <w:rPr>
          <w:rFonts w:cs="Arial"/>
        </w:rPr>
        <w:t xml:space="preserve"> a </w:t>
      </w:r>
      <w:r w:rsidRPr="00953942">
        <w:rPr>
          <w:rFonts w:cs="Arial"/>
        </w:rPr>
        <w:t xml:space="preserve">vývoj odpadového hospodářství </w:t>
      </w:r>
      <w:r w:rsidR="003904E8">
        <w:rPr>
          <w:rFonts w:cs="Arial"/>
        </w:rPr>
        <w:t>ve Zlínském kraji</w:t>
      </w:r>
      <w:r w:rsidRPr="00953942">
        <w:rPr>
          <w:rFonts w:cs="Arial"/>
        </w:rPr>
        <w:t>. Používají se na úrovni kraje, případně menších územních celků</w:t>
      </w:r>
      <w:r w:rsidR="0064546E">
        <w:rPr>
          <w:rFonts w:cs="Arial"/>
        </w:rPr>
        <w:t xml:space="preserve"> i </w:t>
      </w:r>
      <w:r w:rsidRPr="00953942">
        <w:rPr>
          <w:rFonts w:cs="Arial"/>
        </w:rPr>
        <w:t>původců. Indikátory umožňují sledovat plnění vytyčených cílů POH ZK. Z</w:t>
      </w:r>
      <w:r w:rsidR="00D36DDB">
        <w:rPr>
          <w:rFonts w:cs="Arial"/>
        </w:rPr>
        <w:t>línský kraj</w:t>
      </w:r>
      <w:r w:rsidRPr="00953942">
        <w:rPr>
          <w:rFonts w:cs="Arial"/>
        </w:rPr>
        <w:t xml:space="preserve"> vyhodnocuje soustavu indikátorů odpadového hospodářství Z</w:t>
      </w:r>
      <w:r w:rsidR="00143D5E">
        <w:rPr>
          <w:rFonts w:cs="Arial"/>
        </w:rPr>
        <w:t>línského kraje</w:t>
      </w:r>
      <w:r w:rsidR="0064546E">
        <w:rPr>
          <w:rFonts w:cs="Arial"/>
        </w:rPr>
        <w:t xml:space="preserve"> a </w:t>
      </w:r>
      <w:r w:rsidRPr="00953942">
        <w:rPr>
          <w:rFonts w:cs="Arial"/>
        </w:rPr>
        <w:t>zabezpečuje její aktualizaci. Využívá metodik</w:t>
      </w:r>
      <w:r w:rsidR="00832EA0" w:rsidRPr="00953942">
        <w:rPr>
          <w:rFonts w:cs="Arial"/>
        </w:rPr>
        <w:t>u</w:t>
      </w:r>
      <w:r w:rsidRPr="00953942">
        <w:rPr>
          <w:rFonts w:cs="Arial"/>
        </w:rPr>
        <w:t xml:space="preserve"> MŽP pro výpočet plnění cílů plánů odpadového hospodářství ČR</w:t>
      </w:r>
      <w:r w:rsidR="0064546E">
        <w:rPr>
          <w:rFonts w:cs="Arial"/>
        </w:rPr>
        <w:t xml:space="preserve"> a </w:t>
      </w:r>
      <w:r w:rsidRPr="00953942">
        <w:rPr>
          <w:rFonts w:cs="Arial"/>
        </w:rPr>
        <w:t>krajů, kter</w:t>
      </w:r>
      <w:r w:rsidR="00832EA0" w:rsidRPr="00953942">
        <w:rPr>
          <w:rFonts w:cs="Arial"/>
        </w:rPr>
        <w:t>á</w:t>
      </w:r>
      <w:r w:rsidRPr="00953942">
        <w:rPr>
          <w:rFonts w:cs="Arial"/>
        </w:rPr>
        <w:t xml:space="preserve"> stanovuje způsob výpočtu jednotlivých indikátorů. Pro výpočty indikátorů odpadového hospodářství budou využita data</w:t>
      </w:r>
      <w:r w:rsidR="0064546E">
        <w:rPr>
          <w:rFonts w:cs="Arial"/>
        </w:rPr>
        <w:t xml:space="preserve"> z </w:t>
      </w:r>
      <w:r w:rsidRPr="00953942">
        <w:rPr>
          <w:rFonts w:cs="Arial"/>
        </w:rPr>
        <w:t>Informačního systému odpadového hospodářství (ISOH), obsahujícího data od povinných subjektů dle zákona o odpadech</w:t>
      </w:r>
      <w:r w:rsidR="0064546E">
        <w:rPr>
          <w:rFonts w:cs="Arial"/>
        </w:rPr>
        <w:t xml:space="preserve"> a </w:t>
      </w:r>
      <w:r w:rsidRPr="00953942">
        <w:rPr>
          <w:rFonts w:cs="Arial"/>
        </w:rPr>
        <w:t>zákona o zpětném odběru výrobků</w:t>
      </w:r>
      <w:r w:rsidR="0064546E">
        <w:rPr>
          <w:rFonts w:cs="Arial"/>
        </w:rPr>
        <w:t xml:space="preserve"> s </w:t>
      </w:r>
      <w:r w:rsidRPr="00953942">
        <w:rPr>
          <w:rFonts w:cs="Arial"/>
        </w:rPr>
        <w:t>ukončenou životností,</w:t>
      </w:r>
      <w:r w:rsidR="0064546E">
        <w:rPr>
          <w:rFonts w:cs="Arial"/>
        </w:rPr>
        <w:t xml:space="preserve"> </w:t>
      </w:r>
      <w:r w:rsidR="00D46C12">
        <w:rPr>
          <w:rFonts w:cs="Arial"/>
        </w:rPr>
        <w:br/>
      </w:r>
      <w:r w:rsidR="0064546E">
        <w:rPr>
          <w:rFonts w:cs="Arial"/>
        </w:rPr>
        <w:t>a z </w:t>
      </w:r>
      <w:r w:rsidRPr="00953942">
        <w:rPr>
          <w:rFonts w:cs="Arial"/>
        </w:rPr>
        <w:t>dalších resortních databází agend.</w:t>
      </w:r>
    </w:p>
    <w:p w14:paraId="4B54D728" w14:textId="77777777" w:rsidR="00E455B4" w:rsidRPr="00953942" w:rsidRDefault="00E455B4" w:rsidP="00E455B4">
      <w:pPr>
        <w:rPr>
          <w:rFonts w:cs="Arial"/>
        </w:rPr>
      </w:pPr>
      <w:r w:rsidRPr="00953942">
        <w:rPr>
          <w:rFonts w:cs="Arial"/>
        </w:rPr>
        <w:t>Základní indikátory soustavy indikátorů umožňují hodnocení odpadového hospodářství na celostátní</w:t>
      </w:r>
      <w:r w:rsidR="0064546E">
        <w:rPr>
          <w:rFonts w:cs="Arial"/>
        </w:rPr>
        <w:t xml:space="preserve"> a </w:t>
      </w:r>
      <w:r w:rsidRPr="00953942">
        <w:rPr>
          <w:rFonts w:cs="Arial"/>
        </w:rPr>
        <w:t>krajské úrovni</w:t>
      </w:r>
      <w:r w:rsidR="0064546E">
        <w:rPr>
          <w:rFonts w:cs="Arial"/>
        </w:rPr>
        <w:t xml:space="preserve"> a </w:t>
      </w:r>
      <w:r w:rsidRPr="00953942">
        <w:rPr>
          <w:rFonts w:cs="Arial"/>
        </w:rPr>
        <w:t>mají vazbu na cíle uvedené</w:t>
      </w:r>
      <w:r w:rsidR="0064546E">
        <w:rPr>
          <w:rFonts w:cs="Arial"/>
        </w:rPr>
        <w:t xml:space="preserve"> v </w:t>
      </w:r>
      <w:r w:rsidR="00143D5E">
        <w:rPr>
          <w:rFonts w:cs="Arial"/>
        </w:rPr>
        <w:t>Z</w:t>
      </w:r>
      <w:r w:rsidRPr="00953942">
        <w:rPr>
          <w:rFonts w:cs="Arial"/>
        </w:rPr>
        <w:t xml:space="preserve">ávazné části </w:t>
      </w:r>
      <w:r w:rsidR="00143D5E">
        <w:rPr>
          <w:rFonts w:cs="Arial"/>
        </w:rPr>
        <w:t>POH</w:t>
      </w:r>
      <w:r w:rsidRPr="00953942">
        <w:rPr>
          <w:rFonts w:cs="Arial"/>
        </w:rPr>
        <w:t xml:space="preserve"> ZK</w:t>
      </w:r>
      <w:r w:rsidR="0064546E">
        <w:rPr>
          <w:rFonts w:cs="Arial"/>
        </w:rPr>
        <w:t xml:space="preserve"> i </w:t>
      </w:r>
      <w:r w:rsidR="00143D5E">
        <w:rPr>
          <w:rFonts w:cs="Arial"/>
        </w:rPr>
        <w:t xml:space="preserve">POH </w:t>
      </w:r>
      <w:r w:rsidRPr="00953942">
        <w:rPr>
          <w:rFonts w:cs="Arial"/>
        </w:rPr>
        <w:t>ČR. Na základě potřeby je možno soustavu indikátorů odpadového hospodářství upravit nebo rozšířit o další nové doplňkové indikátory.</w:t>
      </w:r>
    </w:p>
    <w:p w14:paraId="4B54D729" w14:textId="77777777" w:rsidR="00E455B4" w:rsidRPr="00953942" w:rsidRDefault="00E455B4" w:rsidP="00E455B4">
      <w:pPr>
        <w:rPr>
          <w:rFonts w:cs="Arial"/>
        </w:rPr>
      </w:pPr>
      <w:r w:rsidRPr="00953942">
        <w:rPr>
          <w:rFonts w:cs="Arial"/>
        </w:rPr>
        <w:t>Soustava indikátorů odpadového hospodářství je zaměřena na čtyři hlavní oblasti, ve kterých bude realizována</w:t>
      </w:r>
      <w:r w:rsidR="0064546E">
        <w:rPr>
          <w:rFonts w:cs="Arial"/>
        </w:rPr>
        <w:t xml:space="preserve"> a </w:t>
      </w:r>
      <w:r w:rsidRPr="00953942">
        <w:rPr>
          <w:rFonts w:cs="Arial"/>
        </w:rPr>
        <w:t>které usnadní řízení odpadového hospodářství Z</w:t>
      </w:r>
      <w:r w:rsidR="00143D5E">
        <w:rPr>
          <w:rFonts w:cs="Arial"/>
        </w:rPr>
        <w:t xml:space="preserve">línského </w:t>
      </w:r>
      <w:proofErr w:type="gramStart"/>
      <w:r w:rsidR="00143D5E">
        <w:rPr>
          <w:rFonts w:cs="Arial"/>
        </w:rPr>
        <w:t>kraje</w:t>
      </w:r>
      <w:proofErr w:type="gramEnd"/>
      <w:r w:rsidR="0064546E">
        <w:rPr>
          <w:rFonts w:cs="Arial"/>
        </w:rPr>
        <w:t xml:space="preserve"> a </w:t>
      </w:r>
      <w:r w:rsidRPr="00953942">
        <w:rPr>
          <w:rFonts w:cs="Arial"/>
        </w:rPr>
        <w:t>to bez zásadních změn metodik pro monitoring ukazatelů ve sledovaném období.</w:t>
      </w:r>
    </w:p>
    <w:p w14:paraId="4B54D72A" w14:textId="77777777" w:rsidR="00E455B4" w:rsidRPr="00953942" w:rsidRDefault="00E455B4" w:rsidP="00E455B4">
      <w:pPr>
        <w:keepNext/>
        <w:rPr>
          <w:rFonts w:cs="Arial"/>
        </w:rPr>
      </w:pPr>
      <w:r w:rsidRPr="00953942">
        <w:rPr>
          <w:rFonts w:cs="Arial"/>
        </w:rPr>
        <w:t>Jedná se o oblasti:</w:t>
      </w:r>
    </w:p>
    <w:p w14:paraId="4B54D72B" w14:textId="77777777" w:rsidR="00E455B4" w:rsidRPr="00953942" w:rsidRDefault="00E455B4" w:rsidP="0074467F">
      <w:pPr>
        <w:numPr>
          <w:ilvl w:val="0"/>
          <w:numId w:val="11"/>
        </w:numPr>
        <w:autoSpaceDE w:val="0"/>
        <w:autoSpaceDN w:val="0"/>
        <w:spacing w:after="60"/>
        <w:ind w:left="357" w:hanging="357"/>
        <w:rPr>
          <w:rFonts w:cs="Arial"/>
          <w:b/>
          <w:color w:val="000000"/>
        </w:rPr>
      </w:pPr>
      <w:r w:rsidRPr="00953942">
        <w:rPr>
          <w:rFonts w:cs="Arial"/>
          <w:b/>
          <w:bCs/>
          <w:color w:val="000000"/>
        </w:rPr>
        <w:t>Indikátory cílů</w:t>
      </w:r>
    </w:p>
    <w:p w14:paraId="4B54D72C" w14:textId="77777777" w:rsidR="00E455B4" w:rsidRPr="00953942" w:rsidRDefault="00E455B4" w:rsidP="00E455B4">
      <w:pPr>
        <w:autoSpaceDE w:val="0"/>
        <w:autoSpaceDN w:val="0"/>
        <w:ind w:left="360"/>
        <w:rPr>
          <w:rFonts w:cs="Arial"/>
          <w:color w:val="000000"/>
        </w:rPr>
      </w:pPr>
      <w:proofErr w:type="gramStart"/>
      <w:r w:rsidRPr="00953942">
        <w:rPr>
          <w:rFonts w:cs="Arial"/>
          <w:color w:val="000000"/>
        </w:rPr>
        <w:t>Slouží</w:t>
      </w:r>
      <w:proofErr w:type="gramEnd"/>
      <w:r w:rsidR="0064546E">
        <w:rPr>
          <w:rFonts w:cs="Arial"/>
          <w:color w:val="000000"/>
        </w:rPr>
        <w:t xml:space="preserve"> k </w:t>
      </w:r>
      <w:r w:rsidRPr="00953942">
        <w:rPr>
          <w:rFonts w:cs="Arial"/>
          <w:color w:val="000000"/>
        </w:rPr>
        <w:t>průběžnému (dvouletému) vyhodnocování plnění cílů stanovených</w:t>
      </w:r>
      <w:r w:rsidR="0064546E">
        <w:rPr>
          <w:rFonts w:cs="Arial"/>
          <w:color w:val="000000"/>
        </w:rPr>
        <w:t xml:space="preserve"> v </w:t>
      </w:r>
      <w:r w:rsidRPr="00953942">
        <w:rPr>
          <w:rFonts w:cs="Arial"/>
          <w:color w:val="000000"/>
        </w:rPr>
        <w:t>plánech odpadového hospodářství jak na národní, tak na krajské úrovni. (Nejsou zde uvedeny indikátory</w:t>
      </w:r>
      <w:r w:rsidR="0064546E">
        <w:rPr>
          <w:rFonts w:cs="Arial"/>
          <w:color w:val="000000"/>
        </w:rPr>
        <w:t xml:space="preserve"> z </w:t>
      </w:r>
      <w:r w:rsidRPr="00953942">
        <w:rPr>
          <w:rFonts w:cs="Arial"/>
          <w:color w:val="000000"/>
        </w:rPr>
        <w:t>POH ČR, které se týkají pouze národní úrovně</w:t>
      </w:r>
      <w:r w:rsidR="0064546E">
        <w:rPr>
          <w:rFonts w:cs="Arial"/>
          <w:color w:val="000000"/>
        </w:rPr>
        <w:t xml:space="preserve"> a </w:t>
      </w:r>
      <w:r w:rsidRPr="00953942">
        <w:rPr>
          <w:rFonts w:cs="Arial"/>
          <w:color w:val="000000"/>
        </w:rPr>
        <w:t>na krajské úrovni nejsou</w:t>
      </w:r>
      <w:r w:rsidR="0064546E">
        <w:rPr>
          <w:rFonts w:cs="Arial"/>
          <w:color w:val="000000"/>
        </w:rPr>
        <w:t xml:space="preserve"> k </w:t>
      </w:r>
      <w:r w:rsidRPr="00953942">
        <w:rPr>
          <w:rFonts w:cs="Arial"/>
          <w:color w:val="000000"/>
        </w:rPr>
        <w:t>dispozici data pro jejich výpočet.)</w:t>
      </w:r>
    </w:p>
    <w:p w14:paraId="4B54D72D" w14:textId="77777777" w:rsidR="00E455B4" w:rsidRPr="00953942" w:rsidRDefault="00E455B4" w:rsidP="0074467F">
      <w:pPr>
        <w:numPr>
          <w:ilvl w:val="0"/>
          <w:numId w:val="11"/>
        </w:numPr>
        <w:autoSpaceDE w:val="0"/>
        <w:autoSpaceDN w:val="0"/>
        <w:spacing w:after="60"/>
        <w:ind w:left="357" w:hanging="357"/>
        <w:rPr>
          <w:rFonts w:cs="Arial"/>
          <w:b/>
          <w:bCs/>
          <w:color w:val="000000"/>
        </w:rPr>
      </w:pPr>
      <w:r w:rsidRPr="00953942">
        <w:rPr>
          <w:rFonts w:cs="Arial"/>
          <w:b/>
          <w:bCs/>
          <w:color w:val="000000"/>
        </w:rPr>
        <w:lastRenderedPageBreak/>
        <w:t>Popisné indikátory</w:t>
      </w:r>
    </w:p>
    <w:p w14:paraId="4B54D72E" w14:textId="77777777" w:rsidR="00E455B4" w:rsidRPr="00953942" w:rsidRDefault="00E455B4" w:rsidP="00E455B4">
      <w:pPr>
        <w:autoSpaceDE w:val="0"/>
        <w:autoSpaceDN w:val="0"/>
        <w:ind w:left="360"/>
        <w:rPr>
          <w:rFonts w:cs="Arial"/>
          <w:color w:val="000000"/>
        </w:rPr>
      </w:pPr>
      <w:proofErr w:type="gramStart"/>
      <w:r w:rsidRPr="00953942">
        <w:rPr>
          <w:rFonts w:cs="Arial"/>
          <w:color w:val="000000"/>
        </w:rPr>
        <w:t>Slouží</w:t>
      </w:r>
      <w:proofErr w:type="gramEnd"/>
      <w:r w:rsidR="0064546E">
        <w:rPr>
          <w:rFonts w:cs="Arial"/>
          <w:color w:val="000000"/>
        </w:rPr>
        <w:t xml:space="preserve"> k </w:t>
      </w:r>
      <w:r w:rsidRPr="00953942">
        <w:rPr>
          <w:rFonts w:cs="Arial"/>
          <w:color w:val="000000"/>
        </w:rPr>
        <w:t>průběžné (roční) informaci o stavu</w:t>
      </w:r>
      <w:r w:rsidR="0064546E">
        <w:rPr>
          <w:rFonts w:cs="Arial"/>
          <w:color w:val="000000"/>
        </w:rPr>
        <w:t xml:space="preserve"> a </w:t>
      </w:r>
      <w:r w:rsidRPr="00953942">
        <w:rPr>
          <w:rFonts w:cs="Arial"/>
          <w:color w:val="000000"/>
        </w:rPr>
        <w:t>vývoji základních ukazatelů odpadového hospodářství na krajské úrovni.</w:t>
      </w:r>
    </w:p>
    <w:p w14:paraId="4B54D72F" w14:textId="77777777" w:rsidR="00E455B4" w:rsidRPr="00953942" w:rsidRDefault="00E455B4" w:rsidP="0074467F">
      <w:pPr>
        <w:numPr>
          <w:ilvl w:val="0"/>
          <w:numId w:val="11"/>
        </w:numPr>
        <w:autoSpaceDE w:val="0"/>
        <w:autoSpaceDN w:val="0"/>
        <w:spacing w:after="60"/>
        <w:ind w:left="357" w:hanging="357"/>
        <w:rPr>
          <w:rFonts w:cs="Arial"/>
          <w:b/>
          <w:bCs/>
          <w:color w:val="000000"/>
        </w:rPr>
      </w:pPr>
      <w:r w:rsidRPr="00953942">
        <w:rPr>
          <w:rFonts w:cs="Arial"/>
          <w:b/>
          <w:bCs/>
          <w:color w:val="000000"/>
        </w:rPr>
        <w:t>Data pro řízení odpadového hospodářství, krizové řízení, plánování, rozvoj</w:t>
      </w:r>
      <w:r w:rsidR="0064546E">
        <w:rPr>
          <w:rFonts w:cs="Arial"/>
          <w:b/>
          <w:bCs/>
          <w:color w:val="000000"/>
        </w:rPr>
        <w:t xml:space="preserve"> a </w:t>
      </w:r>
      <w:r w:rsidRPr="00953942">
        <w:rPr>
          <w:rFonts w:cs="Arial"/>
          <w:b/>
          <w:bCs/>
          <w:color w:val="000000"/>
        </w:rPr>
        <w:t>podporu odpadového hospodářství</w:t>
      </w:r>
    </w:p>
    <w:p w14:paraId="4B54D730" w14:textId="77777777" w:rsidR="00E455B4" w:rsidRPr="00953942" w:rsidRDefault="00E455B4" w:rsidP="00E455B4">
      <w:pPr>
        <w:autoSpaceDE w:val="0"/>
        <w:autoSpaceDN w:val="0"/>
        <w:ind w:left="360"/>
        <w:rPr>
          <w:rFonts w:cs="Arial"/>
          <w:color w:val="000000"/>
        </w:rPr>
      </w:pPr>
      <w:r w:rsidRPr="00953942">
        <w:rPr>
          <w:rFonts w:cs="Arial"/>
          <w:color w:val="000000"/>
        </w:rPr>
        <w:t>Jedná se o ukazatele sloužící pro sledování nástrojů, které mohou být při řízení odpadového hospodářství na krajské úrovni použity</w:t>
      </w:r>
      <w:r w:rsidR="0064546E">
        <w:rPr>
          <w:rFonts w:cs="Arial"/>
          <w:color w:val="000000"/>
        </w:rPr>
        <w:t xml:space="preserve"> a </w:t>
      </w:r>
      <w:r w:rsidRPr="00953942">
        <w:rPr>
          <w:rFonts w:cs="Arial"/>
          <w:color w:val="000000"/>
        </w:rPr>
        <w:t>jsou zaměřeny zejména na sledování</w:t>
      </w:r>
      <w:r w:rsidR="0064546E">
        <w:rPr>
          <w:rFonts w:cs="Arial"/>
          <w:color w:val="000000"/>
        </w:rPr>
        <w:t xml:space="preserve"> a </w:t>
      </w:r>
      <w:r w:rsidRPr="00953942">
        <w:rPr>
          <w:rFonts w:cs="Arial"/>
          <w:color w:val="000000"/>
        </w:rPr>
        <w:t>vyhodnocování zařízení pro nakládání</w:t>
      </w:r>
      <w:r w:rsidR="0064546E">
        <w:rPr>
          <w:rFonts w:cs="Arial"/>
          <w:color w:val="000000"/>
        </w:rPr>
        <w:t xml:space="preserve"> s odpady</w:t>
      </w:r>
      <w:r w:rsidRPr="00953942">
        <w:rPr>
          <w:rFonts w:cs="Arial"/>
          <w:color w:val="000000"/>
        </w:rPr>
        <w:t>.</w:t>
      </w:r>
    </w:p>
    <w:p w14:paraId="4B54D731" w14:textId="77777777" w:rsidR="00E455B4" w:rsidRPr="00953942" w:rsidRDefault="00E455B4" w:rsidP="0074467F">
      <w:pPr>
        <w:numPr>
          <w:ilvl w:val="0"/>
          <w:numId w:val="11"/>
        </w:numPr>
        <w:autoSpaceDE w:val="0"/>
        <w:autoSpaceDN w:val="0"/>
        <w:spacing w:after="60"/>
        <w:ind w:left="357" w:hanging="357"/>
        <w:rPr>
          <w:rFonts w:cs="Arial"/>
          <w:b/>
          <w:bCs/>
          <w:color w:val="000000"/>
        </w:rPr>
      </w:pPr>
      <w:r w:rsidRPr="00953942">
        <w:rPr>
          <w:rFonts w:cs="Arial"/>
          <w:b/>
          <w:bCs/>
          <w:color w:val="000000"/>
        </w:rPr>
        <w:t>Data pro vykazování – reporting</w:t>
      </w:r>
    </w:p>
    <w:p w14:paraId="4B54D732" w14:textId="3ECDEA5D" w:rsidR="00E455B4" w:rsidRDefault="00E455B4" w:rsidP="00AC2B9A">
      <w:pPr>
        <w:autoSpaceDE w:val="0"/>
        <w:autoSpaceDN w:val="0"/>
        <w:rPr>
          <w:rFonts w:cs="Arial"/>
          <w:color w:val="000000"/>
        </w:rPr>
      </w:pPr>
      <w:proofErr w:type="gramStart"/>
      <w:r w:rsidRPr="00953942">
        <w:rPr>
          <w:rFonts w:cs="Arial"/>
          <w:color w:val="000000"/>
        </w:rPr>
        <w:t>Slouží</w:t>
      </w:r>
      <w:proofErr w:type="gramEnd"/>
      <w:r w:rsidRPr="00953942">
        <w:rPr>
          <w:rFonts w:cs="Arial"/>
          <w:color w:val="000000"/>
        </w:rPr>
        <w:t xml:space="preserve"> pro plnění reportingových povinností na národní úrovni.</w:t>
      </w:r>
    </w:p>
    <w:p w14:paraId="2AE48F90" w14:textId="02DD166A" w:rsidR="00D46C12" w:rsidRPr="00953942" w:rsidRDefault="00D46C12" w:rsidP="00AC2B9A">
      <w:pPr>
        <w:autoSpaceDE w:val="0"/>
        <w:autoSpaceDN w:val="0"/>
        <w:rPr>
          <w:rFonts w:cs="Arial"/>
          <w:color w:val="000000"/>
        </w:rPr>
      </w:pPr>
    </w:p>
    <w:p w14:paraId="4B54D733" w14:textId="77777777" w:rsidR="00E455B4" w:rsidRPr="002C5937" w:rsidRDefault="00E455B4" w:rsidP="002C5937">
      <w:pPr>
        <w:pStyle w:val="Nadpis3"/>
        <w:numPr>
          <w:ilvl w:val="0"/>
          <w:numId w:val="43"/>
        </w:numPr>
        <w:adjustRightInd/>
        <w:rPr>
          <w:rFonts w:cs="Arial"/>
        </w:rPr>
      </w:pPr>
      <w:bookmarkStart w:id="248" w:name="_Toc416535745"/>
      <w:bookmarkStart w:id="249" w:name="_Toc419276701"/>
      <w:bookmarkStart w:id="250" w:name="_Toc420488021"/>
      <w:bookmarkStart w:id="251" w:name="_Toc424887777"/>
      <w:bookmarkStart w:id="252" w:name="_Toc150704770"/>
      <w:r w:rsidRPr="002C5937">
        <w:rPr>
          <w:rFonts w:cs="Arial"/>
        </w:rPr>
        <w:t>Přehled základních indikátorů</w:t>
      </w:r>
      <w:r w:rsidR="0064546E" w:rsidRPr="002C5937">
        <w:rPr>
          <w:rFonts w:cs="Arial"/>
        </w:rPr>
        <w:t xml:space="preserve"> k </w:t>
      </w:r>
      <w:r w:rsidRPr="002C5937">
        <w:rPr>
          <w:rFonts w:cs="Arial"/>
        </w:rPr>
        <w:t>hodnocení stavu odpadového hospodářství ZK</w:t>
      </w:r>
      <w:r w:rsidR="0064546E" w:rsidRPr="002C5937">
        <w:rPr>
          <w:rFonts w:cs="Arial"/>
        </w:rPr>
        <w:t xml:space="preserve"> a </w:t>
      </w:r>
      <w:r w:rsidRPr="002C5937">
        <w:rPr>
          <w:rFonts w:cs="Arial"/>
        </w:rPr>
        <w:t>ČR</w:t>
      </w:r>
      <w:bookmarkEnd w:id="248"/>
      <w:bookmarkEnd w:id="249"/>
      <w:bookmarkEnd w:id="250"/>
      <w:bookmarkEnd w:id="251"/>
      <w:bookmarkEnd w:id="252"/>
    </w:p>
    <w:p w14:paraId="4B54D734" w14:textId="7D211E11" w:rsidR="00E455B4" w:rsidRPr="00953942" w:rsidRDefault="00E71254" w:rsidP="0079198E">
      <w:pPr>
        <w:keepNext/>
        <w:rPr>
          <w:rFonts w:cs="Arial"/>
        </w:rPr>
      </w:pPr>
      <w:r w:rsidRPr="00953942">
        <w:rPr>
          <w:rFonts w:cs="Arial"/>
        </w:rPr>
        <w:fldChar w:fldCharType="begin"/>
      </w:r>
      <w:r w:rsidRPr="00953942">
        <w:rPr>
          <w:rFonts w:cs="Arial"/>
        </w:rPr>
        <w:instrText xml:space="preserve"> REF _Ref420588719 \h  \* MERGEFORMAT </w:instrText>
      </w:r>
      <w:r w:rsidRPr="00953942">
        <w:rPr>
          <w:rFonts w:cs="Arial"/>
        </w:rPr>
      </w:r>
      <w:r w:rsidRPr="00953942">
        <w:rPr>
          <w:rFonts w:cs="Arial"/>
        </w:rPr>
        <w:fldChar w:fldCharType="separate"/>
      </w:r>
      <w:r w:rsidR="005A7D88" w:rsidRPr="00953942">
        <w:rPr>
          <w:rFonts w:cs="Arial"/>
          <w:szCs w:val="16"/>
        </w:rPr>
        <w:t xml:space="preserve">Tabulka </w:t>
      </w:r>
      <w:r w:rsidR="005A7D88">
        <w:rPr>
          <w:rFonts w:cs="Arial"/>
          <w:noProof/>
          <w:szCs w:val="16"/>
        </w:rPr>
        <w:t>57</w:t>
      </w:r>
      <w:r w:rsidRPr="00953942">
        <w:rPr>
          <w:rFonts w:cs="Arial"/>
        </w:rPr>
        <w:fldChar w:fldCharType="end"/>
      </w:r>
      <w:r w:rsidR="00E455B4" w:rsidRPr="00953942">
        <w:rPr>
          <w:rFonts w:cs="Arial"/>
        </w:rPr>
        <w:t xml:space="preserve"> </w:t>
      </w:r>
      <w:r w:rsidR="00C2268D" w:rsidRPr="00953942">
        <w:rPr>
          <w:rFonts w:cs="Arial"/>
        </w:rPr>
        <w:t xml:space="preserve">poskytuje přehled základních krajských indikátorů, jež </w:t>
      </w:r>
      <w:r w:rsidR="00E455B4" w:rsidRPr="00953942">
        <w:rPr>
          <w:rFonts w:cs="Arial"/>
        </w:rPr>
        <w:t>byly převzaty</w:t>
      </w:r>
      <w:r w:rsidR="0064546E">
        <w:rPr>
          <w:rFonts w:cs="Arial"/>
        </w:rPr>
        <w:t xml:space="preserve"> z </w:t>
      </w:r>
      <w:r w:rsidR="00E455B4" w:rsidRPr="00953942">
        <w:rPr>
          <w:rFonts w:cs="Arial"/>
        </w:rPr>
        <w:t>POH ČR.</w:t>
      </w:r>
    </w:p>
    <w:p w14:paraId="4B54D735" w14:textId="7EEB18F7" w:rsidR="00E455B4" w:rsidRPr="00953942" w:rsidRDefault="00E455B4" w:rsidP="0079198E">
      <w:pPr>
        <w:pStyle w:val="Titulek"/>
        <w:rPr>
          <w:rFonts w:cs="Arial"/>
          <w:szCs w:val="16"/>
        </w:rPr>
      </w:pPr>
      <w:bookmarkStart w:id="253" w:name="_Ref420588719"/>
      <w:bookmarkStart w:id="254" w:name="_Toc423699911"/>
      <w:bookmarkStart w:id="255" w:name="_Toc150677215"/>
      <w:r w:rsidRPr="00953942">
        <w:rPr>
          <w:rFonts w:cs="Arial"/>
          <w:szCs w:val="16"/>
        </w:rPr>
        <w:t xml:space="preserve">Tabulka </w:t>
      </w:r>
      <w:r w:rsidR="00066004" w:rsidRPr="00953942">
        <w:rPr>
          <w:rFonts w:cs="Arial"/>
          <w:szCs w:val="16"/>
        </w:rPr>
        <w:fldChar w:fldCharType="begin"/>
      </w:r>
      <w:r w:rsidRPr="00953942">
        <w:rPr>
          <w:rFonts w:cs="Arial"/>
          <w:szCs w:val="16"/>
        </w:rPr>
        <w:instrText xml:space="preserve"> SEQ Tabulka \* ARABIC </w:instrText>
      </w:r>
      <w:r w:rsidR="00066004" w:rsidRPr="00953942">
        <w:rPr>
          <w:rFonts w:cs="Arial"/>
          <w:szCs w:val="16"/>
        </w:rPr>
        <w:fldChar w:fldCharType="separate"/>
      </w:r>
      <w:r w:rsidR="005A7D88">
        <w:rPr>
          <w:rFonts w:cs="Arial"/>
          <w:noProof/>
          <w:szCs w:val="16"/>
        </w:rPr>
        <w:t>57</w:t>
      </w:r>
      <w:r w:rsidR="00066004" w:rsidRPr="00953942">
        <w:rPr>
          <w:rFonts w:cs="Arial"/>
          <w:noProof/>
          <w:szCs w:val="16"/>
        </w:rPr>
        <w:fldChar w:fldCharType="end"/>
      </w:r>
      <w:bookmarkEnd w:id="253"/>
      <w:r w:rsidRPr="00953942">
        <w:rPr>
          <w:rFonts w:cs="Arial"/>
          <w:szCs w:val="16"/>
        </w:rPr>
        <w:t>: Přehled základních indikátorů</w:t>
      </w:r>
      <w:r w:rsidR="0064546E">
        <w:rPr>
          <w:rFonts w:cs="Arial"/>
          <w:szCs w:val="16"/>
        </w:rPr>
        <w:t xml:space="preserve"> k </w:t>
      </w:r>
      <w:r w:rsidRPr="00953942">
        <w:rPr>
          <w:rFonts w:cs="Arial"/>
          <w:szCs w:val="16"/>
        </w:rPr>
        <w:t>hodnocení stavu odpadového hospodářství</w:t>
      </w:r>
      <w:bookmarkEnd w:id="254"/>
      <w:bookmarkEnd w:id="255"/>
    </w:p>
    <w:tbl>
      <w:tblPr>
        <w:tblW w:w="5000" w:type="pct"/>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9"/>
        <w:gridCol w:w="2110"/>
        <w:gridCol w:w="2111"/>
        <w:gridCol w:w="1971"/>
        <w:gridCol w:w="2101"/>
      </w:tblGrid>
      <w:tr w:rsidR="00E455B4" w:rsidRPr="00953942" w14:paraId="4B54D73B" w14:textId="77777777" w:rsidTr="00AC2B9A">
        <w:trPr>
          <w:cantSplit/>
          <w:trHeight w:val="20"/>
          <w:tblHeader/>
        </w:trPr>
        <w:tc>
          <w:tcPr>
            <w:tcW w:w="775" w:type="dxa"/>
            <w:shd w:val="clear" w:color="auto" w:fill="FFFF00"/>
            <w:tcMar>
              <w:top w:w="28" w:type="dxa"/>
              <w:left w:w="28" w:type="dxa"/>
              <w:bottom w:w="28" w:type="dxa"/>
              <w:right w:w="28" w:type="dxa"/>
            </w:tcMar>
            <w:vAlign w:val="center"/>
          </w:tcPr>
          <w:p w14:paraId="4B54D736" w14:textId="77777777" w:rsidR="00E455B4" w:rsidRPr="00AC2B9A" w:rsidRDefault="00E455B4" w:rsidP="0079198E">
            <w:pPr>
              <w:keepNext/>
              <w:spacing w:before="60" w:after="60" w:line="252" w:lineRule="auto"/>
              <w:jc w:val="center"/>
              <w:rPr>
                <w:rFonts w:cs="Arial"/>
                <w:b/>
              </w:rPr>
            </w:pPr>
            <w:proofErr w:type="spellStart"/>
            <w:r w:rsidRPr="00AC2B9A">
              <w:rPr>
                <w:rFonts w:cs="Arial"/>
                <w:b/>
              </w:rPr>
              <w:t>Poř</w:t>
            </w:r>
            <w:proofErr w:type="spellEnd"/>
            <w:r w:rsidRPr="00AC2B9A">
              <w:rPr>
                <w:rFonts w:cs="Arial"/>
                <w:b/>
              </w:rPr>
              <w:t>. č.</w:t>
            </w:r>
          </w:p>
        </w:tc>
        <w:tc>
          <w:tcPr>
            <w:tcW w:w="2126" w:type="dxa"/>
            <w:shd w:val="clear" w:color="auto" w:fill="FFFF00"/>
            <w:tcMar>
              <w:top w:w="28" w:type="dxa"/>
              <w:left w:w="28" w:type="dxa"/>
              <w:bottom w:w="28" w:type="dxa"/>
              <w:right w:w="28" w:type="dxa"/>
            </w:tcMar>
            <w:vAlign w:val="center"/>
          </w:tcPr>
          <w:p w14:paraId="4B54D737" w14:textId="77777777" w:rsidR="00E455B4" w:rsidRPr="00AC2B9A" w:rsidRDefault="00E455B4" w:rsidP="0079198E">
            <w:pPr>
              <w:keepNext/>
              <w:spacing w:before="60" w:after="60" w:line="252" w:lineRule="auto"/>
              <w:jc w:val="center"/>
              <w:rPr>
                <w:rFonts w:cs="Arial"/>
                <w:b/>
              </w:rPr>
            </w:pPr>
            <w:r w:rsidRPr="00AC2B9A">
              <w:rPr>
                <w:rFonts w:cs="Arial"/>
                <w:b/>
              </w:rPr>
              <w:t>Název</w:t>
            </w:r>
          </w:p>
        </w:tc>
        <w:tc>
          <w:tcPr>
            <w:tcW w:w="2126" w:type="dxa"/>
            <w:shd w:val="clear" w:color="auto" w:fill="FFFF00"/>
            <w:tcMar>
              <w:top w:w="28" w:type="dxa"/>
              <w:left w:w="28" w:type="dxa"/>
              <w:bottom w:w="28" w:type="dxa"/>
              <w:right w:w="28" w:type="dxa"/>
            </w:tcMar>
            <w:vAlign w:val="center"/>
          </w:tcPr>
          <w:p w14:paraId="4B54D738" w14:textId="77777777" w:rsidR="00E455B4" w:rsidRPr="00AC2B9A" w:rsidRDefault="00E455B4" w:rsidP="0079198E">
            <w:pPr>
              <w:keepNext/>
              <w:spacing w:before="60" w:after="60" w:line="252" w:lineRule="auto"/>
              <w:jc w:val="center"/>
              <w:rPr>
                <w:rFonts w:cs="Arial"/>
                <w:b/>
              </w:rPr>
            </w:pPr>
            <w:r w:rsidRPr="00AC2B9A">
              <w:rPr>
                <w:rFonts w:cs="Arial"/>
                <w:b/>
              </w:rPr>
              <w:t>Účel</w:t>
            </w:r>
          </w:p>
        </w:tc>
        <w:tc>
          <w:tcPr>
            <w:tcW w:w="1985" w:type="dxa"/>
            <w:shd w:val="clear" w:color="auto" w:fill="FFFF00"/>
            <w:tcMar>
              <w:top w:w="28" w:type="dxa"/>
              <w:left w:w="28" w:type="dxa"/>
              <w:bottom w:w="28" w:type="dxa"/>
              <w:right w:w="28" w:type="dxa"/>
            </w:tcMar>
            <w:vAlign w:val="center"/>
          </w:tcPr>
          <w:p w14:paraId="4B54D739" w14:textId="77777777" w:rsidR="00E455B4" w:rsidRPr="00AC2B9A" w:rsidRDefault="00E455B4" w:rsidP="0079198E">
            <w:pPr>
              <w:keepNext/>
              <w:spacing w:before="60" w:after="60" w:line="252" w:lineRule="auto"/>
              <w:jc w:val="center"/>
              <w:rPr>
                <w:rFonts w:cs="Arial"/>
                <w:b/>
              </w:rPr>
            </w:pPr>
            <w:r w:rsidRPr="00AC2B9A">
              <w:rPr>
                <w:rFonts w:cs="Arial"/>
                <w:b/>
              </w:rPr>
              <w:t>Vyjádření indikátoru</w:t>
            </w:r>
          </w:p>
        </w:tc>
        <w:tc>
          <w:tcPr>
            <w:tcW w:w="2116" w:type="dxa"/>
            <w:shd w:val="clear" w:color="auto" w:fill="FFFF00"/>
            <w:tcMar>
              <w:top w:w="28" w:type="dxa"/>
              <w:left w:w="28" w:type="dxa"/>
              <w:bottom w:w="28" w:type="dxa"/>
              <w:right w:w="28" w:type="dxa"/>
            </w:tcMar>
            <w:vAlign w:val="center"/>
          </w:tcPr>
          <w:p w14:paraId="4B54D73A" w14:textId="77777777" w:rsidR="00E455B4" w:rsidRPr="00AC2B9A" w:rsidRDefault="00E455B4" w:rsidP="0079198E">
            <w:pPr>
              <w:keepNext/>
              <w:spacing w:before="60" w:after="60" w:line="252" w:lineRule="auto"/>
              <w:jc w:val="center"/>
              <w:rPr>
                <w:rFonts w:cs="Arial"/>
                <w:b/>
              </w:rPr>
            </w:pPr>
            <w:r w:rsidRPr="00AC2B9A">
              <w:rPr>
                <w:rFonts w:cs="Arial"/>
                <w:b/>
              </w:rPr>
              <w:t>Zdroj dat</w:t>
            </w:r>
          </w:p>
        </w:tc>
      </w:tr>
      <w:tr w:rsidR="00E455B4" w:rsidRPr="00953942" w14:paraId="4B54D73D" w14:textId="77777777" w:rsidTr="00AC2B9A">
        <w:trPr>
          <w:cantSplit/>
          <w:trHeight w:val="20"/>
        </w:trPr>
        <w:tc>
          <w:tcPr>
            <w:tcW w:w="9128" w:type="dxa"/>
            <w:gridSpan w:val="5"/>
            <w:shd w:val="clear" w:color="auto" w:fill="A6A6A6" w:themeFill="background1" w:themeFillShade="A6"/>
            <w:tcMar>
              <w:top w:w="28" w:type="dxa"/>
              <w:left w:w="28" w:type="dxa"/>
              <w:bottom w:w="28" w:type="dxa"/>
              <w:right w:w="28" w:type="dxa"/>
            </w:tcMar>
            <w:vAlign w:val="center"/>
          </w:tcPr>
          <w:p w14:paraId="4B54D73C" w14:textId="77777777" w:rsidR="00E455B4" w:rsidRPr="00953942" w:rsidRDefault="00E455B4" w:rsidP="0079198E">
            <w:pPr>
              <w:keepNext/>
              <w:spacing w:before="20" w:after="20" w:line="252" w:lineRule="auto"/>
              <w:jc w:val="center"/>
              <w:rPr>
                <w:rFonts w:cs="Arial"/>
                <w:b/>
              </w:rPr>
            </w:pPr>
            <w:r w:rsidRPr="00953942">
              <w:rPr>
                <w:rFonts w:cs="Arial"/>
                <w:b/>
              </w:rPr>
              <w:t>Indikátory cílů POH ZK</w:t>
            </w:r>
          </w:p>
        </w:tc>
      </w:tr>
      <w:tr w:rsidR="00E455B4" w:rsidRPr="00953942" w14:paraId="4B54D746" w14:textId="77777777" w:rsidTr="00ED0C5C">
        <w:trPr>
          <w:cantSplit/>
          <w:trHeight w:val="20"/>
        </w:trPr>
        <w:tc>
          <w:tcPr>
            <w:tcW w:w="775" w:type="dxa"/>
            <w:tcMar>
              <w:top w:w="28" w:type="dxa"/>
              <w:left w:w="28" w:type="dxa"/>
              <w:bottom w:w="28" w:type="dxa"/>
              <w:right w:w="28" w:type="dxa"/>
            </w:tcMar>
          </w:tcPr>
          <w:p w14:paraId="4B54D73E"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3F" w14:textId="77777777" w:rsidR="00E455B4" w:rsidRPr="00953942" w:rsidRDefault="00E455B4" w:rsidP="007071A4">
            <w:pPr>
              <w:spacing w:after="60" w:line="264" w:lineRule="auto"/>
              <w:jc w:val="left"/>
              <w:rPr>
                <w:rFonts w:cs="Arial"/>
              </w:rPr>
            </w:pPr>
            <w:r w:rsidRPr="00953942">
              <w:rPr>
                <w:rFonts w:cs="Arial"/>
              </w:rPr>
              <w:t>Podíl obcí, které zajišťují oddělený čtyř složkový sběr (sklo, papír, plast, kovy) komunálních odpadů.</w:t>
            </w:r>
          </w:p>
        </w:tc>
        <w:tc>
          <w:tcPr>
            <w:tcW w:w="2126" w:type="dxa"/>
            <w:tcMar>
              <w:top w:w="28" w:type="dxa"/>
              <w:left w:w="28" w:type="dxa"/>
              <w:bottom w:w="28" w:type="dxa"/>
              <w:right w:w="28" w:type="dxa"/>
            </w:tcMar>
          </w:tcPr>
          <w:p w14:paraId="4B54D740" w14:textId="77777777" w:rsidR="00E455B4" w:rsidRPr="00953942" w:rsidRDefault="00E455B4" w:rsidP="007071A4">
            <w:pPr>
              <w:spacing w:after="60" w:line="264" w:lineRule="auto"/>
              <w:jc w:val="left"/>
              <w:rPr>
                <w:rFonts w:cs="Arial"/>
              </w:rPr>
            </w:pPr>
            <w:r w:rsidRPr="00953942">
              <w:rPr>
                <w:rFonts w:cs="Arial"/>
              </w:rPr>
              <w:t>Kontrola plnění cíle rozvoje tříděného sběru papíru, plastů, skla</w:t>
            </w:r>
            <w:r w:rsidR="0064546E">
              <w:rPr>
                <w:rFonts w:cs="Arial"/>
              </w:rPr>
              <w:t xml:space="preserve"> a </w:t>
            </w:r>
            <w:r w:rsidRPr="00953942">
              <w:rPr>
                <w:rFonts w:cs="Arial"/>
              </w:rPr>
              <w:t>kovů</w:t>
            </w:r>
            <w:r w:rsidR="0064546E">
              <w:rPr>
                <w:rFonts w:cs="Arial"/>
              </w:rPr>
              <w:t xml:space="preserve"> v </w:t>
            </w:r>
            <w:r w:rsidRPr="00953942">
              <w:rPr>
                <w:rFonts w:cs="Arial"/>
              </w:rPr>
              <w:t>komunálních odpadech.</w:t>
            </w:r>
          </w:p>
        </w:tc>
        <w:tc>
          <w:tcPr>
            <w:tcW w:w="1985" w:type="dxa"/>
            <w:tcMar>
              <w:top w:w="28" w:type="dxa"/>
              <w:left w:w="28" w:type="dxa"/>
              <w:bottom w:w="28" w:type="dxa"/>
              <w:right w:w="28" w:type="dxa"/>
            </w:tcMar>
          </w:tcPr>
          <w:p w14:paraId="4B54D741"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 xml:space="preserve">% počtu </w:t>
            </w:r>
            <w:proofErr w:type="gramStart"/>
            <w:r w:rsidR="00E455B4" w:rsidRPr="00953942">
              <w:rPr>
                <w:rFonts w:cs="Arial"/>
              </w:rPr>
              <w:t>obcí</w:t>
            </w:r>
            <w:r w:rsidRPr="00953942">
              <w:rPr>
                <w:rFonts w:cs="Arial"/>
                <w:lang w:val="en-US"/>
              </w:rPr>
              <w:t xml:space="preserve"> ]</w:t>
            </w:r>
            <w:proofErr w:type="gramEnd"/>
          </w:p>
          <w:p w14:paraId="4B54D742"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 xml:space="preserve">% </w:t>
            </w:r>
            <w:proofErr w:type="gramStart"/>
            <w:r w:rsidR="00E455B4" w:rsidRPr="00953942">
              <w:rPr>
                <w:rFonts w:cs="Arial"/>
              </w:rPr>
              <w:t>obyvatel</w:t>
            </w:r>
            <w:r w:rsidRPr="00953942">
              <w:rPr>
                <w:rFonts w:cs="Arial"/>
                <w:lang w:val="en-US"/>
              </w:rPr>
              <w:t xml:space="preserve"> ]</w:t>
            </w:r>
            <w:proofErr w:type="gramEnd"/>
          </w:p>
        </w:tc>
        <w:tc>
          <w:tcPr>
            <w:tcW w:w="2116" w:type="dxa"/>
            <w:tcMar>
              <w:top w:w="28" w:type="dxa"/>
              <w:left w:w="28" w:type="dxa"/>
              <w:bottom w:w="28" w:type="dxa"/>
              <w:right w:w="28" w:type="dxa"/>
            </w:tcMar>
          </w:tcPr>
          <w:p w14:paraId="4B54D743" w14:textId="484ADBDE" w:rsidR="007071A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44" w14:textId="77777777" w:rsidR="007071A4" w:rsidRPr="00953942" w:rsidRDefault="00E455B4" w:rsidP="007071A4">
            <w:pPr>
              <w:spacing w:after="60" w:line="264" w:lineRule="auto"/>
              <w:jc w:val="left"/>
              <w:rPr>
                <w:rFonts w:cs="Arial"/>
              </w:rPr>
            </w:pPr>
            <w:r w:rsidRPr="00953942">
              <w:rPr>
                <w:rFonts w:cs="Arial"/>
              </w:rPr>
              <w:t xml:space="preserve">Hlášení </w:t>
            </w:r>
            <w:proofErr w:type="gramStart"/>
            <w:r w:rsidRPr="00953942">
              <w:rPr>
                <w:rFonts w:cs="Arial"/>
              </w:rPr>
              <w:t>původců - obcí</w:t>
            </w:r>
            <w:proofErr w:type="gramEnd"/>
            <w:r w:rsidRPr="00953942">
              <w:rPr>
                <w:rFonts w:cs="Arial"/>
              </w:rPr>
              <w:t xml:space="preserve"> podle nových právních předpisů</w:t>
            </w:r>
            <w:r w:rsidR="0064546E">
              <w:rPr>
                <w:rFonts w:cs="Arial"/>
              </w:rPr>
              <w:t xml:space="preserve"> v </w:t>
            </w:r>
            <w:r w:rsidRPr="00953942">
              <w:rPr>
                <w:rFonts w:cs="Arial"/>
              </w:rPr>
              <w:t xml:space="preserve">oblasti odpadového hospodářství. </w:t>
            </w:r>
          </w:p>
          <w:p w14:paraId="4B54D745" w14:textId="77777777" w:rsidR="00E455B4" w:rsidRPr="00953942" w:rsidRDefault="00E455B4" w:rsidP="007071A4">
            <w:pPr>
              <w:spacing w:after="60" w:line="264" w:lineRule="auto"/>
              <w:jc w:val="left"/>
              <w:rPr>
                <w:rFonts w:cs="Arial"/>
              </w:rPr>
            </w:pPr>
            <w:r w:rsidRPr="00953942">
              <w:rPr>
                <w:rFonts w:cs="Arial"/>
              </w:rPr>
              <w:t>Zjišťování stavu</w:t>
            </w:r>
            <w:r w:rsidR="0064546E">
              <w:rPr>
                <w:rFonts w:cs="Arial"/>
              </w:rPr>
              <w:t xml:space="preserve"> v </w:t>
            </w:r>
            <w:r w:rsidRPr="00953942">
              <w:rPr>
                <w:rFonts w:cs="Arial"/>
              </w:rPr>
              <w:t>obcích bez ohlašovací povinnosti na území kraje.</w:t>
            </w:r>
          </w:p>
        </w:tc>
      </w:tr>
      <w:tr w:rsidR="00E455B4" w:rsidRPr="00953942" w14:paraId="4B54D74E" w14:textId="77777777" w:rsidTr="00ED0C5C">
        <w:trPr>
          <w:cantSplit/>
          <w:trHeight w:val="20"/>
        </w:trPr>
        <w:tc>
          <w:tcPr>
            <w:tcW w:w="775" w:type="dxa"/>
            <w:tcMar>
              <w:top w:w="28" w:type="dxa"/>
              <w:left w:w="28" w:type="dxa"/>
              <w:bottom w:w="28" w:type="dxa"/>
              <w:right w:w="28" w:type="dxa"/>
            </w:tcMar>
          </w:tcPr>
          <w:p w14:paraId="4B54D747"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48" w14:textId="77777777" w:rsidR="00E455B4" w:rsidRPr="00953942" w:rsidRDefault="00E455B4" w:rsidP="007071A4">
            <w:pPr>
              <w:spacing w:after="60" w:line="264" w:lineRule="auto"/>
              <w:jc w:val="left"/>
              <w:rPr>
                <w:rFonts w:cs="Arial"/>
              </w:rPr>
            </w:pPr>
            <w:r w:rsidRPr="00953942">
              <w:rPr>
                <w:rFonts w:cs="Arial"/>
              </w:rPr>
              <w:t>Míra recyklace papíru, plastu, skla, kovů obsažených</w:t>
            </w:r>
            <w:r w:rsidR="0064546E">
              <w:rPr>
                <w:rFonts w:cs="Arial"/>
              </w:rPr>
              <w:t xml:space="preserve"> v </w:t>
            </w:r>
            <w:r w:rsidRPr="00953942">
              <w:rPr>
                <w:rFonts w:cs="Arial"/>
              </w:rPr>
              <w:t>komunálních</w:t>
            </w:r>
            <w:r w:rsidR="007071A4" w:rsidRPr="00953942">
              <w:rPr>
                <w:rFonts w:cs="Arial"/>
              </w:rPr>
              <w:t xml:space="preserve"> </w:t>
            </w:r>
            <w:r w:rsidRPr="00953942">
              <w:rPr>
                <w:rFonts w:cs="Arial"/>
              </w:rPr>
              <w:t>odpadech.</w:t>
            </w:r>
          </w:p>
        </w:tc>
        <w:tc>
          <w:tcPr>
            <w:tcW w:w="2126" w:type="dxa"/>
            <w:tcMar>
              <w:top w:w="28" w:type="dxa"/>
              <w:left w:w="28" w:type="dxa"/>
              <w:bottom w:w="28" w:type="dxa"/>
              <w:right w:w="28" w:type="dxa"/>
            </w:tcMar>
          </w:tcPr>
          <w:p w14:paraId="4B54D749" w14:textId="2D944A85" w:rsidR="00E455B4" w:rsidRPr="00953942" w:rsidRDefault="00E455B4" w:rsidP="007071A4">
            <w:pPr>
              <w:spacing w:after="60" w:line="264" w:lineRule="auto"/>
              <w:jc w:val="left"/>
              <w:rPr>
                <w:rFonts w:cs="Arial"/>
              </w:rPr>
            </w:pPr>
            <w:r w:rsidRPr="00953942">
              <w:rPr>
                <w:rFonts w:cs="Arial"/>
              </w:rPr>
              <w:t>Kontrola plnění cíle na zajištění přípravy</w:t>
            </w:r>
            <w:r w:rsidR="0064546E">
              <w:rPr>
                <w:rFonts w:cs="Arial"/>
              </w:rPr>
              <w:t xml:space="preserve"> k </w:t>
            </w:r>
            <w:r w:rsidRPr="00953942">
              <w:rPr>
                <w:rFonts w:cs="Arial"/>
              </w:rPr>
              <w:t>opětovnému použití či recyklaci</w:t>
            </w:r>
            <w:r w:rsidR="007071A4" w:rsidRPr="00953942">
              <w:rPr>
                <w:rFonts w:cs="Arial"/>
              </w:rPr>
              <w:t xml:space="preserve"> </w:t>
            </w:r>
            <w:r w:rsidRPr="00953942">
              <w:rPr>
                <w:rFonts w:cs="Arial"/>
              </w:rPr>
              <w:t>papíru, plastu, skla, kovů pocházejících</w:t>
            </w:r>
            <w:r w:rsidR="0064546E">
              <w:rPr>
                <w:rFonts w:cs="Arial"/>
              </w:rPr>
              <w:t xml:space="preserve"> z </w:t>
            </w:r>
            <w:r w:rsidRPr="00953942">
              <w:rPr>
                <w:rFonts w:cs="Arial"/>
              </w:rPr>
              <w:t>domácností</w:t>
            </w:r>
            <w:r w:rsidR="0064546E">
              <w:rPr>
                <w:rFonts w:cs="Arial"/>
              </w:rPr>
              <w:t xml:space="preserve"> a </w:t>
            </w:r>
            <w:r w:rsidRPr="00953942">
              <w:rPr>
                <w:rFonts w:cs="Arial"/>
              </w:rPr>
              <w:t>případně odpady jiného původu, pokud jsou tyto toky odpadů podobné odpadům</w:t>
            </w:r>
            <w:r w:rsidR="0064546E">
              <w:rPr>
                <w:rFonts w:cs="Arial"/>
              </w:rPr>
              <w:t xml:space="preserve"> z </w:t>
            </w:r>
            <w:r w:rsidRPr="00953942">
              <w:rPr>
                <w:rFonts w:cs="Arial"/>
              </w:rPr>
              <w:t>domácností.</w:t>
            </w:r>
          </w:p>
        </w:tc>
        <w:tc>
          <w:tcPr>
            <w:tcW w:w="1985" w:type="dxa"/>
            <w:tcMar>
              <w:top w:w="28" w:type="dxa"/>
              <w:left w:w="28" w:type="dxa"/>
              <w:bottom w:w="28" w:type="dxa"/>
              <w:right w:w="28" w:type="dxa"/>
            </w:tcMar>
          </w:tcPr>
          <w:p w14:paraId="4B54D74A"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4B" w14:textId="510D2C1D" w:rsidR="00E455B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(případně statistický dopočet neohlašovaných odpadů).</w:t>
            </w:r>
          </w:p>
          <w:p w14:paraId="4B54D74C" w14:textId="77777777" w:rsidR="007071A4" w:rsidRPr="00953942" w:rsidRDefault="00E455B4" w:rsidP="007071A4">
            <w:pPr>
              <w:spacing w:after="60" w:line="264" w:lineRule="auto"/>
              <w:jc w:val="left"/>
              <w:rPr>
                <w:rFonts w:cs="Arial"/>
              </w:rPr>
            </w:pPr>
            <w:r w:rsidRPr="00953942">
              <w:rPr>
                <w:rFonts w:cs="Arial"/>
              </w:rPr>
              <w:t xml:space="preserve">Hlášení </w:t>
            </w:r>
            <w:proofErr w:type="gramStart"/>
            <w:r w:rsidRPr="00953942">
              <w:rPr>
                <w:rFonts w:cs="Arial"/>
              </w:rPr>
              <w:t>původců - obcí</w:t>
            </w:r>
            <w:proofErr w:type="gramEnd"/>
            <w:r w:rsidRPr="00953942">
              <w:rPr>
                <w:rFonts w:cs="Arial"/>
              </w:rPr>
              <w:t xml:space="preserve"> podle nových právních předpisů</w:t>
            </w:r>
            <w:r w:rsidR="0064546E">
              <w:rPr>
                <w:rFonts w:cs="Arial"/>
              </w:rPr>
              <w:t xml:space="preserve"> v </w:t>
            </w:r>
            <w:r w:rsidRPr="00953942">
              <w:rPr>
                <w:rFonts w:cs="Arial"/>
              </w:rPr>
              <w:t xml:space="preserve">oblasti odpadového hospodářství. </w:t>
            </w:r>
          </w:p>
          <w:p w14:paraId="4B54D74D" w14:textId="77777777" w:rsidR="00E455B4" w:rsidRPr="00953942" w:rsidRDefault="00E455B4" w:rsidP="007071A4">
            <w:pPr>
              <w:spacing w:after="60" w:line="264" w:lineRule="auto"/>
              <w:jc w:val="left"/>
              <w:rPr>
                <w:rFonts w:cs="Arial"/>
              </w:rPr>
            </w:pPr>
            <w:r w:rsidRPr="00953942">
              <w:rPr>
                <w:rFonts w:cs="Arial"/>
              </w:rPr>
              <w:t>Analýzy skladby komunálních odpadů</w:t>
            </w:r>
            <w:r w:rsidR="0064546E">
              <w:rPr>
                <w:rFonts w:cs="Arial"/>
              </w:rPr>
              <w:t xml:space="preserve"> z </w:t>
            </w:r>
            <w:r w:rsidRPr="00953942">
              <w:rPr>
                <w:rFonts w:cs="Arial"/>
              </w:rPr>
              <w:t>obcí dle přijaté metodiky pro stanovení výskytu recyklovatelných složek KO</w:t>
            </w:r>
            <w:r w:rsidR="0064546E">
              <w:rPr>
                <w:rFonts w:cs="Arial"/>
              </w:rPr>
              <w:t xml:space="preserve"> z </w:t>
            </w:r>
            <w:r w:rsidRPr="00953942">
              <w:rPr>
                <w:rFonts w:cs="Arial"/>
              </w:rPr>
              <w:t>obcí (bude stanovena 1x za tři roky).</w:t>
            </w:r>
          </w:p>
        </w:tc>
      </w:tr>
      <w:tr w:rsidR="00E455B4" w:rsidRPr="00953942" w14:paraId="4B54D758" w14:textId="77777777" w:rsidTr="00ED0C5C">
        <w:trPr>
          <w:cantSplit/>
          <w:trHeight w:val="20"/>
        </w:trPr>
        <w:tc>
          <w:tcPr>
            <w:tcW w:w="775" w:type="dxa"/>
            <w:tcMar>
              <w:top w:w="28" w:type="dxa"/>
              <w:left w:w="28" w:type="dxa"/>
              <w:bottom w:w="28" w:type="dxa"/>
              <w:right w:w="28" w:type="dxa"/>
            </w:tcMar>
          </w:tcPr>
          <w:p w14:paraId="4B54D74F"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50" w14:textId="77777777" w:rsidR="00E455B4" w:rsidRPr="00953942" w:rsidRDefault="00E455B4" w:rsidP="007071A4">
            <w:pPr>
              <w:spacing w:after="60" w:line="264" w:lineRule="auto"/>
              <w:jc w:val="left"/>
              <w:rPr>
                <w:rFonts w:cs="Arial"/>
              </w:rPr>
            </w:pPr>
            <w:r w:rsidRPr="00953942">
              <w:rPr>
                <w:rFonts w:cs="Arial"/>
              </w:rPr>
              <w:t>Množství BRKO</w:t>
            </w:r>
            <w:r w:rsidR="007071A4" w:rsidRPr="00953942">
              <w:rPr>
                <w:rFonts w:cs="Arial"/>
              </w:rPr>
              <w:t xml:space="preserve"> </w:t>
            </w:r>
            <w:r w:rsidRPr="00953942">
              <w:rPr>
                <w:rFonts w:cs="Arial"/>
              </w:rPr>
              <w:t>ukládaných na</w:t>
            </w:r>
            <w:r w:rsidR="007071A4" w:rsidRPr="00953942">
              <w:rPr>
                <w:rFonts w:cs="Arial"/>
              </w:rPr>
              <w:t xml:space="preserve"> </w:t>
            </w:r>
            <w:r w:rsidRPr="00953942">
              <w:rPr>
                <w:rFonts w:cs="Arial"/>
              </w:rPr>
              <w:t>skládky odpadů.</w:t>
            </w:r>
          </w:p>
        </w:tc>
        <w:tc>
          <w:tcPr>
            <w:tcW w:w="2126" w:type="dxa"/>
            <w:tcMar>
              <w:top w:w="28" w:type="dxa"/>
              <w:left w:w="28" w:type="dxa"/>
              <w:bottom w:w="28" w:type="dxa"/>
              <w:right w:w="28" w:type="dxa"/>
            </w:tcMar>
          </w:tcPr>
          <w:p w14:paraId="4B54D751" w14:textId="6C684D30" w:rsidR="00E455B4" w:rsidRPr="00953942" w:rsidRDefault="00E455B4" w:rsidP="00AC2B9A">
            <w:pPr>
              <w:spacing w:after="60" w:line="264" w:lineRule="auto"/>
              <w:jc w:val="left"/>
              <w:rPr>
                <w:rFonts w:cs="Arial"/>
              </w:rPr>
            </w:pPr>
            <w:r w:rsidRPr="00953942">
              <w:rPr>
                <w:rFonts w:cs="Arial"/>
              </w:rPr>
              <w:t>Kontrola plnění cíle postupného omezování množství BRKO ukládaného na skládky odpadů</w:t>
            </w:r>
            <w:r w:rsidR="00AC2B9A">
              <w:rPr>
                <w:rFonts w:cs="Arial"/>
              </w:rPr>
              <w:t>.</w:t>
            </w:r>
          </w:p>
        </w:tc>
        <w:tc>
          <w:tcPr>
            <w:tcW w:w="1985" w:type="dxa"/>
            <w:tcMar>
              <w:top w:w="28" w:type="dxa"/>
              <w:left w:w="28" w:type="dxa"/>
              <w:bottom w:w="28" w:type="dxa"/>
              <w:right w:w="28" w:type="dxa"/>
            </w:tcMar>
          </w:tcPr>
          <w:p w14:paraId="4B54D752" w14:textId="77777777" w:rsidR="00E455B4" w:rsidRPr="00953942" w:rsidRDefault="00D62E80" w:rsidP="007071A4">
            <w:pPr>
              <w:spacing w:after="60" w:line="264" w:lineRule="auto"/>
              <w:jc w:val="left"/>
              <w:rPr>
                <w:rFonts w:cs="Arial"/>
              </w:rPr>
            </w:pPr>
            <w:proofErr w:type="gramStart"/>
            <w:r w:rsidRPr="00953942">
              <w:rPr>
                <w:rFonts w:cs="Arial"/>
              </w:rPr>
              <w:t xml:space="preserve">[ </w:t>
            </w:r>
            <w:r w:rsidR="00E455B4" w:rsidRPr="00953942">
              <w:rPr>
                <w:rFonts w:cs="Arial"/>
              </w:rPr>
              <w:t>t</w:t>
            </w:r>
            <w:proofErr w:type="gramEnd"/>
            <w:r w:rsidR="00E455B4" w:rsidRPr="00953942">
              <w:rPr>
                <w:rFonts w:cs="Arial"/>
              </w:rPr>
              <w:t>/rok</w:t>
            </w:r>
            <w:r w:rsidRPr="00953942">
              <w:rPr>
                <w:rFonts w:cs="Arial"/>
              </w:rPr>
              <w:t xml:space="preserve"> ]</w:t>
            </w:r>
          </w:p>
          <w:p w14:paraId="4B54D753" w14:textId="77777777" w:rsidR="00E455B4" w:rsidRPr="00953942" w:rsidRDefault="00D62E80" w:rsidP="007071A4">
            <w:pPr>
              <w:spacing w:after="60" w:line="264" w:lineRule="auto"/>
              <w:jc w:val="left"/>
              <w:rPr>
                <w:rFonts w:cs="Arial"/>
              </w:rPr>
            </w:pPr>
            <w:proofErr w:type="gramStart"/>
            <w:r w:rsidRPr="00953942">
              <w:rPr>
                <w:rFonts w:cs="Arial"/>
              </w:rPr>
              <w:t xml:space="preserve">[ </w:t>
            </w:r>
            <w:r w:rsidR="00E455B4" w:rsidRPr="00953942">
              <w:rPr>
                <w:rFonts w:cs="Arial"/>
              </w:rPr>
              <w:t>kg</w:t>
            </w:r>
            <w:proofErr w:type="gramEnd"/>
            <w:r w:rsidR="00E455B4" w:rsidRPr="00953942">
              <w:rPr>
                <w:rFonts w:cs="Arial"/>
              </w:rPr>
              <w:t>/obyv./rok</w:t>
            </w:r>
            <w:r w:rsidRPr="00953942">
              <w:rPr>
                <w:rFonts w:cs="Arial"/>
              </w:rPr>
              <w:t xml:space="preserve"> ]</w:t>
            </w:r>
          </w:p>
          <w:p w14:paraId="4B54D754" w14:textId="77777777" w:rsidR="00E455B4" w:rsidRPr="00953942" w:rsidRDefault="00E455B4" w:rsidP="007071A4">
            <w:pPr>
              <w:spacing w:after="60" w:line="264" w:lineRule="auto"/>
              <w:jc w:val="left"/>
              <w:rPr>
                <w:rFonts w:cs="Arial"/>
              </w:rPr>
            </w:pPr>
            <w:r w:rsidRPr="00953942">
              <w:rPr>
                <w:rFonts w:cs="Arial"/>
              </w:rPr>
              <w:t>Vztaženo</w:t>
            </w:r>
            <w:r w:rsidR="0064546E">
              <w:rPr>
                <w:rFonts w:cs="Arial"/>
              </w:rPr>
              <w:t xml:space="preserve"> k </w:t>
            </w:r>
            <w:r w:rsidRPr="00953942">
              <w:rPr>
                <w:rFonts w:cs="Arial"/>
              </w:rPr>
              <w:t>množství BRKO</w:t>
            </w:r>
            <w:r w:rsidR="0064546E">
              <w:rPr>
                <w:rFonts w:cs="Arial"/>
              </w:rPr>
              <w:t xml:space="preserve"> z </w:t>
            </w:r>
            <w:r w:rsidRPr="00953942">
              <w:rPr>
                <w:rFonts w:cs="Arial"/>
              </w:rPr>
              <w:t>obcí. (přepočet přes koeficienty podílu BRO</w:t>
            </w:r>
            <w:r w:rsidR="0064546E">
              <w:rPr>
                <w:rFonts w:cs="Arial"/>
              </w:rPr>
              <w:t xml:space="preserve"> v </w:t>
            </w:r>
            <w:r w:rsidRPr="00953942">
              <w:rPr>
                <w:rFonts w:cs="Arial"/>
              </w:rPr>
              <w:t>KO)</w:t>
            </w:r>
          </w:p>
        </w:tc>
        <w:tc>
          <w:tcPr>
            <w:tcW w:w="2116" w:type="dxa"/>
            <w:tcMar>
              <w:top w:w="28" w:type="dxa"/>
              <w:left w:w="28" w:type="dxa"/>
              <w:bottom w:w="28" w:type="dxa"/>
              <w:right w:w="28" w:type="dxa"/>
            </w:tcMar>
          </w:tcPr>
          <w:p w14:paraId="4B54D755" w14:textId="6E3F006E" w:rsidR="00E455B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56" w14:textId="77777777" w:rsidR="007071A4" w:rsidRPr="00953942" w:rsidRDefault="00E455B4" w:rsidP="007071A4">
            <w:pPr>
              <w:spacing w:after="60" w:line="264" w:lineRule="auto"/>
              <w:jc w:val="left"/>
              <w:rPr>
                <w:rFonts w:cs="Arial"/>
              </w:rPr>
            </w:pPr>
            <w:r w:rsidRPr="00953942">
              <w:rPr>
                <w:rFonts w:cs="Arial"/>
              </w:rPr>
              <w:t>Hlášení původců – obcí</w:t>
            </w:r>
            <w:r w:rsidR="0064546E">
              <w:rPr>
                <w:rFonts w:cs="Arial"/>
              </w:rPr>
              <w:t xml:space="preserve"> a </w:t>
            </w:r>
            <w:r w:rsidRPr="00953942">
              <w:rPr>
                <w:rFonts w:cs="Arial"/>
              </w:rPr>
              <w:t xml:space="preserve">provozovatelů zařízení podle nových právních předpisů. </w:t>
            </w:r>
          </w:p>
          <w:p w14:paraId="4B54D757" w14:textId="77777777" w:rsidR="00E455B4" w:rsidRPr="00953942" w:rsidRDefault="00E455B4" w:rsidP="007071A4">
            <w:pPr>
              <w:spacing w:after="60" w:line="264" w:lineRule="auto"/>
              <w:jc w:val="left"/>
              <w:rPr>
                <w:rFonts w:cs="Arial"/>
              </w:rPr>
            </w:pPr>
            <w:r w:rsidRPr="00953942">
              <w:rPr>
                <w:rFonts w:cs="Arial"/>
              </w:rPr>
              <w:t>Podíl BRKO</w:t>
            </w:r>
            <w:r w:rsidR="0064546E">
              <w:rPr>
                <w:rFonts w:cs="Arial"/>
              </w:rPr>
              <w:t xml:space="preserve"> v </w:t>
            </w:r>
            <w:r w:rsidRPr="00953942">
              <w:rPr>
                <w:rFonts w:cs="Arial"/>
              </w:rPr>
              <w:t>odpadu bude stanoven 1x za tři roky na základě přijaté metodiky analýz odpadů.</w:t>
            </w:r>
          </w:p>
        </w:tc>
      </w:tr>
      <w:tr w:rsidR="00E455B4" w:rsidRPr="00953942" w14:paraId="4B54D761" w14:textId="77777777" w:rsidTr="00ED0C5C">
        <w:trPr>
          <w:cantSplit/>
          <w:trHeight w:val="20"/>
        </w:trPr>
        <w:tc>
          <w:tcPr>
            <w:tcW w:w="775" w:type="dxa"/>
            <w:tcMar>
              <w:top w:w="28" w:type="dxa"/>
              <w:left w:w="28" w:type="dxa"/>
              <w:bottom w:w="28" w:type="dxa"/>
              <w:right w:w="28" w:type="dxa"/>
            </w:tcMar>
          </w:tcPr>
          <w:p w14:paraId="4B54D759"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5A" w14:textId="7E35BD8F" w:rsidR="00E455B4" w:rsidRPr="00953942" w:rsidRDefault="00E455B4" w:rsidP="007071A4">
            <w:pPr>
              <w:spacing w:after="60" w:line="264" w:lineRule="auto"/>
              <w:jc w:val="left"/>
              <w:rPr>
                <w:rFonts w:cs="Arial"/>
              </w:rPr>
            </w:pPr>
            <w:r w:rsidRPr="00953942">
              <w:rPr>
                <w:rFonts w:cs="Arial"/>
              </w:rPr>
              <w:t>Podíl BRKO</w:t>
            </w:r>
            <w:r w:rsidR="007071A4" w:rsidRPr="00953942">
              <w:rPr>
                <w:rFonts w:cs="Arial"/>
              </w:rPr>
              <w:t xml:space="preserve"> </w:t>
            </w:r>
            <w:r w:rsidRPr="00953942">
              <w:rPr>
                <w:rFonts w:cs="Arial"/>
              </w:rPr>
              <w:t>ukládaných na</w:t>
            </w:r>
            <w:r w:rsidR="007071A4" w:rsidRPr="00953942">
              <w:rPr>
                <w:rFonts w:cs="Arial"/>
              </w:rPr>
              <w:t xml:space="preserve"> </w:t>
            </w:r>
            <w:r w:rsidRPr="00953942">
              <w:rPr>
                <w:rFonts w:cs="Arial"/>
              </w:rPr>
              <w:t xml:space="preserve">skládky vzhledem </w:t>
            </w:r>
            <w:r w:rsidR="00AC2B9A">
              <w:rPr>
                <w:rFonts w:cs="Arial"/>
              </w:rPr>
              <w:t xml:space="preserve">ke srovnávací základně roku </w:t>
            </w:r>
            <w:proofErr w:type="spellStart"/>
            <w:r w:rsidR="00AC2B9A" w:rsidRPr="00AC2B9A">
              <w:rPr>
                <w:rFonts w:cs="Arial"/>
                <w:highlight w:val="yellow"/>
              </w:rPr>
              <w:t>xxxx</w:t>
            </w:r>
            <w:proofErr w:type="spellEnd"/>
          </w:p>
        </w:tc>
        <w:tc>
          <w:tcPr>
            <w:tcW w:w="2126" w:type="dxa"/>
            <w:tcMar>
              <w:top w:w="28" w:type="dxa"/>
              <w:left w:w="28" w:type="dxa"/>
              <w:bottom w:w="28" w:type="dxa"/>
              <w:right w:w="28" w:type="dxa"/>
            </w:tcMar>
          </w:tcPr>
          <w:p w14:paraId="4B54D75B" w14:textId="77777777" w:rsidR="00E455B4" w:rsidRPr="00953942" w:rsidRDefault="00E455B4" w:rsidP="007071A4">
            <w:pPr>
              <w:spacing w:after="60" w:line="264" w:lineRule="auto"/>
              <w:jc w:val="left"/>
              <w:rPr>
                <w:rFonts w:cs="Arial"/>
              </w:rPr>
            </w:pPr>
            <w:r w:rsidRPr="00953942">
              <w:rPr>
                <w:rFonts w:cs="Arial"/>
              </w:rPr>
              <w:t xml:space="preserve">Kontrola plnění cíle snížit podíl množství BRKO ukládaných na skládky </w:t>
            </w:r>
            <w:r w:rsidRPr="00AC2B9A">
              <w:rPr>
                <w:rFonts w:cs="Arial"/>
                <w:highlight w:val="yellow"/>
              </w:rPr>
              <w:t>do roku 2020</w:t>
            </w:r>
            <w:r w:rsidR="0064546E" w:rsidRPr="00AC2B9A">
              <w:rPr>
                <w:rFonts w:cs="Arial"/>
                <w:highlight w:val="yellow"/>
              </w:rPr>
              <w:t xml:space="preserve"> v </w:t>
            </w:r>
            <w:r w:rsidRPr="00AC2B9A">
              <w:rPr>
                <w:rFonts w:cs="Arial"/>
                <w:highlight w:val="yellow"/>
              </w:rPr>
              <w:t>porovnání</w:t>
            </w:r>
            <w:r w:rsidR="0064546E" w:rsidRPr="00AC2B9A">
              <w:rPr>
                <w:rFonts w:cs="Arial"/>
                <w:highlight w:val="yellow"/>
              </w:rPr>
              <w:t xml:space="preserve"> s </w:t>
            </w:r>
            <w:r w:rsidRPr="00AC2B9A">
              <w:rPr>
                <w:rFonts w:cs="Arial"/>
                <w:highlight w:val="yellow"/>
              </w:rPr>
              <w:t>BRKO vzniklými</w:t>
            </w:r>
            <w:r w:rsidR="0064546E" w:rsidRPr="00AC2B9A">
              <w:rPr>
                <w:rFonts w:cs="Arial"/>
                <w:highlight w:val="yellow"/>
              </w:rPr>
              <w:t xml:space="preserve"> v </w:t>
            </w:r>
            <w:r w:rsidRPr="00AC2B9A">
              <w:rPr>
                <w:rFonts w:cs="Arial"/>
                <w:highlight w:val="yellow"/>
              </w:rPr>
              <w:t>roce 1995</w:t>
            </w:r>
            <w:r w:rsidRPr="00953942">
              <w:rPr>
                <w:rFonts w:cs="Arial"/>
              </w:rPr>
              <w:t>.</w:t>
            </w:r>
          </w:p>
        </w:tc>
        <w:tc>
          <w:tcPr>
            <w:tcW w:w="1985" w:type="dxa"/>
            <w:tcMar>
              <w:top w:w="28" w:type="dxa"/>
              <w:left w:w="28" w:type="dxa"/>
              <w:bottom w:w="28" w:type="dxa"/>
              <w:right w:w="28" w:type="dxa"/>
            </w:tcMar>
          </w:tcPr>
          <w:p w14:paraId="4B54D75C" w14:textId="77777777" w:rsidR="00E455B4" w:rsidRPr="00953942" w:rsidRDefault="00D62E80" w:rsidP="007071A4">
            <w:pPr>
              <w:spacing w:after="60" w:line="264" w:lineRule="auto"/>
              <w:jc w:val="left"/>
              <w:rPr>
                <w:rFonts w:cs="Arial"/>
              </w:rPr>
            </w:pPr>
            <w:r w:rsidRPr="00953942">
              <w:rPr>
                <w:rFonts w:cs="Arial"/>
              </w:rPr>
              <w:t xml:space="preserve">[ </w:t>
            </w:r>
            <w:r w:rsidR="00E455B4" w:rsidRPr="00953942">
              <w:rPr>
                <w:rFonts w:cs="Arial"/>
              </w:rPr>
              <w:t>%</w:t>
            </w:r>
            <w:r w:rsidRPr="00953942">
              <w:rPr>
                <w:rFonts w:cs="Arial"/>
              </w:rPr>
              <w:t xml:space="preserve"> ]</w:t>
            </w:r>
          </w:p>
          <w:p w14:paraId="4B54D75D" w14:textId="77777777" w:rsidR="00E455B4" w:rsidRPr="00953942" w:rsidRDefault="00E455B4" w:rsidP="007071A4">
            <w:pPr>
              <w:spacing w:after="60" w:line="264" w:lineRule="auto"/>
              <w:jc w:val="left"/>
              <w:rPr>
                <w:rFonts w:cs="Arial"/>
              </w:rPr>
            </w:pPr>
            <w:r w:rsidRPr="00953942">
              <w:rPr>
                <w:rFonts w:cs="Arial"/>
              </w:rPr>
              <w:t>Vztaženo</w:t>
            </w:r>
            <w:r w:rsidR="0064546E">
              <w:rPr>
                <w:rFonts w:cs="Arial"/>
              </w:rPr>
              <w:t xml:space="preserve"> k </w:t>
            </w:r>
            <w:r w:rsidRPr="00953942">
              <w:rPr>
                <w:rFonts w:cs="Arial"/>
              </w:rPr>
              <w:t>množství BRKO</w:t>
            </w:r>
            <w:r w:rsidR="0064546E">
              <w:rPr>
                <w:rFonts w:cs="Arial"/>
              </w:rPr>
              <w:t xml:space="preserve"> z </w:t>
            </w:r>
            <w:r w:rsidRPr="00953942">
              <w:rPr>
                <w:rFonts w:cs="Arial"/>
              </w:rPr>
              <w:t>obcí.</w:t>
            </w:r>
          </w:p>
        </w:tc>
        <w:tc>
          <w:tcPr>
            <w:tcW w:w="2116" w:type="dxa"/>
            <w:tcMar>
              <w:top w:w="28" w:type="dxa"/>
              <w:left w:w="28" w:type="dxa"/>
              <w:bottom w:w="28" w:type="dxa"/>
              <w:right w:w="28" w:type="dxa"/>
            </w:tcMar>
          </w:tcPr>
          <w:p w14:paraId="4B54D75E" w14:textId="410F6395" w:rsidR="00E455B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5F" w14:textId="77777777" w:rsidR="007071A4" w:rsidRPr="00953942" w:rsidRDefault="00E455B4" w:rsidP="007071A4">
            <w:pPr>
              <w:spacing w:after="60" w:line="264" w:lineRule="auto"/>
              <w:jc w:val="left"/>
              <w:rPr>
                <w:rFonts w:cs="Arial"/>
              </w:rPr>
            </w:pPr>
            <w:r w:rsidRPr="00953942">
              <w:rPr>
                <w:rFonts w:cs="Arial"/>
              </w:rPr>
              <w:t>Hlášení původců – obcí</w:t>
            </w:r>
            <w:r w:rsidR="0064546E">
              <w:rPr>
                <w:rFonts w:cs="Arial"/>
              </w:rPr>
              <w:t xml:space="preserve"> a </w:t>
            </w:r>
            <w:r w:rsidRPr="00953942">
              <w:rPr>
                <w:rFonts w:cs="Arial"/>
              </w:rPr>
              <w:t xml:space="preserve">provozovatelů zařízení podle nových právních předpisů. </w:t>
            </w:r>
          </w:p>
          <w:p w14:paraId="4B54D760" w14:textId="77777777" w:rsidR="00E455B4" w:rsidRPr="00953942" w:rsidRDefault="00E455B4" w:rsidP="007071A4">
            <w:pPr>
              <w:spacing w:after="60" w:line="264" w:lineRule="auto"/>
              <w:jc w:val="left"/>
              <w:rPr>
                <w:rFonts w:cs="Arial"/>
              </w:rPr>
            </w:pPr>
            <w:r w:rsidRPr="00953942">
              <w:rPr>
                <w:rFonts w:cs="Arial"/>
              </w:rPr>
              <w:t>Podíl BRKO</w:t>
            </w:r>
            <w:r w:rsidR="0064546E">
              <w:rPr>
                <w:rFonts w:cs="Arial"/>
              </w:rPr>
              <w:t xml:space="preserve"> v </w:t>
            </w:r>
            <w:r w:rsidRPr="00953942">
              <w:rPr>
                <w:rFonts w:cs="Arial"/>
              </w:rPr>
              <w:t>odpadu bude stanoven 1x za tři roky na základě přijaté metodiky analýz odpadů.</w:t>
            </w:r>
          </w:p>
        </w:tc>
      </w:tr>
      <w:tr w:rsidR="00E455B4" w:rsidRPr="00953942" w14:paraId="4B54D768" w14:textId="77777777" w:rsidTr="00ED0C5C">
        <w:trPr>
          <w:cantSplit/>
          <w:trHeight w:val="20"/>
        </w:trPr>
        <w:tc>
          <w:tcPr>
            <w:tcW w:w="775" w:type="dxa"/>
            <w:tcMar>
              <w:top w:w="28" w:type="dxa"/>
              <w:left w:w="28" w:type="dxa"/>
              <w:bottom w:w="28" w:type="dxa"/>
              <w:right w:w="28" w:type="dxa"/>
            </w:tcMar>
          </w:tcPr>
          <w:p w14:paraId="4B54D762"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63" w14:textId="77777777" w:rsidR="00E455B4" w:rsidRPr="00953942" w:rsidRDefault="00E455B4" w:rsidP="007071A4">
            <w:pPr>
              <w:spacing w:after="60" w:line="264" w:lineRule="auto"/>
              <w:jc w:val="left"/>
              <w:rPr>
                <w:rFonts w:cs="Arial"/>
              </w:rPr>
            </w:pPr>
            <w:r w:rsidRPr="00953942">
              <w:rPr>
                <w:rFonts w:cs="Arial"/>
              </w:rPr>
              <w:t>Míra využití</w:t>
            </w:r>
            <w:r w:rsidR="0064546E">
              <w:rPr>
                <w:rFonts w:cs="Arial"/>
              </w:rPr>
              <w:t xml:space="preserve"> a </w:t>
            </w:r>
            <w:r w:rsidRPr="00953942">
              <w:rPr>
                <w:rFonts w:cs="Arial"/>
              </w:rPr>
              <w:t>materiálového využití stavebních</w:t>
            </w:r>
            <w:r w:rsidR="0064546E">
              <w:rPr>
                <w:rFonts w:cs="Arial"/>
              </w:rPr>
              <w:t xml:space="preserve"> a </w:t>
            </w:r>
            <w:r w:rsidRPr="00953942">
              <w:rPr>
                <w:rFonts w:cs="Arial"/>
              </w:rPr>
              <w:t>demoličních odpadů.</w:t>
            </w:r>
          </w:p>
        </w:tc>
        <w:tc>
          <w:tcPr>
            <w:tcW w:w="2126" w:type="dxa"/>
            <w:tcMar>
              <w:top w:w="28" w:type="dxa"/>
              <w:left w:w="28" w:type="dxa"/>
              <w:bottom w:w="28" w:type="dxa"/>
              <w:right w:w="28" w:type="dxa"/>
            </w:tcMar>
          </w:tcPr>
          <w:p w14:paraId="4B54D764" w14:textId="6FA72E9F" w:rsidR="00E455B4" w:rsidRPr="00953942" w:rsidRDefault="00E455B4" w:rsidP="007071A4">
            <w:pPr>
              <w:spacing w:after="60" w:line="264" w:lineRule="auto"/>
              <w:jc w:val="left"/>
              <w:rPr>
                <w:rFonts w:cs="Arial"/>
              </w:rPr>
            </w:pPr>
            <w:r w:rsidRPr="00953942">
              <w:rPr>
                <w:rFonts w:cs="Arial"/>
              </w:rPr>
              <w:t>Kontrola plnění cíle zvýšení recyklace</w:t>
            </w:r>
            <w:r w:rsidR="0064546E">
              <w:rPr>
                <w:rFonts w:cs="Arial"/>
              </w:rPr>
              <w:t xml:space="preserve"> a </w:t>
            </w:r>
            <w:r w:rsidRPr="00953942">
              <w:rPr>
                <w:rFonts w:cs="Arial"/>
              </w:rPr>
              <w:t>materiálového využití stavebních</w:t>
            </w:r>
            <w:r w:rsidR="0064546E">
              <w:rPr>
                <w:rFonts w:cs="Arial"/>
              </w:rPr>
              <w:t xml:space="preserve"> a </w:t>
            </w:r>
            <w:r w:rsidRPr="00953942">
              <w:rPr>
                <w:rFonts w:cs="Arial"/>
              </w:rPr>
              <w:t>demoličních odp</w:t>
            </w:r>
            <w:r w:rsidR="00AC2B9A">
              <w:rPr>
                <w:rFonts w:cs="Arial"/>
              </w:rPr>
              <w:t>adů na úroveň 70 % do roku 2020 a dále.</w:t>
            </w:r>
          </w:p>
        </w:tc>
        <w:tc>
          <w:tcPr>
            <w:tcW w:w="1985" w:type="dxa"/>
            <w:tcMar>
              <w:top w:w="28" w:type="dxa"/>
              <w:left w:w="28" w:type="dxa"/>
              <w:bottom w:w="28" w:type="dxa"/>
              <w:right w:w="28" w:type="dxa"/>
            </w:tcMar>
          </w:tcPr>
          <w:p w14:paraId="4B54D765"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66" w14:textId="534B28FC" w:rsidR="00E455B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67" w14:textId="77777777" w:rsidR="00E455B4" w:rsidRPr="00953942" w:rsidRDefault="00E455B4" w:rsidP="007071A4">
            <w:pPr>
              <w:spacing w:after="60" w:line="264" w:lineRule="auto"/>
              <w:jc w:val="left"/>
              <w:rPr>
                <w:rFonts w:cs="Arial"/>
              </w:rPr>
            </w:pPr>
            <w:r w:rsidRPr="00953942">
              <w:rPr>
                <w:rFonts w:cs="Arial"/>
              </w:rPr>
              <w:t>Hlášení provozovatelů zařízení podle nových právních předpisů.</w:t>
            </w:r>
          </w:p>
        </w:tc>
      </w:tr>
      <w:tr w:rsidR="00E455B4" w:rsidRPr="00953942" w14:paraId="4B54D76A" w14:textId="77777777" w:rsidTr="00AC2B9A">
        <w:trPr>
          <w:cantSplit/>
          <w:trHeight w:val="20"/>
        </w:trPr>
        <w:tc>
          <w:tcPr>
            <w:tcW w:w="9128" w:type="dxa"/>
            <w:gridSpan w:val="5"/>
            <w:shd w:val="clear" w:color="auto" w:fill="A6A6A6" w:themeFill="background1" w:themeFillShade="A6"/>
            <w:tcMar>
              <w:top w:w="28" w:type="dxa"/>
              <w:left w:w="28" w:type="dxa"/>
              <w:bottom w:w="28" w:type="dxa"/>
              <w:right w:w="28" w:type="dxa"/>
            </w:tcMar>
            <w:vAlign w:val="center"/>
          </w:tcPr>
          <w:p w14:paraId="4B54D769" w14:textId="77777777" w:rsidR="00E455B4" w:rsidRPr="00953942" w:rsidRDefault="00E455B4" w:rsidP="007071A4">
            <w:pPr>
              <w:spacing w:after="60" w:line="264" w:lineRule="auto"/>
              <w:jc w:val="center"/>
              <w:rPr>
                <w:rFonts w:cs="Arial"/>
                <w:b/>
              </w:rPr>
            </w:pPr>
            <w:r w:rsidRPr="00953942">
              <w:rPr>
                <w:rFonts w:cs="Arial"/>
                <w:b/>
              </w:rPr>
              <w:t>Popisné indikátory</w:t>
            </w:r>
          </w:p>
        </w:tc>
      </w:tr>
      <w:tr w:rsidR="00E455B4" w:rsidRPr="00953942" w14:paraId="4B54D773" w14:textId="77777777" w:rsidTr="00ED0C5C">
        <w:trPr>
          <w:cantSplit/>
          <w:trHeight w:val="20"/>
        </w:trPr>
        <w:tc>
          <w:tcPr>
            <w:tcW w:w="775" w:type="dxa"/>
            <w:tcMar>
              <w:top w:w="28" w:type="dxa"/>
              <w:left w:w="28" w:type="dxa"/>
              <w:bottom w:w="28" w:type="dxa"/>
              <w:right w:w="28" w:type="dxa"/>
            </w:tcMar>
          </w:tcPr>
          <w:p w14:paraId="4B54D76B"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6C" w14:textId="77777777" w:rsidR="00E455B4" w:rsidRPr="00953942" w:rsidRDefault="00E455B4" w:rsidP="007071A4">
            <w:pPr>
              <w:spacing w:after="60" w:line="264" w:lineRule="auto"/>
              <w:jc w:val="left"/>
              <w:rPr>
                <w:rFonts w:cs="Arial"/>
              </w:rPr>
            </w:pPr>
            <w:r w:rsidRPr="00953942">
              <w:rPr>
                <w:rFonts w:cs="Arial"/>
              </w:rPr>
              <w:t>Produkce odpadů</w:t>
            </w:r>
          </w:p>
          <w:p w14:paraId="4B54D76D" w14:textId="77777777" w:rsidR="00E455B4" w:rsidRPr="00953942" w:rsidRDefault="00E455B4" w:rsidP="007071A4">
            <w:pPr>
              <w:spacing w:after="60" w:line="264" w:lineRule="auto"/>
              <w:jc w:val="left"/>
              <w:rPr>
                <w:rFonts w:cs="Arial"/>
              </w:rPr>
            </w:pPr>
            <w:r w:rsidRPr="00953942">
              <w:rPr>
                <w:rFonts w:cs="Arial"/>
              </w:rPr>
              <w:t>(celková,</w:t>
            </w:r>
            <w:r w:rsidR="007071A4" w:rsidRPr="00953942">
              <w:rPr>
                <w:rFonts w:cs="Arial"/>
              </w:rPr>
              <w:t xml:space="preserve"> </w:t>
            </w:r>
            <w:r w:rsidR="007071A4" w:rsidRPr="00953942">
              <w:rPr>
                <w:rFonts w:cs="Arial"/>
              </w:rPr>
              <w:br/>
            </w:r>
            <w:r w:rsidRPr="00953942">
              <w:rPr>
                <w:rFonts w:cs="Arial"/>
              </w:rPr>
              <w:t>ostatní odpady,</w:t>
            </w:r>
            <w:r w:rsidR="007071A4" w:rsidRPr="00953942">
              <w:rPr>
                <w:rFonts w:cs="Arial"/>
              </w:rPr>
              <w:t xml:space="preserve"> </w:t>
            </w:r>
            <w:r w:rsidR="007071A4" w:rsidRPr="00953942">
              <w:rPr>
                <w:rFonts w:cs="Arial"/>
              </w:rPr>
              <w:br/>
            </w:r>
            <w:r w:rsidRPr="00953942">
              <w:rPr>
                <w:rFonts w:cs="Arial"/>
              </w:rPr>
              <w:t>nebezpečné odpady,</w:t>
            </w:r>
            <w:r w:rsidR="007071A4" w:rsidRPr="00953942">
              <w:rPr>
                <w:rFonts w:cs="Arial"/>
              </w:rPr>
              <w:t xml:space="preserve"> </w:t>
            </w:r>
            <w:r w:rsidR="007071A4" w:rsidRPr="00953942">
              <w:rPr>
                <w:rFonts w:cs="Arial"/>
              </w:rPr>
              <w:br/>
            </w:r>
            <w:r w:rsidRPr="00953942">
              <w:rPr>
                <w:rFonts w:cs="Arial"/>
              </w:rPr>
              <w:t>komunální odpady,</w:t>
            </w:r>
            <w:r w:rsidR="007071A4" w:rsidRPr="00953942">
              <w:rPr>
                <w:rFonts w:cs="Arial"/>
              </w:rPr>
              <w:t xml:space="preserve"> </w:t>
            </w:r>
            <w:r w:rsidR="007071A4" w:rsidRPr="00953942">
              <w:rPr>
                <w:rFonts w:cs="Arial"/>
              </w:rPr>
              <w:br/>
            </w:r>
            <w:r w:rsidRPr="00953942">
              <w:rPr>
                <w:rFonts w:cs="Arial"/>
              </w:rPr>
              <w:t>komunální odpady</w:t>
            </w:r>
            <w:r w:rsidR="0064546E">
              <w:rPr>
                <w:rFonts w:cs="Arial"/>
              </w:rPr>
              <w:t xml:space="preserve"> z </w:t>
            </w:r>
            <w:r w:rsidRPr="00953942">
              <w:rPr>
                <w:rFonts w:cs="Arial"/>
              </w:rPr>
              <w:t>obcí)</w:t>
            </w:r>
          </w:p>
        </w:tc>
        <w:tc>
          <w:tcPr>
            <w:tcW w:w="2126" w:type="dxa"/>
            <w:tcMar>
              <w:top w:w="28" w:type="dxa"/>
              <w:left w:w="28" w:type="dxa"/>
              <w:bottom w:w="28" w:type="dxa"/>
              <w:right w:w="28" w:type="dxa"/>
            </w:tcMar>
          </w:tcPr>
          <w:p w14:paraId="4B54D76E" w14:textId="77777777" w:rsidR="00E455B4" w:rsidRPr="00953942" w:rsidRDefault="00E455B4" w:rsidP="007071A4">
            <w:pPr>
              <w:spacing w:after="60" w:line="264" w:lineRule="auto"/>
              <w:jc w:val="left"/>
              <w:rPr>
                <w:rFonts w:cs="Arial"/>
              </w:rPr>
            </w:pPr>
            <w:r w:rsidRPr="00953942">
              <w:rPr>
                <w:rFonts w:cs="Arial"/>
              </w:rPr>
              <w:t>Sledování vývoje množství produkce odpadů dle jednotlivých skupin (ostatní, nebezpečné, komunální</w:t>
            </w:r>
            <w:r w:rsidR="0064546E">
              <w:rPr>
                <w:rFonts w:cs="Arial"/>
              </w:rPr>
              <w:t xml:space="preserve"> a </w:t>
            </w:r>
            <w:r w:rsidRPr="00953942">
              <w:rPr>
                <w:rFonts w:cs="Arial"/>
              </w:rPr>
              <w:t>komunální</w:t>
            </w:r>
            <w:r w:rsidR="0064546E">
              <w:rPr>
                <w:rFonts w:cs="Arial"/>
              </w:rPr>
              <w:t xml:space="preserve"> z </w:t>
            </w:r>
            <w:r w:rsidRPr="00953942">
              <w:rPr>
                <w:rFonts w:cs="Arial"/>
              </w:rPr>
              <w:t>obcí).</w:t>
            </w:r>
          </w:p>
        </w:tc>
        <w:tc>
          <w:tcPr>
            <w:tcW w:w="1985" w:type="dxa"/>
            <w:tcMar>
              <w:top w:w="28" w:type="dxa"/>
              <w:left w:w="28" w:type="dxa"/>
              <w:bottom w:w="28" w:type="dxa"/>
              <w:right w:w="28" w:type="dxa"/>
            </w:tcMar>
          </w:tcPr>
          <w:p w14:paraId="4B54D76F" w14:textId="77777777" w:rsidR="00E455B4" w:rsidRPr="00953942" w:rsidRDefault="00D62E80" w:rsidP="007071A4">
            <w:pPr>
              <w:spacing w:after="60" w:line="264" w:lineRule="auto"/>
              <w:jc w:val="left"/>
              <w:rPr>
                <w:rFonts w:cs="Arial"/>
                <w:lang w:val="en-US"/>
              </w:rPr>
            </w:pPr>
            <w:proofErr w:type="gramStart"/>
            <w:r w:rsidRPr="00953942">
              <w:rPr>
                <w:rFonts w:cs="Arial"/>
              </w:rPr>
              <w:t xml:space="preserve">[ </w:t>
            </w:r>
            <w:r w:rsidR="00E455B4" w:rsidRPr="00953942">
              <w:rPr>
                <w:rFonts w:cs="Arial"/>
              </w:rPr>
              <w:t>t</w:t>
            </w:r>
            <w:proofErr w:type="gramEnd"/>
            <w:r w:rsidR="00E455B4" w:rsidRPr="00953942">
              <w:rPr>
                <w:rFonts w:cs="Arial"/>
              </w:rPr>
              <w:t>/rok</w:t>
            </w:r>
            <w:r w:rsidRPr="00953942">
              <w:rPr>
                <w:rFonts w:cs="Arial"/>
              </w:rPr>
              <w:t xml:space="preserve"> </w:t>
            </w:r>
            <w:r w:rsidRPr="00953942">
              <w:rPr>
                <w:rFonts w:cs="Arial"/>
                <w:lang w:val="en-US"/>
              </w:rPr>
              <w:t>]</w:t>
            </w:r>
          </w:p>
          <w:p w14:paraId="4B54D770"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kg/</w:t>
            </w:r>
            <w:proofErr w:type="gramStart"/>
            <w:r w:rsidR="00E455B4" w:rsidRPr="00953942">
              <w:rPr>
                <w:rFonts w:cs="Arial"/>
              </w:rPr>
              <w:t>obyv./</w:t>
            </w:r>
            <w:proofErr w:type="gramEnd"/>
            <w:r w:rsidR="00E455B4" w:rsidRPr="00953942">
              <w:rPr>
                <w:rFonts w:cs="Arial"/>
              </w:rPr>
              <w:t>rok</w:t>
            </w:r>
            <w:r w:rsidRPr="00953942">
              <w:rPr>
                <w:rFonts w:cs="Arial"/>
                <w:lang w:val="en-US"/>
              </w:rPr>
              <w:t xml:space="preserve"> ]</w:t>
            </w:r>
          </w:p>
        </w:tc>
        <w:tc>
          <w:tcPr>
            <w:tcW w:w="2116" w:type="dxa"/>
            <w:tcMar>
              <w:top w:w="28" w:type="dxa"/>
              <w:left w:w="28" w:type="dxa"/>
              <w:bottom w:w="28" w:type="dxa"/>
              <w:right w:w="28" w:type="dxa"/>
            </w:tcMar>
          </w:tcPr>
          <w:p w14:paraId="4B54D771" w14:textId="345682C2" w:rsidR="007071A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 xml:space="preserve">o produkci </w:t>
            </w:r>
          </w:p>
          <w:p w14:paraId="4B54D772" w14:textId="77777777" w:rsidR="00E455B4" w:rsidRPr="00953942" w:rsidRDefault="00E455B4" w:rsidP="007071A4">
            <w:pPr>
              <w:spacing w:after="60" w:line="264" w:lineRule="auto"/>
              <w:jc w:val="left"/>
              <w:rPr>
                <w:rFonts w:cs="Arial"/>
              </w:rPr>
            </w:pPr>
            <w:r w:rsidRPr="00953942">
              <w:rPr>
                <w:rFonts w:cs="Arial"/>
              </w:rPr>
              <w:t>a nakládání</w:t>
            </w:r>
            <w:r w:rsidR="0064546E">
              <w:rPr>
                <w:rFonts w:cs="Arial"/>
              </w:rPr>
              <w:t xml:space="preserve"> s odpady</w:t>
            </w:r>
            <w:r w:rsidRPr="00953942">
              <w:rPr>
                <w:rFonts w:cs="Arial"/>
              </w:rPr>
              <w:t>. 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7B" w14:textId="77777777" w:rsidTr="00ED0C5C">
        <w:trPr>
          <w:cantSplit/>
          <w:trHeight w:val="20"/>
        </w:trPr>
        <w:tc>
          <w:tcPr>
            <w:tcW w:w="775" w:type="dxa"/>
            <w:tcMar>
              <w:top w:w="28" w:type="dxa"/>
              <w:left w:w="28" w:type="dxa"/>
              <w:bottom w:w="28" w:type="dxa"/>
              <w:right w:w="28" w:type="dxa"/>
            </w:tcMar>
          </w:tcPr>
          <w:p w14:paraId="4B54D77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75" w14:textId="77777777" w:rsidR="00E455B4" w:rsidRPr="00953942" w:rsidRDefault="00E455B4" w:rsidP="007071A4">
            <w:pPr>
              <w:spacing w:after="60" w:line="264" w:lineRule="auto"/>
              <w:jc w:val="left"/>
              <w:rPr>
                <w:rFonts w:cs="Arial"/>
              </w:rPr>
            </w:pPr>
            <w:r w:rsidRPr="00953942">
              <w:rPr>
                <w:rFonts w:cs="Arial"/>
              </w:rPr>
              <w:t>Produkce SKO</w:t>
            </w:r>
          </w:p>
        </w:tc>
        <w:tc>
          <w:tcPr>
            <w:tcW w:w="2126" w:type="dxa"/>
            <w:tcMar>
              <w:top w:w="28" w:type="dxa"/>
              <w:left w:w="28" w:type="dxa"/>
              <w:bottom w:w="28" w:type="dxa"/>
              <w:right w:w="28" w:type="dxa"/>
            </w:tcMar>
          </w:tcPr>
          <w:p w14:paraId="4B54D776" w14:textId="77777777" w:rsidR="00E455B4" w:rsidRPr="00953942" w:rsidRDefault="00E455B4" w:rsidP="007071A4">
            <w:pPr>
              <w:spacing w:after="60" w:line="264" w:lineRule="auto"/>
              <w:jc w:val="left"/>
              <w:rPr>
                <w:rFonts w:cs="Arial"/>
              </w:rPr>
            </w:pPr>
            <w:r w:rsidRPr="00953942">
              <w:rPr>
                <w:rFonts w:cs="Arial"/>
              </w:rPr>
              <w:t>Sledování produkce směsného komunálního odpadu na území ČR</w:t>
            </w:r>
            <w:r w:rsidR="0064546E">
              <w:rPr>
                <w:rFonts w:cs="Arial"/>
              </w:rPr>
              <w:t xml:space="preserve"> a </w:t>
            </w:r>
            <w:r w:rsidRPr="00953942">
              <w:rPr>
                <w:rFonts w:cs="Arial"/>
              </w:rPr>
              <w:t>příslušného kraje.</w:t>
            </w:r>
          </w:p>
        </w:tc>
        <w:tc>
          <w:tcPr>
            <w:tcW w:w="1985" w:type="dxa"/>
            <w:tcMar>
              <w:top w:w="28" w:type="dxa"/>
              <w:left w:w="28" w:type="dxa"/>
              <w:bottom w:w="28" w:type="dxa"/>
              <w:right w:w="28" w:type="dxa"/>
            </w:tcMar>
          </w:tcPr>
          <w:p w14:paraId="4B54D777"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78"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kg/</w:t>
            </w:r>
            <w:proofErr w:type="gramStart"/>
            <w:r w:rsidR="00E455B4" w:rsidRPr="00953942">
              <w:rPr>
                <w:rFonts w:cs="Arial"/>
              </w:rPr>
              <w:t>obyv./</w:t>
            </w:r>
            <w:proofErr w:type="gramEnd"/>
            <w:r w:rsidR="00E455B4" w:rsidRPr="00953942">
              <w:rPr>
                <w:rFonts w:cs="Arial"/>
              </w:rPr>
              <w:t>rok</w:t>
            </w:r>
            <w:r w:rsidRPr="00953942">
              <w:rPr>
                <w:rFonts w:cs="Arial"/>
                <w:lang w:val="en-US"/>
              </w:rPr>
              <w:t xml:space="preserve"> ]</w:t>
            </w:r>
          </w:p>
        </w:tc>
        <w:tc>
          <w:tcPr>
            <w:tcW w:w="2116" w:type="dxa"/>
            <w:tcMar>
              <w:top w:w="28" w:type="dxa"/>
              <w:left w:w="28" w:type="dxa"/>
              <w:bottom w:w="28" w:type="dxa"/>
              <w:right w:w="28" w:type="dxa"/>
            </w:tcMar>
          </w:tcPr>
          <w:p w14:paraId="4B54D779" w14:textId="230ECF70" w:rsidR="007071A4" w:rsidRPr="00953942" w:rsidRDefault="00E455B4" w:rsidP="007071A4">
            <w:pPr>
              <w:spacing w:after="60" w:line="264" w:lineRule="auto"/>
              <w:jc w:val="left"/>
              <w:rPr>
                <w:rFonts w:cs="Arial"/>
              </w:rPr>
            </w:pPr>
            <w:r w:rsidRPr="00953942">
              <w:rPr>
                <w:rFonts w:cs="Arial"/>
              </w:rPr>
              <w:t xml:space="preserve">ISOH, hlášení </w:t>
            </w:r>
            <w:r w:rsidR="00D46C12">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7A" w14:textId="77777777" w:rsidR="00E455B4" w:rsidRPr="00953942" w:rsidRDefault="00E455B4" w:rsidP="007071A4">
            <w:pPr>
              <w:spacing w:after="60" w:line="264" w:lineRule="auto"/>
              <w:jc w:val="left"/>
              <w:rPr>
                <w:rFonts w:cs="Arial"/>
              </w:rPr>
            </w:pPr>
            <w:r w:rsidRPr="00953942">
              <w:rPr>
                <w:rFonts w:cs="Arial"/>
              </w:rPr>
              <w:t>Hlášení původců podle nových právních předpisů</w:t>
            </w:r>
            <w:r w:rsidR="0064546E">
              <w:rPr>
                <w:rFonts w:cs="Arial"/>
              </w:rPr>
              <w:t xml:space="preserve"> v </w:t>
            </w:r>
            <w:r w:rsidRPr="00953942">
              <w:rPr>
                <w:rFonts w:cs="Arial"/>
              </w:rPr>
              <w:t>oblasti odpadového hospodářství.</w:t>
            </w:r>
          </w:p>
        </w:tc>
      </w:tr>
      <w:tr w:rsidR="00E455B4" w:rsidRPr="00953942" w14:paraId="4B54D783" w14:textId="77777777" w:rsidTr="00ED0C5C">
        <w:trPr>
          <w:cantSplit/>
          <w:trHeight w:val="20"/>
        </w:trPr>
        <w:tc>
          <w:tcPr>
            <w:tcW w:w="775" w:type="dxa"/>
            <w:tcMar>
              <w:top w:w="28" w:type="dxa"/>
              <w:left w:w="28" w:type="dxa"/>
              <w:bottom w:w="28" w:type="dxa"/>
              <w:right w:w="28" w:type="dxa"/>
            </w:tcMar>
          </w:tcPr>
          <w:p w14:paraId="4B54D77C"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7D" w14:textId="77777777" w:rsidR="00E455B4" w:rsidRPr="00953942" w:rsidRDefault="00E455B4" w:rsidP="007071A4">
            <w:pPr>
              <w:spacing w:after="60" w:line="264" w:lineRule="auto"/>
              <w:jc w:val="left"/>
              <w:rPr>
                <w:rFonts w:cs="Arial"/>
              </w:rPr>
            </w:pPr>
            <w:r w:rsidRPr="00953942">
              <w:rPr>
                <w:rFonts w:cs="Arial"/>
              </w:rPr>
              <w:t>Produkce</w:t>
            </w:r>
            <w:r w:rsidR="007071A4" w:rsidRPr="00953942">
              <w:rPr>
                <w:rFonts w:cs="Arial"/>
              </w:rPr>
              <w:t xml:space="preserve"> </w:t>
            </w:r>
            <w:r w:rsidRPr="00953942">
              <w:rPr>
                <w:rFonts w:cs="Arial"/>
              </w:rPr>
              <w:t>(výtěžnost) odděleného sběru komunálních odpadů (4 složkový sběr) původem</w:t>
            </w:r>
            <w:r w:rsidR="0064546E">
              <w:rPr>
                <w:rFonts w:cs="Arial"/>
              </w:rPr>
              <w:t xml:space="preserve"> z </w:t>
            </w:r>
            <w:r w:rsidRPr="00953942">
              <w:rPr>
                <w:rFonts w:cs="Arial"/>
              </w:rPr>
              <w:t>obcí</w:t>
            </w:r>
          </w:p>
        </w:tc>
        <w:tc>
          <w:tcPr>
            <w:tcW w:w="2126" w:type="dxa"/>
            <w:tcMar>
              <w:top w:w="28" w:type="dxa"/>
              <w:left w:w="28" w:type="dxa"/>
              <w:bottom w:w="28" w:type="dxa"/>
              <w:right w:w="28" w:type="dxa"/>
            </w:tcMar>
          </w:tcPr>
          <w:p w14:paraId="4B54D77E" w14:textId="77777777" w:rsidR="00E455B4" w:rsidRPr="00953942" w:rsidRDefault="00E455B4" w:rsidP="007071A4">
            <w:pPr>
              <w:spacing w:after="60" w:line="264" w:lineRule="auto"/>
              <w:jc w:val="left"/>
              <w:rPr>
                <w:rFonts w:cs="Arial"/>
              </w:rPr>
            </w:pPr>
            <w:r w:rsidRPr="00953942">
              <w:rPr>
                <w:rFonts w:cs="Arial"/>
              </w:rPr>
              <w:t>Sledování výtěžnosti (produkce) odděleného sběru komunálních odpadů jednotlivých složek (sklo, papír, plast, kovy) původem</w:t>
            </w:r>
            <w:r w:rsidR="0064546E">
              <w:rPr>
                <w:rFonts w:cs="Arial"/>
              </w:rPr>
              <w:t xml:space="preserve"> z </w:t>
            </w:r>
            <w:r w:rsidRPr="00953942">
              <w:rPr>
                <w:rFonts w:cs="Arial"/>
              </w:rPr>
              <w:t>obcí na území ČR</w:t>
            </w:r>
            <w:r w:rsidR="0064546E">
              <w:rPr>
                <w:rFonts w:cs="Arial"/>
              </w:rPr>
              <w:t xml:space="preserve"> a </w:t>
            </w:r>
            <w:r w:rsidRPr="00953942">
              <w:rPr>
                <w:rFonts w:cs="Arial"/>
              </w:rPr>
              <w:t>příslušného kraje.</w:t>
            </w:r>
          </w:p>
        </w:tc>
        <w:tc>
          <w:tcPr>
            <w:tcW w:w="1985" w:type="dxa"/>
            <w:tcMar>
              <w:top w:w="28" w:type="dxa"/>
              <w:left w:w="28" w:type="dxa"/>
              <w:bottom w:w="28" w:type="dxa"/>
              <w:right w:w="28" w:type="dxa"/>
            </w:tcMar>
          </w:tcPr>
          <w:p w14:paraId="4B54D77F"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tc>
        <w:tc>
          <w:tcPr>
            <w:tcW w:w="2116" w:type="dxa"/>
            <w:tcMar>
              <w:top w:w="28" w:type="dxa"/>
              <w:left w:w="28" w:type="dxa"/>
              <w:bottom w:w="28" w:type="dxa"/>
              <w:right w:w="28" w:type="dxa"/>
            </w:tcMar>
          </w:tcPr>
          <w:p w14:paraId="4B54D780" w14:textId="5C85A745" w:rsidR="007071A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81" w14:textId="77777777" w:rsidR="007071A4" w:rsidRPr="00953942" w:rsidRDefault="00E455B4" w:rsidP="007071A4">
            <w:pPr>
              <w:spacing w:after="60" w:line="264" w:lineRule="auto"/>
              <w:jc w:val="left"/>
              <w:rPr>
                <w:rFonts w:cs="Arial"/>
              </w:rPr>
            </w:pPr>
            <w:r w:rsidRPr="00953942">
              <w:rPr>
                <w:rFonts w:cs="Arial"/>
              </w:rPr>
              <w:t>Nové hlášení původců-obcí podle nových právních norem</w:t>
            </w:r>
            <w:r w:rsidR="0064546E">
              <w:rPr>
                <w:rFonts w:cs="Arial"/>
              </w:rPr>
              <w:t xml:space="preserve"> v </w:t>
            </w:r>
            <w:r w:rsidRPr="00953942">
              <w:rPr>
                <w:rFonts w:cs="Arial"/>
              </w:rPr>
              <w:t xml:space="preserve">oblasti odpadového hospodářství. </w:t>
            </w:r>
          </w:p>
          <w:p w14:paraId="4B54D782" w14:textId="77777777" w:rsidR="00E455B4" w:rsidRPr="00953942" w:rsidRDefault="00E455B4" w:rsidP="007071A4">
            <w:pPr>
              <w:spacing w:after="60" w:line="264" w:lineRule="auto"/>
              <w:jc w:val="left"/>
              <w:rPr>
                <w:rFonts w:cs="Arial"/>
              </w:rPr>
            </w:pPr>
            <w:r w:rsidRPr="00953942">
              <w:rPr>
                <w:rFonts w:cs="Arial"/>
              </w:rPr>
              <w:t>Pro upřesnění množství může být proveden statistický dopočet produkce u obcí, které nesplní ohlašovací limit.</w:t>
            </w:r>
          </w:p>
        </w:tc>
      </w:tr>
      <w:tr w:rsidR="00E455B4" w:rsidRPr="00953942" w14:paraId="4B54D78B" w14:textId="77777777" w:rsidTr="00ED0C5C">
        <w:trPr>
          <w:cantSplit/>
          <w:trHeight w:val="20"/>
        </w:trPr>
        <w:tc>
          <w:tcPr>
            <w:tcW w:w="775" w:type="dxa"/>
            <w:tcMar>
              <w:top w:w="28" w:type="dxa"/>
              <w:left w:w="28" w:type="dxa"/>
              <w:bottom w:w="28" w:type="dxa"/>
              <w:right w:w="28" w:type="dxa"/>
            </w:tcMar>
          </w:tcPr>
          <w:p w14:paraId="4B54D78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85" w14:textId="77777777" w:rsidR="00E455B4" w:rsidRPr="00953942" w:rsidRDefault="00E455B4" w:rsidP="007071A4">
            <w:pPr>
              <w:spacing w:after="60" w:line="264" w:lineRule="auto"/>
              <w:jc w:val="left"/>
              <w:rPr>
                <w:rFonts w:cs="Arial"/>
              </w:rPr>
            </w:pPr>
            <w:r w:rsidRPr="00953942">
              <w:rPr>
                <w:rFonts w:cs="Arial"/>
              </w:rPr>
              <w:t>Úprava odpadů</w:t>
            </w:r>
          </w:p>
        </w:tc>
        <w:tc>
          <w:tcPr>
            <w:tcW w:w="2126" w:type="dxa"/>
            <w:tcMar>
              <w:top w:w="28" w:type="dxa"/>
              <w:left w:w="28" w:type="dxa"/>
              <w:bottom w:w="28" w:type="dxa"/>
              <w:right w:w="28" w:type="dxa"/>
            </w:tcMar>
          </w:tcPr>
          <w:p w14:paraId="4B54D786"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upravovaných odpadů dle jednotlivých skupin (ostatní, nebezpečné, komunální)</w:t>
            </w:r>
            <w:r w:rsidR="0064546E">
              <w:rPr>
                <w:rFonts w:cs="Arial"/>
              </w:rPr>
              <w:t xml:space="preserve"> a </w:t>
            </w:r>
            <w:r w:rsidRPr="00953942">
              <w:rPr>
                <w:rFonts w:cs="Arial"/>
              </w:rPr>
              <w:t>vybraných druhů odpadů (například směsný komunální odpad, objemný odpad).</w:t>
            </w:r>
          </w:p>
        </w:tc>
        <w:tc>
          <w:tcPr>
            <w:tcW w:w="1985" w:type="dxa"/>
            <w:tcMar>
              <w:top w:w="28" w:type="dxa"/>
              <w:left w:w="28" w:type="dxa"/>
              <w:bottom w:w="28" w:type="dxa"/>
              <w:right w:w="28" w:type="dxa"/>
            </w:tcMar>
          </w:tcPr>
          <w:p w14:paraId="4B54D787"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88"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89" w14:textId="56182FBD" w:rsidR="007071A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8A"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93" w14:textId="77777777" w:rsidTr="00ED0C5C">
        <w:trPr>
          <w:cantSplit/>
          <w:trHeight w:val="20"/>
        </w:trPr>
        <w:tc>
          <w:tcPr>
            <w:tcW w:w="775" w:type="dxa"/>
            <w:tcMar>
              <w:top w:w="28" w:type="dxa"/>
              <w:left w:w="28" w:type="dxa"/>
              <w:bottom w:w="28" w:type="dxa"/>
              <w:right w:w="28" w:type="dxa"/>
            </w:tcMar>
          </w:tcPr>
          <w:p w14:paraId="4B54D78C"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8D" w14:textId="77777777" w:rsidR="00E455B4" w:rsidRPr="00953942" w:rsidRDefault="00E455B4" w:rsidP="007071A4">
            <w:pPr>
              <w:spacing w:after="60" w:line="264" w:lineRule="auto"/>
              <w:jc w:val="left"/>
              <w:rPr>
                <w:rFonts w:cs="Arial"/>
              </w:rPr>
            </w:pPr>
            <w:r w:rsidRPr="00953942">
              <w:rPr>
                <w:rFonts w:cs="Arial"/>
              </w:rPr>
              <w:t>Využití odpadů</w:t>
            </w:r>
          </w:p>
        </w:tc>
        <w:tc>
          <w:tcPr>
            <w:tcW w:w="2126" w:type="dxa"/>
            <w:tcMar>
              <w:top w:w="28" w:type="dxa"/>
              <w:left w:w="28" w:type="dxa"/>
              <w:bottom w:w="28" w:type="dxa"/>
              <w:right w:w="28" w:type="dxa"/>
            </w:tcMar>
          </w:tcPr>
          <w:p w14:paraId="4B54D78E"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využitých odpadů dle jednotlivých skupin (ostatní, nebezpečné, komunální)</w:t>
            </w:r>
            <w:r w:rsidR="0064546E">
              <w:rPr>
                <w:rFonts w:cs="Arial"/>
              </w:rPr>
              <w:t xml:space="preserve"> a </w:t>
            </w:r>
            <w:r w:rsidRPr="00953942">
              <w:rPr>
                <w:rFonts w:cs="Arial"/>
              </w:rPr>
              <w:t>vybraných druhů odpadů (například směsný komunální odpad, objemný odpad).</w:t>
            </w:r>
          </w:p>
        </w:tc>
        <w:tc>
          <w:tcPr>
            <w:tcW w:w="1985" w:type="dxa"/>
            <w:tcMar>
              <w:top w:w="28" w:type="dxa"/>
              <w:left w:w="28" w:type="dxa"/>
              <w:bottom w:w="28" w:type="dxa"/>
              <w:right w:w="28" w:type="dxa"/>
            </w:tcMar>
          </w:tcPr>
          <w:p w14:paraId="4B54D78F"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90"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91" w14:textId="19348DE1" w:rsidR="00E455B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92"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9B" w14:textId="77777777" w:rsidTr="00ED0C5C">
        <w:trPr>
          <w:cantSplit/>
          <w:trHeight w:val="20"/>
        </w:trPr>
        <w:tc>
          <w:tcPr>
            <w:tcW w:w="775" w:type="dxa"/>
            <w:tcMar>
              <w:top w:w="28" w:type="dxa"/>
              <w:left w:w="28" w:type="dxa"/>
              <w:bottom w:w="28" w:type="dxa"/>
              <w:right w:w="28" w:type="dxa"/>
            </w:tcMar>
          </w:tcPr>
          <w:p w14:paraId="4B54D79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95" w14:textId="77777777" w:rsidR="00E455B4" w:rsidRPr="00953942" w:rsidRDefault="00E455B4" w:rsidP="007071A4">
            <w:pPr>
              <w:spacing w:after="60" w:line="264" w:lineRule="auto"/>
              <w:jc w:val="left"/>
              <w:rPr>
                <w:rFonts w:cs="Arial"/>
              </w:rPr>
            </w:pPr>
            <w:r w:rsidRPr="00953942">
              <w:rPr>
                <w:rFonts w:cs="Arial"/>
              </w:rPr>
              <w:t>Materiálové využití</w:t>
            </w:r>
            <w:r w:rsidR="007071A4" w:rsidRPr="00953942">
              <w:rPr>
                <w:rFonts w:cs="Arial"/>
              </w:rPr>
              <w:t xml:space="preserve"> </w:t>
            </w:r>
            <w:r w:rsidRPr="00953942">
              <w:rPr>
                <w:rFonts w:cs="Arial"/>
              </w:rPr>
              <w:t>odpadů</w:t>
            </w:r>
          </w:p>
        </w:tc>
        <w:tc>
          <w:tcPr>
            <w:tcW w:w="2126" w:type="dxa"/>
            <w:tcMar>
              <w:top w:w="28" w:type="dxa"/>
              <w:left w:w="28" w:type="dxa"/>
              <w:bottom w:w="28" w:type="dxa"/>
              <w:right w:w="28" w:type="dxa"/>
            </w:tcMar>
          </w:tcPr>
          <w:p w14:paraId="4B54D796"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materiálově využitých odpadů dle jednotlivých skupin (ostatní, nebezpečné, komunální)</w:t>
            </w:r>
            <w:r w:rsidR="0064546E">
              <w:rPr>
                <w:rFonts w:cs="Arial"/>
              </w:rPr>
              <w:t xml:space="preserve"> a </w:t>
            </w:r>
            <w:r w:rsidRPr="00953942">
              <w:rPr>
                <w:rFonts w:cs="Arial"/>
              </w:rPr>
              <w:t>vybraných druhů odpadů.</w:t>
            </w:r>
          </w:p>
        </w:tc>
        <w:tc>
          <w:tcPr>
            <w:tcW w:w="1985" w:type="dxa"/>
            <w:tcMar>
              <w:top w:w="28" w:type="dxa"/>
              <w:left w:w="28" w:type="dxa"/>
              <w:bottom w:w="28" w:type="dxa"/>
              <w:right w:w="28" w:type="dxa"/>
            </w:tcMar>
          </w:tcPr>
          <w:p w14:paraId="4B54D797"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98"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99" w14:textId="42DE14DE" w:rsidR="00E455B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9A"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A3" w14:textId="77777777" w:rsidTr="00ED0C5C">
        <w:trPr>
          <w:cantSplit/>
          <w:trHeight w:val="20"/>
        </w:trPr>
        <w:tc>
          <w:tcPr>
            <w:tcW w:w="775" w:type="dxa"/>
            <w:tcMar>
              <w:top w:w="28" w:type="dxa"/>
              <w:left w:w="28" w:type="dxa"/>
              <w:bottom w:w="28" w:type="dxa"/>
              <w:right w:w="28" w:type="dxa"/>
            </w:tcMar>
          </w:tcPr>
          <w:p w14:paraId="4B54D79C"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9D" w14:textId="77777777" w:rsidR="00E455B4" w:rsidRPr="00953942" w:rsidRDefault="00E455B4" w:rsidP="007071A4">
            <w:pPr>
              <w:spacing w:after="60" w:line="264" w:lineRule="auto"/>
              <w:jc w:val="left"/>
              <w:rPr>
                <w:rFonts w:cs="Arial"/>
              </w:rPr>
            </w:pPr>
            <w:r w:rsidRPr="00953942">
              <w:rPr>
                <w:rFonts w:cs="Arial"/>
              </w:rPr>
              <w:t>Recyklace odpadů</w:t>
            </w:r>
          </w:p>
        </w:tc>
        <w:tc>
          <w:tcPr>
            <w:tcW w:w="2126" w:type="dxa"/>
            <w:tcMar>
              <w:top w:w="28" w:type="dxa"/>
              <w:left w:w="28" w:type="dxa"/>
              <w:bottom w:w="28" w:type="dxa"/>
              <w:right w:w="28" w:type="dxa"/>
            </w:tcMar>
          </w:tcPr>
          <w:p w14:paraId="4B54D79E"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recyklovaných odpadů dle jednotlivých skupin (ostatní, nebezpečné, komunální)</w:t>
            </w:r>
            <w:r w:rsidR="0064546E">
              <w:rPr>
                <w:rFonts w:cs="Arial"/>
              </w:rPr>
              <w:t xml:space="preserve"> a </w:t>
            </w:r>
            <w:r w:rsidRPr="00953942">
              <w:rPr>
                <w:rFonts w:cs="Arial"/>
              </w:rPr>
              <w:t>vybraných druhů odpadů.</w:t>
            </w:r>
          </w:p>
        </w:tc>
        <w:tc>
          <w:tcPr>
            <w:tcW w:w="1985" w:type="dxa"/>
            <w:tcMar>
              <w:top w:w="28" w:type="dxa"/>
              <w:left w:w="28" w:type="dxa"/>
              <w:bottom w:w="28" w:type="dxa"/>
              <w:right w:w="28" w:type="dxa"/>
            </w:tcMar>
          </w:tcPr>
          <w:p w14:paraId="4B54D79F"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A0"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A1" w14:textId="07A79A5B" w:rsidR="00E455B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A2"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AB" w14:textId="77777777" w:rsidTr="00ED0C5C">
        <w:trPr>
          <w:cantSplit/>
          <w:trHeight w:val="20"/>
        </w:trPr>
        <w:tc>
          <w:tcPr>
            <w:tcW w:w="775" w:type="dxa"/>
            <w:tcMar>
              <w:top w:w="28" w:type="dxa"/>
              <w:left w:w="28" w:type="dxa"/>
              <w:bottom w:w="28" w:type="dxa"/>
              <w:right w:w="28" w:type="dxa"/>
            </w:tcMar>
          </w:tcPr>
          <w:p w14:paraId="4B54D7A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A5" w14:textId="77777777" w:rsidR="00E455B4" w:rsidRPr="00953942" w:rsidRDefault="00E455B4" w:rsidP="007071A4">
            <w:pPr>
              <w:spacing w:after="60" w:line="264" w:lineRule="auto"/>
              <w:jc w:val="left"/>
              <w:rPr>
                <w:rFonts w:cs="Arial"/>
              </w:rPr>
            </w:pPr>
            <w:r w:rsidRPr="00953942">
              <w:rPr>
                <w:rFonts w:cs="Arial"/>
              </w:rPr>
              <w:t>Energetické využití</w:t>
            </w:r>
            <w:r w:rsidR="007071A4" w:rsidRPr="00953942">
              <w:rPr>
                <w:rFonts w:cs="Arial"/>
              </w:rPr>
              <w:t xml:space="preserve"> </w:t>
            </w:r>
            <w:r w:rsidRPr="00953942">
              <w:rPr>
                <w:rFonts w:cs="Arial"/>
              </w:rPr>
              <w:t>odpadů</w:t>
            </w:r>
          </w:p>
        </w:tc>
        <w:tc>
          <w:tcPr>
            <w:tcW w:w="2126" w:type="dxa"/>
            <w:tcMar>
              <w:top w:w="28" w:type="dxa"/>
              <w:left w:w="28" w:type="dxa"/>
              <w:bottom w:w="28" w:type="dxa"/>
              <w:right w:w="28" w:type="dxa"/>
            </w:tcMar>
          </w:tcPr>
          <w:p w14:paraId="4B54D7A6"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energeticky využitých odpadů dle jednotlivých skupin (ostatní, nebezpečné, komunální)</w:t>
            </w:r>
            <w:r w:rsidR="0064546E">
              <w:rPr>
                <w:rFonts w:cs="Arial"/>
              </w:rPr>
              <w:t xml:space="preserve"> a </w:t>
            </w:r>
            <w:r w:rsidRPr="00953942">
              <w:rPr>
                <w:rFonts w:cs="Arial"/>
              </w:rPr>
              <w:t>vybraných druhů odpadů.</w:t>
            </w:r>
          </w:p>
        </w:tc>
        <w:tc>
          <w:tcPr>
            <w:tcW w:w="1985" w:type="dxa"/>
            <w:tcMar>
              <w:top w:w="28" w:type="dxa"/>
              <w:left w:w="28" w:type="dxa"/>
              <w:bottom w:w="28" w:type="dxa"/>
              <w:right w:w="28" w:type="dxa"/>
            </w:tcMar>
          </w:tcPr>
          <w:p w14:paraId="4B54D7A7"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A8" w14:textId="77777777" w:rsidR="00E455B4" w:rsidRPr="00953942" w:rsidRDefault="00D62E80" w:rsidP="007071A4">
            <w:pPr>
              <w:tabs>
                <w:tab w:val="center" w:pos="964"/>
              </w:tabs>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A9" w14:textId="2627B434" w:rsidR="00E455B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AA"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B3" w14:textId="77777777" w:rsidTr="00ED0C5C">
        <w:trPr>
          <w:cantSplit/>
          <w:trHeight w:val="20"/>
        </w:trPr>
        <w:tc>
          <w:tcPr>
            <w:tcW w:w="775" w:type="dxa"/>
            <w:tcMar>
              <w:top w:w="28" w:type="dxa"/>
              <w:left w:w="28" w:type="dxa"/>
              <w:bottom w:w="28" w:type="dxa"/>
              <w:right w:w="28" w:type="dxa"/>
            </w:tcMar>
          </w:tcPr>
          <w:p w14:paraId="4B54D7AC"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AD" w14:textId="77777777" w:rsidR="00E455B4" w:rsidRPr="00953942" w:rsidRDefault="00E455B4" w:rsidP="007071A4">
            <w:pPr>
              <w:spacing w:after="60" w:line="264" w:lineRule="auto"/>
              <w:jc w:val="left"/>
              <w:rPr>
                <w:rFonts w:cs="Arial"/>
              </w:rPr>
            </w:pPr>
            <w:r w:rsidRPr="00953942">
              <w:rPr>
                <w:rFonts w:cs="Arial"/>
              </w:rPr>
              <w:t>Odstraňování</w:t>
            </w:r>
            <w:r w:rsidR="007071A4" w:rsidRPr="00953942">
              <w:rPr>
                <w:rFonts w:cs="Arial"/>
              </w:rPr>
              <w:t xml:space="preserve"> </w:t>
            </w:r>
            <w:r w:rsidRPr="00953942">
              <w:rPr>
                <w:rFonts w:cs="Arial"/>
              </w:rPr>
              <w:t>odpadů</w:t>
            </w:r>
          </w:p>
        </w:tc>
        <w:tc>
          <w:tcPr>
            <w:tcW w:w="2126" w:type="dxa"/>
            <w:tcMar>
              <w:top w:w="28" w:type="dxa"/>
              <w:left w:w="28" w:type="dxa"/>
              <w:bottom w:w="28" w:type="dxa"/>
              <w:right w:w="28" w:type="dxa"/>
            </w:tcMar>
          </w:tcPr>
          <w:p w14:paraId="4B54D7AE" w14:textId="77777777" w:rsidR="00E455B4" w:rsidRPr="00953942" w:rsidRDefault="00E455B4" w:rsidP="007071A4">
            <w:pPr>
              <w:spacing w:after="60" w:line="264" w:lineRule="auto"/>
              <w:jc w:val="left"/>
              <w:rPr>
                <w:rFonts w:cs="Arial"/>
              </w:rPr>
            </w:pPr>
            <w:r w:rsidRPr="00953942">
              <w:rPr>
                <w:rFonts w:cs="Arial"/>
              </w:rPr>
              <w:t>Sledování vývoje množství odstraňovaných odpadů dle jednotlivých skupin (ostatní, nebezpečné, komunální)</w:t>
            </w:r>
            <w:r w:rsidR="0064546E">
              <w:rPr>
                <w:rFonts w:cs="Arial"/>
              </w:rPr>
              <w:t xml:space="preserve"> a </w:t>
            </w:r>
            <w:r w:rsidRPr="00953942">
              <w:rPr>
                <w:rFonts w:cs="Arial"/>
              </w:rPr>
              <w:t>vybraných druhů odpadů (například směsný komunální odpad, objemný odpad).</w:t>
            </w:r>
          </w:p>
        </w:tc>
        <w:tc>
          <w:tcPr>
            <w:tcW w:w="1985" w:type="dxa"/>
            <w:tcMar>
              <w:top w:w="28" w:type="dxa"/>
              <w:left w:w="28" w:type="dxa"/>
              <w:bottom w:w="28" w:type="dxa"/>
              <w:right w:w="28" w:type="dxa"/>
            </w:tcMar>
          </w:tcPr>
          <w:p w14:paraId="4B54D7AF"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B0"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B1" w14:textId="1C9E49F6" w:rsidR="007071A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B2"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BB" w14:textId="77777777" w:rsidTr="00ED0C5C">
        <w:trPr>
          <w:cantSplit/>
          <w:trHeight w:val="20"/>
        </w:trPr>
        <w:tc>
          <w:tcPr>
            <w:tcW w:w="775" w:type="dxa"/>
            <w:tcMar>
              <w:top w:w="28" w:type="dxa"/>
              <w:left w:w="28" w:type="dxa"/>
              <w:bottom w:w="28" w:type="dxa"/>
              <w:right w:w="28" w:type="dxa"/>
            </w:tcMar>
          </w:tcPr>
          <w:p w14:paraId="4B54D7B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B5" w14:textId="77777777" w:rsidR="00E455B4" w:rsidRPr="00953942" w:rsidRDefault="00E455B4" w:rsidP="007071A4">
            <w:pPr>
              <w:spacing w:after="60" w:line="264" w:lineRule="auto"/>
              <w:jc w:val="left"/>
              <w:rPr>
                <w:rFonts w:cs="Arial"/>
              </w:rPr>
            </w:pPr>
            <w:r w:rsidRPr="00953942">
              <w:rPr>
                <w:rFonts w:cs="Arial"/>
              </w:rPr>
              <w:t>Spalování odpadů</w:t>
            </w:r>
          </w:p>
        </w:tc>
        <w:tc>
          <w:tcPr>
            <w:tcW w:w="2126" w:type="dxa"/>
            <w:tcMar>
              <w:top w:w="28" w:type="dxa"/>
              <w:left w:w="28" w:type="dxa"/>
              <w:bottom w:w="28" w:type="dxa"/>
              <w:right w:w="28" w:type="dxa"/>
            </w:tcMar>
          </w:tcPr>
          <w:p w14:paraId="4B54D7B6"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spalovaných odpadů dle jednotlivých skupin (ostatní, nebezpečné, komunální)</w:t>
            </w:r>
            <w:r w:rsidR="0064546E">
              <w:rPr>
                <w:rFonts w:cs="Arial"/>
              </w:rPr>
              <w:t xml:space="preserve"> a </w:t>
            </w:r>
            <w:r w:rsidRPr="00953942">
              <w:rPr>
                <w:rFonts w:cs="Arial"/>
              </w:rPr>
              <w:t>vybraných druhů odpadů.</w:t>
            </w:r>
          </w:p>
        </w:tc>
        <w:tc>
          <w:tcPr>
            <w:tcW w:w="1985" w:type="dxa"/>
            <w:tcMar>
              <w:top w:w="28" w:type="dxa"/>
              <w:left w:w="28" w:type="dxa"/>
              <w:bottom w:w="28" w:type="dxa"/>
              <w:right w:w="28" w:type="dxa"/>
            </w:tcMar>
          </w:tcPr>
          <w:p w14:paraId="4B54D7B7"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B8"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B9" w14:textId="73E6B09B" w:rsidR="007071A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BA"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C3" w14:textId="77777777" w:rsidTr="00ED0C5C">
        <w:trPr>
          <w:cantSplit/>
          <w:trHeight w:val="20"/>
        </w:trPr>
        <w:tc>
          <w:tcPr>
            <w:tcW w:w="775" w:type="dxa"/>
            <w:tcMar>
              <w:top w:w="28" w:type="dxa"/>
              <w:left w:w="28" w:type="dxa"/>
              <w:bottom w:w="28" w:type="dxa"/>
              <w:right w:w="28" w:type="dxa"/>
            </w:tcMar>
          </w:tcPr>
          <w:p w14:paraId="4B54D7BC"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BD" w14:textId="77777777" w:rsidR="00E455B4" w:rsidRPr="00953942" w:rsidRDefault="00E455B4" w:rsidP="007071A4">
            <w:pPr>
              <w:spacing w:after="60" w:line="264" w:lineRule="auto"/>
              <w:jc w:val="left"/>
              <w:rPr>
                <w:rFonts w:cs="Arial"/>
              </w:rPr>
            </w:pPr>
            <w:r w:rsidRPr="00953942">
              <w:rPr>
                <w:rFonts w:cs="Arial"/>
              </w:rPr>
              <w:t>Skládkování</w:t>
            </w:r>
            <w:r w:rsidR="007071A4" w:rsidRPr="00953942">
              <w:rPr>
                <w:rFonts w:cs="Arial"/>
              </w:rPr>
              <w:t xml:space="preserve"> </w:t>
            </w:r>
            <w:r w:rsidRPr="00953942">
              <w:rPr>
                <w:rFonts w:cs="Arial"/>
              </w:rPr>
              <w:t>odpadů</w:t>
            </w:r>
          </w:p>
        </w:tc>
        <w:tc>
          <w:tcPr>
            <w:tcW w:w="2126" w:type="dxa"/>
            <w:tcMar>
              <w:top w:w="28" w:type="dxa"/>
              <w:left w:w="28" w:type="dxa"/>
              <w:bottom w:w="28" w:type="dxa"/>
              <w:right w:w="28" w:type="dxa"/>
            </w:tcMar>
          </w:tcPr>
          <w:p w14:paraId="4B54D7BE" w14:textId="77777777" w:rsidR="00E455B4" w:rsidRPr="00953942" w:rsidRDefault="00E455B4" w:rsidP="007071A4">
            <w:pPr>
              <w:spacing w:after="60" w:line="264" w:lineRule="auto"/>
              <w:jc w:val="left"/>
              <w:rPr>
                <w:rFonts w:cs="Arial"/>
              </w:rPr>
            </w:pPr>
            <w:r w:rsidRPr="00953942">
              <w:rPr>
                <w:rFonts w:cs="Arial"/>
              </w:rPr>
              <w:t>Sledování vývoje množství</w:t>
            </w:r>
            <w:r w:rsidR="0064546E">
              <w:rPr>
                <w:rFonts w:cs="Arial"/>
              </w:rPr>
              <w:t xml:space="preserve"> a </w:t>
            </w:r>
            <w:r w:rsidRPr="00953942">
              <w:rPr>
                <w:rFonts w:cs="Arial"/>
              </w:rPr>
              <w:t>podílu skládkovaných odpadů dle jednotlivých skupin (ostatní, nebezpečné, komunální)</w:t>
            </w:r>
            <w:r w:rsidR="0064546E">
              <w:rPr>
                <w:rFonts w:cs="Arial"/>
              </w:rPr>
              <w:t xml:space="preserve"> a </w:t>
            </w:r>
            <w:r w:rsidRPr="00953942">
              <w:rPr>
                <w:rFonts w:cs="Arial"/>
              </w:rPr>
              <w:t>vybraných druhů odpadů.</w:t>
            </w:r>
          </w:p>
        </w:tc>
        <w:tc>
          <w:tcPr>
            <w:tcW w:w="1985" w:type="dxa"/>
            <w:tcMar>
              <w:top w:w="28" w:type="dxa"/>
              <w:left w:w="28" w:type="dxa"/>
              <w:bottom w:w="28" w:type="dxa"/>
              <w:right w:w="28" w:type="dxa"/>
            </w:tcMar>
          </w:tcPr>
          <w:p w14:paraId="4B54D7BF"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C0"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w:t>
            </w:r>
            <w:r w:rsidRPr="00953942">
              <w:rPr>
                <w:rFonts w:cs="Arial"/>
                <w:lang w:val="en-US"/>
              </w:rPr>
              <w:t xml:space="preserve"> ]</w:t>
            </w:r>
          </w:p>
        </w:tc>
        <w:tc>
          <w:tcPr>
            <w:tcW w:w="2116" w:type="dxa"/>
            <w:tcMar>
              <w:top w:w="28" w:type="dxa"/>
              <w:left w:w="28" w:type="dxa"/>
              <w:bottom w:w="28" w:type="dxa"/>
              <w:right w:w="28" w:type="dxa"/>
            </w:tcMar>
          </w:tcPr>
          <w:p w14:paraId="4B54D7C1" w14:textId="38F54214" w:rsidR="007071A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 xml:space="preserve">. </w:t>
            </w:r>
          </w:p>
          <w:p w14:paraId="4B54D7C2" w14:textId="77777777" w:rsidR="00E455B4" w:rsidRPr="00953942" w:rsidRDefault="00E455B4" w:rsidP="007071A4">
            <w:pPr>
              <w:spacing w:after="60" w:line="264" w:lineRule="auto"/>
              <w:jc w:val="left"/>
              <w:rPr>
                <w:rFonts w:cs="Arial"/>
              </w:rPr>
            </w:pPr>
            <w:r w:rsidRPr="00953942">
              <w:rPr>
                <w:rFonts w:cs="Arial"/>
              </w:rPr>
              <w:t>Hlášení původců</w:t>
            </w:r>
            <w:r w:rsidR="0064546E">
              <w:rPr>
                <w:rFonts w:cs="Arial"/>
              </w:rPr>
              <w:t xml:space="preserve"> a </w:t>
            </w:r>
            <w:r w:rsidRPr="00953942">
              <w:rPr>
                <w:rFonts w:cs="Arial"/>
              </w:rPr>
              <w:t>oprávněných osob podle nových právních předpisů</w:t>
            </w:r>
            <w:r w:rsidR="0064546E">
              <w:rPr>
                <w:rFonts w:cs="Arial"/>
              </w:rPr>
              <w:t xml:space="preserve"> v </w:t>
            </w:r>
            <w:r w:rsidRPr="00953942">
              <w:rPr>
                <w:rFonts w:cs="Arial"/>
              </w:rPr>
              <w:t>oblasti odpadového hospodářství.</w:t>
            </w:r>
          </w:p>
        </w:tc>
      </w:tr>
      <w:tr w:rsidR="00E455B4" w:rsidRPr="00953942" w14:paraId="4B54D7CB" w14:textId="77777777" w:rsidTr="00ED0C5C">
        <w:trPr>
          <w:cantSplit/>
          <w:trHeight w:val="20"/>
        </w:trPr>
        <w:tc>
          <w:tcPr>
            <w:tcW w:w="775" w:type="dxa"/>
            <w:tcMar>
              <w:top w:w="28" w:type="dxa"/>
              <w:left w:w="28" w:type="dxa"/>
              <w:bottom w:w="28" w:type="dxa"/>
              <w:right w:w="28" w:type="dxa"/>
            </w:tcMar>
          </w:tcPr>
          <w:p w14:paraId="4B54D7C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C5" w14:textId="77777777" w:rsidR="00E455B4" w:rsidRPr="00953942" w:rsidRDefault="00E455B4" w:rsidP="007071A4">
            <w:pPr>
              <w:spacing w:after="60" w:line="264" w:lineRule="auto"/>
              <w:jc w:val="left"/>
              <w:rPr>
                <w:rFonts w:cs="Arial"/>
              </w:rPr>
            </w:pPr>
            <w:r w:rsidRPr="00953942">
              <w:rPr>
                <w:rFonts w:cs="Arial"/>
              </w:rPr>
              <w:t>Kapacity zařízení</w:t>
            </w:r>
          </w:p>
        </w:tc>
        <w:tc>
          <w:tcPr>
            <w:tcW w:w="2126" w:type="dxa"/>
            <w:tcMar>
              <w:top w:w="28" w:type="dxa"/>
              <w:left w:w="28" w:type="dxa"/>
              <w:bottom w:w="28" w:type="dxa"/>
              <w:right w:w="28" w:type="dxa"/>
            </w:tcMar>
          </w:tcPr>
          <w:p w14:paraId="4B54D7C6" w14:textId="77777777" w:rsidR="00E455B4" w:rsidRPr="00953942" w:rsidRDefault="00E455B4" w:rsidP="007071A4">
            <w:pPr>
              <w:spacing w:after="60" w:line="264" w:lineRule="auto"/>
              <w:jc w:val="left"/>
              <w:rPr>
                <w:rFonts w:cs="Arial"/>
              </w:rPr>
            </w:pPr>
            <w:r w:rsidRPr="00953942">
              <w:rPr>
                <w:rFonts w:cs="Arial"/>
              </w:rPr>
              <w:t>Sledování vývoje kapacit jednotlivých druhů zařízení (v členění dle Katalogu zařízení).</w:t>
            </w:r>
          </w:p>
        </w:tc>
        <w:tc>
          <w:tcPr>
            <w:tcW w:w="1985" w:type="dxa"/>
            <w:tcMar>
              <w:top w:w="28" w:type="dxa"/>
              <w:left w:w="28" w:type="dxa"/>
              <w:bottom w:w="28" w:type="dxa"/>
              <w:right w:w="28" w:type="dxa"/>
            </w:tcMar>
          </w:tcPr>
          <w:p w14:paraId="4B54D7C7" w14:textId="77777777" w:rsidR="00E455B4" w:rsidRPr="00953942" w:rsidRDefault="00D62E80" w:rsidP="007071A4">
            <w:pPr>
              <w:spacing w:after="60" w:line="264" w:lineRule="auto"/>
              <w:jc w:val="left"/>
              <w:rPr>
                <w:rFonts w:cs="Arial"/>
              </w:rPr>
            </w:pPr>
            <w:proofErr w:type="gramStart"/>
            <w:r w:rsidRPr="00953942">
              <w:rPr>
                <w:rFonts w:cs="Arial"/>
              </w:rPr>
              <w:t xml:space="preserve">[ </w:t>
            </w:r>
            <w:r w:rsidR="00E455B4" w:rsidRPr="00953942">
              <w:rPr>
                <w:rFonts w:cs="Arial"/>
              </w:rPr>
              <w:t>t</w:t>
            </w:r>
            <w:proofErr w:type="gramEnd"/>
            <w:r w:rsidRPr="00953942">
              <w:rPr>
                <w:rFonts w:cs="Arial"/>
              </w:rPr>
              <w:t xml:space="preserve"> ]</w:t>
            </w:r>
          </w:p>
          <w:p w14:paraId="4B54D7C8" w14:textId="77777777" w:rsidR="00E455B4" w:rsidRPr="00953942" w:rsidRDefault="00D62E80" w:rsidP="007071A4">
            <w:pPr>
              <w:spacing w:after="60" w:line="264" w:lineRule="auto"/>
              <w:jc w:val="left"/>
              <w:rPr>
                <w:rFonts w:cs="Arial"/>
              </w:rPr>
            </w:pPr>
            <w:proofErr w:type="gramStart"/>
            <w:r w:rsidRPr="00953942">
              <w:rPr>
                <w:rFonts w:cs="Arial"/>
              </w:rPr>
              <w:t xml:space="preserve">[ </w:t>
            </w:r>
            <w:r w:rsidR="00E455B4" w:rsidRPr="00953942">
              <w:rPr>
                <w:rFonts w:cs="Arial"/>
              </w:rPr>
              <w:t>m</w:t>
            </w:r>
            <w:proofErr w:type="gramEnd"/>
            <w:r w:rsidR="00E455B4" w:rsidRPr="00953942">
              <w:rPr>
                <w:rFonts w:cs="Arial"/>
              </w:rPr>
              <w:t>3</w:t>
            </w:r>
            <w:r w:rsidRPr="00953942">
              <w:rPr>
                <w:rFonts w:cs="Arial"/>
              </w:rPr>
              <w:t xml:space="preserve"> ]</w:t>
            </w:r>
          </w:p>
        </w:tc>
        <w:tc>
          <w:tcPr>
            <w:tcW w:w="2116" w:type="dxa"/>
            <w:tcMar>
              <w:top w:w="28" w:type="dxa"/>
              <w:left w:w="28" w:type="dxa"/>
              <w:bottom w:w="28" w:type="dxa"/>
              <w:right w:w="28" w:type="dxa"/>
            </w:tcMar>
          </w:tcPr>
          <w:p w14:paraId="4B54D7C9" w14:textId="7D21D9EE" w:rsidR="00E455B4" w:rsidRPr="00953942" w:rsidRDefault="00E455B4" w:rsidP="007071A4">
            <w:pPr>
              <w:spacing w:after="60" w:line="264" w:lineRule="auto"/>
              <w:jc w:val="left"/>
              <w:rPr>
                <w:rFonts w:cs="Arial"/>
              </w:rPr>
            </w:pPr>
            <w:r w:rsidRPr="00953942">
              <w:rPr>
                <w:rFonts w:cs="Arial"/>
              </w:rPr>
              <w:t>Hlášení krajského úřadu nebo obecního úřadu obce</w:t>
            </w:r>
            <w:r w:rsidR="0064546E">
              <w:rPr>
                <w:rFonts w:cs="Arial"/>
              </w:rPr>
              <w:t xml:space="preserve"> s </w:t>
            </w:r>
            <w:r w:rsidRPr="00953942">
              <w:rPr>
                <w:rFonts w:cs="Arial"/>
              </w:rPr>
              <w:t xml:space="preserve">rozšířenou působností </w:t>
            </w:r>
            <w:r w:rsidR="00B927DD">
              <w:rPr>
                <w:rFonts w:cs="Arial"/>
              </w:rPr>
              <w:br/>
            </w:r>
            <w:r w:rsidRPr="00953942">
              <w:rPr>
                <w:rFonts w:cs="Arial"/>
              </w:rPr>
              <w:t>o vydaných souhlasech</w:t>
            </w:r>
            <w:r w:rsidR="0064546E">
              <w:rPr>
                <w:rFonts w:cs="Arial"/>
              </w:rPr>
              <w:t xml:space="preserve"> a </w:t>
            </w:r>
            <w:r w:rsidRPr="00953942">
              <w:rPr>
                <w:rFonts w:cs="Arial"/>
              </w:rPr>
              <w:t>dalších rozhodnutích.</w:t>
            </w:r>
          </w:p>
          <w:p w14:paraId="4B54D7CA" w14:textId="77777777" w:rsidR="00E455B4" w:rsidRPr="00953942" w:rsidRDefault="00E455B4" w:rsidP="007071A4">
            <w:pPr>
              <w:spacing w:after="60" w:line="264" w:lineRule="auto"/>
              <w:jc w:val="left"/>
              <w:rPr>
                <w:rFonts w:cs="Arial"/>
              </w:rPr>
            </w:pPr>
            <w:r w:rsidRPr="00953942">
              <w:rPr>
                <w:rFonts w:cs="Arial"/>
              </w:rPr>
              <w:t xml:space="preserve">Hlášení oprávněných </w:t>
            </w:r>
            <w:proofErr w:type="gramStart"/>
            <w:r w:rsidRPr="00953942">
              <w:rPr>
                <w:rFonts w:cs="Arial"/>
              </w:rPr>
              <w:t>osob - provozovatelů</w:t>
            </w:r>
            <w:proofErr w:type="gramEnd"/>
            <w:r w:rsidRPr="00953942">
              <w:rPr>
                <w:rFonts w:cs="Arial"/>
              </w:rPr>
              <w:t xml:space="preserve"> zařízení podle nových právních předpisů</w:t>
            </w:r>
            <w:r w:rsidR="0064546E">
              <w:rPr>
                <w:rFonts w:cs="Arial"/>
              </w:rPr>
              <w:t xml:space="preserve"> v </w:t>
            </w:r>
            <w:r w:rsidRPr="00953942">
              <w:rPr>
                <w:rFonts w:cs="Arial"/>
              </w:rPr>
              <w:t>oblasti odpadového hospodářství.</w:t>
            </w:r>
          </w:p>
        </w:tc>
      </w:tr>
      <w:tr w:rsidR="00E455B4" w:rsidRPr="00953942" w14:paraId="4B54D7D3" w14:textId="77777777" w:rsidTr="00ED0C5C">
        <w:trPr>
          <w:cantSplit/>
          <w:trHeight w:val="20"/>
        </w:trPr>
        <w:tc>
          <w:tcPr>
            <w:tcW w:w="775" w:type="dxa"/>
            <w:tcMar>
              <w:top w:w="28" w:type="dxa"/>
              <w:left w:w="28" w:type="dxa"/>
              <w:bottom w:w="28" w:type="dxa"/>
              <w:right w:w="28" w:type="dxa"/>
            </w:tcMar>
          </w:tcPr>
          <w:p w14:paraId="4B54D7CC"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CD" w14:textId="77777777" w:rsidR="00E455B4" w:rsidRPr="00953942" w:rsidRDefault="00E455B4" w:rsidP="007071A4">
            <w:pPr>
              <w:spacing w:after="60" w:line="264" w:lineRule="auto"/>
              <w:jc w:val="left"/>
              <w:rPr>
                <w:rFonts w:cs="Arial"/>
              </w:rPr>
            </w:pPr>
            <w:r w:rsidRPr="00953942">
              <w:rPr>
                <w:rFonts w:cs="Arial"/>
              </w:rPr>
              <w:t>Počty zařízení</w:t>
            </w:r>
          </w:p>
        </w:tc>
        <w:tc>
          <w:tcPr>
            <w:tcW w:w="2126" w:type="dxa"/>
            <w:tcMar>
              <w:top w:w="28" w:type="dxa"/>
              <w:left w:w="28" w:type="dxa"/>
              <w:bottom w:w="28" w:type="dxa"/>
              <w:right w:w="28" w:type="dxa"/>
            </w:tcMar>
          </w:tcPr>
          <w:p w14:paraId="4B54D7CE" w14:textId="77777777" w:rsidR="00E455B4" w:rsidRPr="00953942" w:rsidRDefault="00E455B4" w:rsidP="007071A4">
            <w:pPr>
              <w:spacing w:after="60" w:line="264" w:lineRule="auto"/>
              <w:jc w:val="left"/>
              <w:rPr>
                <w:rFonts w:cs="Arial"/>
              </w:rPr>
            </w:pPr>
            <w:r w:rsidRPr="00953942">
              <w:rPr>
                <w:rFonts w:cs="Arial"/>
              </w:rPr>
              <w:t>Sledování počtu jednotlivých druhů zařízení (v členění dle Katalogu zařízení).</w:t>
            </w:r>
          </w:p>
        </w:tc>
        <w:tc>
          <w:tcPr>
            <w:tcW w:w="1985" w:type="dxa"/>
            <w:tcMar>
              <w:top w:w="28" w:type="dxa"/>
              <w:left w:w="28" w:type="dxa"/>
              <w:bottom w:w="28" w:type="dxa"/>
              <w:right w:w="28" w:type="dxa"/>
            </w:tcMar>
          </w:tcPr>
          <w:p w14:paraId="4B54D7CF" w14:textId="77777777" w:rsidR="00E455B4" w:rsidRPr="00953942" w:rsidRDefault="00D62E80" w:rsidP="007071A4">
            <w:pPr>
              <w:spacing w:after="60" w:line="264" w:lineRule="auto"/>
              <w:jc w:val="left"/>
              <w:rPr>
                <w:rFonts w:cs="Arial"/>
              </w:rPr>
            </w:pPr>
            <w:r w:rsidRPr="00953942">
              <w:rPr>
                <w:rFonts w:cs="Arial"/>
                <w:lang w:val="en-US"/>
              </w:rPr>
              <w:t xml:space="preserve">[ </w:t>
            </w:r>
            <w:proofErr w:type="gramStart"/>
            <w:r w:rsidR="00E455B4" w:rsidRPr="00953942">
              <w:rPr>
                <w:rFonts w:cs="Arial"/>
              </w:rPr>
              <w:t>ks</w:t>
            </w:r>
            <w:r w:rsidRPr="00953942">
              <w:rPr>
                <w:rFonts w:cs="Arial"/>
                <w:lang w:val="en-US"/>
              </w:rPr>
              <w:t xml:space="preserve"> ]</w:t>
            </w:r>
            <w:proofErr w:type="gramEnd"/>
          </w:p>
          <w:p w14:paraId="4B54D7D0" w14:textId="77777777" w:rsidR="00E455B4" w:rsidRPr="00953942" w:rsidRDefault="00E455B4" w:rsidP="007071A4">
            <w:pPr>
              <w:spacing w:after="60" w:line="264" w:lineRule="auto"/>
              <w:jc w:val="left"/>
              <w:rPr>
                <w:rFonts w:cs="Arial"/>
              </w:rPr>
            </w:pPr>
            <w:r w:rsidRPr="00953942">
              <w:rPr>
                <w:rFonts w:cs="Arial"/>
              </w:rPr>
              <w:t>Indikátor se bude vyjadřovat dle druhu</w:t>
            </w:r>
            <w:r w:rsidR="007071A4" w:rsidRPr="00953942">
              <w:rPr>
                <w:rFonts w:cs="Arial"/>
              </w:rPr>
              <w:t xml:space="preserve"> </w:t>
            </w:r>
            <w:r w:rsidRPr="00953942">
              <w:rPr>
                <w:rFonts w:cs="Arial"/>
              </w:rPr>
              <w:t>zařízení.</w:t>
            </w:r>
          </w:p>
        </w:tc>
        <w:tc>
          <w:tcPr>
            <w:tcW w:w="2116" w:type="dxa"/>
            <w:tcMar>
              <w:top w:w="28" w:type="dxa"/>
              <w:left w:w="28" w:type="dxa"/>
              <w:bottom w:w="28" w:type="dxa"/>
              <w:right w:w="28" w:type="dxa"/>
            </w:tcMar>
          </w:tcPr>
          <w:p w14:paraId="4B54D7D1" w14:textId="7A4AACF4" w:rsidR="00E455B4" w:rsidRPr="00953942" w:rsidRDefault="00E455B4" w:rsidP="007071A4">
            <w:pPr>
              <w:spacing w:after="60" w:line="264" w:lineRule="auto"/>
              <w:jc w:val="left"/>
              <w:rPr>
                <w:rFonts w:cs="Arial"/>
              </w:rPr>
            </w:pPr>
            <w:r w:rsidRPr="00953942">
              <w:rPr>
                <w:rFonts w:cs="Arial"/>
              </w:rPr>
              <w:t>Hlášení krajského úřadu nebo obecního úřadu obce</w:t>
            </w:r>
            <w:r w:rsidR="0064546E">
              <w:rPr>
                <w:rFonts w:cs="Arial"/>
              </w:rPr>
              <w:t xml:space="preserve"> s </w:t>
            </w:r>
            <w:r w:rsidRPr="00953942">
              <w:rPr>
                <w:rFonts w:cs="Arial"/>
              </w:rPr>
              <w:t xml:space="preserve">rozšířenou působností </w:t>
            </w:r>
            <w:r w:rsidR="00B927DD">
              <w:rPr>
                <w:rFonts w:cs="Arial"/>
              </w:rPr>
              <w:br/>
            </w:r>
            <w:r w:rsidRPr="00953942">
              <w:rPr>
                <w:rFonts w:cs="Arial"/>
              </w:rPr>
              <w:t>o vydaných souhlasech</w:t>
            </w:r>
            <w:r w:rsidR="0064546E">
              <w:rPr>
                <w:rFonts w:cs="Arial"/>
              </w:rPr>
              <w:t xml:space="preserve"> a </w:t>
            </w:r>
            <w:r w:rsidRPr="00953942">
              <w:rPr>
                <w:rFonts w:cs="Arial"/>
              </w:rPr>
              <w:t>dalších rozhodnutích.</w:t>
            </w:r>
          </w:p>
          <w:p w14:paraId="4B54D7D2" w14:textId="77777777" w:rsidR="00E455B4" w:rsidRPr="00953942" w:rsidRDefault="00E455B4" w:rsidP="007071A4">
            <w:pPr>
              <w:spacing w:after="60" w:line="264" w:lineRule="auto"/>
              <w:jc w:val="left"/>
              <w:rPr>
                <w:rFonts w:cs="Arial"/>
              </w:rPr>
            </w:pPr>
            <w:r w:rsidRPr="00953942">
              <w:rPr>
                <w:rFonts w:cs="Arial"/>
              </w:rPr>
              <w:t xml:space="preserve">Hlášení oprávněných </w:t>
            </w:r>
            <w:proofErr w:type="gramStart"/>
            <w:r w:rsidRPr="00953942">
              <w:rPr>
                <w:rFonts w:cs="Arial"/>
              </w:rPr>
              <w:t>osob - provozovatelů</w:t>
            </w:r>
            <w:proofErr w:type="gramEnd"/>
            <w:r w:rsidRPr="00953942">
              <w:rPr>
                <w:rFonts w:cs="Arial"/>
              </w:rPr>
              <w:t xml:space="preserve"> zařízení podle nových právních předpisů</w:t>
            </w:r>
            <w:r w:rsidR="0064546E">
              <w:rPr>
                <w:rFonts w:cs="Arial"/>
              </w:rPr>
              <w:t xml:space="preserve"> v </w:t>
            </w:r>
            <w:r w:rsidRPr="00953942">
              <w:rPr>
                <w:rFonts w:cs="Arial"/>
              </w:rPr>
              <w:t>OH.</w:t>
            </w:r>
          </w:p>
        </w:tc>
      </w:tr>
      <w:tr w:rsidR="00E455B4" w:rsidRPr="00953942" w14:paraId="4B54D7DA" w14:textId="77777777" w:rsidTr="00ED0C5C">
        <w:trPr>
          <w:cantSplit/>
          <w:trHeight w:val="20"/>
        </w:trPr>
        <w:tc>
          <w:tcPr>
            <w:tcW w:w="775" w:type="dxa"/>
            <w:tcMar>
              <w:top w:w="28" w:type="dxa"/>
              <w:left w:w="28" w:type="dxa"/>
              <w:bottom w:w="28" w:type="dxa"/>
              <w:right w:w="28" w:type="dxa"/>
            </w:tcMar>
          </w:tcPr>
          <w:p w14:paraId="4B54D7D4"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D5" w14:textId="77777777" w:rsidR="00E455B4" w:rsidRPr="00953942" w:rsidRDefault="00E455B4" w:rsidP="007071A4">
            <w:pPr>
              <w:spacing w:after="60" w:line="264" w:lineRule="auto"/>
              <w:jc w:val="left"/>
              <w:rPr>
                <w:rFonts w:cs="Arial"/>
              </w:rPr>
            </w:pPr>
            <w:r w:rsidRPr="00953942">
              <w:rPr>
                <w:rFonts w:cs="Arial"/>
              </w:rPr>
              <w:t>Produkce BRO</w:t>
            </w:r>
            <w:r w:rsidR="0064546E">
              <w:rPr>
                <w:rFonts w:cs="Arial"/>
              </w:rPr>
              <w:t xml:space="preserve"> a </w:t>
            </w:r>
            <w:r w:rsidRPr="00953942">
              <w:rPr>
                <w:rFonts w:cs="Arial"/>
              </w:rPr>
              <w:t>BRKO</w:t>
            </w:r>
          </w:p>
        </w:tc>
        <w:tc>
          <w:tcPr>
            <w:tcW w:w="2126" w:type="dxa"/>
            <w:tcMar>
              <w:top w:w="28" w:type="dxa"/>
              <w:left w:w="28" w:type="dxa"/>
              <w:bottom w:w="28" w:type="dxa"/>
              <w:right w:w="28" w:type="dxa"/>
            </w:tcMar>
          </w:tcPr>
          <w:p w14:paraId="4B54D7D6" w14:textId="77777777" w:rsidR="00E455B4" w:rsidRPr="00953942" w:rsidRDefault="00E455B4" w:rsidP="007071A4">
            <w:pPr>
              <w:spacing w:after="60" w:line="264" w:lineRule="auto"/>
              <w:jc w:val="left"/>
              <w:rPr>
                <w:rFonts w:cs="Arial"/>
              </w:rPr>
            </w:pPr>
            <w:r w:rsidRPr="00953942">
              <w:rPr>
                <w:rFonts w:cs="Arial"/>
              </w:rPr>
              <w:t>Sledování produkce</w:t>
            </w:r>
            <w:r w:rsidR="007071A4" w:rsidRPr="00953942">
              <w:rPr>
                <w:rFonts w:cs="Arial"/>
              </w:rPr>
              <w:t xml:space="preserve"> </w:t>
            </w:r>
            <w:r w:rsidRPr="00953942">
              <w:rPr>
                <w:rFonts w:cs="Arial"/>
              </w:rPr>
              <w:t>BRO</w:t>
            </w:r>
            <w:r w:rsidR="0064546E">
              <w:rPr>
                <w:rFonts w:cs="Arial"/>
              </w:rPr>
              <w:t xml:space="preserve"> a </w:t>
            </w:r>
            <w:r w:rsidRPr="00953942">
              <w:rPr>
                <w:rFonts w:cs="Arial"/>
              </w:rPr>
              <w:t>BRKO na území ČR</w:t>
            </w:r>
            <w:r w:rsidR="0064546E">
              <w:rPr>
                <w:rFonts w:cs="Arial"/>
              </w:rPr>
              <w:t xml:space="preserve"> a </w:t>
            </w:r>
            <w:r w:rsidRPr="00953942">
              <w:rPr>
                <w:rFonts w:cs="Arial"/>
              </w:rPr>
              <w:t>příslušného kraje.</w:t>
            </w:r>
          </w:p>
        </w:tc>
        <w:tc>
          <w:tcPr>
            <w:tcW w:w="1985" w:type="dxa"/>
            <w:tcMar>
              <w:top w:w="28" w:type="dxa"/>
              <w:left w:w="28" w:type="dxa"/>
              <w:bottom w:w="28" w:type="dxa"/>
              <w:right w:w="28" w:type="dxa"/>
            </w:tcMar>
          </w:tcPr>
          <w:p w14:paraId="4B54D7D7"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tc>
        <w:tc>
          <w:tcPr>
            <w:tcW w:w="2116" w:type="dxa"/>
            <w:tcMar>
              <w:top w:w="28" w:type="dxa"/>
              <w:left w:w="28" w:type="dxa"/>
              <w:bottom w:w="28" w:type="dxa"/>
              <w:right w:w="28" w:type="dxa"/>
            </w:tcMar>
          </w:tcPr>
          <w:p w14:paraId="4B54D7D8" w14:textId="0139A932" w:rsidR="00E455B4" w:rsidRPr="00953942" w:rsidRDefault="00E455B4" w:rsidP="007071A4">
            <w:pPr>
              <w:spacing w:after="60" w:line="264" w:lineRule="auto"/>
              <w:jc w:val="left"/>
              <w:rPr>
                <w:rFonts w:cs="Arial"/>
              </w:rPr>
            </w:pPr>
            <w:r w:rsidRPr="00953942">
              <w:rPr>
                <w:rFonts w:cs="Arial"/>
              </w:rPr>
              <w:t xml:space="preserve">ISOH, hlášení </w:t>
            </w:r>
            <w:r w:rsidR="00B927DD">
              <w:rPr>
                <w:rFonts w:cs="Arial"/>
              </w:rPr>
              <w:br/>
            </w:r>
            <w:r w:rsidRPr="00953942">
              <w:rPr>
                <w:rFonts w:cs="Arial"/>
              </w:rPr>
              <w:t>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D9" w14:textId="77777777" w:rsidR="00E455B4" w:rsidRPr="00953942" w:rsidRDefault="00E455B4" w:rsidP="007071A4">
            <w:pPr>
              <w:spacing w:after="60" w:line="264" w:lineRule="auto"/>
              <w:jc w:val="left"/>
              <w:rPr>
                <w:rFonts w:cs="Arial"/>
              </w:rPr>
            </w:pPr>
            <w:r w:rsidRPr="00953942">
              <w:rPr>
                <w:rFonts w:cs="Arial"/>
              </w:rPr>
              <w:t>Hlášení původců podle nových právních předpisů</w:t>
            </w:r>
            <w:r w:rsidR="0064546E">
              <w:rPr>
                <w:rFonts w:cs="Arial"/>
              </w:rPr>
              <w:t xml:space="preserve"> v </w:t>
            </w:r>
            <w:r w:rsidRPr="00953942">
              <w:rPr>
                <w:rFonts w:cs="Arial"/>
              </w:rPr>
              <w:t>oblasti odpadového hospodářství.</w:t>
            </w:r>
          </w:p>
        </w:tc>
      </w:tr>
      <w:tr w:rsidR="00E455B4" w:rsidRPr="00953942" w14:paraId="4B54D7E2" w14:textId="77777777" w:rsidTr="00ED0C5C">
        <w:trPr>
          <w:cantSplit/>
          <w:trHeight w:val="20"/>
        </w:trPr>
        <w:tc>
          <w:tcPr>
            <w:tcW w:w="775" w:type="dxa"/>
            <w:tcMar>
              <w:top w:w="28" w:type="dxa"/>
              <w:left w:w="28" w:type="dxa"/>
              <w:bottom w:w="28" w:type="dxa"/>
              <w:right w:w="28" w:type="dxa"/>
            </w:tcMar>
          </w:tcPr>
          <w:p w14:paraId="4B54D7DB"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DC" w14:textId="77777777" w:rsidR="00E455B4" w:rsidRPr="00953942" w:rsidRDefault="00E455B4" w:rsidP="007071A4">
            <w:pPr>
              <w:spacing w:after="60" w:line="264" w:lineRule="auto"/>
              <w:jc w:val="left"/>
              <w:rPr>
                <w:rFonts w:cs="Arial"/>
              </w:rPr>
            </w:pPr>
            <w:r w:rsidRPr="00953942">
              <w:rPr>
                <w:rFonts w:cs="Arial"/>
              </w:rPr>
              <w:t>Produkce objemného odpadu</w:t>
            </w:r>
          </w:p>
        </w:tc>
        <w:tc>
          <w:tcPr>
            <w:tcW w:w="2126" w:type="dxa"/>
            <w:tcMar>
              <w:top w:w="28" w:type="dxa"/>
              <w:left w:w="28" w:type="dxa"/>
              <w:bottom w:w="28" w:type="dxa"/>
              <w:right w:w="28" w:type="dxa"/>
            </w:tcMar>
          </w:tcPr>
          <w:p w14:paraId="4B54D7DD" w14:textId="77777777" w:rsidR="00E455B4" w:rsidRPr="00953942" w:rsidRDefault="00E455B4" w:rsidP="007071A4">
            <w:pPr>
              <w:spacing w:after="60" w:line="264" w:lineRule="auto"/>
              <w:jc w:val="left"/>
              <w:rPr>
                <w:rFonts w:cs="Arial"/>
              </w:rPr>
            </w:pPr>
            <w:r w:rsidRPr="00953942">
              <w:rPr>
                <w:rFonts w:cs="Arial"/>
              </w:rPr>
              <w:t>Sledování produkce objemného odpadu na území příslušného kraje.</w:t>
            </w:r>
          </w:p>
        </w:tc>
        <w:tc>
          <w:tcPr>
            <w:tcW w:w="1985" w:type="dxa"/>
            <w:tcMar>
              <w:top w:w="28" w:type="dxa"/>
              <w:left w:w="28" w:type="dxa"/>
              <w:bottom w:w="28" w:type="dxa"/>
              <w:right w:w="28" w:type="dxa"/>
            </w:tcMar>
          </w:tcPr>
          <w:p w14:paraId="4B54D7DE" w14:textId="77777777" w:rsidR="00E455B4" w:rsidRPr="00953942" w:rsidRDefault="00D62E80" w:rsidP="007071A4">
            <w:pPr>
              <w:spacing w:after="60" w:line="264" w:lineRule="auto"/>
              <w:jc w:val="left"/>
              <w:rPr>
                <w:rFonts w:cs="Arial"/>
                <w:lang w:val="en-US"/>
              </w:rPr>
            </w:pPr>
            <w:r w:rsidRPr="00953942">
              <w:rPr>
                <w:rFonts w:cs="Arial"/>
                <w:lang w:val="en-US"/>
              </w:rPr>
              <w:t xml:space="preserve">[ </w:t>
            </w:r>
            <w:r w:rsidR="00E455B4" w:rsidRPr="00953942">
              <w:rPr>
                <w:rFonts w:cs="Arial"/>
              </w:rPr>
              <w:t>t/</w:t>
            </w:r>
            <w:proofErr w:type="gramStart"/>
            <w:r w:rsidR="00E455B4" w:rsidRPr="00953942">
              <w:rPr>
                <w:rFonts w:cs="Arial"/>
              </w:rPr>
              <w:t>rok</w:t>
            </w:r>
            <w:r w:rsidRPr="00953942">
              <w:rPr>
                <w:rFonts w:cs="Arial"/>
                <w:lang w:val="en-US"/>
              </w:rPr>
              <w:t xml:space="preserve"> ]</w:t>
            </w:r>
            <w:proofErr w:type="gramEnd"/>
          </w:p>
          <w:p w14:paraId="4B54D7DF"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kg/</w:t>
            </w:r>
            <w:proofErr w:type="gramStart"/>
            <w:r w:rsidR="00E455B4" w:rsidRPr="00953942">
              <w:rPr>
                <w:rFonts w:cs="Arial"/>
              </w:rPr>
              <w:t>obyv./</w:t>
            </w:r>
            <w:proofErr w:type="gramEnd"/>
            <w:r w:rsidR="00E455B4" w:rsidRPr="00953942">
              <w:rPr>
                <w:rFonts w:cs="Arial"/>
              </w:rPr>
              <w:t>rok</w:t>
            </w:r>
            <w:r w:rsidRPr="00953942">
              <w:rPr>
                <w:rFonts w:cs="Arial"/>
                <w:lang w:val="en-US"/>
              </w:rPr>
              <w:t xml:space="preserve"> ]</w:t>
            </w:r>
          </w:p>
        </w:tc>
        <w:tc>
          <w:tcPr>
            <w:tcW w:w="2116" w:type="dxa"/>
            <w:tcMar>
              <w:top w:w="28" w:type="dxa"/>
              <w:left w:w="28" w:type="dxa"/>
              <w:bottom w:w="28" w:type="dxa"/>
              <w:right w:w="28" w:type="dxa"/>
            </w:tcMar>
          </w:tcPr>
          <w:p w14:paraId="4B54D7E0" w14:textId="77777777" w:rsidR="00E455B4" w:rsidRPr="00953942" w:rsidRDefault="00E455B4" w:rsidP="007071A4">
            <w:pPr>
              <w:spacing w:after="60" w:line="264" w:lineRule="auto"/>
              <w:jc w:val="left"/>
              <w:rPr>
                <w:rFonts w:cs="Arial"/>
              </w:rPr>
            </w:pPr>
            <w:r w:rsidRPr="00953942">
              <w:rPr>
                <w:rFonts w:cs="Arial"/>
              </w:rPr>
              <w:t>ISOH, hlášení o produkci</w:t>
            </w:r>
            <w:r w:rsidR="0064546E">
              <w:rPr>
                <w:rFonts w:cs="Arial"/>
              </w:rPr>
              <w:t xml:space="preserve"> a </w:t>
            </w:r>
            <w:r w:rsidRPr="00953942">
              <w:rPr>
                <w:rFonts w:cs="Arial"/>
              </w:rPr>
              <w:t>nakládání</w:t>
            </w:r>
            <w:r w:rsidR="0064546E">
              <w:rPr>
                <w:rFonts w:cs="Arial"/>
              </w:rPr>
              <w:t xml:space="preserve"> s odpady</w:t>
            </w:r>
            <w:r w:rsidRPr="00953942">
              <w:rPr>
                <w:rFonts w:cs="Arial"/>
              </w:rPr>
              <w:t>.</w:t>
            </w:r>
          </w:p>
          <w:p w14:paraId="4B54D7E1" w14:textId="77777777" w:rsidR="00E455B4" w:rsidRPr="00953942" w:rsidRDefault="00E455B4" w:rsidP="007071A4">
            <w:pPr>
              <w:spacing w:after="60" w:line="264" w:lineRule="auto"/>
              <w:jc w:val="left"/>
              <w:rPr>
                <w:rFonts w:cs="Arial"/>
              </w:rPr>
            </w:pPr>
            <w:r w:rsidRPr="00953942">
              <w:rPr>
                <w:rFonts w:cs="Arial"/>
              </w:rPr>
              <w:t>Hlášení původců podle nových právních norem</w:t>
            </w:r>
            <w:r w:rsidR="0064546E">
              <w:rPr>
                <w:rFonts w:cs="Arial"/>
              </w:rPr>
              <w:t xml:space="preserve"> v </w:t>
            </w:r>
            <w:r w:rsidRPr="00953942">
              <w:rPr>
                <w:rFonts w:cs="Arial"/>
              </w:rPr>
              <w:t>oblasti odpadového hospodářství.</w:t>
            </w:r>
          </w:p>
        </w:tc>
      </w:tr>
      <w:tr w:rsidR="00E455B4" w:rsidRPr="00953942" w14:paraId="4B54D7E8" w14:textId="77777777" w:rsidTr="00ED0C5C">
        <w:trPr>
          <w:cantSplit/>
          <w:trHeight w:val="20"/>
        </w:trPr>
        <w:tc>
          <w:tcPr>
            <w:tcW w:w="775" w:type="dxa"/>
            <w:tcMar>
              <w:top w:w="28" w:type="dxa"/>
              <w:left w:w="28" w:type="dxa"/>
              <w:bottom w:w="28" w:type="dxa"/>
              <w:right w:w="28" w:type="dxa"/>
            </w:tcMar>
          </w:tcPr>
          <w:p w14:paraId="4B54D7E3" w14:textId="77777777" w:rsidR="00E455B4" w:rsidRPr="00953942" w:rsidRDefault="00E455B4" w:rsidP="0074467F">
            <w:pPr>
              <w:pStyle w:val="Odstavecseseznamem"/>
              <w:numPr>
                <w:ilvl w:val="0"/>
                <w:numId w:val="22"/>
              </w:numPr>
              <w:adjustRightInd/>
              <w:spacing w:before="20" w:after="20" w:line="252" w:lineRule="auto"/>
              <w:jc w:val="center"/>
              <w:rPr>
                <w:rFonts w:cs="Arial"/>
              </w:rPr>
            </w:pPr>
          </w:p>
        </w:tc>
        <w:tc>
          <w:tcPr>
            <w:tcW w:w="2126" w:type="dxa"/>
            <w:tcMar>
              <w:top w:w="28" w:type="dxa"/>
              <w:left w:w="28" w:type="dxa"/>
              <w:bottom w:w="28" w:type="dxa"/>
              <w:right w:w="28" w:type="dxa"/>
            </w:tcMar>
          </w:tcPr>
          <w:p w14:paraId="4B54D7E4" w14:textId="77777777" w:rsidR="00E455B4" w:rsidRPr="00953942" w:rsidRDefault="00E455B4" w:rsidP="007071A4">
            <w:pPr>
              <w:spacing w:after="60" w:line="264" w:lineRule="auto"/>
              <w:jc w:val="left"/>
              <w:rPr>
                <w:rFonts w:cs="Arial"/>
              </w:rPr>
            </w:pPr>
            <w:r w:rsidRPr="00953942">
              <w:rPr>
                <w:rFonts w:cs="Arial"/>
              </w:rPr>
              <w:t>Jednotkové náklady obecních systémů</w:t>
            </w:r>
          </w:p>
        </w:tc>
        <w:tc>
          <w:tcPr>
            <w:tcW w:w="2126" w:type="dxa"/>
            <w:tcMar>
              <w:top w:w="28" w:type="dxa"/>
              <w:left w:w="28" w:type="dxa"/>
              <w:bottom w:w="28" w:type="dxa"/>
              <w:right w:w="28" w:type="dxa"/>
            </w:tcMar>
          </w:tcPr>
          <w:p w14:paraId="4B54D7E5" w14:textId="77777777" w:rsidR="00E455B4" w:rsidRPr="00953942" w:rsidRDefault="00E455B4" w:rsidP="007071A4">
            <w:pPr>
              <w:spacing w:after="60" w:line="264" w:lineRule="auto"/>
              <w:jc w:val="left"/>
              <w:rPr>
                <w:rFonts w:cs="Arial"/>
              </w:rPr>
            </w:pPr>
            <w:r w:rsidRPr="00953942">
              <w:rPr>
                <w:rFonts w:cs="Arial"/>
              </w:rPr>
              <w:t>Vyhodnotit ekonomiku sběru</w:t>
            </w:r>
            <w:r w:rsidR="0064546E">
              <w:rPr>
                <w:rFonts w:cs="Arial"/>
              </w:rPr>
              <w:t xml:space="preserve"> a </w:t>
            </w:r>
            <w:r w:rsidRPr="00953942">
              <w:rPr>
                <w:rFonts w:cs="Arial"/>
              </w:rPr>
              <w:t>recyklací ve vztahu</w:t>
            </w:r>
            <w:r w:rsidR="0064546E">
              <w:rPr>
                <w:rFonts w:cs="Arial"/>
              </w:rPr>
              <w:t xml:space="preserve"> k </w:t>
            </w:r>
            <w:r w:rsidRPr="00953942">
              <w:rPr>
                <w:rFonts w:cs="Arial"/>
              </w:rPr>
              <w:t>platbám občanů do systému</w:t>
            </w:r>
          </w:p>
        </w:tc>
        <w:tc>
          <w:tcPr>
            <w:tcW w:w="1985" w:type="dxa"/>
            <w:tcMar>
              <w:top w:w="28" w:type="dxa"/>
              <w:left w:w="28" w:type="dxa"/>
              <w:bottom w:w="28" w:type="dxa"/>
              <w:right w:w="28" w:type="dxa"/>
            </w:tcMar>
          </w:tcPr>
          <w:p w14:paraId="4B54D7E6" w14:textId="77777777" w:rsidR="00E455B4" w:rsidRPr="00953942" w:rsidRDefault="00D62E80" w:rsidP="007071A4">
            <w:pPr>
              <w:spacing w:after="60" w:line="264" w:lineRule="auto"/>
              <w:jc w:val="left"/>
              <w:rPr>
                <w:rFonts w:cs="Arial"/>
              </w:rPr>
            </w:pPr>
            <w:r w:rsidRPr="00953942">
              <w:rPr>
                <w:rFonts w:cs="Arial"/>
                <w:lang w:val="en-US"/>
              </w:rPr>
              <w:t xml:space="preserve">[ </w:t>
            </w:r>
            <w:r w:rsidR="00E455B4" w:rsidRPr="00953942">
              <w:rPr>
                <w:rFonts w:cs="Arial"/>
              </w:rPr>
              <w:t>Kč na obyvatele obce</w:t>
            </w:r>
            <w:r w:rsidRPr="00953942">
              <w:rPr>
                <w:rFonts w:cs="Arial"/>
              </w:rPr>
              <w:t xml:space="preserve"> (sdružení obcí</w:t>
            </w:r>
            <w:proofErr w:type="gramStart"/>
            <w:r w:rsidRPr="00953942">
              <w:rPr>
                <w:rFonts w:cs="Arial"/>
              </w:rPr>
              <w:t>)</w:t>
            </w:r>
            <w:r w:rsidRPr="00953942">
              <w:rPr>
                <w:rFonts w:cs="Arial"/>
                <w:lang w:val="en-US"/>
              </w:rPr>
              <w:t xml:space="preserve"> ]</w:t>
            </w:r>
            <w:proofErr w:type="gramEnd"/>
          </w:p>
        </w:tc>
        <w:tc>
          <w:tcPr>
            <w:tcW w:w="2116" w:type="dxa"/>
            <w:tcMar>
              <w:top w:w="28" w:type="dxa"/>
              <w:left w:w="28" w:type="dxa"/>
              <w:bottom w:w="28" w:type="dxa"/>
              <w:right w:w="28" w:type="dxa"/>
            </w:tcMar>
          </w:tcPr>
          <w:p w14:paraId="4B54D7E7" w14:textId="77777777" w:rsidR="00E455B4" w:rsidRPr="00953942" w:rsidRDefault="00E455B4" w:rsidP="007071A4">
            <w:pPr>
              <w:spacing w:after="60" w:line="264" w:lineRule="auto"/>
              <w:jc w:val="left"/>
              <w:rPr>
                <w:rFonts w:cs="Arial"/>
              </w:rPr>
            </w:pPr>
            <w:r w:rsidRPr="00953942">
              <w:rPr>
                <w:rFonts w:cs="Arial"/>
              </w:rPr>
              <w:t>Vyhodnocení příjmů</w:t>
            </w:r>
            <w:r w:rsidR="0064546E">
              <w:rPr>
                <w:rFonts w:cs="Arial"/>
              </w:rPr>
              <w:t xml:space="preserve"> a </w:t>
            </w:r>
            <w:r w:rsidRPr="00953942">
              <w:rPr>
                <w:rFonts w:cs="Arial"/>
              </w:rPr>
              <w:t xml:space="preserve">nákladů za obec (sdružení obcí) </w:t>
            </w:r>
          </w:p>
        </w:tc>
      </w:tr>
    </w:tbl>
    <w:p w14:paraId="4B54D7E9" w14:textId="7CC2D538" w:rsidR="00E455B4" w:rsidRDefault="00E455B4" w:rsidP="00E05977">
      <w:pPr>
        <w:rPr>
          <w:rFonts w:cs="Arial"/>
        </w:rPr>
      </w:pPr>
    </w:p>
    <w:p w14:paraId="1DF3CC55" w14:textId="752082DB" w:rsidR="00381BC9" w:rsidRPr="00953942" w:rsidRDefault="00381BC9" w:rsidP="00E05977">
      <w:pPr>
        <w:rPr>
          <w:rFonts w:cs="Arial"/>
        </w:rPr>
      </w:pPr>
    </w:p>
    <w:sectPr w:rsidR="00381BC9" w:rsidRPr="00953942" w:rsidSect="00336AF8">
      <w:footerReference w:type="default" r:id="rId11"/>
      <w:pgSz w:w="11906" w:h="16838"/>
      <w:pgMar w:top="113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531C2" w14:textId="77777777" w:rsidR="0062007D" w:rsidRDefault="0062007D" w:rsidP="005F20B0">
      <w:pPr>
        <w:spacing w:after="0" w:line="240" w:lineRule="auto"/>
      </w:pPr>
      <w:r>
        <w:separator/>
      </w:r>
    </w:p>
  </w:endnote>
  <w:endnote w:type="continuationSeparator" w:id="0">
    <w:p w14:paraId="06127B07" w14:textId="77777777" w:rsidR="0062007D" w:rsidRDefault="0062007D" w:rsidP="005F2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EE"/>
    <w:family w:val="swiss"/>
    <w:pitch w:val="variable"/>
    <w:sig w:usb0="A00002AF" w:usb1="400078FB"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charset w:val="00"/>
    <w:family w:val="auto"/>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EUAlbertina">
    <w:panose1 w:val="00000000000000000000"/>
    <w:charset w:val="00"/>
    <w:family w:val="roman"/>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36C9D" w14:textId="0837E10E" w:rsidR="00B63E33" w:rsidRPr="00B57E59" w:rsidRDefault="00000000" w:rsidP="00A531BC">
    <w:pPr>
      <w:pStyle w:val="Zpat"/>
      <w:jc w:val="center"/>
    </w:pPr>
    <w:sdt>
      <w:sdtPr>
        <w:id w:val="2032136339"/>
        <w:docPartObj>
          <w:docPartGallery w:val="Page Numbers (Bottom of Page)"/>
          <w:docPartUnique/>
        </w:docPartObj>
      </w:sdtPr>
      <w:sdtContent>
        <w:r w:rsidR="00B63E33">
          <w:fldChar w:fldCharType="begin"/>
        </w:r>
        <w:r w:rsidR="00B63E33">
          <w:instrText>PAGE   \* MERGEFORMAT</w:instrText>
        </w:r>
        <w:r w:rsidR="00B63E33">
          <w:fldChar w:fldCharType="separate"/>
        </w:r>
        <w:r w:rsidR="00D604CF">
          <w:rPr>
            <w:noProof/>
          </w:rPr>
          <w:t>58</w:t>
        </w:r>
        <w:r w:rsidR="00B63E33">
          <w:rPr>
            <w:noProof/>
          </w:rPr>
          <w:fldChar w:fldCharType="end"/>
        </w:r>
      </w:sdtContent>
    </w:sdt>
  </w:p>
  <w:p w14:paraId="56B57834" w14:textId="77777777" w:rsidR="00F96E01" w:rsidRDefault="00F96E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44148" w14:textId="77777777" w:rsidR="0062007D" w:rsidRDefault="0062007D" w:rsidP="005F20B0">
      <w:pPr>
        <w:spacing w:after="0" w:line="240" w:lineRule="auto"/>
      </w:pPr>
      <w:r>
        <w:separator/>
      </w:r>
    </w:p>
  </w:footnote>
  <w:footnote w:type="continuationSeparator" w:id="0">
    <w:p w14:paraId="205EF69B" w14:textId="77777777" w:rsidR="0062007D" w:rsidRDefault="0062007D" w:rsidP="005F20B0">
      <w:pPr>
        <w:spacing w:after="0" w:line="240" w:lineRule="auto"/>
      </w:pPr>
      <w:r>
        <w:continuationSeparator/>
      </w:r>
    </w:p>
  </w:footnote>
  <w:footnote w:id="1">
    <w:p w14:paraId="75484866" w14:textId="77777777" w:rsidR="00B63E33" w:rsidRPr="00043804" w:rsidRDefault="00B63E33" w:rsidP="00EB3985">
      <w:pPr>
        <w:pStyle w:val="Textpoznpodarou"/>
        <w:jc w:val="both"/>
        <w:rPr>
          <w:rFonts w:ascii="Arial" w:hAnsi="Arial" w:cs="Arial"/>
          <w:sz w:val="18"/>
          <w:szCs w:val="18"/>
        </w:rPr>
      </w:pPr>
      <w:r w:rsidRPr="00243B33">
        <w:rPr>
          <w:rFonts w:ascii="Arial" w:hAnsi="Arial" w:cs="Arial"/>
          <w:sz w:val="18"/>
          <w:szCs w:val="18"/>
          <w:vertAlign w:val="superscript"/>
        </w:rPr>
        <w:footnoteRef/>
      </w:r>
      <w:r w:rsidRPr="00E54CC9">
        <w:rPr>
          <w:rFonts w:ascii="Arial" w:hAnsi="Arial" w:cs="Arial"/>
          <w:sz w:val="18"/>
          <w:szCs w:val="18"/>
        </w:rPr>
        <w:t xml:space="preserve"> Oběhové hospodářství představuje strategii managementu přírodních zdrojů, jejímž základním principem je snaha uchovávat</w:t>
      </w:r>
      <w:r>
        <w:rPr>
          <w:rFonts w:ascii="Arial" w:hAnsi="Arial" w:cs="Arial"/>
          <w:sz w:val="18"/>
          <w:szCs w:val="18"/>
        </w:rPr>
        <w:t xml:space="preserve"> v </w:t>
      </w:r>
      <w:r w:rsidRPr="00E54CC9">
        <w:rPr>
          <w:rFonts w:ascii="Arial" w:hAnsi="Arial" w:cs="Arial"/>
          <w:sz w:val="18"/>
          <w:szCs w:val="18"/>
        </w:rPr>
        <w:t xml:space="preserve">ekonomickém systému co možná nejdéle </w:t>
      </w:r>
      <w:r w:rsidRPr="00043804">
        <w:rPr>
          <w:rFonts w:ascii="Arial" w:hAnsi="Arial" w:cs="Arial"/>
          <w:sz w:val="18"/>
          <w:szCs w:val="18"/>
        </w:rPr>
        <w:t>přidanou hodnotu produktů při současném snižování objemu odpadu</w:t>
      </w:r>
      <w:r>
        <w:rPr>
          <w:rFonts w:ascii="Arial" w:hAnsi="Arial" w:cs="Arial"/>
          <w:sz w:val="18"/>
          <w:szCs w:val="18"/>
        </w:rPr>
        <w:t xml:space="preserve"> a </w:t>
      </w:r>
      <w:r w:rsidRPr="00043804">
        <w:rPr>
          <w:rFonts w:ascii="Arial" w:hAnsi="Arial" w:cs="Arial"/>
          <w:sz w:val="18"/>
          <w:szCs w:val="18"/>
        </w:rPr>
        <w:t>negativních dopadů na životní prostředí.</w:t>
      </w:r>
    </w:p>
  </w:footnote>
  <w:footnote w:id="2">
    <w:p w14:paraId="4B54D807" w14:textId="77777777" w:rsidR="00B63E33" w:rsidRPr="001B51B4" w:rsidRDefault="00B63E33" w:rsidP="001B51B4">
      <w:pPr>
        <w:pStyle w:val="Textpoznpodarou"/>
        <w:jc w:val="both"/>
        <w:rPr>
          <w:rFonts w:ascii="Arial" w:hAnsi="Arial" w:cs="Arial"/>
          <w:sz w:val="18"/>
          <w:szCs w:val="18"/>
        </w:rPr>
      </w:pPr>
      <w:r w:rsidRPr="001B51B4">
        <w:rPr>
          <w:rStyle w:val="Znakapoznpodarou"/>
          <w:rFonts w:ascii="Arial" w:hAnsi="Arial" w:cs="Arial"/>
          <w:sz w:val="18"/>
          <w:szCs w:val="18"/>
        </w:rPr>
        <w:footnoteRef/>
      </w:r>
      <w:r w:rsidRPr="001B51B4">
        <w:rPr>
          <w:rFonts w:ascii="Arial" w:hAnsi="Arial" w:cs="Arial"/>
          <w:sz w:val="18"/>
          <w:szCs w:val="18"/>
        </w:rPr>
        <w:t xml:space="preserve"> </w:t>
      </w:r>
      <w:r w:rsidRPr="001B51B4">
        <w:rPr>
          <w:rFonts w:ascii="Arial" w:hAnsi="Arial" w:cs="Arial"/>
          <w:color w:val="000000"/>
          <w:position w:val="1"/>
          <w:sz w:val="18"/>
          <w:szCs w:val="18"/>
        </w:rPr>
        <w:t>V</w:t>
      </w:r>
      <w:r>
        <w:rPr>
          <w:rFonts w:ascii="Arial" w:hAnsi="Arial" w:cs="Arial"/>
          <w:color w:val="000000"/>
          <w:position w:val="1"/>
          <w:sz w:val="18"/>
          <w:szCs w:val="18"/>
        </w:rPr>
        <w:t>zhledem ke skutečnosti</w:t>
      </w:r>
      <w:r w:rsidRPr="001B51B4">
        <w:rPr>
          <w:rFonts w:ascii="Arial" w:hAnsi="Arial" w:cs="Arial"/>
          <w:color w:val="000000"/>
          <w:position w:val="1"/>
          <w:sz w:val="18"/>
          <w:szCs w:val="18"/>
        </w:rPr>
        <w:t xml:space="preserve">, že se Program </w:t>
      </w:r>
      <w:r>
        <w:rPr>
          <w:rFonts w:ascii="Arial" w:hAnsi="Arial" w:cs="Arial"/>
          <w:color w:val="000000"/>
          <w:position w:val="1"/>
          <w:sz w:val="18"/>
          <w:szCs w:val="18"/>
        </w:rPr>
        <w:t xml:space="preserve">PVO ZK (v souladu s Programem PVO ČR) </w:t>
      </w:r>
      <w:r w:rsidRPr="001B51B4">
        <w:rPr>
          <w:rFonts w:ascii="Arial" w:hAnsi="Arial" w:cs="Arial"/>
          <w:color w:val="000000"/>
          <w:position w:val="1"/>
          <w:sz w:val="18"/>
          <w:szCs w:val="18"/>
        </w:rPr>
        <w:t xml:space="preserve">hlouběji </w:t>
      </w:r>
      <w:r w:rsidRPr="001B51B4">
        <w:rPr>
          <w:rFonts w:ascii="Arial" w:hAnsi="Arial" w:cs="Arial"/>
          <w:color w:val="000000"/>
          <w:sz w:val="18"/>
          <w:szCs w:val="18"/>
        </w:rPr>
        <w:t xml:space="preserve">zaměřuje na vytipované toky odpadů, jsou </w:t>
      </w:r>
      <w:r>
        <w:rPr>
          <w:rFonts w:ascii="Arial" w:hAnsi="Arial" w:cs="Arial"/>
          <w:color w:val="000000"/>
          <w:sz w:val="18"/>
          <w:szCs w:val="18"/>
        </w:rPr>
        <w:t>opatření uvedená v Programu PVO ZK</w:t>
      </w:r>
      <w:r w:rsidRPr="001B51B4">
        <w:rPr>
          <w:rFonts w:ascii="Arial" w:hAnsi="Arial" w:cs="Arial"/>
          <w:color w:val="000000"/>
          <w:sz w:val="18"/>
          <w:szCs w:val="18"/>
        </w:rPr>
        <w:t xml:space="preserve"> pouze omezeným výčtem možných kroků</w:t>
      </w:r>
      <w:r>
        <w:rPr>
          <w:rFonts w:ascii="Arial" w:hAnsi="Arial" w:cs="Arial"/>
          <w:color w:val="000000"/>
          <w:sz w:val="18"/>
          <w:szCs w:val="18"/>
        </w:rPr>
        <w:t xml:space="preserve"> v </w:t>
      </w:r>
      <w:r w:rsidRPr="001B51B4">
        <w:rPr>
          <w:rFonts w:ascii="Arial" w:hAnsi="Arial" w:cs="Arial"/>
          <w:color w:val="000000"/>
          <w:sz w:val="18"/>
          <w:szCs w:val="18"/>
        </w:rPr>
        <w:t>oblasti p</w:t>
      </w:r>
      <w:r>
        <w:rPr>
          <w:rFonts w:ascii="Arial" w:hAnsi="Arial" w:cs="Arial"/>
          <w:color w:val="000000"/>
          <w:sz w:val="18"/>
          <w:szCs w:val="18"/>
        </w:rPr>
        <w:t>ředcházení vzniku</w:t>
      </w:r>
      <w:r w:rsidRPr="001B51B4">
        <w:rPr>
          <w:rFonts w:ascii="Arial" w:hAnsi="Arial" w:cs="Arial"/>
          <w:color w:val="000000"/>
          <w:sz w:val="18"/>
          <w:szCs w:val="18"/>
        </w:rPr>
        <w:t xml:space="preserve"> odpadů.</w:t>
      </w:r>
    </w:p>
  </w:footnote>
  <w:footnote w:id="3">
    <w:p w14:paraId="4B54D808" w14:textId="77777777" w:rsidR="00B63E33" w:rsidRPr="007A4FB4" w:rsidRDefault="00B63E33" w:rsidP="007A4FB4">
      <w:pPr>
        <w:pStyle w:val="Textpoznpodarou"/>
        <w:spacing w:after="60"/>
        <w:jc w:val="both"/>
        <w:rPr>
          <w:rFonts w:ascii="Arial" w:hAnsi="Arial" w:cs="Arial"/>
          <w:sz w:val="18"/>
          <w:szCs w:val="18"/>
        </w:rPr>
      </w:pPr>
      <w:r w:rsidRPr="007A4FB4">
        <w:rPr>
          <w:rStyle w:val="Znakapoznpodarou"/>
          <w:rFonts w:ascii="Arial" w:hAnsi="Arial" w:cs="Arial"/>
          <w:sz w:val="18"/>
          <w:szCs w:val="18"/>
        </w:rPr>
        <w:footnoteRef/>
      </w:r>
      <w:r w:rsidRPr="007A4FB4">
        <w:rPr>
          <w:rFonts w:ascii="Arial" w:hAnsi="Arial" w:cs="Arial"/>
          <w:sz w:val="18"/>
          <w:szCs w:val="18"/>
        </w:rPr>
        <w:t xml:space="preserve"> Např. střediska pro repasi</w:t>
      </w:r>
      <w:r>
        <w:rPr>
          <w:rFonts w:ascii="Arial" w:hAnsi="Arial" w:cs="Arial"/>
          <w:sz w:val="18"/>
          <w:szCs w:val="18"/>
        </w:rPr>
        <w:t xml:space="preserve"> a </w:t>
      </w:r>
      <w:r w:rsidRPr="007A4FB4">
        <w:rPr>
          <w:rFonts w:ascii="Arial" w:hAnsi="Arial" w:cs="Arial"/>
          <w:sz w:val="18"/>
          <w:szCs w:val="18"/>
        </w:rPr>
        <w:t xml:space="preserve">prodej použitých výrobků, charitativní obchody, bazary, potravinové banky, </w:t>
      </w:r>
      <w:r w:rsidRPr="007A4FB4">
        <w:rPr>
          <w:rFonts w:ascii="Arial" w:hAnsi="Arial" w:cs="Arial"/>
          <w:color w:val="000000"/>
          <w:sz w:val="18"/>
          <w:szCs w:val="18"/>
        </w:rPr>
        <w:t>servisních střediska pro opravy výrobků, systémy pro sdílení věcí, apod.</w:t>
      </w:r>
    </w:p>
  </w:footnote>
  <w:footnote w:id="4">
    <w:p w14:paraId="4B54D809" w14:textId="77777777" w:rsidR="00B63E33" w:rsidRPr="004C7376" w:rsidRDefault="00B63E33" w:rsidP="00A06B07">
      <w:pPr>
        <w:pStyle w:val="Textpoznpodarou"/>
        <w:spacing w:after="60"/>
        <w:jc w:val="both"/>
        <w:rPr>
          <w:rFonts w:ascii="Arial" w:hAnsi="Arial" w:cs="Arial"/>
          <w:sz w:val="18"/>
          <w:szCs w:val="18"/>
        </w:rPr>
      </w:pPr>
      <w:r w:rsidRPr="004C7376">
        <w:rPr>
          <w:rStyle w:val="Znakapoznpodarou"/>
          <w:rFonts w:ascii="Arial" w:hAnsi="Arial" w:cs="Arial"/>
          <w:sz w:val="18"/>
          <w:szCs w:val="18"/>
        </w:rPr>
        <w:footnoteRef/>
      </w:r>
      <w:r w:rsidRPr="004C7376">
        <w:rPr>
          <w:rFonts w:ascii="Arial" w:hAnsi="Arial" w:cs="Arial"/>
          <w:sz w:val="18"/>
          <w:szCs w:val="18"/>
        </w:rPr>
        <w:t xml:space="preserve"> Č</w:t>
      </w:r>
      <w:r w:rsidRPr="004C7376">
        <w:rPr>
          <w:rFonts w:ascii="Arial" w:hAnsi="Arial" w:cs="Arial"/>
          <w:bCs/>
          <w:sz w:val="18"/>
          <w:szCs w:val="18"/>
        </w:rPr>
        <w:t>istší produkce představuje preventivní strategii ochrany životního prostředí vedoucí</w:t>
      </w:r>
      <w:r>
        <w:rPr>
          <w:rFonts w:ascii="Arial" w:hAnsi="Arial" w:cs="Arial"/>
          <w:bCs/>
          <w:sz w:val="18"/>
          <w:szCs w:val="18"/>
        </w:rPr>
        <w:t xml:space="preserve"> k </w:t>
      </w:r>
      <w:r w:rsidRPr="004C7376">
        <w:rPr>
          <w:rFonts w:ascii="Arial" w:hAnsi="Arial" w:cs="Arial"/>
          <w:sz w:val="18"/>
          <w:szCs w:val="18"/>
        </w:rPr>
        <w:t>minimalizaci vzniku odpadu, prevenci znečištění</w:t>
      </w:r>
      <w:r>
        <w:rPr>
          <w:rFonts w:ascii="Arial" w:hAnsi="Arial" w:cs="Arial"/>
          <w:sz w:val="18"/>
          <w:szCs w:val="18"/>
        </w:rPr>
        <w:t xml:space="preserve"> a </w:t>
      </w:r>
      <w:r w:rsidRPr="004C7376">
        <w:rPr>
          <w:rFonts w:ascii="Arial" w:hAnsi="Arial" w:cs="Arial"/>
          <w:sz w:val="18"/>
          <w:szCs w:val="18"/>
        </w:rPr>
        <w:t>snižování rizik pro člověka prostřednictvím efektivnějšího využívání surovin</w:t>
      </w:r>
      <w:r>
        <w:rPr>
          <w:rFonts w:ascii="Arial" w:hAnsi="Arial" w:cs="Arial"/>
          <w:sz w:val="18"/>
          <w:szCs w:val="18"/>
        </w:rPr>
        <w:t xml:space="preserve"> a </w:t>
      </w:r>
      <w:r w:rsidRPr="004C7376">
        <w:rPr>
          <w:rFonts w:ascii="Arial" w:hAnsi="Arial" w:cs="Arial"/>
          <w:sz w:val="18"/>
          <w:szCs w:val="18"/>
        </w:rPr>
        <w:t>energie</w:t>
      </w:r>
      <w:r>
        <w:rPr>
          <w:rFonts w:ascii="Arial" w:hAnsi="Arial" w:cs="Arial"/>
          <w:sz w:val="18"/>
          <w:szCs w:val="18"/>
        </w:rPr>
        <w:t xml:space="preserve"> a </w:t>
      </w:r>
      <w:r w:rsidRPr="004C7376">
        <w:rPr>
          <w:rFonts w:ascii="Arial" w:hAnsi="Arial" w:cs="Arial"/>
          <w:sz w:val="18"/>
          <w:szCs w:val="18"/>
        </w:rPr>
        <w:t>vyloučení nebo omezení toxických</w:t>
      </w:r>
      <w:r>
        <w:rPr>
          <w:rFonts w:ascii="Arial" w:hAnsi="Arial" w:cs="Arial"/>
          <w:sz w:val="18"/>
          <w:szCs w:val="18"/>
        </w:rPr>
        <w:t xml:space="preserve"> a </w:t>
      </w:r>
      <w:r w:rsidRPr="004C7376">
        <w:rPr>
          <w:rFonts w:ascii="Arial" w:hAnsi="Arial" w:cs="Arial"/>
          <w:sz w:val="18"/>
          <w:szCs w:val="18"/>
        </w:rPr>
        <w:t>nebezpečných materiálů u zdroje. Zaměřuje se na odstraňování příčin zdrojů znečišťování namísto realizace nápravných opatření.</w:t>
      </w:r>
    </w:p>
  </w:footnote>
  <w:footnote w:id="5">
    <w:p w14:paraId="4B54D80A" w14:textId="77777777" w:rsidR="00B63E33" w:rsidRPr="004C7376" w:rsidRDefault="00B63E33" w:rsidP="00A06B07">
      <w:pPr>
        <w:pStyle w:val="Textpoznpodarou"/>
        <w:spacing w:after="60"/>
        <w:jc w:val="both"/>
        <w:rPr>
          <w:rFonts w:ascii="Arial" w:hAnsi="Arial" w:cs="Arial"/>
          <w:sz w:val="18"/>
          <w:szCs w:val="18"/>
        </w:rPr>
      </w:pPr>
      <w:r w:rsidRPr="004C7376">
        <w:rPr>
          <w:rStyle w:val="Znakapoznpodarou"/>
          <w:rFonts w:ascii="Arial" w:hAnsi="Arial" w:cs="Arial"/>
          <w:sz w:val="18"/>
          <w:szCs w:val="18"/>
        </w:rPr>
        <w:footnoteRef/>
      </w:r>
      <w:r w:rsidRPr="004C7376">
        <w:rPr>
          <w:rFonts w:ascii="Arial" w:hAnsi="Arial" w:cs="Arial"/>
          <w:sz w:val="18"/>
          <w:szCs w:val="18"/>
        </w:rPr>
        <w:t xml:space="preserve"> Udržitelná spotřeba</w:t>
      </w:r>
      <w:r>
        <w:rPr>
          <w:rFonts w:ascii="Arial" w:hAnsi="Arial" w:cs="Arial"/>
          <w:sz w:val="18"/>
          <w:szCs w:val="18"/>
        </w:rPr>
        <w:t xml:space="preserve"> a </w:t>
      </w:r>
      <w:r w:rsidRPr="004C7376">
        <w:rPr>
          <w:rFonts w:ascii="Arial" w:hAnsi="Arial" w:cs="Arial"/>
          <w:sz w:val="18"/>
          <w:szCs w:val="18"/>
        </w:rPr>
        <w:t xml:space="preserve">výroba je definována jako </w:t>
      </w:r>
      <w:r w:rsidRPr="004C7376">
        <w:rPr>
          <w:rFonts w:ascii="Arial" w:hAnsi="Arial" w:cs="Arial"/>
          <w:iCs/>
          <w:sz w:val="18"/>
          <w:szCs w:val="18"/>
        </w:rPr>
        <w:t>produkce</w:t>
      </w:r>
      <w:r>
        <w:rPr>
          <w:rFonts w:ascii="Arial" w:hAnsi="Arial" w:cs="Arial"/>
          <w:iCs/>
          <w:sz w:val="18"/>
          <w:szCs w:val="18"/>
        </w:rPr>
        <w:t xml:space="preserve"> a </w:t>
      </w:r>
      <w:r w:rsidRPr="004C7376">
        <w:rPr>
          <w:rFonts w:ascii="Arial" w:hAnsi="Arial" w:cs="Arial"/>
          <w:iCs/>
          <w:sz w:val="18"/>
          <w:szCs w:val="18"/>
        </w:rPr>
        <w:t>používání služeb</w:t>
      </w:r>
      <w:r>
        <w:rPr>
          <w:rFonts w:ascii="Arial" w:hAnsi="Arial" w:cs="Arial"/>
          <w:iCs/>
          <w:sz w:val="18"/>
          <w:szCs w:val="18"/>
        </w:rPr>
        <w:t xml:space="preserve"> a </w:t>
      </w:r>
      <w:r w:rsidRPr="004C7376">
        <w:rPr>
          <w:rFonts w:ascii="Arial" w:hAnsi="Arial" w:cs="Arial"/>
          <w:iCs/>
          <w:sz w:val="18"/>
          <w:szCs w:val="18"/>
        </w:rPr>
        <w:t>výrobků, které uspokojují základní potřeby společnosti</w:t>
      </w:r>
      <w:r>
        <w:rPr>
          <w:rFonts w:ascii="Arial" w:hAnsi="Arial" w:cs="Arial"/>
          <w:iCs/>
          <w:sz w:val="18"/>
          <w:szCs w:val="18"/>
        </w:rPr>
        <w:t xml:space="preserve"> a </w:t>
      </w:r>
      <w:r w:rsidRPr="004C7376">
        <w:rPr>
          <w:rFonts w:ascii="Arial" w:hAnsi="Arial" w:cs="Arial"/>
          <w:iCs/>
          <w:sz w:val="18"/>
          <w:szCs w:val="18"/>
        </w:rPr>
        <w:t>zlepšují kvalitu života, zároveň však minimalizují spotřebu přírodních zdrojů, používání toxických látek, produkci odpadů</w:t>
      </w:r>
      <w:r>
        <w:rPr>
          <w:rFonts w:ascii="Arial" w:hAnsi="Arial" w:cs="Arial"/>
          <w:iCs/>
          <w:sz w:val="18"/>
          <w:szCs w:val="18"/>
        </w:rPr>
        <w:t xml:space="preserve"> a </w:t>
      </w:r>
      <w:r w:rsidRPr="004C7376">
        <w:rPr>
          <w:rFonts w:ascii="Arial" w:hAnsi="Arial" w:cs="Arial"/>
          <w:iCs/>
          <w:sz w:val="18"/>
          <w:szCs w:val="18"/>
        </w:rPr>
        <w:t>škodlivin</w:t>
      </w:r>
      <w:r>
        <w:rPr>
          <w:rFonts w:ascii="Arial" w:hAnsi="Arial" w:cs="Arial"/>
          <w:iCs/>
          <w:sz w:val="18"/>
          <w:szCs w:val="18"/>
        </w:rPr>
        <w:t xml:space="preserve"> v </w:t>
      </w:r>
      <w:r w:rsidRPr="004C7376">
        <w:rPr>
          <w:rFonts w:ascii="Arial" w:hAnsi="Arial" w:cs="Arial"/>
          <w:iCs/>
          <w:sz w:val="18"/>
          <w:szCs w:val="18"/>
        </w:rPr>
        <w:t>průběhu jejich celého životního cyklu tak, aby nebylo ohroženo uspokojování potřeb budoucích generací.</w:t>
      </w:r>
    </w:p>
  </w:footnote>
  <w:footnote w:id="6">
    <w:p w14:paraId="64F98B85" w14:textId="3A9B63D0" w:rsidR="00B63E33" w:rsidRPr="004C7376" w:rsidRDefault="00B63E33" w:rsidP="00A06B07">
      <w:pPr>
        <w:pStyle w:val="Textpoznpodarou"/>
        <w:spacing w:after="60"/>
        <w:rPr>
          <w:rFonts w:ascii="Arial" w:hAnsi="Arial" w:cs="Arial"/>
          <w:sz w:val="18"/>
          <w:szCs w:val="18"/>
        </w:rPr>
      </w:pPr>
      <w:r w:rsidRPr="004C7376">
        <w:rPr>
          <w:rStyle w:val="Znakapoznpodarou"/>
          <w:rFonts w:ascii="Arial" w:hAnsi="Arial" w:cs="Arial"/>
          <w:sz w:val="18"/>
          <w:szCs w:val="18"/>
        </w:rPr>
        <w:footnoteRef/>
      </w:r>
      <w:r w:rsidRPr="004C7376">
        <w:rPr>
          <w:rFonts w:ascii="Arial" w:hAnsi="Arial" w:cs="Arial"/>
          <w:sz w:val="18"/>
          <w:szCs w:val="18"/>
        </w:rPr>
        <w:t xml:space="preserve"> Např. na bázi celosvětově uplatňované metodiky EKOPROFIT.</w:t>
      </w:r>
    </w:p>
  </w:footnote>
  <w:footnote w:id="7">
    <w:p w14:paraId="4B54D80C" w14:textId="77777777" w:rsidR="00B63E33" w:rsidRPr="00A06B07" w:rsidRDefault="00B63E33" w:rsidP="00A06B07">
      <w:pPr>
        <w:pStyle w:val="Textpoznpodarou"/>
        <w:jc w:val="both"/>
        <w:rPr>
          <w:rFonts w:ascii="Arial" w:hAnsi="Arial" w:cs="Arial"/>
          <w:sz w:val="18"/>
          <w:szCs w:val="18"/>
        </w:rPr>
      </w:pPr>
      <w:r w:rsidRPr="00A06B07">
        <w:rPr>
          <w:rStyle w:val="Znakapoznpodarou"/>
          <w:rFonts w:ascii="Arial" w:hAnsi="Arial" w:cs="Arial"/>
          <w:sz w:val="18"/>
          <w:szCs w:val="18"/>
        </w:rPr>
        <w:footnoteRef/>
      </w:r>
      <w:r w:rsidRPr="00A06B07">
        <w:rPr>
          <w:rFonts w:ascii="Arial" w:hAnsi="Arial" w:cs="Arial"/>
          <w:sz w:val="18"/>
          <w:szCs w:val="18"/>
        </w:rPr>
        <w:t xml:space="preserve"> </w:t>
      </w:r>
      <w:r>
        <w:rPr>
          <w:rFonts w:ascii="Arial" w:hAnsi="Arial" w:cs="Arial"/>
          <w:sz w:val="18"/>
          <w:szCs w:val="18"/>
        </w:rPr>
        <w:t>Např.</w:t>
      </w:r>
      <w:r w:rsidRPr="00A06B07">
        <w:rPr>
          <w:rFonts w:ascii="Arial" w:hAnsi="Arial" w:cs="Arial"/>
          <w:color w:val="000000"/>
          <w:sz w:val="18"/>
          <w:szCs w:val="18"/>
        </w:rPr>
        <w:t xml:space="preserve"> zohledňovat požadavky na environmentální systémy řízení, environmentální značení produktů</w:t>
      </w:r>
      <w:r>
        <w:rPr>
          <w:rFonts w:ascii="Arial" w:hAnsi="Arial" w:cs="Arial"/>
          <w:color w:val="000000"/>
          <w:sz w:val="18"/>
          <w:szCs w:val="18"/>
        </w:rPr>
        <w:t xml:space="preserve"> a </w:t>
      </w:r>
      <w:r w:rsidRPr="00A06B07">
        <w:rPr>
          <w:rFonts w:ascii="Arial" w:hAnsi="Arial" w:cs="Arial"/>
          <w:color w:val="000000"/>
          <w:sz w:val="18"/>
          <w:szCs w:val="18"/>
        </w:rPr>
        <w:t>služeb, upřednostňování znovupoužitelných obalů apod.; zohledňovat</w:t>
      </w:r>
      <w:r>
        <w:rPr>
          <w:rFonts w:ascii="Arial" w:hAnsi="Arial" w:cs="Arial"/>
          <w:color w:val="000000"/>
          <w:sz w:val="18"/>
          <w:szCs w:val="18"/>
        </w:rPr>
        <w:t xml:space="preserve"> a </w:t>
      </w:r>
      <w:r w:rsidRPr="00A06B07">
        <w:rPr>
          <w:rFonts w:ascii="Arial" w:hAnsi="Arial" w:cs="Arial"/>
          <w:color w:val="000000"/>
          <w:sz w:val="18"/>
          <w:szCs w:val="18"/>
        </w:rPr>
        <w:t>upřednostňovat nabídky dokladující použití stavebních materiálů splňujících environmentální aspekty se zaměřením na předcházení vzniku odpadů; zohledňovat</w:t>
      </w:r>
      <w:r>
        <w:rPr>
          <w:rFonts w:ascii="Arial" w:hAnsi="Arial" w:cs="Arial"/>
          <w:color w:val="000000"/>
          <w:sz w:val="18"/>
          <w:szCs w:val="18"/>
        </w:rPr>
        <w:t xml:space="preserve"> a </w:t>
      </w:r>
      <w:r w:rsidRPr="00A06B07">
        <w:rPr>
          <w:rFonts w:ascii="Arial" w:hAnsi="Arial" w:cs="Arial"/>
          <w:color w:val="000000"/>
          <w:sz w:val="18"/>
          <w:szCs w:val="18"/>
        </w:rPr>
        <w:t>upřednostňovat nabídky firem dokladující ve své činnosti použití „druhotných surovin“ bezprostředně souvisejících</w:t>
      </w:r>
      <w:r>
        <w:rPr>
          <w:rFonts w:ascii="Arial" w:hAnsi="Arial" w:cs="Arial"/>
          <w:color w:val="000000"/>
          <w:sz w:val="18"/>
          <w:szCs w:val="18"/>
        </w:rPr>
        <w:t xml:space="preserve"> s </w:t>
      </w:r>
      <w:r w:rsidRPr="00A06B07">
        <w:rPr>
          <w:rFonts w:ascii="Arial" w:hAnsi="Arial" w:cs="Arial"/>
          <w:color w:val="000000"/>
          <w:sz w:val="18"/>
          <w:szCs w:val="18"/>
        </w:rPr>
        <w:t>konkrétní zakázkou.</w:t>
      </w:r>
    </w:p>
  </w:footnote>
  <w:footnote w:id="8">
    <w:p w14:paraId="4B54D80E" w14:textId="77777777" w:rsidR="00B63E33" w:rsidRPr="007A4FB4" w:rsidRDefault="00B63E33" w:rsidP="007A4FB4">
      <w:pPr>
        <w:pStyle w:val="Textpoznpodarou"/>
        <w:spacing w:after="60"/>
        <w:jc w:val="both"/>
        <w:rPr>
          <w:rFonts w:ascii="Arial" w:hAnsi="Arial" w:cs="Arial"/>
          <w:sz w:val="18"/>
          <w:szCs w:val="18"/>
        </w:rPr>
      </w:pPr>
      <w:r w:rsidRPr="007A4FB4">
        <w:rPr>
          <w:rStyle w:val="Znakapoznpodarou"/>
          <w:rFonts w:ascii="Arial" w:hAnsi="Arial" w:cs="Arial"/>
          <w:sz w:val="18"/>
          <w:szCs w:val="18"/>
        </w:rPr>
        <w:footnoteRef/>
      </w:r>
      <w:r w:rsidRPr="007A4FB4">
        <w:rPr>
          <w:rFonts w:ascii="Arial" w:hAnsi="Arial" w:cs="Arial"/>
          <w:sz w:val="18"/>
          <w:szCs w:val="18"/>
        </w:rPr>
        <w:t xml:space="preserve"> Např. střediska pro repasi</w:t>
      </w:r>
      <w:r>
        <w:rPr>
          <w:rFonts w:ascii="Arial" w:hAnsi="Arial" w:cs="Arial"/>
          <w:sz w:val="18"/>
          <w:szCs w:val="18"/>
        </w:rPr>
        <w:t xml:space="preserve"> a </w:t>
      </w:r>
      <w:r w:rsidRPr="007A4FB4">
        <w:rPr>
          <w:rFonts w:ascii="Arial" w:hAnsi="Arial" w:cs="Arial"/>
          <w:sz w:val="18"/>
          <w:szCs w:val="18"/>
        </w:rPr>
        <w:t xml:space="preserve">prodej použitých výrobků, charitativní obchody, bazary, potravinové banky, </w:t>
      </w:r>
      <w:r w:rsidRPr="007A4FB4">
        <w:rPr>
          <w:rFonts w:ascii="Arial" w:hAnsi="Arial" w:cs="Arial"/>
          <w:color w:val="000000"/>
          <w:sz w:val="18"/>
          <w:szCs w:val="18"/>
        </w:rPr>
        <w:t>servisních střediska pro opravy výrobků, systémy pro sdílení věcí, apod.</w:t>
      </w:r>
    </w:p>
  </w:footnote>
  <w:footnote w:id="9">
    <w:p w14:paraId="4B54D80F" w14:textId="77777777" w:rsidR="00B63E33" w:rsidRPr="007F7E10" w:rsidRDefault="00B63E33">
      <w:pPr>
        <w:pStyle w:val="Textpoznpodarou"/>
        <w:rPr>
          <w:rFonts w:ascii="Arial" w:hAnsi="Arial" w:cs="Arial"/>
          <w:sz w:val="18"/>
          <w:szCs w:val="18"/>
        </w:rPr>
      </w:pPr>
      <w:r w:rsidRPr="007F7E10">
        <w:rPr>
          <w:rStyle w:val="Znakapoznpodarou"/>
          <w:rFonts w:ascii="Arial" w:hAnsi="Arial" w:cs="Arial"/>
          <w:sz w:val="18"/>
          <w:szCs w:val="18"/>
        </w:rPr>
        <w:footnoteRef/>
      </w:r>
      <w:r w:rsidRPr="007F7E10">
        <w:rPr>
          <w:rFonts w:ascii="Arial" w:hAnsi="Arial" w:cs="Arial"/>
          <w:sz w:val="18"/>
          <w:szCs w:val="18"/>
        </w:rPr>
        <w:t xml:space="preserve"> Např. živnostníci, subjekty</w:t>
      </w:r>
      <w:r>
        <w:rPr>
          <w:rFonts w:ascii="Arial" w:hAnsi="Arial" w:cs="Arial"/>
          <w:sz w:val="18"/>
          <w:szCs w:val="18"/>
        </w:rPr>
        <w:t xml:space="preserve"> z </w:t>
      </w:r>
      <w:r w:rsidRPr="007F7E10">
        <w:rPr>
          <w:rFonts w:ascii="Arial" w:hAnsi="Arial" w:cs="Arial"/>
          <w:sz w:val="18"/>
          <w:szCs w:val="18"/>
        </w:rPr>
        <w:t>neprůmyslové výrobní sféry, administrativy, služeb</w:t>
      </w:r>
      <w:r>
        <w:rPr>
          <w:rFonts w:ascii="Arial" w:hAnsi="Arial" w:cs="Arial"/>
          <w:sz w:val="18"/>
          <w:szCs w:val="18"/>
        </w:rPr>
        <w:t xml:space="preserve"> a </w:t>
      </w:r>
      <w:r w:rsidRPr="007F7E10">
        <w:rPr>
          <w:rFonts w:ascii="Arial" w:hAnsi="Arial" w:cs="Arial"/>
          <w:sz w:val="18"/>
          <w:szCs w:val="18"/>
        </w:rPr>
        <w:t>obchodu.</w:t>
      </w:r>
    </w:p>
  </w:footnote>
  <w:footnote w:id="10">
    <w:p w14:paraId="4B54D810" w14:textId="77777777" w:rsidR="00B63E33" w:rsidRPr="008E6D65" w:rsidRDefault="00B63E33" w:rsidP="008E6D65">
      <w:pPr>
        <w:pStyle w:val="Textpoznpodarou"/>
        <w:jc w:val="both"/>
        <w:rPr>
          <w:rFonts w:ascii="Arial" w:hAnsi="Arial" w:cs="Arial"/>
          <w:sz w:val="18"/>
          <w:szCs w:val="18"/>
        </w:rPr>
      </w:pPr>
      <w:r w:rsidRPr="008E6D65">
        <w:rPr>
          <w:rStyle w:val="Znakapoznpodarou"/>
          <w:rFonts w:ascii="Arial" w:hAnsi="Arial" w:cs="Arial"/>
          <w:sz w:val="18"/>
          <w:szCs w:val="18"/>
        </w:rPr>
        <w:footnoteRef/>
      </w:r>
      <w:r w:rsidRPr="008E6D65">
        <w:rPr>
          <w:rFonts w:ascii="Arial" w:hAnsi="Arial" w:cs="Arial"/>
          <w:sz w:val="18"/>
          <w:szCs w:val="18"/>
        </w:rPr>
        <w:t xml:space="preserve"> Vedle zákona o odpadech podléhají tyto odpady navíc specifickým směrnicím</w:t>
      </w:r>
      <w:r>
        <w:rPr>
          <w:rFonts w:ascii="Arial" w:hAnsi="Arial" w:cs="Arial"/>
          <w:sz w:val="18"/>
          <w:szCs w:val="18"/>
        </w:rPr>
        <w:t xml:space="preserve"> a </w:t>
      </w:r>
      <w:r w:rsidRPr="008E6D65">
        <w:rPr>
          <w:rFonts w:ascii="Arial" w:hAnsi="Arial" w:cs="Arial"/>
          <w:sz w:val="18"/>
          <w:szCs w:val="18"/>
        </w:rPr>
        <w:t>postupům Ministerstva zdravotnictví, resp. Ministerstva zemědělství.</w:t>
      </w:r>
    </w:p>
  </w:footnote>
  <w:footnote w:id="11">
    <w:p w14:paraId="4B54D811" w14:textId="29147836" w:rsidR="00B63E33" w:rsidRPr="00F67CFE" w:rsidRDefault="00B63E33" w:rsidP="00791D12">
      <w:pPr>
        <w:pStyle w:val="Textpoznpodarou"/>
        <w:spacing w:after="60" w:line="240" w:lineRule="auto"/>
        <w:jc w:val="both"/>
        <w:rPr>
          <w:rFonts w:ascii="Arial" w:hAnsi="Arial" w:cs="Arial"/>
          <w:sz w:val="18"/>
          <w:szCs w:val="18"/>
        </w:rPr>
      </w:pPr>
      <w:r w:rsidRPr="00243B33">
        <w:rPr>
          <w:rFonts w:ascii="Arial" w:hAnsi="Arial" w:cs="Arial"/>
          <w:i/>
          <w:iCs/>
          <w:sz w:val="18"/>
          <w:szCs w:val="18"/>
          <w:vertAlign w:val="superscript"/>
        </w:rPr>
        <w:footnoteRef/>
      </w:r>
      <w:r w:rsidRPr="00F67CFE">
        <w:rPr>
          <w:rFonts w:ascii="Arial" w:hAnsi="Arial" w:cs="Arial"/>
          <w:sz w:val="18"/>
          <w:szCs w:val="18"/>
        </w:rPr>
        <w:t xml:space="preserve"> Nařízení Evropského parlamentu</w:t>
      </w:r>
      <w:r>
        <w:rPr>
          <w:rFonts w:ascii="Arial" w:hAnsi="Arial" w:cs="Arial"/>
          <w:sz w:val="18"/>
          <w:szCs w:val="18"/>
        </w:rPr>
        <w:t xml:space="preserve"> a </w:t>
      </w:r>
      <w:r w:rsidRPr="00F67CFE">
        <w:rPr>
          <w:rFonts w:ascii="Arial" w:hAnsi="Arial" w:cs="Arial"/>
          <w:sz w:val="18"/>
          <w:szCs w:val="18"/>
        </w:rPr>
        <w:t>Rady (ES) č. 1069/2009 ze dne 21. října 2009 o hygienických pravidlech pro vedlejší produkty živočišného původu</w:t>
      </w:r>
      <w:r>
        <w:rPr>
          <w:rFonts w:ascii="Arial" w:hAnsi="Arial" w:cs="Arial"/>
          <w:sz w:val="18"/>
          <w:szCs w:val="18"/>
        </w:rPr>
        <w:t xml:space="preserve"> a </w:t>
      </w:r>
      <w:r w:rsidRPr="00F67CFE">
        <w:rPr>
          <w:rFonts w:ascii="Arial" w:hAnsi="Arial" w:cs="Arial"/>
          <w:sz w:val="18"/>
          <w:szCs w:val="18"/>
        </w:rPr>
        <w:t>získané produkty, které nejsou určeny</w:t>
      </w:r>
      <w:r>
        <w:rPr>
          <w:rFonts w:ascii="Arial" w:hAnsi="Arial" w:cs="Arial"/>
          <w:sz w:val="18"/>
          <w:szCs w:val="18"/>
        </w:rPr>
        <w:t xml:space="preserve"> k </w:t>
      </w:r>
      <w:r w:rsidRPr="00F67CFE">
        <w:rPr>
          <w:rFonts w:ascii="Arial" w:hAnsi="Arial" w:cs="Arial"/>
          <w:sz w:val="18"/>
          <w:szCs w:val="18"/>
        </w:rPr>
        <w:t>lidské spotřebě,</w:t>
      </w:r>
      <w:r>
        <w:rPr>
          <w:rFonts w:ascii="Arial" w:hAnsi="Arial" w:cs="Arial"/>
          <w:sz w:val="18"/>
          <w:szCs w:val="18"/>
        </w:rPr>
        <w:t xml:space="preserve"> a </w:t>
      </w:r>
      <w:r w:rsidRPr="00F67CFE">
        <w:rPr>
          <w:rFonts w:ascii="Arial" w:hAnsi="Arial" w:cs="Arial"/>
          <w:sz w:val="18"/>
          <w:szCs w:val="18"/>
        </w:rPr>
        <w:t>o zrušení nařízení (ES) č. 1774/2002 (nařízení o vedlejších produktech živočišného původu).</w:t>
      </w:r>
    </w:p>
  </w:footnote>
  <w:footnote w:id="12">
    <w:p w14:paraId="4B54D812" w14:textId="77777777" w:rsidR="00B63E33" w:rsidRPr="00F67CFE" w:rsidRDefault="00B63E33" w:rsidP="00791D12">
      <w:pPr>
        <w:pStyle w:val="Textpoznpodarou"/>
        <w:spacing w:after="60" w:line="240" w:lineRule="auto"/>
        <w:jc w:val="both"/>
        <w:rPr>
          <w:rFonts w:ascii="Arial" w:hAnsi="Arial" w:cs="Arial"/>
          <w:sz w:val="18"/>
          <w:szCs w:val="18"/>
        </w:rPr>
      </w:pPr>
      <w:r w:rsidRPr="00243B33">
        <w:rPr>
          <w:rFonts w:ascii="Arial" w:hAnsi="Arial" w:cs="Arial"/>
          <w:i/>
          <w:iCs/>
          <w:sz w:val="18"/>
          <w:szCs w:val="18"/>
          <w:vertAlign w:val="superscript"/>
        </w:rPr>
        <w:footnoteRef/>
      </w:r>
      <w:r w:rsidRPr="00F67CFE">
        <w:rPr>
          <w:rFonts w:ascii="Arial" w:hAnsi="Arial" w:cs="Arial"/>
          <w:sz w:val="18"/>
          <w:szCs w:val="18"/>
        </w:rPr>
        <w:t xml:space="preserve"> Nařízení Komise (EU) č. 142/2011 ze dne 25. února 2011, kterým se provádí nařízení Evropského parlamentu</w:t>
      </w:r>
      <w:r>
        <w:rPr>
          <w:rFonts w:ascii="Arial" w:hAnsi="Arial" w:cs="Arial"/>
          <w:sz w:val="18"/>
          <w:szCs w:val="18"/>
        </w:rPr>
        <w:t xml:space="preserve"> a </w:t>
      </w:r>
      <w:r w:rsidRPr="00F67CFE">
        <w:rPr>
          <w:rFonts w:ascii="Arial" w:hAnsi="Arial" w:cs="Arial"/>
          <w:sz w:val="18"/>
          <w:szCs w:val="18"/>
        </w:rPr>
        <w:t>Rady (ES) č. 1069/2009 o hygienických pravidlech pro vedlejší produkty živočišného původu</w:t>
      </w:r>
      <w:r>
        <w:rPr>
          <w:rFonts w:ascii="Arial" w:hAnsi="Arial" w:cs="Arial"/>
          <w:sz w:val="18"/>
          <w:szCs w:val="18"/>
        </w:rPr>
        <w:t xml:space="preserve"> a </w:t>
      </w:r>
      <w:r w:rsidRPr="00F67CFE">
        <w:rPr>
          <w:rFonts w:ascii="Arial" w:hAnsi="Arial" w:cs="Arial"/>
          <w:sz w:val="18"/>
          <w:szCs w:val="18"/>
        </w:rPr>
        <w:t>získané produkty, které nejsou určeny</w:t>
      </w:r>
      <w:r>
        <w:rPr>
          <w:rFonts w:ascii="Arial" w:hAnsi="Arial" w:cs="Arial"/>
          <w:sz w:val="18"/>
          <w:szCs w:val="18"/>
        </w:rPr>
        <w:t xml:space="preserve"> k </w:t>
      </w:r>
      <w:r w:rsidRPr="00F67CFE">
        <w:rPr>
          <w:rFonts w:ascii="Arial" w:hAnsi="Arial" w:cs="Arial"/>
          <w:sz w:val="18"/>
          <w:szCs w:val="18"/>
        </w:rPr>
        <w:t>lidské spotřebě,</w:t>
      </w:r>
      <w:r>
        <w:rPr>
          <w:rFonts w:ascii="Arial" w:hAnsi="Arial" w:cs="Arial"/>
          <w:sz w:val="18"/>
          <w:szCs w:val="18"/>
        </w:rPr>
        <w:t xml:space="preserve"> a </w:t>
      </w:r>
      <w:r w:rsidRPr="00F67CFE">
        <w:rPr>
          <w:rFonts w:ascii="Arial" w:hAnsi="Arial" w:cs="Arial"/>
          <w:sz w:val="18"/>
          <w:szCs w:val="18"/>
        </w:rPr>
        <w:t>provádění směrnice Rady 97/78/ES, pokud jde o určité vzorky</w:t>
      </w:r>
      <w:r>
        <w:rPr>
          <w:rFonts w:ascii="Arial" w:hAnsi="Arial" w:cs="Arial"/>
          <w:sz w:val="18"/>
          <w:szCs w:val="18"/>
        </w:rPr>
        <w:t xml:space="preserve"> a </w:t>
      </w:r>
      <w:r w:rsidRPr="00F67CFE">
        <w:rPr>
          <w:rFonts w:ascii="Arial" w:hAnsi="Arial" w:cs="Arial"/>
          <w:sz w:val="18"/>
          <w:szCs w:val="18"/>
        </w:rPr>
        <w:t>předměty osvobozené od veterinárních kontrol na hranici podle uvedené směrnice.</w:t>
      </w:r>
    </w:p>
  </w:footnote>
  <w:footnote w:id="13">
    <w:p w14:paraId="4B54D813" w14:textId="77777777" w:rsidR="00B63E33" w:rsidRPr="00F81821" w:rsidRDefault="00B63E33" w:rsidP="00F81821">
      <w:pPr>
        <w:pStyle w:val="Textpoznpodarou"/>
        <w:jc w:val="both"/>
        <w:rPr>
          <w:rFonts w:ascii="Arial" w:hAnsi="Arial" w:cs="Arial"/>
          <w:sz w:val="18"/>
          <w:szCs w:val="18"/>
        </w:rPr>
      </w:pPr>
      <w:r w:rsidRPr="00F81821">
        <w:rPr>
          <w:rStyle w:val="Znakapoznpodarou"/>
          <w:rFonts w:ascii="Arial" w:hAnsi="Arial" w:cs="Arial"/>
          <w:sz w:val="18"/>
          <w:szCs w:val="18"/>
        </w:rPr>
        <w:footnoteRef/>
      </w:r>
      <w:r w:rsidRPr="00F81821">
        <w:rPr>
          <w:rFonts w:ascii="Arial" w:hAnsi="Arial" w:cs="Arial"/>
          <w:sz w:val="18"/>
          <w:szCs w:val="18"/>
        </w:rPr>
        <w:t xml:space="preserve"> Optimalizace sítě zařízení v</w:t>
      </w:r>
      <w:r>
        <w:rPr>
          <w:rFonts w:ascii="Arial" w:hAnsi="Arial" w:cs="Arial"/>
          <w:sz w:val="18"/>
          <w:szCs w:val="18"/>
        </w:rPr>
        <w:t>e Zlínském kraji</w:t>
      </w:r>
      <w:r w:rsidRPr="00F81821">
        <w:rPr>
          <w:rFonts w:ascii="Arial" w:hAnsi="Arial" w:cs="Arial"/>
          <w:sz w:val="18"/>
          <w:szCs w:val="18"/>
        </w:rPr>
        <w:t xml:space="preserve"> bude umožněna </w:t>
      </w:r>
      <w:r>
        <w:rPr>
          <w:rFonts w:ascii="Arial" w:hAnsi="Arial" w:cs="Arial"/>
          <w:sz w:val="18"/>
          <w:szCs w:val="18"/>
        </w:rPr>
        <w:t>mimo jiné</w:t>
      </w:r>
      <w:r w:rsidRPr="00F81821">
        <w:rPr>
          <w:rFonts w:ascii="Arial" w:hAnsi="Arial" w:cs="Arial"/>
          <w:sz w:val="18"/>
          <w:szCs w:val="18"/>
        </w:rPr>
        <w:t xml:space="preserve"> díky finanční podpoře</w:t>
      </w:r>
      <w:r>
        <w:rPr>
          <w:rFonts w:ascii="Arial" w:hAnsi="Arial" w:cs="Arial"/>
          <w:sz w:val="18"/>
          <w:szCs w:val="18"/>
        </w:rPr>
        <w:t xml:space="preserve"> z </w:t>
      </w:r>
      <w:r w:rsidRPr="00F81821">
        <w:rPr>
          <w:rFonts w:ascii="Arial" w:hAnsi="Arial" w:cs="Arial"/>
          <w:sz w:val="18"/>
          <w:szCs w:val="18"/>
        </w:rPr>
        <w:t xml:space="preserve">Operačního programu Životní prostředí 2014 </w:t>
      </w:r>
      <w:r>
        <w:rPr>
          <w:rFonts w:ascii="Arial" w:hAnsi="Arial" w:cs="Arial"/>
          <w:sz w:val="18"/>
          <w:szCs w:val="18"/>
        </w:rPr>
        <w:t>–</w:t>
      </w:r>
      <w:r w:rsidRPr="00F81821">
        <w:rPr>
          <w:rFonts w:ascii="Arial" w:hAnsi="Arial" w:cs="Arial"/>
          <w:sz w:val="18"/>
          <w:szCs w:val="18"/>
        </w:rPr>
        <w:t xml:space="preserve"> 2020</w:t>
      </w:r>
      <w:r>
        <w:rPr>
          <w:rFonts w:ascii="Arial" w:hAnsi="Arial" w:cs="Arial"/>
          <w:sz w:val="18"/>
          <w:szCs w:val="18"/>
        </w:rPr>
        <w:t xml:space="preserve"> v </w:t>
      </w:r>
      <w:r w:rsidRPr="00F81821">
        <w:rPr>
          <w:rFonts w:ascii="Arial" w:hAnsi="Arial" w:cs="Arial"/>
          <w:sz w:val="18"/>
          <w:szCs w:val="18"/>
        </w:rPr>
        <w:t>rámci realizace strukturální podpory Evropské unie pro Českou republiku.</w:t>
      </w:r>
    </w:p>
  </w:footnote>
  <w:footnote w:id="14">
    <w:p w14:paraId="4B54D814" w14:textId="0581C19C" w:rsidR="00B63E33" w:rsidRPr="000663B6" w:rsidRDefault="00B63E33" w:rsidP="00E455B4">
      <w:pPr>
        <w:pStyle w:val="Textpoznpodarou"/>
        <w:spacing w:before="30" w:line="240" w:lineRule="auto"/>
        <w:jc w:val="both"/>
        <w:rPr>
          <w:rFonts w:ascii="Arial" w:hAnsi="Arial" w:cs="Arial"/>
          <w:sz w:val="18"/>
          <w:szCs w:val="18"/>
        </w:rPr>
      </w:pPr>
      <w:r w:rsidRPr="00243B33">
        <w:rPr>
          <w:rFonts w:ascii="Arial" w:hAnsi="Arial" w:cs="Arial"/>
          <w:i/>
          <w:iCs/>
          <w:sz w:val="18"/>
          <w:szCs w:val="18"/>
          <w:vertAlign w:val="superscript"/>
        </w:rPr>
        <w:footnoteRef/>
      </w:r>
      <w:r>
        <w:rPr>
          <w:rFonts w:ascii="Arial" w:hAnsi="Arial" w:cs="Arial"/>
          <w:sz w:val="18"/>
          <w:szCs w:val="18"/>
        </w:rPr>
        <w:t xml:space="preserve"> </w:t>
      </w:r>
      <w:r>
        <w:rPr>
          <w:sz w:val="18"/>
          <w:szCs w:val="18"/>
        </w:rPr>
        <w:t xml:space="preserve">§ 5 zákona zákon č. 251/2016 Sb., o některých přestupcích, ve znění pozdějších předpisů.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0A2CFAE"/>
    <w:multiLevelType w:val="hybridMultilevel"/>
    <w:tmpl w:val="0A3080D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6464CC"/>
    <w:multiLevelType w:val="hybridMultilevel"/>
    <w:tmpl w:val="87AC3C8A"/>
    <w:lvl w:ilvl="0" w:tplc="04050017">
      <w:start w:val="1"/>
      <w:numFmt w:val="lowerLetter"/>
      <w:lvlText w:val="%1)"/>
      <w:lvlJc w:val="left"/>
      <w:pPr>
        <w:ind w:left="461" w:hanging="360"/>
      </w:pPr>
    </w:lvl>
    <w:lvl w:ilvl="1" w:tplc="04050019">
      <w:start w:val="1"/>
      <w:numFmt w:val="lowerLetter"/>
      <w:lvlText w:val="%2."/>
      <w:lvlJc w:val="left"/>
      <w:pPr>
        <w:ind w:left="1181" w:hanging="360"/>
      </w:pPr>
    </w:lvl>
    <w:lvl w:ilvl="2" w:tplc="0405001B" w:tentative="1">
      <w:start w:val="1"/>
      <w:numFmt w:val="lowerRoman"/>
      <w:lvlText w:val="%3."/>
      <w:lvlJc w:val="right"/>
      <w:pPr>
        <w:ind w:left="1901" w:hanging="180"/>
      </w:pPr>
    </w:lvl>
    <w:lvl w:ilvl="3" w:tplc="0405000F" w:tentative="1">
      <w:start w:val="1"/>
      <w:numFmt w:val="decimal"/>
      <w:lvlText w:val="%4."/>
      <w:lvlJc w:val="left"/>
      <w:pPr>
        <w:ind w:left="2621" w:hanging="360"/>
      </w:pPr>
    </w:lvl>
    <w:lvl w:ilvl="4" w:tplc="04050019" w:tentative="1">
      <w:start w:val="1"/>
      <w:numFmt w:val="lowerLetter"/>
      <w:lvlText w:val="%5."/>
      <w:lvlJc w:val="left"/>
      <w:pPr>
        <w:ind w:left="3341" w:hanging="360"/>
      </w:pPr>
    </w:lvl>
    <w:lvl w:ilvl="5" w:tplc="0405001B" w:tentative="1">
      <w:start w:val="1"/>
      <w:numFmt w:val="lowerRoman"/>
      <w:lvlText w:val="%6."/>
      <w:lvlJc w:val="right"/>
      <w:pPr>
        <w:ind w:left="4061" w:hanging="180"/>
      </w:pPr>
    </w:lvl>
    <w:lvl w:ilvl="6" w:tplc="0405000F" w:tentative="1">
      <w:start w:val="1"/>
      <w:numFmt w:val="decimal"/>
      <w:lvlText w:val="%7."/>
      <w:lvlJc w:val="left"/>
      <w:pPr>
        <w:ind w:left="4781" w:hanging="360"/>
      </w:pPr>
    </w:lvl>
    <w:lvl w:ilvl="7" w:tplc="04050019" w:tentative="1">
      <w:start w:val="1"/>
      <w:numFmt w:val="lowerLetter"/>
      <w:lvlText w:val="%8."/>
      <w:lvlJc w:val="left"/>
      <w:pPr>
        <w:ind w:left="5501" w:hanging="360"/>
      </w:pPr>
    </w:lvl>
    <w:lvl w:ilvl="8" w:tplc="0405001B" w:tentative="1">
      <w:start w:val="1"/>
      <w:numFmt w:val="lowerRoman"/>
      <w:lvlText w:val="%9."/>
      <w:lvlJc w:val="right"/>
      <w:pPr>
        <w:ind w:left="6221" w:hanging="180"/>
      </w:pPr>
    </w:lvl>
  </w:abstractNum>
  <w:abstractNum w:abstractNumId="2" w15:restartNumberingAfterBreak="0">
    <w:nsid w:val="067C68ED"/>
    <w:multiLevelType w:val="hybridMultilevel"/>
    <w:tmpl w:val="A1B6489E"/>
    <w:lvl w:ilvl="0" w:tplc="FCD06588">
      <w:start w:val="1"/>
      <w:numFmt w:val="decimal"/>
      <w:pStyle w:val="Literatura"/>
      <w:lvlText w:val="[%1]"/>
      <w:lvlJc w:val="left"/>
      <w:pPr>
        <w:tabs>
          <w:tab w:val="num" w:pos="454"/>
        </w:tabs>
        <w:ind w:left="454" w:hanging="45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6A52CA"/>
    <w:multiLevelType w:val="hybridMultilevel"/>
    <w:tmpl w:val="223A57FC"/>
    <w:lvl w:ilvl="0" w:tplc="F6CA42E0">
      <w:start w:val="1"/>
      <w:numFmt w:val="decimal"/>
      <w:pStyle w:val="Nadpis2"/>
      <w:lvlText w:val="3.%1"/>
      <w:lvlJc w:val="left"/>
      <w:pPr>
        <w:ind w:left="777"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4" w15:restartNumberingAfterBreak="0">
    <w:nsid w:val="0ADC4313"/>
    <w:multiLevelType w:val="multilevel"/>
    <w:tmpl w:val="05C81706"/>
    <w:lvl w:ilvl="0">
      <w:start w:val="1"/>
      <w:numFmt w:val="decimal"/>
      <w:lvlText w:val="%1."/>
      <w:lvlJc w:val="left"/>
      <w:pPr>
        <w:ind w:left="587" w:hanging="360"/>
      </w:pPr>
      <w:rPr>
        <w:rFonts w:hint="default"/>
      </w:rPr>
    </w:lvl>
    <w:lvl w:ilvl="1">
      <w:start w:val="1"/>
      <w:numFmt w:val="decimal"/>
      <w:lvlText w:val="%1.%2"/>
      <w:lvlJc w:val="left"/>
      <w:pPr>
        <w:tabs>
          <w:tab w:val="num" w:pos="2354"/>
        </w:tabs>
        <w:ind w:left="2354" w:hanging="794"/>
      </w:pPr>
      <w:rPr>
        <w:rFonts w:hint="default"/>
      </w:rPr>
    </w:lvl>
    <w:lvl w:ilvl="2">
      <w:start w:val="1"/>
      <w:numFmt w:val="decimal"/>
      <w:lvlText w:val="%1.%2.%3"/>
      <w:lvlJc w:val="left"/>
      <w:pPr>
        <w:tabs>
          <w:tab w:val="num" w:pos="1021"/>
        </w:tabs>
        <w:ind w:left="1021" w:hanging="102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021"/>
        </w:tabs>
        <w:ind w:left="1021" w:hanging="102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D425573"/>
    <w:multiLevelType w:val="hybridMultilevel"/>
    <w:tmpl w:val="2FB80D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01A77AF"/>
    <w:multiLevelType w:val="hybridMultilevel"/>
    <w:tmpl w:val="95A8DB8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E60D65"/>
    <w:multiLevelType w:val="hybridMultilevel"/>
    <w:tmpl w:val="24C27E76"/>
    <w:lvl w:ilvl="0" w:tplc="DD4C6F58">
      <w:start w:val="1"/>
      <w:numFmt w:val="decimal"/>
      <w:pStyle w:val="Nadpis9"/>
      <w:lvlText w:val="3.8.%1"/>
      <w:lvlJc w:val="left"/>
      <w:pPr>
        <w:ind w:left="720"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0D2402"/>
    <w:multiLevelType w:val="hybridMultilevel"/>
    <w:tmpl w:val="64E05BFA"/>
    <w:lvl w:ilvl="0" w:tplc="E872138C">
      <w:start w:val="1"/>
      <w:numFmt w:val="bullet"/>
      <w:pStyle w:val="Seznamsodrkami"/>
      <w:lvlText w:val=""/>
      <w:lvlJc w:val="left"/>
      <w:pPr>
        <w:tabs>
          <w:tab w:val="num" w:pos="1062"/>
        </w:tabs>
        <w:ind w:left="1062" w:hanging="360"/>
      </w:pPr>
      <w:rPr>
        <w:rFonts w:ascii="Symbol" w:hAnsi="Symbol" w:hint="default"/>
      </w:rPr>
    </w:lvl>
    <w:lvl w:ilvl="1" w:tplc="04050003" w:tentative="1">
      <w:start w:val="1"/>
      <w:numFmt w:val="bullet"/>
      <w:lvlText w:val="o"/>
      <w:lvlJc w:val="left"/>
      <w:pPr>
        <w:tabs>
          <w:tab w:val="num" w:pos="1782"/>
        </w:tabs>
        <w:ind w:left="1782" w:hanging="360"/>
      </w:pPr>
      <w:rPr>
        <w:rFonts w:ascii="Courier New" w:hAnsi="Courier New" w:hint="default"/>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9" w15:restartNumberingAfterBreak="0">
    <w:nsid w:val="129D478D"/>
    <w:multiLevelType w:val="hybridMultilevel"/>
    <w:tmpl w:val="AA18E54A"/>
    <w:lvl w:ilvl="0" w:tplc="FFD652D2">
      <w:start w:val="1"/>
      <w:numFmt w:val="decimal"/>
      <w:lvlText w:val="%1."/>
      <w:lvlJc w:val="left"/>
      <w:pPr>
        <w:ind w:left="720" w:hanging="360"/>
      </w:pPr>
      <w:rPr>
        <w:b/>
        <w:bCs/>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1A6EF6"/>
    <w:multiLevelType w:val="hybridMultilevel"/>
    <w:tmpl w:val="23745A38"/>
    <w:lvl w:ilvl="0" w:tplc="04050017">
      <w:start w:val="1"/>
      <w:numFmt w:val="lowerLetter"/>
      <w:lvlText w:val="%1)"/>
      <w:lvlJc w:val="left"/>
      <w:pPr>
        <w:ind w:left="1077" w:hanging="360"/>
      </w:pPr>
    </w:lvl>
    <w:lvl w:ilvl="1" w:tplc="04050001">
      <w:start w:val="1"/>
      <w:numFmt w:val="bullet"/>
      <w:lvlText w:val=""/>
      <w:lvlJc w:val="left"/>
      <w:pPr>
        <w:ind w:left="1797" w:hanging="360"/>
      </w:pPr>
      <w:rPr>
        <w:rFonts w:ascii="Symbol" w:hAnsi="Symbol" w:hint="default"/>
      </w:r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1" w15:restartNumberingAfterBreak="0">
    <w:nsid w:val="260669AF"/>
    <w:multiLevelType w:val="hybridMultilevel"/>
    <w:tmpl w:val="40C8A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F00F74"/>
    <w:multiLevelType w:val="hybridMultilevel"/>
    <w:tmpl w:val="B7360D48"/>
    <w:lvl w:ilvl="0" w:tplc="04050011">
      <w:start w:val="1"/>
      <w:numFmt w:val="decimal"/>
      <w:lvlText w:val="%1)"/>
      <w:lvlJc w:val="left"/>
      <w:pPr>
        <w:ind w:left="360" w:hanging="360"/>
      </w:pPr>
    </w:lvl>
    <w:lvl w:ilvl="1" w:tplc="BF56D13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6FB2C4A"/>
    <w:multiLevelType w:val="hybridMultilevel"/>
    <w:tmpl w:val="333AB066"/>
    <w:lvl w:ilvl="0" w:tplc="CAF6E1A8">
      <w:start w:val="1"/>
      <w:numFmt w:val="decimal"/>
      <w:pStyle w:val="Nadpis3"/>
      <w:lvlText w:val="3.3.%1"/>
      <w:lvlJc w:val="left"/>
      <w:pPr>
        <w:ind w:left="644" w:hanging="360"/>
      </w:pPr>
      <w:rPr>
        <w:rFonts w:hint="default"/>
        <w:specVanish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9334D43"/>
    <w:multiLevelType w:val="hybridMultilevel"/>
    <w:tmpl w:val="A6B4D2F0"/>
    <w:lvl w:ilvl="0" w:tplc="6748CEEC">
      <w:start w:val="1"/>
      <w:numFmt w:val="decimal"/>
      <w:lvlText w:val="3.%1"/>
      <w:lvlJc w:val="left"/>
      <w:pPr>
        <w:ind w:left="777" w:hanging="360"/>
      </w:pPr>
      <w:rPr>
        <w:rFonts w:hint="default"/>
      </w:rPr>
    </w:lvl>
    <w:lvl w:ilvl="1" w:tplc="04050019" w:tentative="1">
      <w:start w:val="1"/>
      <w:numFmt w:val="lowerLetter"/>
      <w:lvlText w:val="%2."/>
      <w:lvlJc w:val="left"/>
      <w:pPr>
        <w:ind w:left="1497" w:hanging="360"/>
      </w:pPr>
    </w:lvl>
    <w:lvl w:ilvl="2" w:tplc="0405001B" w:tentative="1">
      <w:start w:val="1"/>
      <w:numFmt w:val="lowerRoman"/>
      <w:lvlText w:val="%3."/>
      <w:lvlJc w:val="right"/>
      <w:pPr>
        <w:ind w:left="2217" w:hanging="180"/>
      </w:pPr>
    </w:lvl>
    <w:lvl w:ilvl="3" w:tplc="0405000F" w:tentative="1">
      <w:start w:val="1"/>
      <w:numFmt w:val="decimal"/>
      <w:lvlText w:val="%4."/>
      <w:lvlJc w:val="left"/>
      <w:pPr>
        <w:ind w:left="2937" w:hanging="360"/>
      </w:pPr>
    </w:lvl>
    <w:lvl w:ilvl="4" w:tplc="04050019" w:tentative="1">
      <w:start w:val="1"/>
      <w:numFmt w:val="lowerLetter"/>
      <w:lvlText w:val="%5."/>
      <w:lvlJc w:val="left"/>
      <w:pPr>
        <w:ind w:left="3657" w:hanging="360"/>
      </w:pPr>
    </w:lvl>
    <w:lvl w:ilvl="5" w:tplc="0405001B" w:tentative="1">
      <w:start w:val="1"/>
      <w:numFmt w:val="lowerRoman"/>
      <w:lvlText w:val="%6."/>
      <w:lvlJc w:val="right"/>
      <w:pPr>
        <w:ind w:left="4377" w:hanging="180"/>
      </w:pPr>
    </w:lvl>
    <w:lvl w:ilvl="6" w:tplc="0405000F" w:tentative="1">
      <w:start w:val="1"/>
      <w:numFmt w:val="decimal"/>
      <w:lvlText w:val="%7."/>
      <w:lvlJc w:val="left"/>
      <w:pPr>
        <w:ind w:left="5097" w:hanging="360"/>
      </w:pPr>
    </w:lvl>
    <w:lvl w:ilvl="7" w:tplc="04050019" w:tentative="1">
      <w:start w:val="1"/>
      <w:numFmt w:val="lowerLetter"/>
      <w:lvlText w:val="%8."/>
      <w:lvlJc w:val="left"/>
      <w:pPr>
        <w:ind w:left="5817" w:hanging="360"/>
      </w:pPr>
    </w:lvl>
    <w:lvl w:ilvl="8" w:tplc="0405001B" w:tentative="1">
      <w:start w:val="1"/>
      <w:numFmt w:val="lowerRoman"/>
      <w:lvlText w:val="%9."/>
      <w:lvlJc w:val="right"/>
      <w:pPr>
        <w:ind w:left="6537" w:hanging="180"/>
      </w:pPr>
    </w:lvl>
  </w:abstractNum>
  <w:abstractNum w:abstractNumId="15" w15:restartNumberingAfterBreak="0">
    <w:nsid w:val="2C8235CD"/>
    <w:multiLevelType w:val="hybridMultilevel"/>
    <w:tmpl w:val="CCC2A6E4"/>
    <w:lvl w:ilvl="0" w:tplc="5ED45B94">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4D6C1B"/>
    <w:multiLevelType w:val="hybridMultilevel"/>
    <w:tmpl w:val="EDD47794"/>
    <w:lvl w:ilvl="0" w:tplc="E2D22F9C">
      <w:start w:val="1"/>
      <w:numFmt w:val="bullet"/>
      <w:pStyle w:val="aOdrky"/>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15:restartNumberingAfterBreak="0">
    <w:nsid w:val="35A006F8"/>
    <w:multiLevelType w:val="hybridMultilevel"/>
    <w:tmpl w:val="036EE0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CA71F7F"/>
    <w:multiLevelType w:val="hybridMultilevel"/>
    <w:tmpl w:val="FA182562"/>
    <w:lvl w:ilvl="0" w:tplc="57E2D348">
      <w:start w:val="1"/>
      <w:numFmt w:val="upperLetter"/>
      <w:pStyle w:val="Ploha"/>
      <w:suff w:val="nothing"/>
      <w:lvlText w:val="Příloha %1"/>
      <w:lvlJc w:val="left"/>
      <w:pPr>
        <w:ind w:left="0" w:firstLine="3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CE50DD"/>
    <w:multiLevelType w:val="hybridMultilevel"/>
    <w:tmpl w:val="B3DEFB0A"/>
    <w:lvl w:ilvl="0" w:tplc="C4429154">
      <w:start w:val="1"/>
      <w:numFmt w:val="decimal"/>
      <w:lvlText w:val="%1)"/>
      <w:lvlJc w:val="left"/>
      <w:pPr>
        <w:tabs>
          <w:tab w:val="num" w:pos="1329"/>
        </w:tabs>
        <w:ind w:left="1329" w:hanging="360"/>
      </w:pPr>
      <w:rPr>
        <w:rFonts w:hint="default"/>
      </w:rPr>
    </w:lvl>
    <w:lvl w:ilvl="1" w:tplc="36804198">
      <w:numFmt w:val="bullet"/>
      <w:pStyle w:val="Seznamsodrkami2"/>
      <w:lvlText w:val=""/>
      <w:lvlJc w:val="left"/>
      <w:pPr>
        <w:tabs>
          <w:tab w:val="num" w:pos="680"/>
        </w:tabs>
        <w:ind w:left="680" w:hanging="340"/>
      </w:pPr>
      <w:rPr>
        <w:rFonts w:ascii="Symbol" w:eastAsia="Arial Black" w:hAnsi="Symbol" w:cs="Arial Black" w:hint="default"/>
        <w:color w:val="auto"/>
      </w:rPr>
    </w:lvl>
    <w:lvl w:ilvl="2" w:tplc="0E787008">
      <w:start w:val="1"/>
      <w:numFmt w:val="decimal"/>
      <w:lvlText w:val="%3."/>
      <w:lvlJc w:val="left"/>
      <w:pPr>
        <w:tabs>
          <w:tab w:val="num" w:pos="2835"/>
        </w:tabs>
        <w:ind w:left="2835" w:hanging="360"/>
      </w:pPr>
      <w:rPr>
        <w:rFonts w:hint="default"/>
      </w:rPr>
    </w:lvl>
    <w:lvl w:ilvl="3" w:tplc="0405000F">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0" w15:restartNumberingAfterBreak="0">
    <w:nsid w:val="42F6285B"/>
    <w:multiLevelType w:val="hybridMultilevel"/>
    <w:tmpl w:val="733AFDA6"/>
    <w:lvl w:ilvl="0" w:tplc="005E69DC">
      <w:start w:val="1"/>
      <w:numFmt w:val="lowerLetter"/>
      <w:lvlText w:val="3.2.I.%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3555888"/>
    <w:multiLevelType w:val="hybridMultilevel"/>
    <w:tmpl w:val="1B68A3C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D76ABA"/>
    <w:multiLevelType w:val="hybridMultilevel"/>
    <w:tmpl w:val="2578DEB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6FA3A12"/>
    <w:multiLevelType w:val="hybridMultilevel"/>
    <w:tmpl w:val="EE82A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B0F30A6"/>
    <w:multiLevelType w:val="hybridMultilevel"/>
    <w:tmpl w:val="F5B6F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4DC95A55"/>
    <w:multiLevelType w:val="hybridMultilevel"/>
    <w:tmpl w:val="EF66DDD8"/>
    <w:lvl w:ilvl="0" w:tplc="5A20DF7A">
      <w:start w:val="1"/>
      <w:numFmt w:val="decimal"/>
      <w:pStyle w:val="Nadpis4"/>
      <w:lvlText w:val="3.3.7.%1"/>
      <w:lvlJc w:val="left"/>
      <w:pPr>
        <w:ind w:left="360" w:hanging="360"/>
      </w:pPr>
      <w:rPr>
        <w:rFonts w:hint="default"/>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F122A97"/>
    <w:multiLevelType w:val="hybridMultilevel"/>
    <w:tmpl w:val="24788C6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74255BC"/>
    <w:multiLevelType w:val="hybridMultilevel"/>
    <w:tmpl w:val="7826E314"/>
    <w:lvl w:ilvl="0" w:tplc="FE6E868A">
      <w:start w:val="1"/>
      <w:numFmt w:val="bullet"/>
      <w:pStyle w:val="Seznamsodrkami3"/>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782"/>
        </w:tabs>
        <w:ind w:left="1782" w:hanging="360"/>
      </w:pPr>
      <w:rPr>
        <w:rFonts w:ascii="Courier New" w:hAnsi="Courier New" w:hint="default"/>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28" w15:restartNumberingAfterBreak="0">
    <w:nsid w:val="59001251"/>
    <w:multiLevelType w:val="hybridMultilevel"/>
    <w:tmpl w:val="D4F42322"/>
    <w:lvl w:ilvl="0" w:tplc="2D268592">
      <w:start w:val="1"/>
      <w:numFmt w:val="low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929323C"/>
    <w:multiLevelType w:val="hybridMultilevel"/>
    <w:tmpl w:val="EFD671C0"/>
    <w:lvl w:ilvl="0" w:tplc="6F9E7620">
      <w:start w:val="1"/>
      <w:numFmt w:val="bullet"/>
      <w:pStyle w:val="Seznamsodrkami4"/>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782"/>
        </w:tabs>
        <w:ind w:left="1782" w:hanging="360"/>
      </w:pPr>
      <w:rPr>
        <w:rFonts w:ascii="Courier New" w:hAnsi="Courier New" w:hint="default"/>
      </w:rPr>
    </w:lvl>
    <w:lvl w:ilvl="2" w:tplc="04050005" w:tentative="1">
      <w:start w:val="1"/>
      <w:numFmt w:val="bullet"/>
      <w:lvlText w:val=""/>
      <w:lvlJc w:val="left"/>
      <w:pPr>
        <w:tabs>
          <w:tab w:val="num" w:pos="2502"/>
        </w:tabs>
        <w:ind w:left="2502" w:hanging="360"/>
      </w:pPr>
      <w:rPr>
        <w:rFonts w:ascii="Wingdings" w:hAnsi="Wingdings" w:hint="default"/>
      </w:rPr>
    </w:lvl>
    <w:lvl w:ilvl="3" w:tplc="04050001" w:tentative="1">
      <w:start w:val="1"/>
      <w:numFmt w:val="bullet"/>
      <w:lvlText w:val=""/>
      <w:lvlJc w:val="left"/>
      <w:pPr>
        <w:tabs>
          <w:tab w:val="num" w:pos="3222"/>
        </w:tabs>
        <w:ind w:left="3222" w:hanging="360"/>
      </w:pPr>
      <w:rPr>
        <w:rFonts w:ascii="Symbol" w:hAnsi="Symbol" w:hint="default"/>
      </w:rPr>
    </w:lvl>
    <w:lvl w:ilvl="4" w:tplc="04050003" w:tentative="1">
      <w:start w:val="1"/>
      <w:numFmt w:val="bullet"/>
      <w:lvlText w:val="o"/>
      <w:lvlJc w:val="left"/>
      <w:pPr>
        <w:tabs>
          <w:tab w:val="num" w:pos="3942"/>
        </w:tabs>
        <w:ind w:left="3942" w:hanging="360"/>
      </w:pPr>
      <w:rPr>
        <w:rFonts w:ascii="Courier New" w:hAnsi="Courier New" w:hint="default"/>
      </w:rPr>
    </w:lvl>
    <w:lvl w:ilvl="5" w:tplc="04050005" w:tentative="1">
      <w:start w:val="1"/>
      <w:numFmt w:val="bullet"/>
      <w:lvlText w:val=""/>
      <w:lvlJc w:val="left"/>
      <w:pPr>
        <w:tabs>
          <w:tab w:val="num" w:pos="4662"/>
        </w:tabs>
        <w:ind w:left="4662" w:hanging="360"/>
      </w:pPr>
      <w:rPr>
        <w:rFonts w:ascii="Wingdings" w:hAnsi="Wingdings" w:hint="default"/>
      </w:rPr>
    </w:lvl>
    <w:lvl w:ilvl="6" w:tplc="04050001" w:tentative="1">
      <w:start w:val="1"/>
      <w:numFmt w:val="bullet"/>
      <w:lvlText w:val=""/>
      <w:lvlJc w:val="left"/>
      <w:pPr>
        <w:tabs>
          <w:tab w:val="num" w:pos="5382"/>
        </w:tabs>
        <w:ind w:left="5382" w:hanging="360"/>
      </w:pPr>
      <w:rPr>
        <w:rFonts w:ascii="Symbol" w:hAnsi="Symbol" w:hint="default"/>
      </w:rPr>
    </w:lvl>
    <w:lvl w:ilvl="7" w:tplc="04050003" w:tentative="1">
      <w:start w:val="1"/>
      <w:numFmt w:val="bullet"/>
      <w:lvlText w:val="o"/>
      <w:lvlJc w:val="left"/>
      <w:pPr>
        <w:tabs>
          <w:tab w:val="num" w:pos="6102"/>
        </w:tabs>
        <w:ind w:left="6102" w:hanging="360"/>
      </w:pPr>
      <w:rPr>
        <w:rFonts w:ascii="Courier New" w:hAnsi="Courier New" w:hint="default"/>
      </w:rPr>
    </w:lvl>
    <w:lvl w:ilvl="8" w:tplc="04050005" w:tentative="1">
      <w:start w:val="1"/>
      <w:numFmt w:val="bullet"/>
      <w:lvlText w:val=""/>
      <w:lvlJc w:val="left"/>
      <w:pPr>
        <w:tabs>
          <w:tab w:val="num" w:pos="6822"/>
        </w:tabs>
        <w:ind w:left="6822" w:hanging="360"/>
      </w:pPr>
      <w:rPr>
        <w:rFonts w:ascii="Wingdings" w:hAnsi="Wingdings" w:hint="default"/>
      </w:rPr>
    </w:lvl>
  </w:abstractNum>
  <w:abstractNum w:abstractNumId="30" w15:restartNumberingAfterBreak="0">
    <w:nsid w:val="5A9711F7"/>
    <w:multiLevelType w:val="hybridMultilevel"/>
    <w:tmpl w:val="CFA0BE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40B58"/>
    <w:multiLevelType w:val="hybridMultilevel"/>
    <w:tmpl w:val="A8680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95641F"/>
    <w:multiLevelType w:val="hybridMultilevel"/>
    <w:tmpl w:val="D4C66B5A"/>
    <w:lvl w:ilvl="0" w:tplc="BDD88B32">
      <w:start w:val="1"/>
      <w:numFmt w:val="upperRoman"/>
      <w:pStyle w:val="Nadpis5"/>
      <w:lvlText w:val="3.3.7.3.%1"/>
      <w:lvlJc w:val="left"/>
      <w:pPr>
        <w:ind w:left="360"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33B2005"/>
    <w:multiLevelType w:val="hybridMultilevel"/>
    <w:tmpl w:val="137E17A4"/>
    <w:lvl w:ilvl="0" w:tplc="CAD6F56C">
      <w:start w:val="1"/>
      <w:numFmt w:val="upperRoman"/>
      <w:lvlText w:val="3.3.7.2.%1"/>
      <w:lvlJc w:val="left"/>
      <w:pPr>
        <w:ind w:left="720"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3E21669"/>
    <w:multiLevelType w:val="hybridMultilevel"/>
    <w:tmpl w:val="46B04BB4"/>
    <w:lvl w:ilvl="0" w:tplc="C978AAA0">
      <w:start w:val="1"/>
      <w:numFmt w:val="decimal"/>
      <w:pStyle w:val="Nadpis8"/>
      <w:lvlText w:val="3.4.%1"/>
      <w:lvlJc w:val="left"/>
      <w:pPr>
        <w:ind w:left="720"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46E287A"/>
    <w:multiLevelType w:val="hybridMultilevel"/>
    <w:tmpl w:val="50DA3E06"/>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36" w15:restartNumberingAfterBreak="0">
    <w:nsid w:val="68166442"/>
    <w:multiLevelType w:val="hybridMultilevel"/>
    <w:tmpl w:val="EC1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85443B"/>
    <w:multiLevelType w:val="hybridMultilevel"/>
    <w:tmpl w:val="7FC41ACA"/>
    <w:lvl w:ilvl="0" w:tplc="08D29E46">
      <w:start w:val="1"/>
      <w:numFmt w:val="lowerLetter"/>
      <w:lvlText w:val="3.2.I.%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6C6232FC"/>
    <w:multiLevelType w:val="hybridMultilevel"/>
    <w:tmpl w:val="D18EF5FC"/>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6E5A4450"/>
    <w:multiLevelType w:val="hybridMultilevel"/>
    <w:tmpl w:val="0166FE3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AB5D87"/>
    <w:multiLevelType w:val="hybridMultilevel"/>
    <w:tmpl w:val="EC90DC4A"/>
    <w:lvl w:ilvl="0" w:tplc="987435E2">
      <w:start w:val="1"/>
      <w:numFmt w:val="decimal"/>
      <w:pStyle w:val="Nadpis7"/>
      <w:lvlText w:val="3.3.11.%1"/>
      <w:lvlJc w:val="left"/>
      <w:pPr>
        <w:ind w:left="720"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CA4733C"/>
    <w:multiLevelType w:val="hybridMultilevel"/>
    <w:tmpl w:val="452C327A"/>
    <w:lvl w:ilvl="0" w:tplc="84F89964">
      <w:start w:val="1"/>
      <w:numFmt w:val="upperLetter"/>
      <w:pStyle w:val="Nadpis6"/>
      <w:lvlText w:val="3.3.7.3.%1"/>
      <w:lvlJc w:val="left"/>
      <w:pPr>
        <w:ind w:left="720" w:hanging="360"/>
      </w:pPr>
      <w:rPr>
        <w:rFonts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56566291">
    <w:abstractNumId w:val="4"/>
  </w:num>
  <w:num w:numId="2" w16cid:durableId="1854175796">
    <w:abstractNumId w:val="2"/>
  </w:num>
  <w:num w:numId="3" w16cid:durableId="1242181347">
    <w:abstractNumId w:val="18"/>
  </w:num>
  <w:num w:numId="4" w16cid:durableId="65595778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8760256">
    <w:abstractNumId w:val="29"/>
  </w:num>
  <w:num w:numId="6" w16cid:durableId="1271857282">
    <w:abstractNumId w:val="27"/>
  </w:num>
  <w:num w:numId="7" w16cid:durableId="2023703664">
    <w:abstractNumId w:val="8"/>
  </w:num>
  <w:num w:numId="8" w16cid:durableId="1662079660">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6734281">
    <w:abstractNumId w:val="12"/>
  </w:num>
  <w:num w:numId="10" w16cid:durableId="133329992">
    <w:abstractNumId w:val="37"/>
  </w:num>
  <w:num w:numId="11" w16cid:durableId="1626499943">
    <w:abstractNumId w:val="1"/>
  </w:num>
  <w:num w:numId="12" w16cid:durableId="1619296102">
    <w:abstractNumId w:val="10"/>
  </w:num>
  <w:num w:numId="13" w16cid:durableId="461725860">
    <w:abstractNumId w:val="28"/>
  </w:num>
  <w:num w:numId="14" w16cid:durableId="225265386">
    <w:abstractNumId w:val="24"/>
  </w:num>
  <w:num w:numId="15" w16cid:durableId="338317412">
    <w:abstractNumId w:val="23"/>
  </w:num>
  <w:num w:numId="16" w16cid:durableId="1041707846">
    <w:abstractNumId w:val="31"/>
  </w:num>
  <w:num w:numId="17" w16cid:durableId="288512495">
    <w:abstractNumId w:val="35"/>
  </w:num>
  <w:num w:numId="18" w16cid:durableId="1100177021">
    <w:abstractNumId w:val="38"/>
  </w:num>
  <w:num w:numId="19" w16cid:durableId="272058997">
    <w:abstractNumId w:val="11"/>
  </w:num>
  <w:num w:numId="20" w16cid:durableId="103354354">
    <w:abstractNumId w:val="5"/>
  </w:num>
  <w:num w:numId="21" w16cid:durableId="718632610">
    <w:abstractNumId w:val="20"/>
  </w:num>
  <w:num w:numId="22" w16cid:durableId="570238647">
    <w:abstractNumId w:val="22"/>
  </w:num>
  <w:num w:numId="23" w16cid:durableId="549653248">
    <w:abstractNumId w:val="17"/>
  </w:num>
  <w:num w:numId="24" w16cid:durableId="1459881566">
    <w:abstractNumId w:val="15"/>
  </w:num>
  <w:num w:numId="25" w16cid:durableId="1627344850">
    <w:abstractNumId w:val="36"/>
  </w:num>
  <w:num w:numId="26" w16cid:durableId="498037381">
    <w:abstractNumId w:val="0"/>
  </w:num>
  <w:num w:numId="27" w16cid:durableId="1980186077">
    <w:abstractNumId w:val="14"/>
  </w:num>
  <w:num w:numId="28" w16cid:durableId="716128441">
    <w:abstractNumId w:val="3"/>
  </w:num>
  <w:num w:numId="29" w16cid:durableId="33236265">
    <w:abstractNumId w:val="13"/>
  </w:num>
  <w:num w:numId="30" w16cid:durableId="795098252">
    <w:abstractNumId w:val="25"/>
  </w:num>
  <w:num w:numId="31" w16cid:durableId="1704286297">
    <w:abstractNumId w:val="25"/>
    <w:lvlOverride w:ilvl="0">
      <w:startOverride w:val="1"/>
    </w:lvlOverride>
  </w:num>
  <w:num w:numId="32" w16cid:durableId="1177379183">
    <w:abstractNumId w:val="33"/>
  </w:num>
  <w:num w:numId="33" w16cid:durableId="457070982">
    <w:abstractNumId w:val="32"/>
  </w:num>
  <w:num w:numId="34" w16cid:durableId="1311861297">
    <w:abstractNumId w:val="32"/>
    <w:lvlOverride w:ilvl="0">
      <w:startOverride w:val="1"/>
    </w:lvlOverride>
  </w:num>
  <w:num w:numId="35" w16cid:durableId="94330364">
    <w:abstractNumId w:val="32"/>
    <w:lvlOverride w:ilvl="0">
      <w:startOverride w:val="1"/>
    </w:lvlOverride>
  </w:num>
  <w:num w:numId="36" w16cid:durableId="254558451">
    <w:abstractNumId w:val="32"/>
    <w:lvlOverride w:ilvl="0">
      <w:startOverride w:val="1"/>
    </w:lvlOverride>
  </w:num>
  <w:num w:numId="37" w16cid:durableId="1066100932">
    <w:abstractNumId w:val="32"/>
    <w:lvlOverride w:ilvl="0">
      <w:startOverride w:val="1"/>
    </w:lvlOverride>
  </w:num>
  <w:num w:numId="38" w16cid:durableId="1501506768">
    <w:abstractNumId w:val="41"/>
  </w:num>
  <w:num w:numId="39" w16cid:durableId="1005740239">
    <w:abstractNumId w:val="40"/>
  </w:num>
  <w:num w:numId="40" w16cid:durableId="85467641">
    <w:abstractNumId w:val="34"/>
  </w:num>
  <w:num w:numId="41" w16cid:durableId="2138255068">
    <w:abstractNumId w:val="7"/>
  </w:num>
  <w:num w:numId="42" w16cid:durableId="422187867">
    <w:abstractNumId w:val="13"/>
    <w:lvlOverride w:ilvl="0">
      <w:startOverride w:val="1"/>
    </w:lvlOverride>
  </w:num>
  <w:num w:numId="43" w16cid:durableId="1329867259">
    <w:abstractNumId w:val="13"/>
    <w:lvlOverride w:ilvl="0">
      <w:startOverride w:val="1"/>
    </w:lvlOverride>
  </w:num>
  <w:num w:numId="44" w16cid:durableId="1184972689">
    <w:abstractNumId w:val="26"/>
  </w:num>
  <w:num w:numId="45" w16cid:durableId="1782452498">
    <w:abstractNumId w:val="6"/>
  </w:num>
  <w:num w:numId="46" w16cid:durableId="1063484876">
    <w:abstractNumId w:val="21"/>
  </w:num>
  <w:num w:numId="47" w16cid:durableId="109934270">
    <w:abstractNumId w:val="25"/>
    <w:lvlOverride w:ilvl="0">
      <w:startOverride w:val="1"/>
    </w:lvlOverride>
  </w:num>
  <w:num w:numId="48" w16cid:durableId="733510496">
    <w:abstractNumId w:val="30"/>
  </w:num>
  <w:num w:numId="49" w16cid:durableId="2129661841">
    <w:abstractNumId w:val="39"/>
  </w:num>
  <w:num w:numId="50" w16cid:durableId="580061100">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41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0B0"/>
    <w:rsid w:val="00001C78"/>
    <w:rsid w:val="00002230"/>
    <w:rsid w:val="0000571C"/>
    <w:rsid w:val="00006EB3"/>
    <w:rsid w:val="00012674"/>
    <w:rsid w:val="00012E3C"/>
    <w:rsid w:val="00012FAA"/>
    <w:rsid w:val="00013A49"/>
    <w:rsid w:val="00015F93"/>
    <w:rsid w:val="000221DF"/>
    <w:rsid w:val="0002289F"/>
    <w:rsid w:val="0003022C"/>
    <w:rsid w:val="000319DD"/>
    <w:rsid w:val="00031E55"/>
    <w:rsid w:val="00032AC1"/>
    <w:rsid w:val="00032C0E"/>
    <w:rsid w:val="00034EDD"/>
    <w:rsid w:val="000359CE"/>
    <w:rsid w:val="000379BD"/>
    <w:rsid w:val="0004043B"/>
    <w:rsid w:val="00042C08"/>
    <w:rsid w:val="00043804"/>
    <w:rsid w:val="000446D5"/>
    <w:rsid w:val="0004764A"/>
    <w:rsid w:val="00051261"/>
    <w:rsid w:val="00053C7C"/>
    <w:rsid w:val="00057596"/>
    <w:rsid w:val="000603A8"/>
    <w:rsid w:val="00060ED8"/>
    <w:rsid w:val="00060FC7"/>
    <w:rsid w:val="00062F45"/>
    <w:rsid w:val="0006340D"/>
    <w:rsid w:val="00065067"/>
    <w:rsid w:val="00066004"/>
    <w:rsid w:val="0007523E"/>
    <w:rsid w:val="00077571"/>
    <w:rsid w:val="0007791A"/>
    <w:rsid w:val="000836FB"/>
    <w:rsid w:val="00084239"/>
    <w:rsid w:val="00084757"/>
    <w:rsid w:val="000849E2"/>
    <w:rsid w:val="000859FA"/>
    <w:rsid w:val="00087339"/>
    <w:rsid w:val="00090F03"/>
    <w:rsid w:val="00093C7A"/>
    <w:rsid w:val="00094B44"/>
    <w:rsid w:val="00096E81"/>
    <w:rsid w:val="00096ED1"/>
    <w:rsid w:val="00097A11"/>
    <w:rsid w:val="000A1FFD"/>
    <w:rsid w:val="000A2070"/>
    <w:rsid w:val="000A240F"/>
    <w:rsid w:val="000A38B2"/>
    <w:rsid w:val="000A4894"/>
    <w:rsid w:val="000A4E0F"/>
    <w:rsid w:val="000A5DFA"/>
    <w:rsid w:val="000A78FA"/>
    <w:rsid w:val="000B2FE7"/>
    <w:rsid w:val="000B3725"/>
    <w:rsid w:val="000B3AB6"/>
    <w:rsid w:val="000B421D"/>
    <w:rsid w:val="000B7AA6"/>
    <w:rsid w:val="000C2C92"/>
    <w:rsid w:val="000C5FD5"/>
    <w:rsid w:val="000C65BD"/>
    <w:rsid w:val="000C6C8B"/>
    <w:rsid w:val="000C740F"/>
    <w:rsid w:val="000C77BA"/>
    <w:rsid w:val="000D0332"/>
    <w:rsid w:val="000D1B3C"/>
    <w:rsid w:val="000D1E52"/>
    <w:rsid w:val="000D2373"/>
    <w:rsid w:val="000D3E9D"/>
    <w:rsid w:val="000D5362"/>
    <w:rsid w:val="000D610E"/>
    <w:rsid w:val="000D76FC"/>
    <w:rsid w:val="000E05AC"/>
    <w:rsid w:val="000E15D9"/>
    <w:rsid w:val="000E3D47"/>
    <w:rsid w:val="000E5E00"/>
    <w:rsid w:val="000E6C62"/>
    <w:rsid w:val="000E7207"/>
    <w:rsid w:val="000F00F3"/>
    <w:rsid w:val="000F0568"/>
    <w:rsid w:val="000F0D87"/>
    <w:rsid w:val="000F2F36"/>
    <w:rsid w:val="000F306F"/>
    <w:rsid w:val="000F6B43"/>
    <w:rsid w:val="00107320"/>
    <w:rsid w:val="00107FC4"/>
    <w:rsid w:val="00111AFB"/>
    <w:rsid w:val="00111BDD"/>
    <w:rsid w:val="00112933"/>
    <w:rsid w:val="00121A11"/>
    <w:rsid w:val="0012345F"/>
    <w:rsid w:val="00130BD4"/>
    <w:rsid w:val="00131307"/>
    <w:rsid w:val="00132F16"/>
    <w:rsid w:val="00135047"/>
    <w:rsid w:val="00135605"/>
    <w:rsid w:val="001365D0"/>
    <w:rsid w:val="0013779B"/>
    <w:rsid w:val="00140A75"/>
    <w:rsid w:val="001420FE"/>
    <w:rsid w:val="00142434"/>
    <w:rsid w:val="00142B84"/>
    <w:rsid w:val="00143998"/>
    <w:rsid w:val="00143D5E"/>
    <w:rsid w:val="0014623B"/>
    <w:rsid w:val="00151B03"/>
    <w:rsid w:val="00152045"/>
    <w:rsid w:val="00161285"/>
    <w:rsid w:val="001628C7"/>
    <w:rsid w:val="001651AF"/>
    <w:rsid w:val="00167296"/>
    <w:rsid w:val="0017011C"/>
    <w:rsid w:val="00173594"/>
    <w:rsid w:val="00176804"/>
    <w:rsid w:val="0018085F"/>
    <w:rsid w:val="00180B9B"/>
    <w:rsid w:val="00183E39"/>
    <w:rsid w:val="00184F97"/>
    <w:rsid w:val="00186191"/>
    <w:rsid w:val="001862F1"/>
    <w:rsid w:val="00190783"/>
    <w:rsid w:val="0019473E"/>
    <w:rsid w:val="001950F3"/>
    <w:rsid w:val="00195B07"/>
    <w:rsid w:val="00196B33"/>
    <w:rsid w:val="00196B98"/>
    <w:rsid w:val="001A05CA"/>
    <w:rsid w:val="001A0A7C"/>
    <w:rsid w:val="001A2D35"/>
    <w:rsid w:val="001A5C04"/>
    <w:rsid w:val="001A5DDB"/>
    <w:rsid w:val="001A6259"/>
    <w:rsid w:val="001A646F"/>
    <w:rsid w:val="001A77A0"/>
    <w:rsid w:val="001B06E1"/>
    <w:rsid w:val="001B077E"/>
    <w:rsid w:val="001B28C9"/>
    <w:rsid w:val="001B51B4"/>
    <w:rsid w:val="001B6A73"/>
    <w:rsid w:val="001B7910"/>
    <w:rsid w:val="001C0BCA"/>
    <w:rsid w:val="001C22C9"/>
    <w:rsid w:val="001C478D"/>
    <w:rsid w:val="001C4DE0"/>
    <w:rsid w:val="001C50DE"/>
    <w:rsid w:val="001C5175"/>
    <w:rsid w:val="001C56DC"/>
    <w:rsid w:val="001D0646"/>
    <w:rsid w:val="001D466B"/>
    <w:rsid w:val="001D4E46"/>
    <w:rsid w:val="001D6B65"/>
    <w:rsid w:val="001D6DFD"/>
    <w:rsid w:val="001E2095"/>
    <w:rsid w:val="001E2D02"/>
    <w:rsid w:val="001E4B19"/>
    <w:rsid w:val="001E5ABA"/>
    <w:rsid w:val="001E7FF5"/>
    <w:rsid w:val="001F1210"/>
    <w:rsid w:val="001F42D4"/>
    <w:rsid w:val="001F4755"/>
    <w:rsid w:val="001F5AC6"/>
    <w:rsid w:val="001F7542"/>
    <w:rsid w:val="0020034F"/>
    <w:rsid w:val="00202B45"/>
    <w:rsid w:val="00202F6F"/>
    <w:rsid w:val="0020722B"/>
    <w:rsid w:val="002077C1"/>
    <w:rsid w:val="00210D70"/>
    <w:rsid w:val="002111E5"/>
    <w:rsid w:val="002121CA"/>
    <w:rsid w:val="00212834"/>
    <w:rsid w:val="00216E8B"/>
    <w:rsid w:val="00220FFD"/>
    <w:rsid w:val="002218BA"/>
    <w:rsid w:val="00221986"/>
    <w:rsid w:val="00225F0A"/>
    <w:rsid w:val="002341F3"/>
    <w:rsid w:val="002356E0"/>
    <w:rsid w:val="0023614D"/>
    <w:rsid w:val="0024105A"/>
    <w:rsid w:val="00243B33"/>
    <w:rsid w:val="00244BD7"/>
    <w:rsid w:val="00245DA9"/>
    <w:rsid w:val="002468D1"/>
    <w:rsid w:val="00250624"/>
    <w:rsid w:val="00250EAC"/>
    <w:rsid w:val="00252945"/>
    <w:rsid w:val="002529B4"/>
    <w:rsid w:val="00252AAD"/>
    <w:rsid w:val="0025376D"/>
    <w:rsid w:val="002550D1"/>
    <w:rsid w:val="002560A5"/>
    <w:rsid w:val="00256A7F"/>
    <w:rsid w:val="00257587"/>
    <w:rsid w:val="00260004"/>
    <w:rsid w:val="002661B1"/>
    <w:rsid w:val="00272D7D"/>
    <w:rsid w:val="00273817"/>
    <w:rsid w:val="002756EA"/>
    <w:rsid w:val="00275C51"/>
    <w:rsid w:val="00276052"/>
    <w:rsid w:val="00281887"/>
    <w:rsid w:val="002818FC"/>
    <w:rsid w:val="002829D9"/>
    <w:rsid w:val="00285A9A"/>
    <w:rsid w:val="002866B7"/>
    <w:rsid w:val="00286C98"/>
    <w:rsid w:val="00287325"/>
    <w:rsid w:val="002914EB"/>
    <w:rsid w:val="00291AA3"/>
    <w:rsid w:val="00295472"/>
    <w:rsid w:val="002A2C42"/>
    <w:rsid w:val="002A3D98"/>
    <w:rsid w:val="002A45E0"/>
    <w:rsid w:val="002A48DB"/>
    <w:rsid w:val="002A4E1F"/>
    <w:rsid w:val="002A72F7"/>
    <w:rsid w:val="002B06A7"/>
    <w:rsid w:val="002B0CE4"/>
    <w:rsid w:val="002B2602"/>
    <w:rsid w:val="002B78FA"/>
    <w:rsid w:val="002C124C"/>
    <w:rsid w:val="002C142B"/>
    <w:rsid w:val="002C25BD"/>
    <w:rsid w:val="002C2F5E"/>
    <w:rsid w:val="002C5937"/>
    <w:rsid w:val="002C7702"/>
    <w:rsid w:val="002D0F9F"/>
    <w:rsid w:val="002D24E7"/>
    <w:rsid w:val="002D60F0"/>
    <w:rsid w:val="002D74B9"/>
    <w:rsid w:val="002E4244"/>
    <w:rsid w:val="002E4B2B"/>
    <w:rsid w:val="002F03D3"/>
    <w:rsid w:val="002F11DF"/>
    <w:rsid w:val="002F28AD"/>
    <w:rsid w:val="002F41DF"/>
    <w:rsid w:val="002F4BB1"/>
    <w:rsid w:val="002F4D5C"/>
    <w:rsid w:val="002F6F01"/>
    <w:rsid w:val="002F770B"/>
    <w:rsid w:val="00304183"/>
    <w:rsid w:val="0030557D"/>
    <w:rsid w:val="00307C81"/>
    <w:rsid w:val="00312D1E"/>
    <w:rsid w:val="00313AD0"/>
    <w:rsid w:val="003148F4"/>
    <w:rsid w:val="00314938"/>
    <w:rsid w:val="00316076"/>
    <w:rsid w:val="00317893"/>
    <w:rsid w:val="00322324"/>
    <w:rsid w:val="003241E5"/>
    <w:rsid w:val="00324666"/>
    <w:rsid w:val="0033589E"/>
    <w:rsid w:val="00336AF8"/>
    <w:rsid w:val="0034132B"/>
    <w:rsid w:val="00342BCF"/>
    <w:rsid w:val="00347BF3"/>
    <w:rsid w:val="00347FEE"/>
    <w:rsid w:val="00351D85"/>
    <w:rsid w:val="00353479"/>
    <w:rsid w:val="00353DFC"/>
    <w:rsid w:val="003541DD"/>
    <w:rsid w:val="0035663E"/>
    <w:rsid w:val="0036049A"/>
    <w:rsid w:val="003625F3"/>
    <w:rsid w:val="00363DBA"/>
    <w:rsid w:val="0036440A"/>
    <w:rsid w:val="00364865"/>
    <w:rsid w:val="00371098"/>
    <w:rsid w:val="00374E8E"/>
    <w:rsid w:val="00377455"/>
    <w:rsid w:val="00381BC9"/>
    <w:rsid w:val="0038235B"/>
    <w:rsid w:val="00383866"/>
    <w:rsid w:val="00384175"/>
    <w:rsid w:val="00385480"/>
    <w:rsid w:val="00385607"/>
    <w:rsid w:val="003904E8"/>
    <w:rsid w:val="0039710E"/>
    <w:rsid w:val="0039781F"/>
    <w:rsid w:val="003A03BD"/>
    <w:rsid w:val="003A671B"/>
    <w:rsid w:val="003A7185"/>
    <w:rsid w:val="003A7DF8"/>
    <w:rsid w:val="003B0EED"/>
    <w:rsid w:val="003B3494"/>
    <w:rsid w:val="003B3C3B"/>
    <w:rsid w:val="003B4215"/>
    <w:rsid w:val="003B7D51"/>
    <w:rsid w:val="003C00F5"/>
    <w:rsid w:val="003C0765"/>
    <w:rsid w:val="003D1039"/>
    <w:rsid w:val="003D18D7"/>
    <w:rsid w:val="003D23DB"/>
    <w:rsid w:val="003D4EDC"/>
    <w:rsid w:val="003D510A"/>
    <w:rsid w:val="003D620E"/>
    <w:rsid w:val="003E0900"/>
    <w:rsid w:val="003E2002"/>
    <w:rsid w:val="003E40F8"/>
    <w:rsid w:val="003E57FD"/>
    <w:rsid w:val="003E6201"/>
    <w:rsid w:val="003E7B08"/>
    <w:rsid w:val="003F23A0"/>
    <w:rsid w:val="003F39D8"/>
    <w:rsid w:val="003F5819"/>
    <w:rsid w:val="003F6728"/>
    <w:rsid w:val="003F68B2"/>
    <w:rsid w:val="004023EC"/>
    <w:rsid w:val="00402771"/>
    <w:rsid w:val="004036AC"/>
    <w:rsid w:val="004045EB"/>
    <w:rsid w:val="00411EE8"/>
    <w:rsid w:val="0041471C"/>
    <w:rsid w:val="00420885"/>
    <w:rsid w:val="0042229A"/>
    <w:rsid w:val="00423813"/>
    <w:rsid w:val="00423A96"/>
    <w:rsid w:val="00425C7A"/>
    <w:rsid w:val="004260D4"/>
    <w:rsid w:val="0042642B"/>
    <w:rsid w:val="00427932"/>
    <w:rsid w:val="00430A7D"/>
    <w:rsid w:val="00430E20"/>
    <w:rsid w:val="004327D2"/>
    <w:rsid w:val="00440CCA"/>
    <w:rsid w:val="00440F19"/>
    <w:rsid w:val="00442BAB"/>
    <w:rsid w:val="004535CC"/>
    <w:rsid w:val="00453BFE"/>
    <w:rsid w:val="004545DA"/>
    <w:rsid w:val="004555C2"/>
    <w:rsid w:val="00456B5C"/>
    <w:rsid w:val="00456E5E"/>
    <w:rsid w:val="00457DF8"/>
    <w:rsid w:val="004628EE"/>
    <w:rsid w:val="00463DD5"/>
    <w:rsid w:val="00465160"/>
    <w:rsid w:val="00466CFA"/>
    <w:rsid w:val="00466E2F"/>
    <w:rsid w:val="00473AC7"/>
    <w:rsid w:val="004749EE"/>
    <w:rsid w:val="00475F07"/>
    <w:rsid w:val="004769EC"/>
    <w:rsid w:val="004802B5"/>
    <w:rsid w:val="004851D0"/>
    <w:rsid w:val="00485AEB"/>
    <w:rsid w:val="00485FD4"/>
    <w:rsid w:val="00487A98"/>
    <w:rsid w:val="0049016B"/>
    <w:rsid w:val="00490CFC"/>
    <w:rsid w:val="00491C8F"/>
    <w:rsid w:val="00492625"/>
    <w:rsid w:val="004937A9"/>
    <w:rsid w:val="004A241E"/>
    <w:rsid w:val="004A3680"/>
    <w:rsid w:val="004A3A56"/>
    <w:rsid w:val="004A5190"/>
    <w:rsid w:val="004B2619"/>
    <w:rsid w:val="004B3659"/>
    <w:rsid w:val="004B6AE8"/>
    <w:rsid w:val="004B7553"/>
    <w:rsid w:val="004C0EB6"/>
    <w:rsid w:val="004C16E0"/>
    <w:rsid w:val="004C409B"/>
    <w:rsid w:val="004C41D8"/>
    <w:rsid w:val="004C7376"/>
    <w:rsid w:val="004D0F30"/>
    <w:rsid w:val="004D253E"/>
    <w:rsid w:val="004D2876"/>
    <w:rsid w:val="004D356B"/>
    <w:rsid w:val="004D5BBF"/>
    <w:rsid w:val="004D6A6B"/>
    <w:rsid w:val="004D7A91"/>
    <w:rsid w:val="004E185B"/>
    <w:rsid w:val="004E301E"/>
    <w:rsid w:val="004E3F0D"/>
    <w:rsid w:val="004E7317"/>
    <w:rsid w:val="004E7FAF"/>
    <w:rsid w:val="004F1FBC"/>
    <w:rsid w:val="004F28C5"/>
    <w:rsid w:val="004F3A5C"/>
    <w:rsid w:val="004F3E03"/>
    <w:rsid w:val="004F41A3"/>
    <w:rsid w:val="004F5098"/>
    <w:rsid w:val="004F647C"/>
    <w:rsid w:val="004F6A4F"/>
    <w:rsid w:val="00501F86"/>
    <w:rsid w:val="00502F47"/>
    <w:rsid w:val="005033AB"/>
    <w:rsid w:val="00504931"/>
    <w:rsid w:val="00506FF9"/>
    <w:rsid w:val="005127F3"/>
    <w:rsid w:val="00512E92"/>
    <w:rsid w:val="00513256"/>
    <w:rsid w:val="00516461"/>
    <w:rsid w:val="00516CCF"/>
    <w:rsid w:val="00520662"/>
    <w:rsid w:val="00520AAB"/>
    <w:rsid w:val="00522E31"/>
    <w:rsid w:val="00525B85"/>
    <w:rsid w:val="00526406"/>
    <w:rsid w:val="0052778B"/>
    <w:rsid w:val="00527874"/>
    <w:rsid w:val="00541548"/>
    <w:rsid w:val="005416C3"/>
    <w:rsid w:val="00542634"/>
    <w:rsid w:val="0054415D"/>
    <w:rsid w:val="005450A1"/>
    <w:rsid w:val="005506BE"/>
    <w:rsid w:val="00554B87"/>
    <w:rsid w:val="00554ED1"/>
    <w:rsid w:val="00555283"/>
    <w:rsid w:val="005577EA"/>
    <w:rsid w:val="0056229C"/>
    <w:rsid w:val="005635F6"/>
    <w:rsid w:val="0056364C"/>
    <w:rsid w:val="005648B7"/>
    <w:rsid w:val="00567509"/>
    <w:rsid w:val="0057036C"/>
    <w:rsid w:val="005703A7"/>
    <w:rsid w:val="005721C7"/>
    <w:rsid w:val="005724C1"/>
    <w:rsid w:val="005732A5"/>
    <w:rsid w:val="00575FEF"/>
    <w:rsid w:val="005819B4"/>
    <w:rsid w:val="00582D8E"/>
    <w:rsid w:val="00584869"/>
    <w:rsid w:val="00592B96"/>
    <w:rsid w:val="00593E8A"/>
    <w:rsid w:val="00594BA5"/>
    <w:rsid w:val="00597527"/>
    <w:rsid w:val="00597B4F"/>
    <w:rsid w:val="005A5048"/>
    <w:rsid w:val="005A62EC"/>
    <w:rsid w:val="005A71C5"/>
    <w:rsid w:val="005A7D88"/>
    <w:rsid w:val="005B0D2E"/>
    <w:rsid w:val="005B2875"/>
    <w:rsid w:val="005B6175"/>
    <w:rsid w:val="005B76F1"/>
    <w:rsid w:val="005C1BDA"/>
    <w:rsid w:val="005C3DE3"/>
    <w:rsid w:val="005C59F8"/>
    <w:rsid w:val="005C6D6C"/>
    <w:rsid w:val="005D24F3"/>
    <w:rsid w:val="005D2CA4"/>
    <w:rsid w:val="005D2CF4"/>
    <w:rsid w:val="005D3863"/>
    <w:rsid w:val="005D3906"/>
    <w:rsid w:val="005D43CA"/>
    <w:rsid w:val="005D46C2"/>
    <w:rsid w:val="005D73A5"/>
    <w:rsid w:val="005D7984"/>
    <w:rsid w:val="005E1419"/>
    <w:rsid w:val="005E2B51"/>
    <w:rsid w:val="005E540E"/>
    <w:rsid w:val="005E5575"/>
    <w:rsid w:val="005E761A"/>
    <w:rsid w:val="005E7FC4"/>
    <w:rsid w:val="005F20B0"/>
    <w:rsid w:val="005F3860"/>
    <w:rsid w:val="005F4718"/>
    <w:rsid w:val="005F4FF6"/>
    <w:rsid w:val="005F66D5"/>
    <w:rsid w:val="005F7B52"/>
    <w:rsid w:val="00600868"/>
    <w:rsid w:val="006011BA"/>
    <w:rsid w:val="0060311A"/>
    <w:rsid w:val="00604EE6"/>
    <w:rsid w:val="00605B4D"/>
    <w:rsid w:val="0061169D"/>
    <w:rsid w:val="00611A85"/>
    <w:rsid w:val="00612EC5"/>
    <w:rsid w:val="00613E17"/>
    <w:rsid w:val="00613E21"/>
    <w:rsid w:val="00614091"/>
    <w:rsid w:val="00614417"/>
    <w:rsid w:val="0061451E"/>
    <w:rsid w:val="0061461F"/>
    <w:rsid w:val="006163B2"/>
    <w:rsid w:val="00616E96"/>
    <w:rsid w:val="00616EF6"/>
    <w:rsid w:val="006170CB"/>
    <w:rsid w:val="00617FBC"/>
    <w:rsid w:val="0062007D"/>
    <w:rsid w:val="006231CA"/>
    <w:rsid w:val="0062701F"/>
    <w:rsid w:val="00627933"/>
    <w:rsid w:val="00630E22"/>
    <w:rsid w:val="006321D6"/>
    <w:rsid w:val="00632DEF"/>
    <w:rsid w:val="00633EE7"/>
    <w:rsid w:val="00634289"/>
    <w:rsid w:val="00634FFA"/>
    <w:rsid w:val="00640934"/>
    <w:rsid w:val="006444FD"/>
    <w:rsid w:val="006453AB"/>
    <w:rsid w:val="0064546E"/>
    <w:rsid w:val="0064773E"/>
    <w:rsid w:val="006510B4"/>
    <w:rsid w:val="006519A2"/>
    <w:rsid w:val="00657AD7"/>
    <w:rsid w:val="006610BC"/>
    <w:rsid w:val="0066297F"/>
    <w:rsid w:val="00664CF3"/>
    <w:rsid w:val="00665B17"/>
    <w:rsid w:val="00666A77"/>
    <w:rsid w:val="00667499"/>
    <w:rsid w:val="0067019D"/>
    <w:rsid w:val="00672287"/>
    <w:rsid w:val="00672892"/>
    <w:rsid w:val="00674332"/>
    <w:rsid w:val="00681135"/>
    <w:rsid w:val="006827AE"/>
    <w:rsid w:val="006837D9"/>
    <w:rsid w:val="00684FE6"/>
    <w:rsid w:val="006905D1"/>
    <w:rsid w:val="00690AE9"/>
    <w:rsid w:val="00690DCC"/>
    <w:rsid w:val="00691171"/>
    <w:rsid w:val="00691711"/>
    <w:rsid w:val="00691B78"/>
    <w:rsid w:val="00691FE3"/>
    <w:rsid w:val="006A259B"/>
    <w:rsid w:val="006A384C"/>
    <w:rsid w:val="006A572E"/>
    <w:rsid w:val="006A5D7C"/>
    <w:rsid w:val="006A7752"/>
    <w:rsid w:val="006B30EC"/>
    <w:rsid w:val="006B4EF7"/>
    <w:rsid w:val="006C385A"/>
    <w:rsid w:val="006C4686"/>
    <w:rsid w:val="006C7199"/>
    <w:rsid w:val="006D0881"/>
    <w:rsid w:val="006D6419"/>
    <w:rsid w:val="006D7B95"/>
    <w:rsid w:val="006E3252"/>
    <w:rsid w:val="006E57C5"/>
    <w:rsid w:val="006E6C5D"/>
    <w:rsid w:val="006F212D"/>
    <w:rsid w:val="006F5BFA"/>
    <w:rsid w:val="006F6052"/>
    <w:rsid w:val="006F7CA8"/>
    <w:rsid w:val="0070049D"/>
    <w:rsid w:val="00700F8E"/>
    <w:rsid w:val="007047D8"/>
    <w:rsid w:val="007048E2"/>
    <w:rsid w:val="00706A3E"/>
    <w:rsid w:val="007071A4"/>
    <w:rsid w:val="00707B14"/>
    <w:rsid w:val="00711BC8"/>
    <w:rsid w:val="007158CF"/>
    <w:rsid w:val="00716BB6"/>
    <w:rsid w:val="00716EC7"/>
    <w:rsid w:val="00721B55"/>
    <w:rsid w:val="007220E5"/>
    <w:rsid w:val="00723A5F"/>
    <w:rsid w:val="00724A72"/>
    <w:rsid w:val="00724FAB"/>
    <w:rsid w:val="00730F4F"/>
    <w:rsid w:val="00733754"/>
    <w:rsid w:val="007401E4"/>
    <w:rsid w:val="00742125"/>
    <w:rsid w:val="007424CA"/>
    <w:rsid w:val="00742AE8"/>
    <w:rsid w:val="0074467F"/>
    <w:rsid w:val="00750908"/>
    <w:rsid w:val="00753DB0"/>
    <w:rsid w:val="00755800"/>
    <w:rsid w:val="007567C4"/>
    <w:rsid w:val="00756A08"/>
    <w:rsid w:val="007636EA"/>
    <w:rsid w:val="007678A2"/>
    <w:rsid w:val="00767F26"/>
    <w:rsid w:val="00771AF8"/>
    <w:rsid w:val="00773588"/>
    <w:rsid w:val="00773819"/>
    <w:rsid w:val="00774847"/>
    <w:rsid w:val="00774C89"/>
    <w:rsid w:val="00775D60"/>
    <w:rsid w:val="00776535"/>
    <w:rsid w:val="007808D8"/>
    <w:rsid w:val="00780A44"/>
    <w:rsid w:val="007832EC"/>
    <w:rsid w:val="007842DE"/>
    <w:rsid w:val="007846B0"/>
    <w:rsid w:val="00784A50"/>
    <w:rsid w:val="007858DA"/>
    <w:rsid w:val="00786FF3"/>
    <w:rsid w:val="0078762A"/>
    <w:rsid w:val="00790733"/>
    <w:rsid w:val="0079198E"/>
    <w:rsid w:val="00791D12"/>
    <w:rsid w:val="0079468A"/>
    <w:rsid w:val="00797FAE"/>
    <w:rsid w:val="007A1FA4"/>
    <w:rsid w:val="007A372A"/>
    <w:rsid w:val="007A4BBD"/>
    <w:rsid w:val="007A4C07"/>
    <w:rsid w:val="007A4FB4"/>
    <w:rsid w:val="007A60FD"/>
    <w:rsid w:val="007A67F9"/>
    <w:rsid w:val="007A6CA8"/>
    <w:rsid w:val="007A7EBA"/>
    <w:rsid w:val="007A7EBD"/>
    <w:rsid w:val="007B2042"/>
    <w:rsid w:val="007B4D3B"/>
    <w:rsid w:val="007B670C"/>
    <w:rsid w:val="007B768B"/>
    <w:rsid w:val="007C07A1"/>
    <w:rsid w:val="007C23FE"/>
    <w:rsid w:val="007C2B23"/>
    <w:rsid w:val="007C5309"/>
    <w:rsid w:val="007C66F8"/>
    <w:rsid w:val="007D1110"/>
    <w:rsid w:val="007D11AF"/>
    <w:rsid w:val="007D3C57"/>
    <w:rsid w:val="007D5381"/>
    <w:rsid w:val="007D5F70"/>
    <w:rsid w:val="007D6356"/>
    <w:rsid w:val="007D68CC"/>
    <w:rsid w:val="007D6B43"/>
    <w:rsid w:val="007D6F0C"/>
    <w:rsid w:val="007D79C8"/>
    <w:rsid w:val="007E03AC"/>
    <w:rsid w:val="007E2937"/>
    <w:rsid w:val="007E4119"/>
    <w:rsid w:val="007E6117"/>
    <w:rsid w:val="007F004A"/>
    <w:rsid w:val="007F010B"/>
    <w:rsid w:val="007F1A6C"/>
    <w:rsid w:val="007F238C"/>
    <w:rsid w:val="007F4419"/>
    <w:rsid w:val="007F5140"/>
    <w:rsid w:val="007F7E10"/>
    <w:rsid w:val="008021DA"/>
    <w:rsid w:val="00803537"/>
    <w:rsid w:val="00803B25"/>
    <w:rsid w:val="00803C45"/>
    <w:rsid w:val="0080564A"/>
    <w:rsid w:val="008102A5"/>
    <w:rsid w:val="00811383"/>
    <w:rsid w:val="00811FB9"/>
    <w:rsid w:val="00812310"/>
    <w:rsid w:val="00816289"/>
    <w:rsid w:val="00820449"/>
    <w:rsid w:val="00820509"/>
    <w:rsid w:val="00825DF9"/>
    <w:rsid w:val="008261A0"/>
    <w:rsid w:val="008261DB"/>
    <w:rsid w:val="0082656B"/>
    <w:rsid w:val="0082670E"/>
    <w:rsid w:val="00826EFF"/>
    <w:rsid w:val="0083273D"/>
    <w:rsid w:val="00832DE2"/>
    <w:rsid w:val="00832EA0"/>
    <w:rsid w:val="00834FA7"/>
    <w:rsid w:val="00835274"/>
    <w:rsid w:val="008353B6"/>
    <w:rsid w:val="0083637E"/>
    <w:rsid w:val="00837A0A"/>
    <w:rsid w:val="00840189"/>
    <w:rsid w:val="008405AF"/>
    <w:rsid w:val="00840D40"/>
    <w:rsid w:val="00840E8F"/>
    <w:rsid w:val="00843325"/>
    <w:rsid w:val="008443A9"/>
    <w:rsid w:val="008446F8"/>
    <w:rsid w:val="008450C9"/>
    <w:rsid w:val="00846A69"/>
    <w:rsid w:val="0084701F"/>
    <w:rsid w:val="00851148"/>
    <w:rsid w:val="00852FF1"/>
    <w:rsid w:val="00860EC8"/>
    <w:rsid w:val="008633D8"/>
    <w:rsid w:val="00864666"/>
    <w:rsid w:val="0087021E"/>
    <w:rsid w:val="00871FC6"/>
    <w:rsid w:val="008727DF"/>
    <w:rsid w:val="0087305D"/>
    <w:rsid w:val="00875355"/>
    <w:rsid w:val="008756BD"/>
    <w:rsid w:val="008771CE"/>
    <w:rsid w:val="008808EA"/>
    <w:rsid w:val="00885BBD"/>
    <w:rsid w:val="00887717"/>
    <w:rsid w:val="00887E33"/>
    <w:rsid w:val="00890E81"/>
    <w:rsid w:val="00891319"/>
    <w:rsid w:val="00891E4A"/>
    <w:rsid w:val="00894161"/>
    <w:rsid w:val="00894758"/>
    <w:rsid w:val="008A1051"/>
    <w:rsid w:val="008A39F7"/>
    <w:rsid w:val="008B0B09"/>
    <w:rsid w:val="008B1797"/>
    <w:rsid w:val="008B440D"/>
    <w:rsid w:val="008B537F"/>
    <w:rsid w:val="008B76AA"/>
    <w:rsid w:val="008C07A3"/>
    <w:rsid w:val="008C3CF5"/>
    <w:rsid w:val="008C5598"/>
    <w:rsid w:val="008C5BDB"/>
    <w:rsid w:val="008C5E8C"/>
    <w:rsid w:val="008D0EDA"/>
    <w:rsid w:val="008D21FA"/>
    <w:rsid w:val="008D367A"/>
    <w:rsid w:val="008D3D7D"/>
    <w:rsid w:val="008D43D1"/>
    <w:rsid w:val="008E20C4"/>
    <w:rsid w:val="008E3654"/>
    <w:rsid w:val="008E480E"/>
    <w:rsid w:val="008E64CD"/>
    <w:rsid w:val="008E65C0"/>
    <w:rsid w:val="008E6D65"/>
    <w:rsid w:val="008E7D1D"/>
    <w:rsid w:val="008F1084"/>
    <w:rsid w:val="008F3E61"/>
    <w:rsid w:val="008F6264"/>
    <w:rsid w:val="008F64DE"/>
    <w:rsid w:val="009009AA"/>
    <w:rsid w:val="0090304B"/>
    <w:rsid w:val="00903186"/>
    <w:rsid w:val="00903A61"/>
    <w:rsid w:val="00903D1B"/>
    <w:rsid w:val="00904774"/>
    <w:rsid w:val="00904F5E"/>
    <w:rsid w:val="009059C7"/>
    <w:rsid w:val="00907B92"/>
    <w:rsid w:val="00907CB3"/>
    <w:rsid w:val="009110BF"/>
    <w:rsid w:val="009116C1"/>
    <w:rsid w:val="0091200C"/>
    <w:rsid w:val="009122A1"/>
    <w:rsid w:val="009128EC"/>
    <w:rsid w:val="0091596B"/>
    <w:rsid w:val="00915C21"/>
    <w:rsid w:val="00916463"/>
    <w:rsid w:val="00916473"/>
    <w:rsid w:val="0091729F"/>
    <w:rsid w:val="0091782B"/>
    <w:rsid w:val="009222D0"/>
    <w:rsid w:val="00923DA9"/>
    <w:rsid w:val="00925E55"/>
    <w:rsid w:val="00933555"/>
    <w:rsid w:val="00933660"/>
    <w:rsid w:val="00940157"/>
    <w:rsid w:val="009420C8"/>
    <w:rsid w:val="0094222C"/>
    <w:rsid w:val="009460FF"/>
    <w:rsid w:val="0095135F"/>
    <w:rsid w:val="0095159A"/>
    <w:rsid w:val="00953207"/>
    <w:rsid w:val="00953863"/>
    <w:rsid w:val="00953942"/>
    <w:rsid w:val="00955ED8"/>
    <w:rsid w:val="00956398"/>
    <w:rsid w:val="00960069"/>
    <w:rsid w:val="00960940"/>
    <w:rsid w:val="00961097"/>
    <w:rsid w:val="0096235D"/>
    <w:rsid w:val="00964112"/>
    <w:rsid w:val="00972471"/>
    <w:rsid w:val="00972EB3"/>
    <w:rsid w:val="0097645F"/>
    <w:rsid w:val="00980A5B"/>
    <w:rsid w:val="00985B80"/>
    <w:rsid w:val="0098621E"/>
    <w:rsid w:val="009879BF"/>
    <w:rsid w:val="00987DDC"/>
    <w:rsid w:val="00991F3A"/>
    <w:rsid w:val="0099446D"/>
    <w:rsid w:val="009A22D8"/>
    <w:rsid w:val="009A3294"/>
    <w:rsid w:val="009A41E6"/>
    <w:rsid w:val="009A4AC2"/>
    <w:rsid w:val="009A6516"/>
    <w:rsid w:val="009B18E1"/>
    <w:rsid w:val="009B37D1"/>
    <w:rsid w:val="009B3DDC"/>
    <w:rsid w:val="009B5DAC"/>
    <w:rsid w:val="009B7AD1"/>
    <w:rsid w:val="009C52D6"/>
    <w:rsid w:val="009C76F2"/>
    <w:rsid w:val="009D1B96"/>
    <w:rsid w:val="009D20FA"/>
    <w:rsid w:val="009D41AB"/>
    <w:rsid w:val="009D4DAC"/>
    <w:rsid w:val="009D5A87"/>
    <w:rsid w:val="009D6931"/>
    <w:rsid w:val="009E32F0"/>
    <w:rsid w:val="009E5195"/>
    <w:rsid w:val="009F08BD"/>
    <w:rsid w:val="009F1363"/>
    <w:rsid w:val="009F14A7"/>
    <w:rsid w:val="009F46B2"/>
    <w:rsid w:val="009F5E33"/>
    <w:rsid w:val="009F7029"/>
    <w:rsid w:val="009F7971"/>
    <w:rsid w:val="00A0062D"/>
    <w:rsid w:val="00A03AA0"/>
    <w:rsid w:val="00A05410"/>
    <w:rsid w:val="00A055ED"/>
    <w:rsid w:val="00A05998"/>
    <w:rsid w:val="00A06B07"/>
    <w:rsid w:val="00A11393"/>
    <w:rsid w:val="00A16F2D"/>
    <w:rsid w:val="00A170CB"/>
    <w:rsid w:val="00A1781A"/>
    <w:rsid w:val="00A20EE3"/>
    <w:rsid w:val="00A21B52"/>
    <w:rsid w:val="00A247D0"/>
    <w:rsid w:val="00A30DBC"/>
    <w:rsid w:val="00A312B9"/>
    <w:rsid w:val="00A34134"/>
    <w:rsid w:val="00A34D3C"/>
    <w:rsid w:val="00A40565"/>
    <w:rsid w:val="00A40AC4"/>
    <w:rsid w:val="00A42155"/>
    <w:rsid w:val="00A451BD"/>
    <w:rsid w:val="00A5275A"/>
    <w:rsid w:val="00A531BC"/>
    <w:rsid w:val="00A54AE3"/>
    <w:rsid w:val="00A5604C"/>
    <w:rsid w:val="00A56C8E"/>
    <w:rsid w:val="00A57AA9"/>
    <w:rsid w:val="00A60E6D"/>
    <w:rsid w:val="00A61CF3"/>
    <w:rsid w:val="00A6214A"/>
    <w:rsid w:val="00A62E6A"/>
    <w:rsid w:val="00A64B9E"/>
    <w:rsid w:val="00A64F40"/>
    <w:rsid w:val="00A64F64"/>
    <w:rsid w:val="00A709E1"/>
    <w:rsid w:val="00A71699"/>
    <w:rsid w:val="00A754D9"/>
    <w:rsid w:val="00A77F2F"/>
    <w:rsid w:val="00A820E7"/>
    <w:rsid w:val="00A828DF"/>
    <w:rsid w:val="00A85C61"/>
    <w:rsid w:val="00A86202"/>
    <w:rsid w:val="00A87402"/>
    <w:rsid w:val="00A87999"/>
    <w:rsid w:val="00A912A4"/>
    <w:rsid w:val="00A93F80"/>
    <w:rsid w:val="00A96BF7"/>
    <w:rsid w:val="00AA0D0C"/>
    <w:rsid w:val="00AA207A"/>
    <w:rsid w:val="00AA35B2"/>
    <w:rsid w:val="00AA3AA0"/>
    <w:rsid w:val="00AA4341"/>
    <w:rsid w:val="00AB7E9E"/>
    <w:rsid w:val="00AC189B"/>
    <w:rsid w:val="00AC26BB"/>
    <w:rsid w:val="00AC2B9A"/>
    <w:rsid w:val="00AC42C6"/>
    <w:rsid w:val="00AC4A55"/>
    <w:rsid w:val="00AC5B5C"/>
    <w:rsid w:val="00AC6BDD"/>
    <w:rsid w:val="00AC7FC3"/>
    <w:rsid w:val="00AD1081"/>
    <w:rsid w:val="00AD2672"/>
    <w:rsid w:val="00AD3484"/>
    <w:rsid w:val="00AD6062"/>
    <w:rsid w:val="00AD6D47"/>
    <w:rsid w:val="00AE0D02"/>
    <w:rsid w:val="00AE2B99"/>
    <w:rsid w:val="00AE3BEB"/>
    <w:rsid w:val="00AE4F43"/>
    <w:rsid w:val="00AE50C8"/>
    <w:rsid w:val="00AF2A05"/>
    <w:rsid w:val="00AF468F"/>
    <w:rsid w:val="00AF662E"/>
    <w:rsid w:val="00AF6B75"/>
    <w:rsid w:val="00AF6E72"/>
    <w:rsid w:val="00B0096D"/>
    <w:rsid w:val="00B01D69"/>
    <w:rsid w:val="00B02D84"/>
    <w:rsid w:val="00B0335C"/>
    <w:rsid w:val="00B0565F"/>
    <w:rsid w:val="00B0621E"/>
    <w:rsid w:val="00B122B8"/>
    <w:rsid w:val="00B157F2"/>
    <w:rsid w:val="00B15AF8"/>
    <w:rsid w:val="00B17964"/>
    <w:rsid w:val="00B17C0E"/>
    <w:rsid w:val="00B17CC3"/>
    <w:rsid w:val="00B21970"/>
    <w:rsid w:val="00B22EDB"/>
    <w:rsid w:val="00B24DC6"/>
    <w:rsid w:val="00B277D4"/>
    <w:rsid w:val="00B30835"/>
    <w:rsid w:val="00B31782"/>
    <w:rsid w:val="00B32592"/>
    <w:rsid w:val="00B344F0"/>
    <w:rsid w:val="00B35D13"/>
    <w:rsid w:val="00B37B50"/>
    <w:rsid w:val="00B41FC0"/>
    <w:rsid w:val="00B42583"/>
    <w:rsid w:val="00B43396"/>
    <w:rsid w:val="00B43B68"/>
    <w:rsid w:val="00B44BEA"/>
    <w:rsid w:val="00B44C8B"/>
    <w:rsid w:val="00B47AB5"/>
    <w:rsid w:val="00B50312"/>
    <w:rsid w:val="00B507B1"/>
    <w:rsid w:val="00B55246"/>
    <w:rsid w:val="00B552B8"/>
    <w:rsid w:val="00B57E59"/>
    <w:rsid w:val="00B60896"/>
    <w:rsid w:val="00B60D1B"/>
    <w:rsid w:val="00B61E7E"/>
    <w:rsid w:val="00B61EEB"/>
    <w:rsid w:val="00B63E33"/>
    <w:rsid w:val="00B67CE3"/>
    <w:rsid w:val="00B73007"/>
    <w:rsid w:val="00B73EA0"/>
    <w:rsid w:val="00B740DB"/>
    <w:rsid w:val="00B75652"/>
    <w:rsid w:val="00B763C6"/>
    <w:rsid w:val="00B765F7"/>
    <w:rsid w:val="00B77286"/>
    <w:rsid w:val="00B809AD"/>
    <w:rsid w:val="00B842CF"/>
    <w:rsid w:val="00B8537B"/>
    <w:rsid w:val="00B85DA8"/>
    <w:rsid w:val="00B86CA7"/>
    <w:rsid w:val="00B90E22"/>
    <w:rsid w:val="00B927DD"/>
    <w:rsid w:val="00B9380E"/>
    <w:rsid w:val="00BA0B4C"/>
    <w:rsid w:val="00BA1F62"/>
    <w:rsid w:val="00BA3D57"/>
    <w:rsid w:val="00BB362B"/>
    <w:rsid w:val="00BB39E3"/>
    <w:rsid w:val="00BB5E76"/>
    <w:rsid w:val="00BB6B70"/>
    <w:rsid w:val="00BC0BE5"/>
    <w:rsid w:val="00BC2A54"/>
    <w:rsid w:val="00BC4CA4"/>
    <w:rsid w:val="00BC4D36"/>
    <w:rsid w:val="00BC4D3A"/>
    <w:rsid w:val="00BC53ED"/>
    <w:rsid w:val="00BC6722"/>
    <w:rsid w:val="00BD1799"/>
    <w:rsid w:val="00BD1C3A"/>
    <w:rsid w:val="00BD3DF0"/>
    <w:rsid w:val="00BD5FC4"/>
    <w:rsid w:val="00BD6CF7"/>
    <w:rsid w:val="00BE417C"/>
    <w:rsid w:val="00BE4943"/>
    <w:rsid w:val="00BF107C"/>
    <w:rsid w:val="00BF2841"/>
    <w:rsid w:val="00BF2D3A"/>
    <w:rsid w:val="00BF420F"/>
    <w:rsid w:val="00BF4786"/>
    <w:rsid w:val="00BF560B"/>
    <w:rsid w:val="00BF6B05"/>
    <w:rsid w:val="00C013BA"/>
    <w:rsid w:val="00C02412"/>
    <w:rsid w:val="00C02B25"/>
    <w:rsid w:val="00C04345"/>
    <w:rsid w:val="00C063CB"/>
    <w:rsid w:val="00C0691F"/>
    <w:rsid w:val="00C10422"/>
    <w:rsid w:val="00C1169C"/>
    <w:rsid w:val="00C11C8A"/>
    <w:rsid w:val="00C1397C"/>
    <w:rsid w:val="00C17457"/>
    <w:rsid w:val="00C219AD"/>
    <w:rsid w:val="00C2268D"/>
    <w:rsid w:val="00C2456D"/>
    <w:rsid w:val="00C254E0"/>
    <w:rsid w:val="00C264EE"/>
    <w:rsid w:val="00C31B4C"/>
    <w:rsid w:val="00C32D91"/>
    <w:rsid w:val="00C33924"/>
    <w:rsid w:val="00C34C46"/>
    <w:rsid w:val="00C34DA5"/>
    <w:rsid w:val="00C35734"/>
    <w:rsid w:val="00C40FD6"/>
    <w:rsid w:val="00C425CA"/>
    <w:rsid w:val="00C43F0A"/>
    <w:rsid w:val="00C4427A"/>
    <w:rsid w:val="00C450D7"/>
    <w:rsid w:val="00C45771"/>
    <w:rsid w:val="00C46559"/>
    <w:rsid w:val="00C50081"/>
    <w:rsid w:val="00C519CF"/>
    <w:rsid w:val="00C52682"/>
    <w:rsid w:val="00C530DD"/>
    <w:rsid w:val="00C53A0E"/>
    <w:rsid w:val="00C55F71"/>
    <w:rsid w:val="00C5796A"/>
    <w:rsid w:val="00C60467"/>
    <w:rsid w:val="00C61096"/>
    <w:rsid w:val="00C61328"/>
    <w:rsid w:val="00C63515"/>
    <w:rsid w:val="00C656D5"/>
    <w:rsid w:val="00C65F56"/>
    <w:rsid w:val="00C673AC"/>
    <w:rsid w:val="00C70096"/>
    <w:rsid w:val="00C70B20"/>
    <w:rsid w:val="00C77577"/>
    <w:rsid w:val="00C8144B"/>
    <w:rsid w:val="00C82B34"/>
    <w:rsid w:val="00C85437"/>
    <w:rsid w:val="00C86447"/>
    <w:rsid w:val="00C86E93"/>
    <w:rsid w:val="00C90C29"/>
    <w:rsid w:val="00C90CE4"/>
    <w:rsid w:val="00C90F50"/>
    <w:rsid w:val="00C93FF3"/>
    <w:rsid w:val="00C94CE0"/>
    <w:rsid w:val="00C954DC"/>
    <w:rsid w:val="00C95899"/>
    <w:rsid w:val="00C96513"/>
    <w:rsid w:val="00CA21DA"/>
    <w:rsid w:val="00CA4ABA"/>
    <w:rsid w:val="00CA4C58"/>
    <w:rsid w:val="00CB1B8B"/>
    <w:rsid w:val="00CB27F6"/>
    <w:rsid w:val="00CB3D8B"/>
    <w:rsid w:val="00CC1DDE"/>
    <w:rsid w:val="00CC2C97"/>
    <w:rsid w:val="00CC422B"/>
    <w:rsid w:val="00CC4419"/>
    <w:rsid w:val="00CC65D4"/>
    <w:rsid w:val="00CD3059"/>
    <w:rsid w:val="00CD3E47"/>
    <w:rsid w:val="00CE009F"/>
    <w:rsid w:val="00CE189A"/>
    <w:rsid w:val="00CE4596"/>
    <w:rsid w:val="00CF00C8"/>
    <w:rsid w:val="00CF2A62"/>
    <w:rsid w:val="00CF2DB3"/>
    <w:rsid w:val="00CF4EEF"/>
    <w:rsid w:val="00CF74CB"/>
    <w:rsid w:val="00CF78B3"/>
    <w:rsid w:val="00D00C72"/>
    <w:rsid w:val="00D0124D"/>
    <w:rsid w:val="00D01396"/>
    <w:rsid w:val="00D02F53"/>
    <w:rsid w:val="00D06552"/>
    <w:rsid w:val="00D104EA"/>
    <w:rsid w:val="00D156F4"/>
    <w:rsid w:val="00D15950"/>
    <w:rsid w:val="00D16031"/>
    <w:rsid w:val="00D16B4E"/>
    <w:rsid w:val="00D21839"/>
    <w:rsid w:val="00D22951"/>
    <w:rsid w:val="00D302DD"/>
    <w:rsid w:val="00D3031C"/>
    <w:rsid w:val="00D30778"/>
    <w:rsid w:val="00D31EC0"/>
    <w:rsid w:val="00D31F5A"/>
    <w:rsid w:val="00D32FB1"/>
    <w:rsid w:val="00D3387D"/>
    <w:rsid w:val="00D338E1"/>
    <w:rsid w:val="00D346F9"/>
    <w:rsid w:val="00D36630"/>
    <w:rsid w:val="00D36DDB"/>
    <w:rsid w:val="00D4310C"/>
    <w:rsid w:val="00D43563"/>
    <w:rsid w:val="00D44814"/>
    <w:rsid w:val="00D46C12"/>
    <w:rsid w:val="00D4790A"/>
    <w:rsid w:val="00D501FD"/>
    <w:rsid w:val="00D5319E"/>
    <w:rsid w:val="00D5354E"/>
    <w:rsid w:val="00D53C2A"/>
    <w:rsid w:val="00D54B75"/>
    <w:rsid w:val="00D5583E"/>
    <w:rsid w:val="00D569BB"/>
    <w:rsid w:val="00D5759D"/>
    <w:rsid w:val="00D604CF"/>
    <w:rsid w:val="00D61E9C"/>
    <w:rsid w:val="00D62E80"/>
    <w:rsid w:val="00D63FE1"/>
    <w:rsid w:val="00D64187"/>
    <w:rsid w:val="00D644E6"/>
    <w:rsid w:val="00D655EB"/>
    <w:rsid w:val="00D65ED3"/>
    <w:rsid w:val="00D70E3C"/>
    <w:rsid w:val="00D7189E"/>
    <w:rsid w:val="00D71BE7"/>
    <w:rsid w:val="00D73826"/>
    <w:rsid w:val="00D74F1B"/>
    <w:rsid w:val="00D760DF"/>
    <w:rsid w:val="00D8014E"/>
    <w:rsid w:val="00D8355E"/>
    <w:rsid w:val="00D86AE7"/>
    <w:rsid w:val="00D90A95"/>
    <w:rsid w:val="00D95169"/>
    <w:rsid w:val="00DA071D"/>
    <w:rsid w:val="00DA0A54"/>
    <w:rsid w:val="00DA1D5B"/>
    <w:rsid w:val="00DA231E"/>
    <w:rsid w:val="00DA40F7"/>
    <w:rsid w:val="00DA540E"/>
    <w:rsid w:val="00DA5D79"/>
    <w:rsid w:val="00DA5ED3"/>
    <w:rsid w:val="00DA6E60"/>
    <w:rsid w:val="00DB0380"/>
    <w:rsid w:val="00DB7765"/>
    <w:rsid w:val="00DC223C"/>
    <w:rsid w:val="00DC3746"/>
    <w:rsid w:val="00DC785E"/>
    <w:rsid w:val="00DD1065"/>
    <w:rsid w:val="00DD12DD"/>
    <w:rsid w:val="00DD3210"/>
    <w:rsid w:val="00DD3527"/>
    <w:rsid w:val="00DD524E"/>
    <w:rsid w:val="00DD60DF"/>
    <w:rsid w:val="00DE0450"/>
    <w:rsid w:val="00DE2EA6"/>
    <w:rsid w:val="00DE4735"/>
    <w:rsid w:val="00DE4876"/>
    <w:rsid w:val="00DE5B28"/>
    <w:rsid w:val="00DE6186"/>
    <w:rsid w:val="00DF0C05"/>
    <w:rsid w:val="00DF0E63"/>
    <w:rsid w:val="00DF6E3B"/>
    <w:rsid w:val="00DF74AB"/>
    <w:rsid w:val="00E011AA"/>
    <w:rsid w:val="00E016E9"/>
    <w:rsid w:val="00E01DD6"/>
    <w:rsid w:val="00E01F4D"/>
    <w:rsid w:val="00E02A56"/>
    <w:rsid w:val="00E03851"/>
    <w:rsid w:val="00E0411E"/>
    <w:rsid w:val="00E04C47"/>
    <w:rsid w:val="00E04D12"/>
    <w:rsid w:val="00E05977"/>
    <w:rsid w:val="00E07613"/>
    <w:rsid w:val="00E07F48"/>
    <w:rsid w:val="00E11061"/>
    <w:rsid w:val="00E16307"/>
    <w:rsid w:val="00E17716"/>
    <w:rsid w:val="00E1773A"/>
    <w:rsid w:val="00E17EDC"/>
    <w:rsid w:val="00E203DE"/>
    <w:rsid w:val="00E20448"/>
    <w:rsid w:val="00E20AF0"/>
    <w:rsid w:val="00E225E9"/>
    <w:rsid w:val="00E3069E"/>
    <w:rsid w:val="00E331B5"/>
    <w:rsid w:val="00E3614D"/>
    <w:rsid w:val="00E36E00"/>
    <w:rsid w:val="00E422FE"/>
    <w:rsid w:val="00E44387"/>
    <w:rsid w:val="00E44ACA"/>
    <w:rsid w:val="00E455B4"/>
    <w:rsid w:val="00E45B02"/>
    <w:rsid w:val="00E47824"/>
    <w:rsid w:val="00E47E92"/>
    <w:rsid w:val="00E50BEE"/>
    <w:rsid w:val="00E51934"/>
    <w:rsid w:val="00E53BF3"/>
    <w:rsid w:val="00E53E48"/>
    <w:rsid w:val="00E5448E"/>
    <w:rsid w:val="00E54CC9"/>
    <w:rsid w:val="00E57155"/>
    <w:rsid w:val="00E601A5"/>
    <w:rsid w:val="00E67197"/>
    <w:rsid w:val="00E67BE5"/>
    <w:rsid w:val="00E70E9B"/>
    <w:rsid w:val="00E71254"/>
    <w:rsid w:val="00E72B31"/>
    <w:rsid w:val="00E74300"/>
    <w:rsid w:val="00E753DB"/>
    <w:rsid w:val="00E80335"/>
    <w:rsid w:val="00E83EC0"/>
    <w:rsid w:val="00E85019"/>
    <w:rsid w:val="00E8585F"/>
    <w:rsid w:val="00E878FB"/>
    <w:rsid w:val="00E91630"/>
    <w:rsid w:val="00E937C6"/>
    <w:rsid w:val="00EA0399"/>
    <w:rsid w:val="00EA2306"/>
    <w:rsid w:val="00EA271A"/>
    <w:rsid w:val="00EA37B7"/>
    <w:rsid w:val="00EA43F8"/>
    <w:rsid w:val="00EB1477"/>
    <w:rsid w:val="00EB1979"/>
    <w:rsid w:val="00EB3985"/>
    <w:rsid w:val="00EB4F61"/>
    <w:rsid w:val="00EB4F8C"/>
    <w:rsid w:val="00EB6ACA"/>
    <w:rsid w:val="00EC08F3"/>
    <w:rsid w:val="00EC0CE7"/>
    <w:rsid w:val="00EC1355"/>
    <w:rsid w:val="00EC4DAB"/>
    <w:rsid w:val="00EC56EE"/>
    <w:rsid w:val="00EC7149"/>
    <w:rsid w:val="00ED0C5C"/>
    <w:rsid w:val="00ED226B"/>
    <w:rsid w:val="00ED28D1"/>
    <w:rsid w:val="00ED6D44"/>
    <w:rsid w:val="00ED74F9"/>
    <w:rsid w:val="00ED7651"/>
    <w:rsid w:val="00EE254B"/>
    <w:rsid w:val="00EE2BF0"/>
    <w:rsid w:val="00EE340A"/>
    <w:rsid w:val="00EE4853"/>
    <w:rsid w:val="00EE5148"/>
    <w:rsid w:val="00EE593A"/>
    <w:rsid w:val="00EF32AD"/>
    <w:rsid w:val="00EF395A"/>
    <w:rsid w:val="00EF4D40"/>
    <w:rsid w:val="00EF6636"/>
    <w:rsid w:val="00EF775B"/>
    <w:rsid w:val="00F02664"/>
    <w:rsid w:val="00F0343B"/>
    <w:rsid w:val="00F051E3"/>
    <w:rsid w:val="00F10586"/>
    <w:rsid w:val="00F11EAE"/>
    <w:rsid w:val="00F1290B"/>
    <w:rsid w:val="00F15203"/>
    <w:rsid w:val="00F16D92"/>
    <w:rsid w:val="00F20872"/>
    <w:rsid w:val="00F23497"/>
    <w:rsid w:val="00F260E8"/>
    <w:rsid w:val="00F27690"/>
    <w:rsid w:val="00F3483D"/>
    <w:rsid w:val="00F35FDF"/>
    <w:rsid w:val="00F36712"/>
    <w:rsid w:val="00F41C65"/>
    <w:rsid w:val="00F42624"/>
    <w:rsid w:val="00F476CE"/>
    <w:rsid w:val="00F47BD0"/>
    <w:rsid w:val="00F509CF"/>
    <w:rsid w:val="00F50AB5"/>
    <w:rsid w:val="00F5112C"/>
    <w:rsid w:val="00F52841"/>
    <w:rsid w:val="00F543C9"/>
    <w:rsid w:val="00F545AE"/>
    <w:rsid w:val="00F62EA0"/>
    <w:rsid w:val="00F633B2"/>
    <w:rsid w:val="00F64A85"/>
    <w:rsid w:val="00F67BC3"/>
    <w:rsid w:val="00F707E8"/>
    <w:rsid w:val="00F71152"/>
    <w:rsid w:val="00F7680D"/>
    <w:rsid w:val="00F81821"/>
    <w:rsid w:val="00F82844"/>
    <w:rsid w:val="00F83B13"/>
    <w:rsid w:val="00F87B25"/>
    <w:rsid w:val="00F87C06"/>
    <w:rsid w:val="00F901F5"/>
    <w:rsid w:val="00F91B48"/>
    <w:rsid w:val="00F92C26"/>
    <w:rsid w:val="00F92EA5"/>
    <w:rsid w:val="00F93F09"/>
    <w:rsid w:val="00F94DF6"/>
    <w:rsid w:val="00F96E01"/>
    <w:rsid w:val="00F96EFD"/>
    <w:rsid w:val="00FA0A39"/>
    <w:rsid w:val="00FA0B38"/>
    <w:rsid w:val="00FA1172"/>
    <w:rsid w:val="00FA16E0"/>
    <w:rsid w:val="00FA445F"/>
    <w:rsid w:val="00FA513C"/>
    <w:rsid w:val="00FA5639"/>
    <w:rsid w:val="00FA629B"/>
    <w:rsid w:val="00FA75B1"/>
    <w:rsid w:val="00FA7E53"/>
    <w:rsid w:val="00FB31B3"/>
    <w:rsid w:val="00FB3AE8"/>
    <w:rsid w:val="00FB645A"/>
    <w:rsid w:val="00FC2BCC"/>
    <w:rsid w:val="00FC3DC3"/>
    <w:rsid w:val="00FC693E"/>
    <w:rsid w:val="00FC7527"/>
    <w:rsid w:val="00FD07D0"/>
    <w:rsid w:val="00FD2AAD"/>
    <w:rsid w:val="00FD677B"/>
    <w:rsid w:val="00FD7C71"/>
    <w:rsid w:val="00FE09BC"/>
    <w:rsid w:val="00FE19A6"/>
    <w:rsid w:val="00FE2026"/>
    <w:rsid w:val="00FE2766"/>
    <w:rsid w:val="00FE3034"/>
    <w:rsid w:val="00FE6996"/>
    <w:rsid w:val="00FF022E"/>
    <w:rsid w:val="00FF03AB"/>
    <w:rsid w:val="00FF2533"/>
    <w:rsid w:val="00FF36CD"/>
    <w:rsid w:val="00FF4D3A"/>
    <w:rsid w:val="00FF55F9"/>
    <w:rsid w:val="00FF5C1E"/>
    <w:rsid w:val="00FF7F6B"/>
    <w:rsid w:val="00FF7FFB"/>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54CF66"/>
  <w15:docId w15:val="{A8656090-5D45-48D5-A9D0-39D6E6B84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954DC"/>
    <w:pPr>
      <w:adjustRightInd w:val="0"/>
      <w:spacing w:line="288" w:lineRule="auto"/>
      <w:jc w:val="both"/>
    </w:pPr>
    <w:rPr>
      <w:rFonts w:ascii="Arial" w:hAnsi="Arial"/>
      <w:sz w:val="20"/>
    </w:rPr>
  </w:style>
  <w:style w:type="paragraph" w:styleId="Nadpis1">
    <w:name w:val="heading 1"/>
    <w:basedOn w:val="Normln"/>
    <w:next w:val="Normln"/>
    <w:link w:val="Nadpis1Char"/>
    <w:qFormat/>
    <w:rsid w:val="005A7D88"/>
    <w:pPr>
      <w:keepNext/>
      <w:keepLines/>
      <w:pageBreakBefore/>
      <w:shd w:val="clear" w:color="auto" w:fill="000000" w:themeFill="text1"/>
      <w:spacing w:after="0" w:line="240" w:lineRule="auto"/>
      <w:outlineLvl w:val="0"/>
    </w:pPr>
    <w:rPr>
      <w:rFonts w:eastAsiaTheme="majorEastAsia" w:cstheme="majorBidi"/>
      <w:b/>
      <w:bCs/>
      <w:caps/>
      <w:color w:val="FFFF00"/>
      <w:sz w:val="36"/>
      <w:szCs w:val="28"/>
    </w:rPr>
  </w:style>
  <w:style w:type="paragraph" w:styleId="Nadpis2">
    <w:name w:val="heading 2"/>
    <w:basedOn w:val="Normln"/>
    <w:next w:val="Normln"/>
    <w:link w:val="Nadpis2Char"/>
    <w:unhideWhenUsed/>
    <w:qFormat/>
    <w:rsid w:val="007B768B"/>
    <w:pPr>
      <w:keepNext/>
      <w:keepLines/>
      <w:numPr>
        <w:numId w:val="28"/>
      </w:numPr>
      <w:spacing w:before="240" w:after="120"/>
      <w:ind w:left="527" w:hanging="357"/>
      <w:jc w:val="left"/>
      <w:outlineLvl w:val="1"/>
    </w:pPr>
    <w:rPr>
      <w:rFonts w:eastAsiaTheme="majorEastAsia" w:cstheme="majorBidi"/>
      <w:b/>
      <w:bCs/>
      <w:caps/>
      <w:sz w:val="24"/>
      <w:szCs w:val="26"/>
    </w:rPr>
  </w:style>
  <w:style w:type="paragraph" w:styleId="Nadpis3">
    <w:name w:val="heading 3"/>
    <w:basedOn w:val="Normln"/>
    <w:next w:val="Normln"/>
    <w:link w:val="Nadpis3Char"/>
    <w:unhideWhenUsed/>
    <w:qFormat/>
    <w:rsid w:val="002C5937"/>
    <w:pPr>
      <w:keepNext/>
      <w:keepLines/>
      <w:numPr>
        <w:numId w:val="29"/>
      </w:numPr>
      <w:spacing w:before="240" w:after="120"/>
      <w:outlineLvl w:val="2"/>
    </w:pPr>
    <w:rPr>
      <w:rFonts w:eastAsiaTheme="majorEastAsia" w:cstheme="majorBidi"/>
      <w:b/>
      <w:bCs/>
      <w:color w:val="000000" w:themeColor="text1"/>
      <w:sz w:val="24"/>
    </w:rPr>
  </w:style>
  <w:style w:type="paragraph" w:styleId="Nadpis4">
    <w:name w:val="heading 4"/>
    <w:basedOn w:val="Normln"/>
    <w:next w:val="Normln"/>
    <w:link w:val="Nadpis4Char"/>
    <w:unhideWhenUsed/>
    <w:qFormat/>
    <w:rsid w:val="004327D2"/>
    <w:pPr>
      <w:keepNext/>
      <w:keepLines/>
      <w:numPr>
        <w:numId w:val="30"/>
      </w:numPr>
      <w:spacing w:before="240" w:after="120"/>
      <w:outlineLvl w:val="3"/>
    </w:pPr>
    <w:rPr>
      <w:rFonts w:eastAsiaTheme="majorEastAsia" w:cstheme="majorBidi"/>
      <w:b/>
      <w:bCs/>
      <w:iCs/>
      <w:sz w:val="22"/>
    </w:rPr>
  </w:style>
  <w:style w:type="paragraph" w:styleId="Nadpis5">
    <w:name w:val="heading 5"/>
    <w:basedOn w:val="Normln"/>
    <w:next w:val="Normln"/>
    <w:link w:val="Nadpis5Char"/>
    <w:unhideWhenUsed/>
    <w:qFormat/>
    <w:rsid w:val="00B42583"/>
    <w:pPr>
      <w:numPr>
        <w:numId w:val="33"/>
      </w:numPr>
      <w:spacing w:after="0"/>
      <w:jc w:val="left"/>
      <w:outlineLvl w:val="4"/>
    </w:pPr>
    <w:rPr>
      <w:rFonts w:cs="Arial"/>
      <w:color w:val="000000"/>
      <w:szCs w:val="20"/>
    </w:rPr>
  </w:style>
  <w:style w:type="paragraph" w:styleId="Nadpis6">
    <w:name w:val="heading 6"/>
    <w:basedOn w:val="Normln"/>
    <w:next w:val="Normln"/>
    <w:link w:val="Nadpis6Char"/>
    <w:unhideWhenUsed/>
    <w:qFormat/>
    <w:rsid w:val="00B42583"/>
    <w:pPr>
      <w:keepNext/>
      <w:keepLines/>
      <w:numPr>
        <w:numId w:val="38"/>
      </w:numPr>
      <w:spacing w:before="200" w:after="0"/>
      <w:outlineLvl w:val="5"/>
    </w:pPr>
    <w:rPr>
      <w:rFonts w:eastAsiaTheme="majorEastAsia" w:cstheme="majorBidi"/>
      <w:i/>
      <w:iCs/>
    </w:rPr>
  </w:style>
  <w:style w:type="paragraph" w:styleId="Nadpis7">
    <w:name w:val="heading 7"/>
    <w:basedOn w:val="Normln"/>
    <w:next w:val="Normln"/>
    <w:link w:val="Nadpis7Char"/>
    <w:unhideWhenUsed/>
    <w:qFormat/>
    <w:rsid w:val="002C2F5E"/>
    <w:pPr>
      <w:keepNext/>
      <w:keepLines/>
      <w:numPr>
        <w:numId w:val="39"/>
      </w:numPr>
      <w:spacing w:before="200" w:after="0"/>
      <w:ind w:left="357" w:hanging="357"/>
      <w:outlineLvl w:val="6"/>
    </w:pPr>
    <w:rPr>
      <w:rFonts w:eastAsiaTheme="majorEastAsia" w:cstheme="majorBidi"/>
      <w:b/>
      <w:iCs/>
    </w:rPr>
  </w:style>
  <w:style w:type="paragraph" w:styleId="Nadpis8">
    <w:name w:val="heading 8"/>
    <w:basedOn w:val="Normln"/>
    <w:next w:val="Normln"/>
    <w:link w:val="Nadpis8Char"/>
    <w:unhideWhenUsed/>
    <w:qFormat/>
    <w:rsid w:val="007B768B"/>
    <w:pPr>
      <w:keepNext/>
      <w:keepLines/>
      <w:numPr>
        <w:numId w:val="40"/>
      </w:numPr>
      <w:spacing w:before="200" w:after="0"/>
      <w:outlineLvl w:val="7"/>
    </w:pPr>
    <w:rPr>
      <w:rFonts w:eastAsiaTheme="majorEastAsia" w:cstheme="majorBidi"/>
      <w:b/>
      <w:sz w:val="24"/>
      <w:szCs w:val="20"/>
    </w:rPr>
  </w:style>
  <w:style w:type="paragraph" w:styleId="Nadpis9">
    <w:name w:val="heading 9"/>
    <w:basedOn w:val="Normln"/>
    <w:next w:val="Normln"/>
    <w:link w:val="Nadpis9Char"/>
    <w:unhideWhenUsed/>
    <w:qFormat/>
    <w:rsid w:val="00846A69"/>
    <w:pPr>
      <w:keepNext/>
      <w:keepLines/>
      <w:numPr>
        <w:numId w:val="41"/>
      </w:numPr>
      <w:spacing w:before="200" w:after="0"/>
      <w:ind w:left="527" w:hanging="357"/>
      <w:outlineLvl w:val="8"/>
    </w:pPr>
    <w:rPr>
      <w:rFonts w:eastAsiaTheme="majorEastAsia" w:cstheme="majorBidi"/>
      <w:b/>
      <w:iCs/>
      <w:sz w:val="22"/>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614091"/>
    <w:rPr>
      <w:rFonts w:ascii="Arial" w:eastAsiaTheme="majorEastAsia" w:hAnsi="Arial" w:cstheme="majorBidi"/>
      <w:b/>
      <w:bCs/>
      <w:caps/>
      <w:color w:val="FFFF00"/>
      <w:sz w:val="36"/>
      <w:szCs w:val="28"/>
      <w:shd w:val="clear" w:color="auto" w:fill="000000" w:themeFill="text1"/>
    </w:rPr>
  </w:style>
  <w:style w:type="character" w:customStyle="1" w:styleId="Nadpis2Char">
    <w:name w:val="Nadpis 2 Char"/>
    <w:basedOn w:val="Standardnpsmoodstavce"/>
    <w:link w:val="Nadpis2"/>
    <w:rsid w:val="007B768B"/>
    <w:rPr>
      <w:rFonts w:ascii="Arial" w:eastAsiaTheme="majorEastAsia" w:hAnsi="Arial" w:cstheme="majorBidi"/>
      <w:b/>
      <w:bCs/>
      <w:caps/>
      <w:sz w:val="24"/>
      <w:szCs w:val="26"/>
    </w:rPr>
  </w:style>
  <w:style w:type="character" w:customStyle="1" w:styleId="Nadpis3Char">
    <w:name w:val="Nadpis 3 Char"/>
    <w:basedOn w:val="Standardnpsmoodstavce"/>
    <w:link w:val="Nadpis3"/>
    <w:rsid w:val="002C5937"/>
    <w:rPr>
      <w:rFonts w:ascii="Arial" w:eastAsiaTheme="majorEastAsia" w:hAnsi="Arial" w:cstheme="majorBidi"/>
      <w:b/>
      <w:bCs/>
      <w:color w:val="000000" w:themeColor="text1"/>
      <w:sz w:val="24"/>
    </w:rPr>
  </w:style>
  <w:style w:type="character" w:customStyle="1" w:styleId="Nadpis4Char">
    <w:name w:val="Nadpis 4 Char"/>
    <w:basedOn w:val="Standardnpsmoodstavce"/>
    <w:link w:val="Nadpis4"/>
    <w:rsid w:val="00B57E59"/>
    <w:rPr>
      <w:rFonts w:ascii="Arial" w:eastAsiaTheme="majorEastAsia" w:hAnsi="Arial" w:cstheme="majorBidi"/>
      <w:b/>
      <w:bCs/>
      <w:iCs/>
    </w:rPr>
  </w:style>
  <w:style w:type="character" w:customStyle="1" w:styleId="Nadpis5Char">
    <w:name w:val="Nadpis 5 Char"/>
    <w:basedOn w:val="Standardnpsmoodstavce"/>
    <w:link w:val="Nadpis5"/>
    <w:rsid w:val="00B42583"/>
    <w:rPr>
      <w:rFonts w:ascii="Arial" w:hAnsi="Arial" w:cs="Arial"/>
      <w:color w:val="000000"/>
      <w:sz w:val="20"/>
      <w:szCs w:val="20"/>
    </w:rPr>
  </w:style>
  <w:style w:type="character" w:customStyle="1" w:styleId="Nadpis6Char">
    <w:name w:val="Nadpis 6 Char"/>
    <w:basedOn w:val="Standardnpsmoodstavce"/>
    <w:link w:val="Nadpis6"/>
    <w:rsid w:val="00B42583"/>
    <w:rPr>
      <w:rFonts w:ascii="Arial" w:eastAsiaTheme="majorEastAsia" w:hAnsi="Arial" w:cstheme="majorBidi"/>
      <w:i/>
      <w:iCs/>
      <w:sz w:val="20"/>
    </w:rPr>
  </w:style>
  <w:style w:type="character" w:customStyle="1" w:styleId="Nadpis7Char">
    <w:name w:val="Nadpis 7 Char"/>
    <w:basedOn w:val="Standardnpsmoodstavce"/>
    <w:link w:val="Nadpis7"/>
    <w:rsid w:val="002C2F5E"/>
    <w:rPr>
      <w:rFonts w:ascii="Arial" w:eastAsiaTheme="majorEastAsia" w:hAnsi="Arial" w:cstheme="majorBidi"/>
      <w:b/>
      <w:iCs/>
      <w:sz w:val="20"/>
    </w:rPr>
  </w:style>
  <w:style w:type="character" w:customStyle="1" w:styleId="Nadpis8Char">
    <w:name w:val="Nadpis 8 Char"/>
    <w:basedOn w:val="Standardnpsmoodstavce"/>
    <w:link w:val="Nadpis8"/>
    <w:rsid w:val="007B768B"/>
    <w:rPr>
      <w:rFonts w:ascii="Arial" w:eastAsiaTheme="majorEastAsia" w:hAnsi="Arial" w:cstheme="majorBidi"/>
      <w:b/>
      <w:sz w:val="24"/>
      <w:szCs w:val="20"/>
    </w:rPr>
  </w:style>
  <w:style w:type="character" w:customStyle="1" w:styleId="Nadpis9Char">
    <w:name w:val="Nadpis 9 Char"/>
    <w:basedOn w:val="Standardnpsmoodstavce"/>
    <w:link w:val="Nadpis9"/>
    <w:rsid w:val="00846A69"/>
    <w:rPr>
      <w:rFonts w:ascii="Arial" w:eastAsiaTheme="majorEastAsia" w:hAnsi="Arial" w:cstheme="majorBidi"/>
      <w:b/>
      <w:iCs/>
      <w:szCs w:val="20"/>
    </w:rPr>
  </w:style>
  <w:style w:type="paragraph" w:styleId="Titulek">
    <w:name w:val="caption"/>
    <w:basedOn w:val="Normln"/>
    <w:next w:val="Normln"/>
    <w:uiPriority w:val="5"/>
    <w:unhideWhenUsed/>
    <w:qFormat/>
    <w:rsid w:val="005F20B0"/>
    <w:pPr>
      <w:keepNext/>
      <w:spacing w:before="60" w:after="60"/>
      <w:jc w:val="left"/>
    </w:pPr>
    <w:rPr>
      <w:b/>
      <w:bCs/>
      <w:sz w:val="16"/>
      <w:szCs w:val="18"/>
    </w:rPr>
  </w:style>
  <w:style w:type="table" w:customStyle="1" w:styleId="ENVIROS">
    <w:name w:val="ENVIROS"/>
    <w:basedOn w:val="Normlntabulka"/>
    <w:uiPriority w:val="99"/>
    <w:rsid w:val="005F20B0"/>
    <w:pPr>
      <w:spacing w:after="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tblCellMar>
    </w:tblPr>
    <w:tcPr>
      <w:vAlign w:val="center"/>
    </w:tcPr>
    <w:tblStylePr w:type="firstRow">
      <w:pPr>
        <w:wordWrap/>
      </w:pPr>
      <w:rPr>
        <w:b/>
        <w:color w:val="000000" w:themeColor="text1"/>
      </w:rPr>
      <w:tblPr/>
      <w:tcPr>
        <w:shd w:val="clear" w:color="auto" w:fill="FFFF00"/>
      </w:tcPr>
    </w:tblStylePr>
    <w:tblStylePr w:type="lastRow">
      <w:rPr>
        <w:b/>
        <w:color w:val="auto"/>
      </w:rPr>
      <w:tblPr/>
      <w:tcPr>
        <w:shd w:val="clear" w:color="auto" w:fill="C6C6C6"/>
      </w:tcPr>
    </w:tblStylePr>
    <w:tblStylePr w:type="band1Horz">
      <w:tblPr/>
      <w:tcPr>
        <w:shd w:val="clear" w:color="auto" w:fill="F2F2F2" w:themeFill="background1" w:themeFillShade="F2"/>
      </w:tcPr>
    </w:tblStylePr>
  </w:style>
  <w:style w:type="paragraph" w:styleId="Zhlav">
    <w:name w:val="header"/>
    <w:basedOn w:val="Normln"/>
    <w:link w:val="ZhlavChar"/>
    <w:uiPriority w:val="99"/>
    <w:unhideWhenUsed/>
    <w:rsid w:val="005F20B0"/>
    <w:pPr>
      <w:tabs>
        <w:tab w:val="center" w:pos="4536"/>
        <w:tab w:val="right" w:pos="9072"/>
      </w:tabs>
      <w:spacing w:after="0" w:line="240" w:lineRule="auto"/>
      <w:jc w:val="right"/>
    </w:pPr>
    <w:rPr>
      <w:smallCaps/>
      <w:sz w:val="16"/>
    </w:rPr>
  </w:style>
  <w:style w:type="character" w:customStyle="1" w:styleId="ZhlavChar">
    <w:name w:val="Záhlaví Char"/>
    <w:basedOn w:val="Standardnpsmoodstavce"/>
    <w:link w:val="Zhlav"/>
    <w:rsid w:val="005F20B0"/>
    <w:rPr>
      <w:rFonts w:ascii="Arial" w:hAnsi="Arial"/>
      <w:smallCaps/>
      <w:sz w:val="16"/>
    </w:rPr>
  </w:style>
  <w:style w:type="paragraph" w:styleId="Zpat">
    <w:name w:val="footer"/>
    <w:basedOn w:val="Normln"/>
    <w:link w:val="ZpatChar"/>
    <w:uiPriority w:val="99"/>
    <w:unhideWhenUsed/>
    <w:rsid w:val="005F20B0"/>
    <w:pPr>
      <w:tabs>
        <w:tab w:val="center" w:pos="4536"/>
        <w:tab w:val="right" w:pos="9072"/>
      </w:tabs>
      <w:spacing w:after="0" w:line="240" w:lineRule="auto"/>
    </w:pPr>
  </w:style>
  <w:style w:type="character" w:customStyle="1" w:styleId="ZpatChar">
    <w:name w:val="Zápatí Char"/>
    <w:basedOn w:val="Standardnpsmoodstavce"/>
    <w:link w:val="Zpat"/>
    <w:uiPriority w:val="99"/>
    <w:rsid w:val="005F20B0"/>
    <w:rPr>
      <w:rFonts w:ascii="Arial" w:hAnsi="Arial"/>
      <w:sz w:val="20"/>
    </w:rPr>
  </w:style>
  <w:style w:type="paragraph" w:styleId="Obsah2">
    <w:name w:val="toc 2"/>
    <w:basedOn w:val="Normln"/>
    <w:next w:val="Normln"/>
    <w:autoRedefine/>
    <w:uiPriority w:val="39"/>
    <w:unhideWhenUsed/>
    <w:qFormat/>
    <w:rsid w:val="001A05CA"/>
    <w:pPr>
      <w:tabs>
        <w:tab w:val="left" w:pos="1276"/>
        <w:tab w:val="right" w:leader="dot" w:pos="9061"/>
      </w:tabs>
      <w:spacing w:after="120"/>
      <w:ind w:left="851" w:hanging="567"/>
      <w:jc w:val="left"/>
    </w:pPr>
    <w:rPr>
      <w:rFonts w:eastAsiaTheme="minorEastAsia"/>
      <w:smallCaps/>
      <w:noProof/>
      <w:sz w:val="24"/>
      <w:lang w:eastAsia="cs-CZ"/>
    </w:rPr>
  </w:style>
  <w:style w:type="paragraph" w:styleId="Obsah1">
    <w:name w:val="toc 1"/>
    <w:basedOn w:val="Normln"/>
    <w:next w:val="Normln"/>
    <w:autoRedefine/>
    <w:uiPriority w:val="39"/>
    <w:unhideWhenUsed/>
    <w:qFormat/>
    <w:rsid w:val="001A05CA"/>
    <w:pPr>
      <w:tabs>
        <w:tab w:val="left" w:pos="567"/>
        <w:tab w:val="right" w:leader="dot" w:pos="9060"/>
      </w:tabs>
      <w:spacing w:after="120"/>
      <w:jc w:val="left"/>
    </w:pPr>
    <w:rPr>
      <w:rFonts w:eastAsiaTheme="minorEastAsia"/>
      <w:b/>
      <w:smallCaps/>
      <w:noProof/>
      <w:sz w:val="28"/>
      <w:lang w:eastAsia="cs-CZ"/>
    </w:rPr>
  </w:style>
  <w:style w:type="paragraph" w:styleId="Obsah3">
    <w:name w:val="toc 3"/>
    <w:basedOn w:val="Normln"/>
    <w:next w:val="Normln"/>
    <w:autoRedefine/>
    <w:uiPriority w:val="39"/>
    <w:unhideWhenUsed/>
    <w:qFormat/>
    <w:rsid w:val="001A05CA"/>
    <w:pPr>
      <w:tabs>
        <w:tab w:val="left" w:pos="1276"/>
        <w:tab w:val="right" w:leader="dot" w:pos="9060"/>
      </w:tabs>
      <w:spacing w:after="120"/>
      <w:ind w:left="567"/>
      <w:jc w:val="left"/>
    </w:pPr>
    <w:rPr>
      <w:noProof/>
      <w:sz w:val="22"/>
    </w:rPr>
  </w:style>
  <w:style w:type="character" w:styleId="Hypertextovodkaz">
    <w:name w:val="Hyperlink"/>
    <w:basedOn w:val="Standardnpsmoodstavce"/>
    <w:uiPriority w:val="99"/>
    <w:unhideWhenUsed/>
    <w:rsid w:val="005F20B0"/>
    <w:rPr>
      <w:color w:val="0000FF" w:themeColor="hyperlink"/>
      <w:u w:val="single"/>
    </w:rPr>
  </w:style>
  <w:style w:type="paragraph" w:customStyle="1" w:styleId="Nadpis1neslovan-nenvobsahu">
    <w:name w:val="Nadpis 1 nečíslovaný - není v obsahu"/>
    <w:basedOn w:val="Nadpis1"/>
    <w:next w:val="Normln"/>
    <w:link w:val="Nadpis1neslovan-nenvobsahuChar"/>
    <w:uiPriority w:val="4"/>
    <w:qFormat/>
    <w:rsid w:val="005F20B0"/>
    <w:pPr>
      <w:ind w:left="227"/>
      <w:outlineLvl w:val="9"/>
    </w:pPr>
  </w:style>
  <w:style w:type="character" w:customStyle="1" w:styleId="Nadpis1neslovan-nenvobsahuChar">
    <w:name w:val="Nadpis 1 nečíslovaný - není v obsahu Char"/>
    <w:basedOn w:val="Standardnpsmoodstavce"/>
    <w:link w:val="Nadpis1neslovan-nenvobsahu"/>
    <w:uiPriority w:val="4"/>
    <w:rsid w:val="005F20B0"/>
    <w:rPr>
      <w:rFonts w:ascii="Arial" w:eastAsiaTheme="majorEastAsia" w:hAnsi="Arial" w:cstheme="majorBidi"/>
      <w:b/>
      <w:bCs/>
      <w:caps/>
      <w:sz w:val="36"/>
      <w:szCs w:val="28"/>
      <w:shd w:val="clear" w:color="auto" w:fill="FFFF00"/>
    </w:rPr>
  </w:style>
  <w:style w:type="paragraph" w:customStyle="1" w:styleId="Nadpis1neslovan-jevobsahu">
    <w:name w:val="Nadpis 1 nečíslovaný - je v obsahu"/>
    <w:basedOn w:val="Nadpis1"/>
    <w:next w:val="Normln"/>
    <w:link w:val="Nadpis1neslovan-jevobsahuChar"/>
    <w:uiPriority w:val="4"/>
    <w:qFormat/>
    <w:rsid w:val="005F20B0"/>
    <w:pPr>
      <w:ind w:left="227"/>
    </w:pPr>
  </w:style>
  <w:style w:type="paragraph" w:styleId="Seznamobrzk">
    <w:name w:val="table of figures"/>
    <w:basedOn w:val="Normln"/>
    <w:next w:val="Normln"/>
    <w:uiPriority w:val="99"/>
    <w:unhideWhenUsed/>
    <w:rsid w:val="005F20B0"/>
    <w:pPr>
      <w:spacing w:after="0"/>
    </w:pPr>
    <w:rPr>
      <w:smallCaps/>
    </w:rPr>
  </w:style>
  <w:style w:type="character" w:customStyle="1" w:styleId="Nadpis1neslovan-jevobsahuChar">
    <w:name w:val="Nadpis 1 nečíslovaný - je v obsahu Char"/>
    <w:basedOn w:val="Nadpis1neslovan-nenvobsahuChar"/>
    <w:link w:val="Nadpis1neslovan-jevobsahu"/>
    <w:uiPriority w:val="4"/>
    <w:rsid w:val="005F20B0"/>
    <w:rPr>
      <w:rFonts w:ascii="Arial" w:eastAsiaTheme="majorEastAsia" w:hAnsi="Arial" w:cstheme="majorBidi"/>
      <w:b/>
      <w:bCs/>
      <w:caps/>
      <w:sz w:val="36"/>
      <w:szCs w:val="28"/>
      <w:shd w:val="clear" w:color="auto" w:fill="FFFF00"/>
    </w:rPr>
  </w:style>
  <w:style w:type="paragraph" w:customStyle="1" w:styleId="Literatura">
    <w:name w:val="Literatura"/>
    <w:basedOn w:val="Odstavecseseznamem"/>
    <w:link w:val="LiteraturaChar"/>
    <w:uiPriority w:val="6"/>
    <w:qFormat/>
    <w:rsid w:val="005F20B0"/>
    <w:pPr>
      <w:numPr>
        <w:numId w:val="2"/>
      </w:numPr>
      <w:spacing w:after="40"/>
      <w:contextualSpacing w:val="0"/>
    </w:pPr>
  </w:style>
  <w:style w:type="character" w:customStyle="1" w:styleId="LiteraturaChar">
    <w:name w:val="Literatura Char"/>
    <w:basedOn w:val="Standardnpsmoodstavce"/>
    <w:link w:val="Literatura"/>
    <w:uiPriority w:val="6"/>
    <w:rsid w:val="005F20B0"/>
    <w:rPr>
      <w:rFonts w:ascii="Arial" w:hAnsi="Arial"/>
      <w:sz w:val="20"/>
    </w:rPr>
  </w:style>
  <w:style w:type="paragraph" w:customStyle="1" w:styleId="Ploha">
    <w:name w:val="Příloha"/>
    <w:basedOn w:val="Normln"/>
    <w:next w:val="Normln"/>
    <w:link w:val="PlohaChar"/>
    <w:uiPriority w:val="6"/>
    <w:qFormat/>
    <w:rsid w:val="005F20B0"/>
    <w:pPr>
      <w:numPr>
        <w:numId w:val="3"/>
      </w:numPr>
      <w:spacing w:before="240" w:after="120"/>
      <w:jc w:val="right"/>
    </w:pPr>
    <w:rPr>
      <w:sz w:val="28"/>
    </w:rPr>
  </w:style>
  <w:style w:type="character" w:customStyle="1" w:styleId="PlohaChar">
    <w:name w:val="Příloha Char"/>
    <w:basedOn w:val="Standardnpsmoodstavce"/>
    <w:link w:val="Ploha"/>
    <w:uiPriority w:val="6"/>
    <w:rsid w:val="005F20B0"/>
    <w:rPr>
      <w:rFonts w:ascii="Arial" w:hAnsi="Arial"/>
      <w:sz w:val="28"/>
    </w:rPr>
  </w:style>
  <w:style w:type="paragraph" w:styleId="Odstavecseseznamem">
    <w:name w:val="List Paragraph"/>
    <w:basedOn w:val="Normln"/>
    <w:uiPriority w:val="34"/>
    <w:qFormat/>
    <w:rsid w:val="005F20B0"/>
    <w:pPr>
      <w:ind w:left="720"/>
      <w:contextualSpacing/>
    </w:pPr>
  </w:style>
  <w:style w:type="paragraph" w:styleId="Textbubliny">
    <w:name w:val="Balloon Text"/>
    <w:basedOn w:val="Normln"/>
    <w:link w:val="TextbublinyChar"/>
    <w:semiHidden/>
    <w:unhideWhenUsed/>
    <w:rsid w:val="005F20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semiHidden/>
    <w:rsid w:val="005F20B0"/>
    <w:rPr>
      <w:rFonts w:ascii="Tahoma" w:hAnsi="Tahoma" w:cs="Tahoma"/>
      <w:sz w:val="16"/>
      <w:szCs w:val="16"/>
    </w:rPr>
  </w:style>
  <w:style w:type="table" w:styleId="Mkatabulky">
    <w:name w:val="Table Grid"/>
    <w:basedOn w:val="Normlntabulka"/>
    <w:uiPriority w:val="39"/>
    <w:rsid w:val="00502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NVIROS1">
    <w:name w:val="ENVIROS1"/>
    <w:basedOn w:val="Normlntabulka"/>
    <w:uiPriority w:val="99"/>
    <w:rsid w:val="00CC65D4"/>
    <w:pPr>
      <w:spacing w:after="0" w:line="240" w:lineRule="auto"/>
    </w:p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7" w:type="dxa"/>
      </w:tblCellMar>
    </w:tblPr>
    <w:tcPr>
      <w:vAlign w:val="center"/>
    </w:tcPr>
    <w:tblStylePr w:type="firstRow">
      <w:pPr>
        <w:wordWrap/>
      </w:pPr>
      <w:rPr>
        <w:b/>
        <w:color w:val="000000" w:themeColor="text1"/>
      </w:rPr>
      <w:tblPr/>
      <w:tcPr>
        <w:shd w:val="clear" w:color="auto" w:fill="FFFF00"/>
      </w:tcPr>
    </w:tblStylePr>
    <w:tblStylePr w:type="lastRow">
      <w:rPr>
        <w:b/>
        <w:color w:val="auto"/>
      </w:rPr>
      <w:tblPr/>
      <w:tcPr>
        <w:shd w:val="clear" w:color="auto" w:fill="C6C6C6"/>
      </w:tcPr>
    </w:tblStylePr>
    <w:tblStylePr w:type="band1Horz">
      <w:tblPr/>
      <w:tcPr>
        <w:shd w:val="clear" w:color="auto" w:fill="F2F2F2" w:themeFill="background1" w:themeFillShade="F2"/>
      </w:tcPr>
    </w:tblStylePr>
  </w:style>
  <w:style w:type="paragraph" w:customStyle="1" w:styleId="aOdrky">
    <w:name w:val="a_Odrážky"/>
    <w:basedOn w:val="Normln"/>
    <w:rsid w:val="00961097"/>
    <w:pPr>
      <w:numPr>
        <w:numId w:val="4"/>
      </w:numPr>
      <w:spacing w:before="120" w:after="0"/>
    </w:pPr>
    <w:rPr>
      <w:rFonts w:ascii="Calibri" w:eastAsia="SimSun" w:hAnsi="Calibri" w:cs="Times New Roman"/>
      <w:sz w:val="22"/>
      <w:szCs w:val="24"/>
      <w:lang w:eastAsia="cs-CZ"/>
    </w:rPr>
  </w:style>
  <w:style w:type="character" w:customStyle="1" w:styleId="h1a">
    <w:name w:val="h1a"/>
    <w:basedOn w:val="Standardnpsmoodstavce"/>
    <w:rsid w:val="00286C98"/>
  </w:style>
  <w:style w:type="character" w:styleId="Odkaznakoment">
    <w:name w:val="annotation reference"/>
    <w:uiPriority w:val="99"/>
    <w:semiHidden/>
    <w:rsid w:val="00E422FE"/>
    <w:rPr>
      <w:sz w:val="16"/>
      <w:szCs w:val="16"/>
    </w:rPr>
  </w:style>
  <w:style w:type="paragraph" w:styleId="Textkomente">
    <w:name w:val="annotation text"/>
    <w:basedOn w:val="Normln"/>
    <w:link w:val="TextkomenteChar"/>
    <w:uiPriority w:val="99"/>
    <w:semiHidden/>
    <w:rsid w:val="00E422FE"/>
    <w:pPr>
      <w:spacing w:after="120" w:line="240" w:lineRule="auto"/>
    </w:pPr>
    <w:rPr>
      <w:rFonts w:ascii="Calibri" w:eastAsia="SimSun" w:hAnsi="Calibri" w:cs="Times New Roman"/>
      <w:szCs w:val="20"/>
      <w:lang w:eastAsia="cs-CZ"/>
    </w:rPr>
  </w:style>
  <w:style w:type="character" w:customStyle="1" w:styleId="TextkomenteChar">
    <w:name w:val="Text komentáře Char"/>
    <w:basedOn w:val="Standardnpsmoodstavce"/>
    <w:link w:val="Textkomente"/>
    <w:uiPriority w:val="99"/>
    <w:semiHidden/>
    <w:rsid w:val="00E422FE"/>
    <w:rPr>
      <w:rFonts w:ascii="Calibri" w:eastAsia="SimSun" w:hAnsi="Calibri" w:cs="Times New Roman"/>
      <w:sz w:val="20"/>
      <w:szCs w:val="20"/>
      <w:lang w:eastAsia="cs-CZ"/>
    </w:rPr>
  </w:style>
  <w:style w:type="paragraph" w:customStyle="1" w:styleId="Styl3">
    <w:name w:val="Styl3"/>
    <w:basedOn w:val="Normln"/>
    <w:link w:val="Styl3Char"/>
    <w:uiPriority w:val="99"/>
    <w:rsid w:val="00E422FE"/>
    <w:pPr>
      <w:spacing w:after="0" w:line="240" w:lineRule="auto"/>
      <w:ind w:left="425" w:hanging="425"/>
    </w:pPr>
    <w:rPr>
      <w:rFonts w:ascii="Times New Roman" w:eastAsia="Calibri" w:hAnsi="Times New Roman" w:cs="Times New Roman"/>
      <w:szCs w:val="20"/>
      <w:lang w:eastAsia="cs-CZ"/>
    </w:rPr>
  </w:style>
  <w:style w:type="character" w:customStyle="1" w:styleId="Styl3Char">
    <w:name w:val="Styl3 Char"/>
    <w:link w:val="Styl3"/>
    <w:uiPriority w:val="99"/>
    <w:locked/>
    <w:rsid w:val="00E422FE"/>
    <w:rPr>
      <w:rFonts w:ascii="Times New Roman" w:eastAsia="Calibri" w:hAnsi="Times New Roman" w:cs="Times New Roman"/>
      <w:sz w:val="20"/>
      <w:szCs w:val="20"/>
      <w:lang w:eastAsia="cs-CZ"/>
    </w:rPr>
  </w:style>
  <w:style w:type="paragraph" w:styleId="Zkladntext">
    <w:name w:val="Body Text"/>
    <w:basedOn w:val="Normln"/>
    <w:link w:val="ZkladntextChar"/>
    <w:semiHidden/>
    <w:rsid w:val="00F543C9"/>
    <w:pPr>
      <w:spacing w:after="120" w:line="240" w:lineRule="auto"/>
    </w:pPr>
    <w:rPr>
      <w:rFonts w:ascii="Calibri" w:eastAsia="SimSun" w:hAnsi="Calibri" w:cs="Times New Roman"/>
      <w:sz w:val="22"/>
      <w:szCs w:val="24"/>
      <w:lang w:eastAsia="cs-CZ"/>
    </w:rPr>
  </w:style>
  <w:style w:type="character" w:customStyle="1" w:styleId="ZkladntextChar">
    <w:name w:val="Základní text Char"/>
    <w:basedOn w:val="Standardnpsmoodstavce"/>
    <w:link w:val="Zkladntext"/>
    <w:semiHidden/>
    <w:rsid w:val="00F543C9"/>
    <w:rPr>
      <w:rFonts w:ascii="Calibri" w:eastAsia="SimSun" w:hAnsi="Calibri" w:cs="Times New Roman"/>
      <w:szCs w:val="24"/>
      <w:lang w:eastAsia="cs-CZ"/>
    </w:rPr>
  </w:style>
  <w:style w:type="paragraph" w:styleId="Textpoznpodarou">
    <w:name w:val="footnote text"/>
    <w:basedOn w:val="Normln"/>
    <w:link w:val="TextpoznpodarouChar"/>
    <w:uiPriority w:val="99"/>
    <w:semiHidden/>
    <w:rsid w:val="00F543C9"/>
    <w:pPr>
      <w:spacing w:after="0"/>
      <w:jc w:val="left"/>
    </w:pPr>
    <w:rPr>
      <w:rFonts w:ascii="Calibri" w:eastAsia="SimSun" w:hAnsi="Calibri" w:cs="Times New Roman"/>
      <w:szCs w:val="24"/>
      <w:lang w:eastAsia="cs-CZ"/>
    </w:rPr>
  </w:style>
  <w:style w:type="character" w:customStyle="1" w:styleId="TextpoznpodarouChar">
    <w:name w:val="Text pozn. pod čarou Char"/>
    <w:basedOn w:val="Standardnpsmoodstavce"/>
    <w:link w:val="Textpoznpodarou"/>
    <w:uiPriority w:val="99"/>
    <w:semiHidden/>
    <w:rsid w:val="00F543C9"/>
    <w:rPr>
      <w:rFonts w:ascii="Calibri" w:eastAsia="SimSun" w:hAnsi="Calibri" w:cs="Times New Roman"/>
      <w:sz w:val="20"/>
      <w:szCs w:val="24"/>
      <w:lang w:eastAsia="cs-CZ"/>
    </w:rPr>
  </w:style>
  <w:style w:type="character" w:styleId="Znakapoznpodarou">
    <w:name w:val="footnote reference"/>
    <w:uiPriority w:val="99"/>
    <w:semiHidden/>
    <w:rsid w:val="00F543C9"/>
    <w:rPr>
      <w:i/>
      <w:iCs/>
      <w:sz w:val="24"/>
      <w:szCs w:val="24"/>
      <w:vertAlign w:val="superscript"/>
      <w:lang w:val="en-US" w:eastAsia="en-US" w:bidi="ar-SA"/>
    </w:rPr>
  </w:style>
  <w:style w:type="paragraph" w:customStyle="1" w:styleId="Obrzek">
    <w:name w:val="Obrázek"/>
    <w:basedOn w:val="Normln"/>
    <w:rsid w:val="00F543C9"/>
    <w:pPr>
      <w:widowControl w:val="0"/>
      <w:autoSpaceDE w:val="0"/>
      <w:autoSpaceDN w:val="0"/>
      <w:spacing w:after="0" w:line="240" w:lineRule="auto"/>
      <w:jc w:val="center"/>
    </w:pPr>
    <w:rPr>
      <w:rFonts w:ascii="Calibri" w:eastAsia="SimSun" w:hAnsi="Calibri" w:cs="Times New Roman"/>
      <w:sz w:val="22"/>
      <w:szCs w:val="24"/>
      <w:lang w:eastAsia="cs-CZ"/>
    </w:rPr>
  </w:style>
  <w:style w:type="paragraph" w:customStyle="1" w:styleId="Tabulka">
    <w:name w:val="Tabulka"/>
    <w:basedOn w:val="Normln"/>
    <w:rsid w:val="00F543C9"/>
    <w:pPr>
      <w:widowControl w:val="0"/>
      <w:suppressAutoHyphens/>
      <w:snapToGrid w:val="0"/>
      <w:spacing w:after="0" w:line="240" w:lineRule="auto"/>
      <w:jc w:val="left"/>
    </w:pPr>
    <w:rPr>
      <w:rFonts w:eastAsia="SimSun" w:cs="Times New Roman"/>
      <w:szCs w:val="24"/>
      <w:lang w:eastAsia="cs-CZ"/>
    </w:rPr>
  </w:style>
  <w:style w:type="paragraph" w:styleId="Obsah4">
    <w:name w:val="toc 4"/>
    <w:basedOn w:val="Normln"/>
    <w:next w:val="Normln"/>
    <w:autoRedefine/>
    <w:uiPriority w:val="39"/>
    <w:qFormat/>
    <w:rsid w:val="001A05CA"/>
    <w:pPr>
      <w:spacing w:after="120" w:line="240" w:lineRule="auto"/>
      <w:ind w:left="851"/>
      <w:jc w:val="left"/>
    </w:pPr>
    <w:rPr>
      <w:rFonts w:eastAsia="SimSun" w:cs="Times New Roman"/>
      <w:szCs w:val="18"/>
      <w:lang w:eastAsia="cs-CZ"/>
    </w:rPr>
  </w:style>
  <w:style w:type="paragraph" w:styleId="Obsah5">
    <w:name w:val="toc 5"/>
    <w:basedOn w:val="Normln"/>
    <w:next w:val="Normln"/>
    <w:autoRedefine/>
    <w:uiPriority w:val="39"/>
    <w:rsid w:val="00F543C9"/>
    <w:pPr>
      <w:spacing w:after="0" w:line="240" w:lineRule="auto"/>
      <w:ind w:left="880"/>
      <w:jc w:val="left"/>
    </w:pPr>
    <w:rPr>
      <w:rFonts w:asciiTheme="minorHAnsi" w:eastAsia="SimSun" w:hAnsiTheme="minorHAnsi" w:cs="Times New Roman"/>
      <w:sz w:val="18"/>
      <w:szCs w:val="18"/>
      <w:lang w:eastAsia="cs-CZ"/>
    </w:rPr>
  </w:style>
  <w:style w:type="paragraph" w:styleId="Obsah6">
    <w:name w:val="toc 6"/>
    <w:basedOn w:val="Normln"/>
    <w:next w:val="Normln"/>
    <w:autoRedefine/>
    <w:uiPriority w:val="39"/>
    <w:rsid w:val="00F543C9"/>
    <w:pPr>
      <w:spacing w:after="0" w:line="240" w:lineRule="auto"/>
      <w:ind w:left="1100"/>
      <w:jc w:val="left"/>
    </w:pPr>
    <w:rPr>
      <w:rFonts w:asciiTheme="minorHAnsi" w:eastAsia="SimSun" w:hAnsiTheme="minorHAnsi" w:cs="Times New Roman"/>
      <w:sz w:val="18"/>
      <w:szCs w:val="18"/>
      <w:lang w:eastAsia="cs-CZ"/>
    </w:rPr>
  </w:style>
  <w:style w:type="paragraph" w:styleId="Obsah7">
    <w:name w:val="toc 7"/>
    <w:basedOn w:val="Normln"/>
    <w:next w:val="Normln"/>
    <w:autoRedefine/>
    <w:uiPriority w:val="39"/>
    <w:rsid w:val="00F543C9"/>
    <w:pPr>
      <w:spacing w:after="0" w:line="240" w:lineRule="auto"/>
      <w:ind w:left="1320"/>
      <w:jc w:val="left"/>
    </w:pPr>
    <w:rPr>
      <w:rFonts w:asciiTheme="minorHAnsi" w:eastAsia="SimSun" w:hAnsiTheme="minorHAnsi" w:cs="Times New Roman"/>
      <w:sz w:val="18"/>
      <w:szCs w:val="18"/>
      <w:lang w:eastAsia="cs-CZ"/>
    </w:rPr>
  </w:style>
  <w:style w:type="paragraph" w:styleId="Obsah8">
    <w:name w:val="toc 8"/>
    <w:basedOn w:val="Normln"/>
    <w:next w:val="Normln"/>
    <w:autoRedefine/>
    <w:uiPriority w:val="39"/>
    <w:rsid w:val="00F543C9"/>
    <w:pPr>
      <w:spacing w:after="0" w:line="240" w:lineRule="auto"/>
      <w:ind w:left="1540"/>
      <w:jc w:val="left"/>
    </w:pPr>
    <w:rPr>
      <w:rFonts w:asciiTheme="minorHAnsi" w:eastAsia="SimSun" w:hAnsiTheme="minorHAnsi" w:cs="Times New Roman"/>
      <w:sz w:val="18"/>
      <w:szCs w:val="18"/>
      <w:lang w:eastAsia="cs-CZ"/>
    </w:rPr>
  </w:style>
  <w:style w:type="paragraph" w:styleId="Obsah9">
    <w:name w:val="toc 9"/>
    <w:basedOn w:val="Normln"/>
    <w:next w:val="Normln"/>
    <w:autoRedefine/>
    <w:uiPriority w:val="39"/>
    <w:rsid w:val="00F543C9"/>
    <w:pPr>
      <w:spacing w:after="0" w:line="240" w:lineRule="auto"/>
      <w:ind w:left="1760"/>
      <w:jc w:val="left"/>
    </w:pPr>
    <w:rPr>
      <w:rFonts w:asciiTheme="minorHAnsi" w:eastAsia="SimSun" w:hAnsiTheme="minorHAnsi" w:cs="Times New Roman"/>
      <w:sz w:val="18"/>
      <w:szCs w:val="18"/>
      <w:lang w:eastAsia="cs-CZ"/>
    </w:rPr>
  </w:style>
  <w:style w:type="paragraph" w:customStyle="1" w:styleId="center">
    <w:name w:val="center"/>
    <w:basedOn w:val="Normln"/>
    <w:rsid w:val="00F543C9"/>
    <w:pPr>
      <w:spacing w:before="100" w:beforeAutospacing="1" w:after="100" w:afterAutospacing="1" w:line="240" w:lineRule="auto"/>
      <w:jc w:val="left"/>
    </w:pPr>
    <w:rPr>
      <w:rFonts w:ascii="Arial Unicode MS" w:eastAsia="Arial Unicode MS" w:hAnsi="Arial Unicode MS" w:cs="Arial Unicode MS"/>
      <w:sz w:val="22"/>
      <w:szCs w:val="24"/>
      <w:lang w:eastAsia="cs-CZ"/>
    </w:rPr>
  </w:style>
  <w:style w:type="character" w:styleId="Siln">
    <w:name w:val="Strong"/>
    <w:uiPriority w:val="22"/>
    <w:qFormat/>
    <w:rsid w:val="00F543C9"/>
    <w:rPr>
      <w:b/>
      <w:bCs/>
    </w:rPr>
  </w:style>
  <w:style w:type="paragraph" w:customStyle="1" w:styleId="pageletabstract">
    <w:name w:val="pagelet abstract"/>
    <w:basedOn w:val="Normln"/>
    <w:rsid w:val="00F543C9"/>
    <w:pPr>
      <w:spacing w:before="100" w:beforeAutospacing="1" w:after="100" w:afterAutospacing="1" w:line="240" w:lineRule="auto"/>
      <w:jc w:val="left"/>
    </w:pPr>
    <w:rPr>
      <w:rFonts w:ascii="Arial Unicode MS" w:eastAsia="Arial Unicode MS" w:hAnsi="Arial Unicode MS" w:cs="Arial Unicode MS"/>
      <w:sz w:val="22"/>
      <w:szCs w:val="24"/>
      <w:lang w:eastAsia="cs-CZ"/>
    </w:rPr>
  </w:style>
  <w:style w:type="character" w:customStyle="1" w:styleId="Zkladntext2Char">
    <w:name w:val="Základní text 2 Char"/>
    <w:basedOn w:val="Standardnpsmoodstavce"/>
    <w:link w:val="Zkladntext2"/>
    <w:semiHidden/>
    <w:rsid w:val="00F543C9"/>
    <w:rPr>
      <w:rFonts w:ascii="Calibri" w:eastAsia="SimSun" w:hAnsi="Calibri" w:cs="Times New Roman"/>
      <w:szCs w:val="24"/>
      <w:lang w:eastAsia="cs-CZ"/>
    </w:rPr>
  </w:style>
  <w:style w:type="paragraph" w:styleId="Zkladntext2">
    <w:name w:val="Body Text 2"/>
    <w:basedOn w:val="Normln"/>
    <w:link w:val="Zkladntext2Char"/>
    <w:semiHidden/>
    <w:rsid w:val="00F543C9"/>
    <w:pPr>
      <w:spacing w:after="120" w:line="480" w:lineRule="auto"/>
    </w:pPr>
    <w:rPr>
      <w:rFonts w:ascii="Calibri" w:eastAsia="SimSun" w:hAnsi="Calibri" w:cs="Times New Roman"/>
      <w:sz w:val="22"/>
      <w:szCs w:val="24"/>
      <w:lang w:eastAsia="cs-CZ"/>
    </w:rPr>
  </w:style>
  <w:style w:type="character" w:customStyle="1" w:styleId="Zkladntext2Char1">
    <w:name w:val="Základní text 2 Char1"/>
    <w:basedOn w:val="Standardnpsmoodstavce"/>
    <w:uiPriority w:val="99"/>
    <w:semiHidden/>
    <w:rsid w:val="00F543C9"/>
    <w:rPr>
      <w:rFonts w:ascii="Arial" w:hAnsi="Arial"/>
      <w:sz w:val="20"/>
    </w:rPr>
  </w:style>
  <w:style w:type="paragraph" w:customStyle="1" w:styleId="CharCharChar1CharCharCharCharCharCharCharCharChar1Char1">
    <w:name w:val="Char Char Char1 Char Char Char Char Char Char Char Char Char1 Char1"/>
    <w:basedOn w:val="Normln"/>
    <w:rsid w:val="00F543C9"/>
    <w:pPr>
      <w:spacing w:after="160" w:line="240" w:lineRule="exact"/>
    </w:pPr>
    <w:rPr>
      <w:rFonts w:ascii="Times New Roman Bold" w:eastAsia="SimSun" w:hAnsi="Times New Roman Bold" w:cs="Times New Roman"/>
      <w:sz w:val="22"/>
      <w:szCs w:val="26"/>
      <w:lang w:val="sk-SK"/>
    </w:rPr>
  </w:style>
  <w:style w:type="character" w:customStyle="1" w:styleId="Zkladntext3Char">
    <w:name w:val="Základní text 3 Char"/>
    <w:basedOn w:val="Standardnpsmoodstavce"/>
    <w:link w:val="Zkladntext3"/>
    <w:semiHidden/>
    <w:rsid w:val="00F543C9"/>
    <w:rPr>
      <w:rFonts w:ascii="Calibri" w:eastAsia="SimSun" w:hAnsi="Calibri" w:cs="Times New Roman"/>
      <w:sz w:val="16"/>
      <w:szCs w:val="16"/>
      <w:lang w:eastAsia="cs-CZ"/>
    </w:rPr>
  </w:style>
  <w:style w:type="paragraph" w:styleId="Zkladntext3">
    <w:name w:val="Body Text 3"/>
    <w:basedOn w:val="Normln"/>
    <w:link w:val="Zkladntext3Char"/>
    <w:semiHidden/>
    <w:rsid w:val="00F543C9"/>
    <w:pPr>
      <w:spacing w:after="120" w:line="240" w:lineRule="auto"/>
    </w:pPr>
    <w:rPr>
      <w:rFonts w:ascii="Calibri" w:eastAsia="SimSun" w:hAnsi="Calibri" w:cs="Times New Roman"/>
      <w:sz w:val="16"/>
      <w:szCs w:val="16"/>
      <w:lang w:eastAsia="cs-CZ"/>
    </w:rPr>
  </w:style>
  <w:style w:type="character" w:customStyle="1" w:styleId="Zkladntext3Char1">
    <w:name w:val="Základní text 3 Char1"/>
    <w:basedOn w:val="Standardnpsmoodstavce"/>
    <w:uiPriority w:val="99"/>
    <w:semiHidden/>
    <w:rsid w:val="00F543C9"/>
    <w:rPr>
      <w:rFonts w:ascii="Arial" w:hAnsi="Arial"/>
      <w:sz w:val="16"/>
      <w:szCs w:val="16"/>
    </w:rPr>
  </w:style>
  <w:style w:type="paragraph" w:customStyle="1" w:styleId="aZkladntext">
    <w:name w:val="a_Základní text"/>
    <w:basedOn w:val="Normln"/>
    <w:rsid w:val="00F543C9"/>
    <w:pPr>
      <w:spacing w:after="120" w:line="240" w:lineRule="auto"/>
      <w:ind w:firstLine="357"/>
      <w:jc w:val="left"/>
    </w:pPr>
    <w:rPr>
      <w:rFonts w:ascii="Calibri" w:eastAsia="SimSun" w:hAnsi="Calibri" w:cs="Times New Roman"/>
      <w:sz w:val="22"/>
      <w:szCs w:val="24"/>
      <w:lang w:eastAsia="cs-CZ"/>
    </w:rPr>
  </w:style>
  <w:style w:type="paragraph" w:customStyle="1" w:styleId="aOdrky0">
    <w:name w:val="a _Odrážky"/>
    <w:basedOn w:val="Normln"/>
    <w:rsid w:val="00F543C9"/>
    <w:pPr>
      <w:tabs>
        <w:tab w:val="num" w:pos="700"/>
      </w:tabs>
      <w:spacing w:after="0" w:line="240" w:lineRule="auto"/>
      <w:ind w:left="680" w:hanging="340"/>
    </w:pPr>
    <w:rPr>
      <w:rFonts w:ascii="Calibri" w:eastAsia="SimSun" w:hAnsi="Calibri" w:cs="Times New Roman"/>
      <w:sz w:val="22"/>
      <w:szCs w:val="24"/>
      <w:lang w:eastAsia="cs-CZ"/>
    </w:rPr>
  </w:style>
  <w:style w:type="paragraph" w:customStyle="1" w:styleId="Default">
    <w:name w:val="Default"/>
    <w:rsid w:val="00F543C9"/>
    <w:pPr>
      <w:autoSpaceDE w:val="0"/>
      <w:autoSpaceDN w:val="0"/>
      <w:adjustRightInd w:val="0"/>
      <w:spacing w:after="0" w:line="240" w:lineRule="auto"/>
    </w:pPr>
    <w:rPr>
      <w:rFonts w:ascii="Georgia" w:eastAsia="SimSun" w:hAnsi="Georgia" w:cs="Times New Roman"/>
      <w:color w:val="000000"/>
      <w:sz w:val="24"/>
      <w:szCs w:val="24"/>
      <w:lang w:eastAsia="cs-CZ"/>
    </w:rPr>
  </w:style>
  <w:style w:type="paragraph" w:customStyle="1" w:styleId="textstyle1">
    <w:name w:val="text style1"/>
    <w:basedOn w:val="Normln"/>
    <w:rsid w:val="00F543C9"/>
    <w:pPr>
      <w:spacing w:before="100" w:beforeAutospacing="1" w:after="100" w:afterAutospacing="1" w:line="240" w:lineRule="auto"/>
      <w:jc w:val="left"/>
    </w:pPr>
    <w:rPr>
      <w:rFonts w:ascii="Calibri" w:eastAsia="SimSun" w:hAnsi="Calibri" w:cs="Times New Roman"/>
      <w:sz w:val="24"/>
      <w:szCs w:val="24"/>
      <w:lang w:eastAsia="cs-CZ"/>
    </w:rPr>
  </w:style>
  <w:style w:type="character" w:customStyle="1" w:styleId="FormtovanvHTMLChar">
    <w:name w:val="Formátovaný v HTML Char"/>
    <w:basedOn w:val="Standardnpsmoodstavce"/>
    <w:link w:val="FormtovanvHTML"/>
    <w:uiPriority w:val="99"/>
    <w:semiHidden/>
    <w:rsid w:val="00F543C9"/>
    <w:rPr>
      <w:rFonts w:ascii="Arial Unicode MS" w:eastAsia="Arial Unicode MS" w:hAnsi="Arial Unicode MS" w:cs="Arial Unicode MS"/>
      <w:sz w:val="20"/>
      <w:szCs w:val="20"/>
      <w:lang w:eastAsia="cs-CZ"/>
    </w:rPr>
  </w:style>
  <w:style w:type="paragraph" w:styleId="FormtovanvHTML">
    <w:name w:val="HTML Preformatted"/>
    <w:basedOn w:val="Normln"/>
    <w:link w:val="FormtovanvHTMLChar"/>
    <w:uiPriority w:val="99"/>
    <w:semiHidden/>
    <w:rsid w:val="00F543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Arial Unicode MS" w:eastAsia="Arial Unicode MS" w:hAnsi="Arial Unicode MS" w:cs="Arial Unicode MS"/>
      <w:szCs w:val="20"/>
      <w:lang w:eastAsia="cs-CZ"/>
    </w:rPr>
  </w:style>
  <w:style w:type="character" w:customStyle="1" w:styleId="FormtovanvHTMLChar1">
    <w:name w:val="Formátovaný v HTML Char1"/>
    <w:basedOn w:val="Standardnpsmoodstavce"/>
    <w:uiPriority w:val="99"/>
    <w:semiHidden/>
    <w:rsid w:val="00F543C9"/>
    <w:rPr>
      <w:rFonts w:ascii="Consolas" w:hAnsi="Consolas" w:cs="Consolas"/>
      <w:sz w:val="20"/>
      <w:szCs w:val="20"/>
    </w:rPr>
  </w:style>
  <w:style w:type="paragraph" w:customStyle="1" w:styleId="bodytext">
    <w:name w:val="bodytext"/>
    <w:basedOn w:val="Normln"/>
    <w:rsid w:val="00F543C9"/>
    <w:pPr>
      <w:suppressAutoHyphens/>
      <w:spacing w:before="280" w:after="280" w:line="240" w:lineRule="auto"/>
      <w:jc w:val="left"/>
    </w:pPr>
    <w:rPr>
      <w:rFonts w:ascii="Calibri" w:eastAsia="SimSun" w:hAnsi="Calibri" w:cs="Times New Roman"/>
      <w:sz w:val="24"/>
      <w:szCs w:val="24"/>
      <w:lang w:eastAsia="ar-SA"/>
    </w:rPr>
  </w:style>
  <w:style w:type="paragraph" w:customStyle="1" w:styleId="Textbody">
    <w:name w:val="Text body"/>
    <w:basedOn w:val="Normln"/>
    <w:rsid w:val="00F543C9"/>
    <w:pPr>
      <w:widowControl w:val="0"/>
      <w:suppressAutoHyphens/>
      <w:spacing w:after="120" w:line="240" w:lineRule="auto"/>
      <w:ind w:left="284" w:right="-760"/>
      <w:jc w:val="left"/>
      <w:textAlignment w:val="baseline"/>
    </w:pPr>
    <w:rPr>
      <w:rFonts w:ascii="Calibri" w:eastAsia="Lucida Sans Unicode" w:hAnsi="Calibri" w:cs="Tahoma"/>
      <w:kern w:val="1"/>
      <w:sz w:val="24"/>
      <w:szCs w:val="24"/>
      <w:lang w:val="sk-SK" w:eastAsia="ar-SA"/>
    </w:rPr>
  </w:style>
  <w:style w:type="character" w:customStyle="1" w:styleId="links">
    <w:name w:val="links"/>
    <w:basedOn w:val="Standardnpsmoodstavce"/>
    <w:rsid w:val="00F543C9"/>
  </w:style>
  <w:style w:type="character" w:customStyle="1" w:styleId="longtext">
    <w:name w:val="long_text"/>
    <w:basedOn w:val="Standardnpsmoodstavce"/>
    <w:rsid w:val="00F543C9"/>
  </w:style>
  <w:style w:type="paragraph" w:customStyle="1" w:styleId="zakltext">
    <w:name w:val="zakltext"/>
    <w:basedOn w:val="Normln"/>
    <w:rsid w:val="00F543C9"/>
    <w:pPr>
      <w:spacing w:before="120" w:after="0" w:line="240" w:lineRule="auto"/>
    </w:pPr>
    <w:rPr>
      <w:rFonts w:eastAsia="SimSun" w:cs="Times New Roman"/>
      <w:sz w:val="22"/>
      <w:szCs w:val="20"/>
      <w:lang w:eastAsia="cs-CZ"/>
    </w:rPr>
  </w:style>
  <w:style w:type="paragraph" w:customStyle="1" w:styleId="zkltext">
    <w:name w:val="zákltext"/>
    <w:basedOn w:val="nadpis40"/>
    <w:rsid w:val="00F543C9"/>
    <w:pPr>
      <w:ind w:left="0"/>
    </w:pPr>
    <w:rPr>
      <w:i w:val="0"/>
      <w:sz w:val="22"/>
      <w:szCs w:val="22"/>
    </w:rPr>
  </w:style>
  <w:style w:type="paragraph" w:customStyle="1" w:styleId="nadpis40">
    <w:name w:val="nadpis4"/>
    <w:basedOn w:val="Normln"/>
    <w:rsid w:val="00F543C9"/>
    <w:pPr>
      <w:spacing w:before="120" w:after="0" w:line="240" w:lineRule="auto"/>
      <w:ind w:left="-284"/>
    </w:pPr>
    <w:rPr>
      <w:rFonts w:eastAsia="SimSun" w:cs="Times New Roman"/>
      <w:i/>
      <w:sz w:val="24"/>
      <w:szCs w:val="20"/>
      <w:lang w:eastAsia="cs-CZ"/>
    </w:rPr>
  </w:style>
  <w:style w:type="paragraph" w:customStyle="1" w:styleId="Stylnadpis3Automatick">
    <w:name w:val="Styl nadpis 3 + Automatická"/>
    <w:basedOn w:val="Nadpis3"/>
    <w:rsid w:val="00F543C9"/>
    <w:pPr>
      <w:keepNext w:val="0"/>
      <w:keepLines w:val="0"/>
      <w:widowControl w:val="0"/>
      <w:numPr>
        <w:numId w:val="0"/>
      </w:numPr>
      <w:snapToGrid w:val="0"/>
      <w:spacing w:before="170" w:after="113" w:line="240" w:lineRule="auto"/>
      <w:ind w:left="170"/>
      <w:jc w:val="left"/>
      <w:outlineLvl w:val="9"/>
    </w:pPr>
    <w:rPr>
      <w:rFonts w:ascii="Calibri" w:eastAsia="Times New Roman" w:hAnsi="Calibri" w:cs="Times New Roman"/>
      <w:color w:val="auto"/>
      <w:sz w:val="22"/>
      <w:szCs w:val="20"/>
      <w:lang w:eastAsia="cs-CZ"/>
    </w:rPr>
  </w:style>
  <w:style w:type="paragraph" w:customStyle="1" w:styleId="bod">
    <w:name w:val="bod"/>
    <w:basedOn w:val="pas"/>
    <w:next w:val="zakltext"/>
    <w:rsid w:val="00F543C9"/>
    <w:pPr>
      <w:ind w:left="-142"/>
    </w:pPr>
    <w:rPr>
      <w:b w:val="0"/>
      <w:i/>
    </w:rPr>
  </w:style>
  <w:style w:type="paragraph" w:customStyle="1" w:styleId="pas">
    <w:name w:val="pasáž"/>
    <w:next w:val="zakltext"/>
    <w:rsid w:val="00F543C9"/>
    <w:pPr>
      <w:spacing w:before="240" w:after="0" w:line="240" w:lineRule="auto"/>
      <w:ind w:left="-284"/>
    </w:pPr>
    <w:rPr>
      <w:rFonts w:ascii="Arial" w:eastAsia="SimSun" w:hAnsi="Arial" w:cs="Times New Roman"/>
      <w:b/>
      <w:szCs w:val="20"/>
      <w:lang w:eastAsia="cs-CZ"/>
    </w:rPr>
  </w:style>
  <w:style w:type="paragraph" w:styleId="Seznamsodrkami">
    <w:name w:val="List Bullet"/>
    <w:basedOn w:val="Normln"/>
    <w:autoRedefine/>
    <w:semiHidden/>
    <w:rsid w:val="00F543C9"/>
    <w:pPr>
      <w:numPr>
        <w:numId w:val="7"/>
      </w:numPr>
      <w:tabs>
        <w:tab w:val="clear" w:pos="1062"/>
        <w:tab w:val="num" w:pos="360"/>
      </w:tabs>
      <w:spacing w:after="120" w:line="240" w:lineRule="auto"/>
      <w:ind w:left="360"/>
    </w:pPr>
    <w:rPr>
      <w:rFonts w:ascii="Calibri" w:eastAsia="SimSun" w:hAnsi="Calibri" w:cs="Times New Roman"/>
      <w:sz w:val="22"/>
      <w:szCs w:val="24"/>
      <w:lang w:eastAsia="cs-CZ"/>
    </w:rPr>
  </w:style>
  <w:style w:type="paragraph" w:styleId="Seznamsodrkami2">
    <w:name w:val="List Bullet 2"/>
    <w:basedOn w:val="Normln"/>
    <w:autoRedefine/>
    <w:semiHidden/>
    <w:rsid w:val="00F543C9"/>
    <w:pPr>
      <w:numPr>
        <w:ilvl w:val="1"/>
        <w:numId w:val="8"/>
      </w:numPr>
      <w:spacing w:after="120" w:line="240" w:lineRule="auto"/>
    </w:pPr>
    <w:rPr>
      <w:rFonts w:ascii="Calibri" w:eastAsia="SimSun" w:hAnsi="Calibri" w:cs="Times New Roman"/>
      <w:sz w:val="22"/>
      <w:szCs w:val="24"/>
      <w:lang w:eastAsia="cs-CZ"/>
    </w:rPr>
  </w:style>
  <w:style w:type="paragraph" w:styleId="Seznamsodrkami3">
    <w:name w:val="List Bullet 3"/>
    <w:basedOn w:val="Normln"/>
    <w:autoRedefine/>
    <w:semiHidden/>
    <w:rsid w:val="00F543C9"/>
    <w:pPr>
      <w:numPr>
        <w:numId w:val="6"/>
      </w:numPr>
      <w:tabs>
        <w:tab w:val="clear" w:pos="720"/>
        <w:tab w:val="num" w:pos="360"/>
      </w:tabs>
      <w:spacing w:after="120" w:line="240" w:lineRule="auto"/>
      <w:ind w:left="360"/>
    </w:pPr>
    <w:rPr>
      <w:rFonts w:ascii="Calibri" w:eastAsia="SimSun" w:hAnsi="Calibri" w:cs="Times New Roman"/>
      <w:sz w:val="22"/>
      <w:szCs w:val="24"/>
      <w:lang w:eastAsia="cs-CZ"/>
    </w:rPr>
  </w:style>
  <w:style w:type="paragraph" w:styleId="Seznamsodrkami4">
    <w:name w:val="List Bullet 4"/>
    <w:basedOn w:val="Normln"/>
    <w:autoRedefine/>
    <w:semiHidden/>
    <w:rsid w:val="00F543C9"/>
    <w:pPr>
      <w:numPr>
        <w:numId w:val="5"/>
      </w:numPr>
      <w:tabs>
        <w:tab w:val="clear" w:pos="720"/>
        <w:tab w:val="num" w:pos="360"/>
      </w:tabs>
      <w:spacing w:after="120" w:line="240" w:lineRule="auto"/>
      <w:ind w:left="360"/>
    </w:pPr>
    <w:rPr>
      <w:rFonts w:ascii="Calibri" w:eastAsia="SimSun" w:hAnsi="Calibri" w:cs="Times New Roman"/>
      <w:sz w:val="22"/>
      <w:szCs w:val="24"/>
      <w:lang w:eastAsia="cs-CZ"/>
    </w:rPr>
  </w:style>
  <w:style w:type="paragraph" w:styleId="Nzev">
    <w:name w:val="Title"/>
    <w:basedOn w:val="Normln"/>
    <w:link w:val="NzevChar"/>
    <w:qFormat/>
    <w:rsid w:val="00F543C9"/>
    <w:pPr>
      <w:spacing w:before="240" w:after="60" w:line="240" w:lineRule="auto"/>
      <w:jc w:val="center"/>
      <w:outlineLvl w:val="0"/>
    </w:pPr>
    <w:rPr>
      <w:rFonts w:eastAsia="SimSun" w:cs="Arial"/>
      <w:b/>
      <w:bCs/>
      <w:kern w:val="28"/>
      <w:sz w:val="32"/>
      <w:szCs w:val="32"/>
      <w:lang w:eastAsia="cs-CZ"/>
    </w:rPr>
  </w:style>
  <w:style w:type="character" w:customStyle="1" w:styleId="NzevChar">
    <w:name w:val="Název Char"/>
    <w:basedOn w:val="Standardnpsmoodstavce"/>
    <w:link w:val="Nzev"/>
    <w:rsid w:val="00F543C9"/>
    <w:rPr>
      <w:rFonts w:ascii="Arial" w:eastAsia="SimSun" w:hAnsi="Arial" w:cs="Arial"/>
      <w:b/>
      <w:bCs/>
      <w:kern w:val="28"/>
      <w:sz w:val="32"/>
      <w:szCs w:val="32"/>
      <w:lang w:eastAsia="cs-CZ"/>
    </w:rPr>
  </w:style>
  <w:style w:type="character" w:customStyle="1" w:styleId="ZkladntextodsazenChar">
    <w:name w:val="Základní text odsazený Char"/>
    <w:basedOn w:val="Standardnpsmoodstavce"/>
    <w:link w:val="Zkladntextodsazen"/>
    <w:semiHidden/>
    <w:rsid w:val="00F543C9"/>
    <w:rPr>
      <w:rFonts w:ascii="Calibri" w:eastAsia="SimSun" w:hAnsi="Calibri" w:cs="Times New Roman"/>
      <w:szCs w:val="24"/>
      <w:lang w:eastAsia="cs-CZ"/>
    </w:rPr>
  </w:style>
  <w:style w:type="paragraph" w:styleId="Zkladntextodsazen">
    <w:name w:val="Body Text Indent"/>
    <w:basedOn w:val="Normln"/>
    <w:link w:val="ZkladntextodsazenChar"/>
    <w:semiHidden/>
    <w:rsid w:val="00F543C9"/>
    <w:pPr>
      <w:spacing w:after="120" w:line="240" w:lineRule="auto"/>
      <w:ind w:left="283"/>
    </w:pPr>
    <w:rPr>
      <w:rFonts w:ascii="Calibri" w:eastAsia="SimSun" w:hAnsi="Calibri" w:cs="Times New Roman"/>
      <w:sz w:val="22"/>
      <w:szCs w:val="24"/>
      <w:lang w:eastAsia="cs-CZ"/>
    </w:rPr>
  </w:style>
  <w:style w:type="character" w:customStyle="1" w:styleId="ZkladntextodsazenChar1">
    <w:name w:val="Základní text odsazený Char1"/>
    <w:basedOn w:val="Standardnpsmoodstavce"/>
    <w:uiPriority w:val="99"/>
    <w:semiHidden/>
    <w:rsid w:val="00F543C9"/>
    <w:rPr>
      <w:rFonts w:ascii="Arial" w:hAnsi="Arial"/>
      <w:sz w:val="20"/>
    </w:rPr>
  </w:style>
  <w:style w:type="paragraph" w:customStyle="1" w:styleId="norm">
    <w:name w:val="norm"/>
    <w:basedOn w:val="Zkladntext"/>
    <w:rsid w:val="00F543C9"/>
    <w:rPr>
      <w:b/>
    </w:rPr>
  </w:style>
  <w:style w:type="character" w:styleId="Zdraznn">
    <w:name w:val="Emphasis"/>
    <w:uiPriority w:val="20"/>
    <w:qFormat/>
    <w:rsid w:val="00F543C9"/>
    <w:rPr>
      <w:i/>
      <w:iCs/>
    </w:rPr>
  </w:style>
  <w:style w:type="character" w:customStyle="1" w:styleId="PedmtkomenteChar">
    <w:name w:val="Předmět komentáře Char"/>
    <w:basedOn w:val="TextkomenteChar"/>
    <w:link w:val="Pedmtkomente"/>
    <w:semiHidden/>
    <w:rsid w:val="00F543C9"/>
    <w:rPr>
      <w:rFonts w:ascii="Calibri" w:eastAsia="SimSun" w:hAnsi="Calibri" w:cs="Times New Roman"/>
      <w:b/>
      <w:bCs/>
      <w:sz w:val="20"/>
      <w:szCs w:val="20"/>
      <w:lang w:eastAsia="cs-CZ"/>
    </w:rPr>
  </w:style>
  <w:style w:type="paragraph" w:styleId="Pedmtkomente">
    <w:name w:val="annotation subject"/>
    <w:basedOn w:val="Textkomente"/>
    <w:next w:val="Textkomente"/>
    <w:link w:val="PedmtkomenteChar"/>
    <w:semiHidden/>
    <w:rsid w:val="00F543C9"/>
    <w:rPr>
      <w:b/>
      <w:bCs/>
    </w:rPr>
  </w:style>
  <w:style w:type="character" w:customStyle="1" w:styleId="PedmtkomenteChar1">
    <w:name w:val="Předmět komentáře Char1"/>
    <w:basedOn w:val="TextkomenteChar"/>
    <w:uiPriority w:val="99"/>
    <w:semiHidden/>
    <w:rsid w:val="00F543C9"/>
    <w:rPr>
      <w:rFonts w:ascii="Arial" w:eastAsia="SimSun" w:hAnsi="Arial" w:cs="Times New Roman"/>
      <w:b/>
      <w:bCs/>
      <w:sz w:val="20"/>
      <w:szCs w:val="20"/>
      <w:lang w:eastAsia="cs-CZ"/>
    </w:rPr>
  </w:style>
  <w:style w:type="character" w:customStyle="1" w:styleId="longtext0">
    <w:name w:val="longtext"/>
    <w:basedOn w:val="Standardnpsmoodstavce"/>
    <w:rsid w:val="00F543C9"/>
  </w:style>
  <w:style w:type="paragraph" w:customStyle="1" w:styleId="CM4">
    <w:name w:val="CM4"/>
    <w:basedOn w:val="Default"/>
    <w:next w:val="Default"/>
    <w:uiPriority w:val="99"/>
    <w:rsid w:val="00F543C9"/>
    <w:rPr>
      <w:rFonts w:ascii="EUAlbertina" w:hAnsi="EUAlbertina"/>
      <w:color w:val="auto"/>
      <w:lang w:eastAsia="zh-TW"/>
    </w:rPr>
  </w:style>
  <w:style w:type="character" w:customStyle="1" w:styleId="st">
    <w:name w:val="st"/>
    <w:basedOn w:val="Standardnpsmoodstavce"/>
    <w:rsid w:val="00F543C9"/>
  </w:style>
  <w:style w:type="paragraph" w:customStyle="1" w:styleId="KUMS-text">
    <w:name w:val="KUMS-text"/>
    <w:basedOn w:val="Normln"/>
    <w:uiPriority w:val="99"/>
    <w:rsid w:val="00F543C9"/>
    <w:pPr>
      <w:spacing w:after="280" w:line="280" w:lineRule="exact"/>
    </w:pPr>
    <w:rPr>
      <w:rFonts w:ascii="Tahoma" w:eastAsia="SimSun" w:hAnsi="Tahoma" w:cs="Tahoma"/>
      <w:noProof/>
      <w:szCs w:val="20"/>
      <w:lang w:eastAsia="cs-CZ"/>
    </w:rPr>
  </w:style>
  <w:style w:type="paragraph" w:customStyle="1" w:styleId="slotabulky">
    <w:name w:val="Číslo tabulky"/>
    <w:basedOn w:val="Normln"/>
    <w:uiPriority w:val="99"/>
    <w:rsid w:val="00F543C9"/>
    <w:pPr>
      <w:spacing w:before="120" w:after="60" w:line="240" w:lineRule="auto"/>
      <w:jc w:val="center"/>
    </w:pPr>
    <w:rPr>
      <w:rFonts w:ascii="Times New Roman" w:eastAsia="SimSun" w:hAnsi="Times New Roman" w:cs="Times New Roman"/>
      <w:i/>
      <w:iCs/>
      <w:sz w:val="22"/>
      <w:lang w:eastAsia="cs-CZ"/>
    </w:rPr>
  </w:style>
  <w:style w:type="paragraph" w:customStyle="1" w:styleId="aZkladntext0">
    <w:name w:val="a _Základní text"/>
    <w:basedOn w:val="Normln"/>
    <w:uiPriority w:val="99"/>
    <w:rsid w:val="00F543C9"/>
    <w:pPr>
      <w:spacing w:after="120" w:line="240" w:lineRule="auto"/>
      <w:ind w:firstLine="357"/>
    </w:pPr>
    <w:rPr>
      <w:rFonts w:ascii="Times New Roman" w:eastAsia="SimSun" w:hAnsi="Times New Roman" w:cs="Times New Roman"/>
      <w:sz w:val="24"/>
      <w:szCs w:val="24"/>
      <w:lang w:eastAsia="cs-CZ"/>
    </w:rPr>
  </w:style>
  <w:style w:type="paragraph" w:customStyle="1" w:styleId="xl65">
    <w:name w:val="xl65"/>
    <w:basedOn w:val="Normln"/>
    <w:rsid w:val="00F543C9"/>
    <w:pPr>
      <w:pBdr>
        <w:top w:val="single" w:sz="8" w:space="0" w:color="auto"/>
        <w:left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Calibri" w:eastAsia="Times New Roman" w:hAnsi="Calibri" w:cs="Times New Roman"/>
      <w:b/>
      <w:bCs/>
      <w:szCs w:val="20"/>
      <w:lang w:eastAsia="cs-CZ"/>
    </w:rPr>
  </w:style>
  <w:style w:type="paragraph" w:customStyle="1" w:styleId="xl66">
    <w:name w:val="xl66"/>
    <w:basedOn w:val="Normln"/>
    <w:rsid w:val="00F543C9"/>
    <w:pPr>
      <w:pBdr>
        <w:top w:val="single" w:sz="8" w:space="0" w:color="auto"/>
        <w:bottom w:val="single" w:sz="8" w:space="0" w:color="auto"/>
        <w:right w:val="single" w:sz="8" w:space="0" w:color="auto"/>
      </w:pBdr>
      <w:shd w:val="clear" w:color="000000" w:fill="EEECE1"/>
      <w:spacing w:before="100" w:beforeAutospacing="1" w:after="100" w:afterAutospacing="1" w:line="240" w:lineRule="auto"/>
      <w:jc w:val="center"/>
      <w:textAlignment w:val="center"/>
    </w:pPr>
    <w:rPr>
      <w:rFonts w:ascii="Calibri" w:eastAsia="Times New Roman" w:hAnsi="Calibri" w:cs="Times New Roman"/>
      <w:b/>
      <w:bCs/>
      <w:szCs w:val="20"/>
      <w:lang w:eastAsia="cs-CZ"/>
    </w:rPr>
  </w:style>
  <w:style w:type="paragraph" w:customStyle="1" w:styleId="xl67">
    <w:name w:val="xl67"/>
    <w:basedOn w:val="Normln"/>
    <w:rsid w:val="00F543C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Cs w:val="20"/>
      <w:lang w:eastAsia="cs-CZ"/>
    </w:rPr>
  </w:style>
  <w:style w:type="paragraph" w:customStyle="1" w:styleId="xl68">
    <w:name w:val="xl68"/>
    <w:basedOn w:val="Normln"/>
    <w:rsid w:val="00F543C9"/>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Cs w:val="20"/>
      <w:lang w:eastAsia="cs-CZ"/>
    </w:rPr>
  </w:style>
  <w:style w:type="paragraph" w:customStyle="1" w:styleId="Naadpis">
    <w:name w:val="Naadpis"/>
    <w:basedOn w:val="Normln"/>
    <w:qFormat/>
    <w:rsid w:val="00A16F2D"/>
    <w:pPr>
      <w:keepNext/>
    </w:pPr>
    <w:rPr>
      <w:b/>
      <w:i/>
    </w:rPr>
  </w:style>
  <w:style w:type="paragraph" w:customStyle="1" w:styleId="detail-titulek">
    <w:name w:val="detail-titulek"/>
    <w:basedOn w:val="Normln"/>
    <w:rsid w:val="004555C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detail-odstavec">
    <w:name w:val="detail-odstavec"/>
    <w:basedOn w:val="Normln"/>
    <w:rsid w:val="004555C2"/>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vize">
    <w:name w:val="Revision"/>
    <w:hidden/>
    <w:uiPriority w:val="99"/>
    <w:semiHidden/>
    <w:rsid w:val="00C95899"/>
    <w:pPr>
      <w:spacing w:after="0" w:line="240" w:lineRule="auto"/>
    </w:pPr>
    <w:rPr>
      <w:rFonts w:ascii="Arial" w:hAnsi="Arial"/>
      <w:sz w:val="20"/>
    </w:rPr>
  </w:style>
  <w:style w:type="paragraph" w:styleId="Normlnweb">
    <w:name w:val="Normal (Web)"/>
    <w:basedOn w:val="Normln"/>
    <w:uiPriority w:val="99"/>
    <w:semiHidden/>
    <w:unhideWhenUsed/>
    <w:rsid w:val="0060311A"/>
    <w:pPr>
      <w:adjustRightInd/>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go">
    <w:name w:val="go"/>
    <w:basedOn w:val="Normln"/>
    <w:rsid w:val="00E455B4"/>
    <w:pPr>
      <w:adjustRightInd/>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E455B4"/>
    <w:rPr>
      <w:i/>
      <w:iCs/>
    </w:rPr>
  </w:style>
  <w:style w:type="character" w:styleId="Sledovanodkaz">
    <w:name w:val="FollowedHyperlink"/>
    <w:basedOn w:val="Standardnpsmoodstavce"/>
    <w:uiPriority w:val="99"/>
    <w:semiHidden/>
    <w:unhideWhenUsed/>
    <w:rsid w:val="00E455B4"/>
    <w:rPr>
      <w:color w:val="800080" w:themeColor="followedHyperlink"/>
      <w:u w:val="single"/>
    </w:rPr>
  </w:style>
  <w:style w:type="table" w:customStyle="1" w:styleId="Svtlseznamzvraznn11">
    <w:name w:val="Světlý seznam – zvýraznění 11"/>
    <w:basedOn w:val="Normlntabulka"/>
    <w:uiPriority w:val="61"/>
    <w:rsid w:val="003E620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vtlstnovn1">
    <w:name w:val="Světlé stínování1"/>
    <w:basedOn w:val="Normlntabulka"/>
    <w:uiPriority w:val="60"/>
    <w:rsid w:val="003E620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KUMS-textChar">
    <w:name w:val="KUMS-text Char"/>
    <w:rsid w:val="00B43B68"/>
    <w:rPr>
      <w:rFonts w:ascii="Tahoma" w:eastAsia="Times New Roman" w:hAnsi="Tahoma" w:cs="Tahoma"/>
      <w:sz w:val="20"/>
      <w:szCs w:val="20"/>
      <w:lang w:eastAsia="cs-CZ"/>
    </w:rPr>
  </w:style>
  <w:style w:type="character" w:customStyle="1" w:styleId="ZhlavChar1">
    <w:name w:val="Záhlaví Char1"/>
    <w:basedOn w:val="Standardnpsmoodstavce"/>
    <w:uiPriority w:val="99"/>
    <w:rsid w:val="00B43B68"/>
  </w:style>
  <w:style w:type="character" w:customStyle="1" w:styleId="ZpatChar1">
    <w:name w:val="Zápatí Char1"/>
    <w:basedOn w:val="Standardnpsmoodstavce"/>
    <w:uiPriority w:val="99"/>
    <w:rsid w:val="00B43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22150">
      <w:bodyDiv w:val="1"/>
      <w:marLeft w:val="0"/>
      <w:marRight w:val="0"/>
      <w:marTop w:val="0"/>
      <w:marBottom w:val="0"/>
      <w:divBdr>
        <w:top w:val="none" w:sz="0" w:space="0" w:color="auto"/>
        <w:left w:val="none" w:sz="0" w:space="0" w:color="auto"/>
        <w:bottom w:val="none" w:sz="0" w:space="0" w:color="auto"/>
        <w:right w:val="none" w:sz="0" w:space="0" w:color="auto"/>
      </w:divBdr>
    </w:div>
    <w:div w:id="48388705">
      <w:bodyDiv w:val="1"/>
      <w:marLeft w:val="0"/>
      <w:marRight w:val="0"/>
      <w:marTop w:val="0"/>
      <w:marBottom w:val="0"/>
      <w:divBdr>
        <w:top w:val="none" w:sz="0" w:space="0" w:color="auto"/>
        <w:left w:val="none" w:sz="0" w:space="0" w:color="auto"/>
        <w:bottom w:val="none" w:sz="0" w:space="0" w:color="auto"/>
        <w:right w:val="none" w:sz="0" w:space="0" w:color="auto"/>
      </w:divBdr>
    </w:div>
    <w:div w:id="123667871">
      <w:bodyDiv w:val="1"/>
      <w:marLeft w:val="0"/>
      <w:marRight w:val="0"/>
      <w:marTop w:val="0"/>
      <w:marBottom w:val="0"/>
      <w:divBdr>
        <w:top w:val="none" w:sz="0" w:space="0" w:color="auto"/>
        <w:left w:val="none" w:sz="0" w:space="0" w:color="auto"/>
        <w:bottom w:val="none" w:sz="0" w:space="0" w:color="auto"/>
        <w:right w:val="none" w:sz="0" w:space="0" w:color="auto"/>
      </w:divBdr>
    </w:div>
    <w:div w:id="337126315">
      <w:bodyDiv w:val="1"/>
      <w:marLeft w:val="0"/>
      <w:marRight w:val="0"/>
      <w:marTop w:val="0"/>
      <w:marBottom w:val="0"/>
      <w:divBdr>
        <w:top w:val="none" w:sz="0" w:space="0" w:color="auto"/>
        <w:left w:val="none" w:sz="0" w:space="0" w:color="auto"/>
        <w:bottom w:val="none" w:sz="0" w:space="0" w:color="auto"/>
        <w:right w:val="none" w:sz="0" w:space="0" w:color="auto"/>
      </w:divBdr>
    </w:div>
    <w:div w:id="389959525">
      <w:bodyDiv w:val="1"/>
      <w:marLeft w:val="0"/>
      <w:marRight w:val="0"/>
      <w:marTop w:val="0"/>
      <w:marBottom w:val="0"/>
      <w:divBdr>
        <w:top w:val="none" w:sz="0" w:space="0" w:color="auto"/>
        <w:left w:val="none" w:sz="0" w:space="0" w:color="auto"/>
        <w:bottom w:val="none" w:sz="0" w:space="0" w:color="auto"/>
        <w:right w:val="none" w:sz="0" w:space="0" w:color="auto"/>
      </w:divBdr>
    </w:div>
    <w:div w:id="561605155">
      <w:bodyDiv w:val="1"/>
      <w:marLeft w:val="0"/>
      <w:marRight w:val="0"/>
      <w:marTop w:val="0"/>
      <w:marBottom w:val="0"/>
      <w:divBdr>
        <w:top w:val="none" w:sz="0" w:space="0" w:color="auto"/>
        <w:left w:val="none" w:sz="0" w:space="0" w:color="auto"/>
        <w:bottom w:val="none" w:sz="0" w:space="0" w:color="auto"/>
        <w:right w:val="none" w:sz="0" w:space="0" w:color="auto"/>
      </w:divBdr>
    </w:div>
    <w:div w:id="614559997">
      <w:bodyDiv w:val="1"/>
      <w:marLeft w:val="0"/>
      <w:marRight w:val="0"/>
      <w:marTop w:val="0"/>
      <w:marBottom w:val="0"/>
      <w:divBdr>
        <w:top w:val="none" w:sz="0" w:space="0" w:color="auto"/>
        <w:left w:val="none" w:sz="0" w:space="0" w:color="auto"/>
        <w:bottom w:val="none" w:sz="0" w:space="0" w:color="auto"/>
        <w:right w:val="none" w:sz="0" w:space="0" w:color="auto"/>
      </w:divBdr>
    </w:div>
    <w:div w:id="724567975">
      <w:bodyDiv w:val="1"/>
      <w:marLeft w:val="0"/>
      <w:marRight w:val="0"/>
      <w:marTop w:val="0"/>
      <w:marBottom w:val="0"/>
      <w:divBdr>
        <w:top w:val="none" w:sz="0" w:space="0" w:color="auto"/>
        <w:left w:val="none" w:sz="0" w:space="0" w:color="auto"/>
        <w:bottom w:val="none" w:sz="0" w:space="0" w:color="auto"/>
        <w:right w:val="none" w:sz="0" w:space="0" w:color="auto"/>
      </w:divBdr>
      <w:divsChild>
        <w:div w:id="221865389">
          <w:marLeft w:val="0"/>
          <w:marRight w:val="0"/>
          <w:marTop w:val="0"/>
          <w:marBottom w:val="0"/>
          <w:divBdr>
            <w:top w:val="none" w:sz="0" w:space="0" w:color="auto"/>
            <w:left w:val="none" w:sz="0" w:space="0" w:color="auto"/>
            <w:bottom w:val="none" w:sz="0" w:space="0" w:color="auto"/>
            <w:right w:val="none" w:sz="0" w:space="0" w:color="auto"/>
          </w:divBdr>
        </w:div>
        <w:div w:id="454564204">
          <w:marLeft w:val="0"/>
          <w:marRight w:val="0"/>
          <w:marTop w:val="0"/>
          <w:marBottom w:val="0"/>
          <w:divBdr>
            <w:top w:val="none" w:sz="0" w:space="0" w:color="auto"/>
            <w:left w:val="none" w:sz="0" w:space="0" w:color="auto"/>
            <w:bottom w:val="none" w:sz="0" w:space="0" w:color="auto"/>
            <w:right w:val="none" w:sz="0" w:space="0" w:color="auto"/>
          </w:divBdr>
        </w:div>
        <w:div w:id="1035302984">
          <w:marLeft w:val="0"/>
          <w:marRight w:val="0"/>
          <w:marTop w:val="0"/>
          <w:marBottom w:val="0"/>
          <w:divBdr>
            <w:top w:val="none" w:sz="0" w:space="0" w:color="auto"/>
            <w:left w:val="none" w:sz="0" w:space="0" w:color="auto"/>
            <w:bottom w:val="none" w:sz="0" w:space="0" w:color="auto"/>
            <w:right w:val="none" w:sz="0" w:space="0" w:color="auto"/>
          </w:divBdr>
        </w:div>
        <w:div w:id="1563560427">
          <w:marLeft w:val="0"/>
          <w:marRight w:val="0"/>
          <w:marTop w:val="0"/>
          <w:marBottom w:val="0"/>
          <w:divBdr>
            <w:top w:val="none" w:sz="0" w:space="0" w:color="auto"/>
            <w:left w:val="none" w:sz="0" w:space="0" w:color="auto"/>
            <w:bottom w:val="none" w:sz="0" w:space="0" w:color="auto"/>
            <w:right w:val="none" w:sz="0" w:space="0" w:color="auto"/>
          </w:divBdr>
        </w:div>
        <w:div w:id="2075543000">
          <w:marLeft w:val="0"/>
          <w:marRight w:val="0"/>
          <w:marTop w:val="0"/>
          <w:marBottom w:val="0"/>
          <w:divBdr>
            <w:top w:val="none" w:sz="0" w:space="0" w:color="auto"/>
            <w:left w:val="none" w:sz="0" w:space="0" w:color="auto"/>
            <w:bottom w:val="none" w:sz="0" w:space="0" w:color="auto"/>
            <w:right w:val="none" w:sz="0" w:space="0" w:color="auto"/>
          </w:divBdr>
        </w:div>
        <w:div w:id="2095009505">
          <w:marLeft w:val="0"/>
          <w:marRight w:val="0"/>
          <w:marTop w:val="0"/>
          <w:marBottom w:val="0"/>
          <w:divBdr>
            <w:top w:val="none" w:sz="0" w:space="0" w:color="auto"/>
            <w:left w:val="none" w:sz="0" w:space="0" w:color="auto"/>
            <w:bottom w:val="none" w:sz="0" w:space="0" w:color="auto"/>
            <w:right w:val="none" w:sz="0" w:space="0" w:color="auto"/>
          </w:divBdr>
        </w:div>
      </w:divsChild>
    </w:div>
    <w:div w:id="757092169">
      <w:bodyDiv w:val="1"/>
      <w:marLeft w:val="0"/>
      <w:marRight w:val="0"/>
      <w:marTop w:val="0"/>
      <w:marBottom w:val="0"/>
      <w:divBdr>
        <w:top w:val="none" w:sz="0" w:space="0" w:color="auto"/>
        <w:left w:val="none" w:sz="0" w:space="0" w:color="auto"/>
        <w:bottom w:val="none" w:sz="0" w:space="0" w:color="auto"/>
        <w:right w:val="none" w:sz="0" w:space="0" w:color="auto"/>
      </w:divBdr>
    </w:div>
    <w:div w:id="844592051">
      <w:bodyDiv w:val="1"/>
      <w:marLeft w:val="0"/>
      <w:marRight w:val="0"/>
      <w:marTop w:val="0"/>
      <w:marBottom w:val="0"/>
      <w:divBdr>
        <w:top w:val="none" w:sz="0" w:space="0" w:color="auto"/>
        <w:left w:val="none" w:sz="0" w:space="0" w:color="auto"/>
        <w:bottom w:val="none" w:sz="0" w:space="0" w:color="auto"/>
        <w:right w:val="none" w:sz="0" w:space="0" w:color="auto"/>
      </w:divBdr>
    </w:div>
    <w:div w:id="930355326">
      <w:bodyDiv w:val="1"/>
      <w:marLeft w:val="0"/>
      <w:marRight w:val="0"/>
      <w:marTop w:val="0"/>
      <w:marBottom w:val="0"/>
      <w:divBdr>
        <w:top w:val="none" w:sz="0" w:space="0" w:color="auto"/>
        <w:left w:val="none" w:sz="0" w:space="0" w:color="auto"/>
        <w:bottom w:val="none" w:sz="0" w:space="0" w:color="auto"/>
        <w:right w:val="none" w:sz="0" w:space="0" w:color="auto"/>
      </w:divBdr>
    </w:div>
    <w:div w:id="938758983">
      <w:bodyDiv w:val="1"/>
      <w:marLeft w:val="0"/>
      <w:marRight w:val="0"/>
      <w:marTop w:val="0"/>
      <w:marBottom w:val="0"/>
      <w:divBdr>
        <w:top w:val="none" w:sz="0" w:space="0" w:color="auto"/>
        <w:left w:val="none" w:sz="0" w:space="0" w:color="auto"/>
        <w:bottom w:val="none" w:sz="0" w:space="0" w:color="auto"/>
        <w:right w:val="none" w:sz="0" w:space="0" w:color="auto"/>
      </w:divBdr>
    </w:div>
    <w:div w:id="971011857">
      <w:bodyDiv w:val="1"/>
      <w:marLeft w:val="0"/>
      <w:marRight w:val="0"/>
      <w:marTop w:val="0"/>
      <w:marBottom w:val="0"/>
      <w:divBdr>
        <w:top w:val="none" w:sz="0" w:space="0" w:color="auto"/>
        <w:left w:val="none" w:sz="0" w:space="0" w:color="auto"/>
        <w:bottom w:val="none" w:sz="0" w:space="0" w:color="auto"/>
        <w:right w:val="none" w:sz="0" w:space="0" w:color="auto"/>
      </w:divBdr>
    </w:div>
    <w:div w:id="1142502384">
      <w:bodyDiv w:val="1"/>
      <w:marLeft w:val="0"/>
      <w:marRight w:val="0"/>
      <w:marTop w:val="0"/>
      <w:marBottom w:val="0"/>
      <w:divBdr>
        <w:top w:val="none" w:sz="0" w:space="0" w:color="auto"/>
        <w:left w:val="none" w:sz="0" w:space="0" w:color="auto"/>
        <w:bottom w:val="none" w:sz="0" w:space="0" w:color="auto"/>
        <w:right w:val="none" w:sz="0" w:space="0" w:color="auto"/>
      </w:divBdr>
      <w:divsChild>
        <w:div w:id="1022318153">
          <w:marLeft w:val="0"/>
          <w:marRight w:val="0"/>
          <w:marTop w:val="0"/>
          <w:marBottom w:val="0"/>
          <w:divBdr>
            <w:top w:val="none" w:sz="0" w:space="0" w:color="auto"/>
            <w:left w:val="none" w:sz="0" w:space="0" w:color="auto"/>
            <w:bottom w:val="none" w:sz="0" w:space="0" w:color="auto"/>
            <w:right w:val="none" w:sz="0" w:space="0" w:color="auto"/>
          </w:divBdr>
        </w:div>
      </w:divsChild>
    </w:div>
    <w:div w:id="1205367815">
      <w:bodyDiv w:val="1"/>
      <w:marLeft w:val="0"/>
      <w:marRight w:val="0"/>
      <w:marTop w:val="0"/>
      <w:marBottom w:val="0"/>
      <w:divBdr>
        <w:top w:val="none" w:sz="0" w:space="0" w:color="auto"/>
        <w:left w:val="none" w:sz="0" w:space="0" w:color="auto"/>
        <w:bottom w:val="none" w:sz="0" w:space="0" w:color="auto"/>
        <w:right w:val="none" w:sz="0" w:space="0" w:color="auto"/>
      </w:divBdr>
    </w:div>
    <w:div w:id="1392659277">
      <w:bodyDiv w:val="1"/>
      <w:marLeft w:val="0"/>
      <w:marRight w:val="0"/>
      <w:marTop w:val="0"/>
      <w:marBottom w:val="0"/>
      <w:divBdr>
        <w:top w:val="none" w:sz="0" w:space="0" w:color="auto"/>
        <w:left w:val="none" w:sz="0" w:space="0" w:color="auto"/>
        <w:bottom w:val="none" w:sz="0" w:space="0" w:color="auto"/>
        <w:right w:val="none" w:sz="0" w:space="0" w:color="auto"/>
      </w:divBdr>
    </w:div>
    <w:div w:id="1562400282">
      <w:bodyDiv w:val="1"/>
      <w:marLeft w:val="0"/>
      <w:marRight w:val="0"/>
      <w:marTop w:val="0"/>
      <w:marBottom w:val="0"/>
      <w:divBdr>
        <w:top w:val="none" w:sz="0" w:space="0" w:color="auto"/>
        <w:left w:val="none" w:sz="0" w:space="0" w:color="auto"/>
        <w:bottom w:val="none" w:sz="0" w:space="0" w:color="auto"/>
        <w:right w:val="none" w:sz="0" w:space="0" w:color="auto"/>
      </w:divBdr>
    </w:div>
    <w:div w:id="1796636209">
      <w:bodyDiv w:val="1"/>
      <w:marLeft w:val="0"/>
      <w:marRight w:val="0"/>
      <w:marTop w:val="0"/>
      <w:marBottom w:val="0"/>
      <w:divBdr>
        <w:top w:val="none" w:sz="0" w:space="0" w:color="auto"/>
        <w:left w:val="none" w:sz="0" w:space="0" w:color="auto"/>
        <w:bottom w:val="none" w:sz="0" w:space="0" w:color="auto"/>
        <w:right w:val="none" w:sz="0" w:space="0" w:color="auto"/>
      </w:divBdr>
    </w:div>
    <w:div w:id="1829324770">
      <w:bodyDiv w:val="1"/>
      <w:marLeft w:val="0"/>
      <w:marRight w:val="0"/>
      <w:marTop w:val="0"/>
      <w:marBottom w:val="0"/>
      <w:divBdr>
        <w:top w:val="none" w:sz="0" w:space="0" w:color="auto"/>
        <w:left w:val="none" w:sz="0" w:space="0" w:color="auto"/>
        <w:bottom w:val="none" w:sz="0" w:space="0" w:color="auto"/>
        <w:right w:val="none" w:sz="0" w:space="0" w:color="auto"/>
      </w:divBdr>
    </w:div>
    <w:div w:id="1842356512">
      <w:bodyDiv w:val="1"/>
      <w:marLeft w:val="0"/>
      <w:marRight w:val="0"/>
      <w:marTop w:val="0"/>
      <w:marBottom w:val="0"/>
      <w:divBdr>
        <w:top w:val="none" w:sz="0" w:space="0" w:color="auto"/>
        <w:left w:val="none" w:sz="0" w:space="0" w:color="auto"/>
        <w:bottom w:val="none" w:sz="0" w:space="0" w:color="auto"/>
        <w:right w:val="none" w:sz="0" w:space="0" w:color="auto"/>
      </w:divBdr>
    </w:div>
    <w:div w:id="1943492232">
      <w:bodyDiv w:val="1"/>
      <w:marLeft w:val="0"/>
      <w:marRight w:val="0"/>
      <w:marTop w:val="0"/>
      <w:marBottom w:val="0"/>
      <w:divBdr>
        <w:top w:val="none" w:sz="0" w:space="0" w:color="auto"/>
        <w:left w:val="none" w:sz="0" w:space="0" w:color="auto"/>
        <w:bottom w:val="none" w:sz="0" w:space="0" w:color="auto"/>
        <w:right w:val="none" w:sz="0" w:space="0" w:color="auto"/>
      </w:divBdr>
    </w:div>
    <w:div w:id="2052488528">
      <w:bodyDiv w:val="1"/>
      <w:marLeft w:val="0"/>
      <w:marRight w:val="0"/>
      <w:marTop w:val="0"/>
      <w:marBottom w:val="0"/>
      <w:divBdr>
        <w:top w:val="none" w:sz="0" w:space="0" w:color="auto"/>
        <w:left w:val="none" w:sz="0" w:space="0" w:color="auto"/>
        <w:bottom w:val="none" w:sz="0" w:space="0" w:color="auto"/>
        <w:right w:val="none" w:sz="0" w:space="0" w:color="auto"/>
      </w:divBdr>
    </w:div>
    <w:div w:id="2097549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83449f0-b131-40f4-bc96-b1b33542807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D6C120DB587B7C4888BB9B58DFA7C263" ma:contentTypeVersion="15" ma:contentTypeDescription="Vytvoří nový dokument" ma:contentTypeScope="" ma:versionID="37a1f1923086166f05b22467c92a075c">
  <xsd:schema xmlns:xsd="http://www.w3.org/2001/XMLSchema" xmlns:xs="http://www.w3.org/2001/XMLSchema" xmlns:p="http://schemas.microsoft.com/office/2006/metadata/properties" xmlns:ns3="083449f0-b131-40f4-bc96-b1b335428078" xmlns:ns4="0ad1450d-1f37-41ed-9ab8-d848d34e398d" targetNamespace="http://schemas.microsoft.com/office/2006/metadata/properties" ma:root="true" ma:fieldsID="7c3516c68e963444d84803dfad93aee6" ns3:_="" ns4:_="">
    <xsd:import namespace="083449f0-b131-40f4-bc96-b1b335428078"/>
    <xsd:import namespace="0ad1450d-1f37-41ed-9ab8-d848d34e39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3449f0-b131-40f4-bc96-b1b3354280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d1450d-1f37-41ed-9ab8-d848d34e398d"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ED3651-4B81-4CA7-B500-0CE1A144F13D}">
  <ds:schemaRefs>
    <ds:schemaRef ds:uri="http://schemas.microsoft.com/sharepoint/v3/contenttype/forms"/>
  </ds:schemaRefs>
</ds:datastoreItem>
</file>

<file path=customXml/itemProps2.xml><?xml version="1.0" encoding="utf-8"?>
<ds:datastoreItem xmlns:ds="http://schemas.openxmlformats.org/officeDocument/2006/customXml" ds:itemID="{9C39215A-314E-4622-A333-37C99A2A4F13}">
  <ds:schemaRefs>
    <ds:schemaRef ds:uri="http://schemas.microsoft.com/office/2006/metadata/properties"/>
    <ds:schemaRef ds:uri="http://schemas.microsoft.com/office/infopath/2007/PartnerControls"/>
    <ds:schemaRef ds:uri="083449f0-b131-40f4-bc96-b1b335428078"/>
  </ds:schemaRefs>
</ds:datastoreItem>
</file>

<file path=customXml/itemProps3.xml><?xml version="1.0" encoding="utf-8"?>
<ds:datastoreItem xmlns:ds="http://schemas.openxmlformats.org/officeDocument/2006/customXml" ds:itemID="{F72217AE-8FEF-48C5-98FC-7BE310D87E00}">
  <ds:schemaRefs>
    <ds:schemaRef ds:uri="http://schemas.openxmlformats.org/officeDocument/2006/bibliography"/>
  </ds:schemaRefs>
</ds:datastoreItem>
</file>

<file path=customXml/itemProps4.xml><?xml version="1.0" encoding="utf-8"?>
<ds:datastoreItem xmlns:ds="http://schemas.openxmlformats.org/officeDocument/2006/customXml" ds:itemID="{43A77EB6-6778-4892-B7C3-6CFD3B42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3449f0-b131-40f4-bc96-b1b335428078"/>
    <ds:schemaRef ds:uri="0ad1450d-1f37-41ed-9ab8-d848d34e3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58</Pages>
  <Words>19088</Words>
  <Characters>112624</Characters>
  <Application>Microsoft Office Word</Application>
  <DocSecurity>0</DocSecurity>
  <Lines>938</Lines>
  <Paragraphs>262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Ruzicka</dc:creator>
  <cp:keywords/>
  <dc:description/>
  <cp:lastModifiedBy>Kubišová Miriam</cp:lastModifiedBy>
  <cp:revision>4</cp:revision>
  <cp:lastPrinted>2023-11-09T09:13:00Z</cp:lastPrinted>
  <dcterms:created xsi:type="dcterms:W3CDTF">2024-09-24T06:38:00Z</dcterms:created>
  <dcterms:modified xsi:type="dcterms:W3CDTF">2024-09-24T06:40:00Z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0x010100D6C120DB587B7C4888BB9B58DFA7C263</vt:lpwstr>
  </property>
</Properties>
</file>