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27579F73" w:rsidR="00394DC7" w:rsidRPr="007D2DF5" w:rsidRDefault="000C7A2F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C7A2F">
              <w:rPr>
                <w:rFonts w:ascii="Times New Roman" w:eastAsia="Times New Roman" w:hAnsi="Times New Roman"/>
                <w:lang w:eastAsia="cs-CZ"/>
              </w:rPr>
              <w:t>SZ UKZUZ 069097/2022/20497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56C79176" w:rsidR="00394DC7" w:rsidRPr="007D2DF5" w:rsidRDefault="000C7A2F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A2F">
              <w:rPr>
                <w:rFonts w:ascii="Times New Roman" w:eastAsia="Times New Roman" w:hAnsi="Times New Roman"/>
                <w:lang w:eastAsia="cs-CZ"/>
              </w:rPr>
              <w:t>UKZUZ 160853/2022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4CFEA7E5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0C7A2F">
              <w:rPr>
                <w:rFonts w:ascii="Times New Roman" w:hAnsi="Times New Roman"/>
              </w:rPr>
              <w:t>enervin</w:t>
            </w:r>
            <w:proofErr w:type="spellEnd"/>
            <w:r w:rsidR="000C7A2F">
              <w:rPr>
                <w:rFonts w:ascii="Times New Roman" w:hAnsi="Times New Roman"/>
              </w:rPr>
              <w:t xml:space="preserve"> </w:t>
            </w:r>
            <w:proofErr w:type="spellStart"/>
            <w:r w:rsidR="000C7A2F">
              <w:rPr>
                <w:rFonts w:ascii="Times New Roman" w:hAnsi="Times New Roman"/>
              </w:rPr>
              <w:t>sc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41244537" w:rsidR="00394DC7" w:rsidRPr="000C7A2F" w:rsidRDefault="000C7A2F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A2F">
              <w:rPr>
                <w:rFonts w:ascii="Times New Roman" w:eastAsia="Times New Roman" w:hAnsi="Times New Roman"/>
                <w:lang w:eastAsia="cs-CZ"/>
              </w:rPr>
              <w:t>7</w:t>
            </w:r>
            <w:r w:rsidR="008A7CB4" w:rsidRPr="000C7A2F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D34662" w:rsidRPr="000C7A2F">
              <w:rPr>
                <w:rFonts w:ascii="Times New Roman" w:eastAsia="Times New Roman" w:hAnsi="Times New Roman"/>
                <w:lang w:eastAsia="cs-CZ"/>
              </w:rPr>
              <w:t>září</w:t>
            </w:r>
            <w:r w:rsidR="008A7CB4" w:rsidRPr="000C7A2F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0C7A2F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60EDBC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B56031">
        <w:rPr>
          <w:rFonts w:ascii="Times New Roman" w:hAnsi="Times New Roman"/>
          <w:b/>
          <w:sz w:val="28"/>
          <w:szCs w:val="28"/>
        </w:rPr>
        <w:t>Enervin</w:t>
      </w:r>
      <w:proofErr w:type="spellEnd"/>
      <w:r w:rsidR="00B56031">
        <w:rPr>
          <w:rFonts w:ascii="Times New Roman" w:hAnsi="Times New Roman"/>
          <w:b/>
          <w:sz w:val="28"/>
          <w:szCs w:val="28"/>
        </w:rPr>
        <w:t xml:space="preserve"> SC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DD49AB">
        <w:rPr>
          <w:rFonts w:ascii="Times New Roman" w:hAnsi="Times New Roman"/>
          <w:b/>
          <w:sz w:val="28"/>
          <w:szCs w:val="28"/>
        </w:rPr>
        <w:t>5</w:t>
      </w:r>
      <w:r w:rsidR="00B56031">
        <w:rPr>
          <w:rFonts w:ascii="Times New Roman" w:hAnsi="Times New Roman"/>
          <w:b/>
          <w:sz w:val="28"/>
          <w:szCs w:val="28"/>
        </w:rPr>
        <w:t>561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4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86"/>
        <w:gridCol w:w="1306"/>
        <w:gridCol w:w="467"/>
        <w:gridCol w:w="1962"/>
        <w:gridCol w:w="2308"/>
      </w:tblGrid>
      <w:tr w:rsidR="00C90499" w:rsidRPr="001D7033" w14:paraId="2601159D" w14:textId="77777777" w:rsidTr="00D34662">
        <w:tc>
          <w:tcPr>
            <w:tcW w:w="943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65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8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39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04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181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153CC2" w:rsidRPr="00153CC2" w14:paraId="36A10856" w14:textId="77777777" w:rsidTr="00D34662">
        <w:tc>
          <w:tcPr>
            <w:tcW w:w="943" w:type="pct"/>
          </w:tcPr>
          <w:p w14:paraId="12A6F96A" w14:textId="61527091" w:rsidR="00153CC2" w:rsidRPr="00CA2DA3" w:rsidRDefault="00B56031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pór</w:t>
            </w:r>
          </w:p>
        </w:tc>
        <w:tc>
          <w:tcPr>
            <w:tcW w:w="965" w:type="pct"/>
          </w:tcPr>
          <w:p w14:paraId="26906AF4" w14:textId="77777777" w:rsidR="00B56031" w:rsidRPr="00B56031" w:rsidRDefault="00B56031" w:rsidP="00B5603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5603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zasychání špiček</w:t>
            </w:r>
          </w:p>
          <w:p w14:paraId="2ABB05AA" w14:textId="0D63E836" w:rsidR="00153CC2" w:rsidRPr="00153CC2" w:rsidRDefault="00B56031" w:rsidP="00B56031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B5603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listů póru</w:t>
            </w:r>
          </w:p>
        </w:tc>
        <w:tc>
          <w:tcPr>
            <w:tcW w:w="668" w:type="pct"/>
          </w:tcPr>
          <w:p w14:paraId="63D52066" w14:textId="1E1DE816" w:rsidR="00153CC2" w:rsidRPr="00153CC2" w:rsidRDefault="00B56031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</w:t>
            </w:r>
            <w:r w:rsidR="00153CC2"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39" w:type="pct"/>
          </w:tcPr>
          <w:p w14:paraId="0248DA80" w14:textId="23014775" w:rsidR="00153CC2" w:rsidRPr="00153CC2" w:rsidRDefault="00B56031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pct"/>
          </w:tcPr>
          <w:p w14:paraId="6B57EF3C" w14:textId="28F87784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</w:t>
            </w:r>
            <w:r w:rsidR="00B5603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11</w:t>
            </w: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BBCH, do: 4</w:t>
            </w:r>
            <w:r w:rsidR="00250D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8</w:t>
            </w: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BBCH </w:t>
            </w:r>
          </w:p>
        </w:tc>
        <w:tc>
          <w:tcPr>
            <w:tcW w:w="1181" w:type="pct"/>
          </w:tcPr>
          <w:p w14:paraId="0484419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D3466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pole</w:t>
            </w: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  <w:p w14:paraId="2781B8F3" w14:textId="5F0DCD81" w:rsidR="00153CC2" w:rsidRPr="00153CC2" w:rsidRDefault="00153CC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D34662" w:rsidRPr="00196A55" w14:paraId="007C2F33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D1DC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cibule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AA4E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cibulová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53D2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ED5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C60E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15 BBCH, do: 48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D529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5) pole </w:t>
            </w:r>
          </w:p>
          <w:p w14:paraId="7F126A12" w14:textId="77777777" w:rsidR="00D34662" w:rsidRPr="0018333B" w:rsidRDefault="00D34662" w:rsidP="00BC6C1D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na cibuli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na nať</w:t>
            </w:r>
          </w:p>
        </w:tc>
      </w:tr>
      <w:tr w:rsidR="0018333B" w:rsidRPr="00196A55" w14:paraId="73A5DB42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5001" w14:textId="44A0E88C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česnek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E3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cibulová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18B4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87DB" w14:textId="2A5998CD" w:rsidR="0018333B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CDEC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15 BBCH, do: 48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F2A1" w14:textId="1D028E4F" w:rsidR="0018333B" w:rsidRPr="0018333B" w:rsidRDefault="0018333B" w:rsidP="00D3466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5) pole </w:t>
            </w:r>
          </w:p>
        </w:tc>
      </w:tr>
      <w:tr w:rsidR="0018333B" w:rsidRPr="00196A55" w14:paraId="6DAADE76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B92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salát hlávkový, čekanka, štěrbák zahradní (endivie), rukola setá, kozlíček polníček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136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salátu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5679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0B30" w14:textId="3D88637D" w:rsidR="0018333B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2939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15 BBCH, do: 49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420D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pole</w:t>
            </w:r>
          </w:p>
        </w:tc>
      </w:tr>
      <w:tr w:rsidR="0018333B" w:rsidRPr="00196A55" w14:paraId="2B5124E8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4AE1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okurka, cuketa, </w:t>
            </w:r>
            <w:proofErr w:type="spellStart"/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patizon</w:t>
            </w:r>
            <w:proofErr w:type="spellEnd"/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tykev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76D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okurky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40B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C344" w14:textId="345D7B8B" w:rsidR="0018333B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66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51 BBCH, do: 89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3AC4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pole</w:t>
            </w:r>
          </w:p>
        </w:tc>
      </w:tr>
      <w:tr w:rsidR="0018333B" w:rsidRPr="00196A55" w14:paraId="5ABB24CD" w14:textId="77777777" w:rsidTr="00D34662"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987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42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4BE8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1,2 l/ha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54B" w14:textId="015941C4" w:rsidR="0018333B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A90E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21 BBCH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925" w14:textId="77777777" w:rsid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prostory, chráněné prostory</w:t>
            </w:r>
          </w:p>
          <w:p w14:paraId="6F1383FB" w14:textId="48A1D791" w:rsidR="00953C8F" w:rsidRPr="0018333B" w:rsidRDefault="00953C8F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D3466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produkční plochy</w:t>
            </w:r>
          </w:p>
        </w:tc>
      </w:tr>
    </w:tbl>
    <w:p w14:paraId="0938A859" w14:textId="77777777" w:rsidR="009A22C3" w:rsidRDefault="009A22C3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E6C44" w14:textId="5DC9290C" w:rsidR="00250DE2" w:rsidRP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OL (ochranná lhůta) je dána počtem dnů, které je nutné dodržet mezi termínem aplikace</w:t>
      </w:r>
    </w:p>
    <w:p w14:paraId="6F6E2B29" w14:textId="707AC093" w:rsidR="00953C8F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a sklizní.</w:t>
      </w:r>
    </w:p>
    <w:p w14:paraId="76FAF0C2" w14:textId="77777777" w:rsid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5"/>
        <w:gridCol w:w="1559"/>
        <w:gridCol w:w="1991"/>
        <w:gridCol w:w="1692"/>
      </w:tblGrid>
      <w:tr w:rsidR="00250DE2" w:rsidRPr="001D7033" w14:paraId="371AAFCC" w14:textId="597E3C1C" w:rsidTr="0018333B">
        <w:tc>
          <w:tcPr>
            <w:tcW w:w="1305" w:type="pct"/>
            <w:shd w:val="clear" w:color="auto" w:fill="auto"/>
          </w:tcPr>
          <w:p w14:paraId="2CDE92CA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015" w:type="pct"/>
            <w:shd w:val="clear" w:color="auto" w:fill="auto"/>
          </w:tcPr>
          <w:p w14:paraId="71B21AAF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797" w:type="pct"/>
            <w:shd w:val="clear" w:color="auto" w:fill="auto"/>
          </w:tcPr>
          <w:p w14:paraId="58B69A78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18" w:type="pct"/>
            <w:shd w:val="clear" w:color="auto" w:fill="auto"/>
          </w:tcPr>
          <w:p w14:paraId="7050C0D6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865" w:type="pct"/>
          </w:tcPr>
          <w:p w14:paraId="5AD4D490" w14:textId="64529B04" w:rsidR="00250DE2" w:rsidRPr="001D7033" w:rsidRDefault="00250DE2" w:rsidP="00250DE2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Interval mezi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aplikacemi</w:t>
            </w:r>
          </w:p>
        </w:tc>
      </w:tr>
      <w:tr w:rsidR="00250DE2" w:rsidRPr="00153CC2" w14:paraId="15EF5B56" w14:textId="31EB82B6" w:rsidTr="0018333B">
        <w:tc>
          <w:tcPr>
            <w:tcW w:w="1305" w:type="pct"/>
            <w:shd w:val="clear" w:color="auto" w:fill="auto"/>
          </w:tcPr>
          <w:p w14:paraId="15D706AB" w14:textId="59A3AFE2" w:rsidR="00250DE2" w:rsidRPr="00153CC2" w:rsidRDefault="00250DE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pór</w:t>
            </w:r>
          </w:p>
        </w:tc>
        <w:tc>
          <w:tcPr>
            <w:tcW w:w="1015" w:type="pct"/>
            <w:shd w:val="clear" w:color="auto" w:fill="auto"/>
          </w:tcPr>
          <w:p w14:paraId="752794A0" w14:textId="0B9D3DD4" w:rsidR="00250DE2" w:rsidRPr="00153CC2" w:rsidRDefault="00250DE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</w:t>
            </w: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797" w:type="pct"/>
            <w:shd w:val="clear" w:color="auto" w:fill="auto"/>
          </w:tcPr>
          <w:p w14:paraId="0A7DBB69" w14:textId="04E57B08" w:rsidR="00250DE2" w:rsidRPr="00153CC2" w:rsidRDefault="00250DE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8" w:type="pct"/>
            <w:shd w:val="clear" w:color="auto" w:fill="auto"/>
          </w:tcPr>
          <w:p w14:paraId="148B533C" w14:textId="09795492" w:rsidR="00250DE2" w:rsidRPr="00153CC2" w:rsidRDefault="00250DE2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53CC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865" w:type="pct"/>
          </w:tcPr>
          <w:p w14:paraId="33025743" w14:textId="7ED6A5A2" w:rsidR="00250DE2" w:rsidRPr="00153CC2" w:rsidRDefault="00953C8F" w:rsidP="00153CC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250D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18333B" w:rsidRPr="00196A55" w14:paraId="3A3A967E" w14:textId="77777777" w:rsidTr="0018333B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EE63" w14:textId="177F46E1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cibule, česnek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0848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9476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58B2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8BD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8333B" w:rsidRPr="00196A55" w14:paraId="014569DB" w14:textId="77777777" w:rsidTr="0018333B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4393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 hlávkový, čekanka, štěrbák zahradní (endivie), rukola setá, kozlíček polníček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C83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5AD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8E82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0FE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8333B" w:rsidRPr="00196A55" w14:paraId="6FE99295" w14:textId="77777777" w:rsidTr="0018333B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B845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okurka, cuketa, </w:t>
            </w:r>
            <w:proofErr w:type="spellStart"/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patizon</w:t>
            </w:r>
            <w:proofErr w:type="spellEnd"/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tykev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145F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200-1000 l/ha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5A1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E885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06C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18333B" w:rsidRPr="00196A55" w14:paraId="156144EA" w14:textId="77777777" w:rsidTr="0018333B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4800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1B2A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500-2000 l vody/ha (postřik); 8000-30000 l vody/ha (zálivka)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FB23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zálivka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68AD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B2C" w14:textId="77777777" w:rsidR="0018333B" w:rsidRPr="0018333B" w:rsidRDefault="0018333B" w:rsidP="0018333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8333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7-10 dnů</w:t>
            </w:r>
          </w:p>
        </w:tc>
      </w:tr>
    </w:tbl>
    <w:p w14:paraId="1F269FA5" w14:textId="6EF7A96F" w:rsidR="00250DE2" w:rsidRDefault="00250DE2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CCC07B" w14:textId="77777777" w:rsidR="00BF0926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p w14:paraId="5D010081" w14:textId="77777777" w:rsidR="00BF0926" w:rsidRPr="00EC4D59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418"/>
        <w:gridCol w:w="1417"/>
      </w:tblGrid>
      <w:tr w:rsidR="00BF0926" w:rsidRPr="009A22C3" w14:paraId="5D833904" w14:textId="77777777" w:rsidTr="009A22C3">
        <w:trPr>
          <w:trHeight w:val="220"/>
        </w:trPr>
        <w:tc>
          <w:tcPr>
            <w:tcW w:w="4253" w:type="dxa"/>
            <w:shd w:val="clear" w:color="auto" w:fill="FFFFFF"/>
            <w:vAlign w:val="center"/>
          </w:tcPr>
          <w:p w14:paraId="0A7D3C31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</w:t>
            </w:r>
          </w:p>
        </w:tc>
        <w:tc>
          <w:tcPr>
            <w:tcW w:w="1417" w:type="dxa"/>
            <w:vAlign w:val="center"/>
          </w:tcPr>
          <w:p w14:paraId="017AE9CA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63679085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50%</w:t>
            </w:r>
            <w:proofErr w:type="gramEnd"/>
          </w:p>
        </w:tc>
        <w:tc>
          <w:tcPr>
            <w:tcW w:w="1418" w:type="dxa"/>
            <w:vAlign w:val="center"/>
          </w:tcPr>
          <w:p w14:paraId="1720299E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75%</w:t>
            </w:r>
            <w:proofErr w:type="gramEnd"/>
          </w:p>
        </w:tc>
        <w:tc>
          <w:tcPr>
            <w:tcW w:w="1417" w:type="dxa"/>
            <w:vAlign w:val="center"/>
          </w:tcPr>
          <w:p w14:paraId="47E95589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90%</w:t>
            </w:r>
            <w:proofErr w:type="gramEnd"/>
          </w:p>
        </w:tc>
      </w:tr>
      <w:tr w:rsidR="00BF0926" w:rsidRPr="00EC4D59" w14:paraId="4540135A" w14:textId="77777777" w:rsidTr="009A22C3">
        <w:trPr>
          <w:trHeight w:val="275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0E2F3CE7" w14:textId="77777777" w:rsidR="00BF0926" w:rsidRPr="00EC4D59" w:rsidRDefault="00BF0926" w:rsidP="00C844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BF0926" w:rsidRPr="00EC4D59" w14:paraId="5B946269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46334EB1" w14:textId="383AA0C4" w:rsidR="00BF0926" w:rsidRPr="00A80900" w:rsidRDefault="00BF0926" w:rsidP="00C8446B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008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 nad 150 cm</w:t>
            </w:r>
          </w:p>
        </w:tc>
        <w:tc>
          <w:tcPr>
            <w:tcW w:w="1417" w:type="dxa"/>
            <w:vAlign w:val="center"/>
          </w:tcPr>
          <w:p w14:paraId="395EC4D4" w14:textId="46D933C3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76" w:type="dxa"/>
            <w:vAlign w:val="center"/>
          </w:tcPr>
          <w:p w14:paraId="03B1BB68" w14:textId="5BEEA6B1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18" w:type="dxa"/>
            <w:vAlign w:val="center"/>
          </w:tcPr>
          <w:p w14:paraId="546F35B5" w14:textId="77777777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14:paraId="496C520C" w14:textId="77777777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2E2C02F5" w14:textId="697A3FC0" w:rsidR="00BF0926" w:rsidRDefault="00BF0926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E3640F" w14:textId="77777777" w:rsidR="00BF0926" w:rsidRPr="00BF0926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BF09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Okrasné rostliny nad 150 cm </w:t>
      </w:r>
    </w:p>
    <w:p w14:paraId="11ECA549" w14:textId="5D9F22E4" w:rsidR="00BF0926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F0926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BF0926">
        <w:rPr>
          <w:rFonts w:ascii="Times New Roman" w:eastAsia="Times New Roman" w:hAnsi="Times New Roman"/>
          <w:sz w:val="24"/>
          <w:szCs w:val="24"/>
          <w:lang w:eastAsia="cs-CZ"/>
        </w:rPr>
        <w:t>&lt; 15</w:t>
      </w:r>
      <w:proofErr w:type="gramEnd"/>
      <w:r w:rsidRPr="00BF0926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3D0A6663" w14:textId="5306AA79" w:rsidR="009A22C3" w:rsidRDefault="009A22C3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C6BAE0" w14:textId="77777777" w:rsidR="009A22C3" w:rsidRPr="00BF0926" w:rsidRDefault="009A22C3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F313CF" w14:textId="77777777" w:rsidR="00BF0926" w:rsidRDefault="00BF0926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114CA1C9" w14:textId="659F1A81" w:rsidR="00250DE2" w:rsidRPr="00250DE2" w:rsidRDefault="00250DE2" w:rsidP="00250DE2">
      <w:pPr>
        <w:widowControl w:val="0"/>
        <w:spacing w:after="0"/>
        <w:ind w:left="709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a) Standardní věty udávající bezpečnostní opatření pro ochranu lidského zdraví, zdraví zvířat nebo životního prostředí, uvedené v příloze III nařízení Komise (EU) č. 547/2011:</w:t>
      </w:r>
    </w:p>
    <w:p w14:paraId="3E5EC511" w14:textId="372B7857" w:rsidR="00F13D8F" w:rsidRPr="00F13D8F" w:rsidRDefault="00F13D8F" w:rsidP="00F13D8F">
      <w:pPr>
        <w:widowControl w:val="0"/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i. </w:t>
      </w:r>
      <w:r w:rsidRPr="00F13D8F">
        <w:rPr>
          <w:rFonts w:ascii="Times New Roman" w:hAnsi="Times New Roman"/>
          <w:i/>
          <w:iCs/>
          <w:sz w:val="24"/>
          <w:szCs w:val="24"/>
        </w:rPr>
        <w:t>Bezpečnostní opatření pro obsluhu</w:t>
      </w:r>
    </w:p>
    <w:p w14:paraId="31D06EA4" w14:textId="2BB22BDB" w:rsidR="00953C8F" w:rsidRDefault="00953C8F" w:rsidP="00250DE2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53C8F">
        <w:rPr>
          <w:rFonts w:ascii="Times New Roman" w:hAnsi="Times New Roman"/>
          <w:sz w:val="24"/>
          <w:szCs w:val="24"/>
        </w:rPr>
        <w:t>SPo5 Před opětovným vstupem ošetřené skleníky důkladně vyvětrejte.</w:t>
      </w:r>
    </w:p>
    <w:p w14:paraId="67B4F26A" w14:textId="77777777" w:rsidR="00250DE2" w:rsidRPr="00250DE2" w:rsidRDefault="00250DE2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618148D" w14:textId="19B48005" w:rsidR="00250DE2" w:rsidRPr="00250DE2" w:rsidRDefault="00F13D8F" w:rsidP="00250DE2">
      <w:pPr>
        <w:widowControl w:val="0"/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i</w:t>
      </w:r>
      <w:r w:rsidR="00250DE2" w:rsidRPr="00250DE2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="00250DE2" w:rsidRPr="00250DE2">
        <w:rPr>
          <w:rFonts w:ascii="Times New Roman" w:hAnsi="Times New Roman"/>
          <w:i/>
          <w:iCs/>
          <w:sz w:val="24"/>
          <w:szCs w:val="24"/>
        </w:rPr>
        <w:t>. Bezpečnostní opatření týkající se životního prostředí</w:t>
      </w:r>
    </w:p>
    <w:p w14:paraId="66C40A79" w14:textId="12189663" w:rsidR="00250DE2" w:rsidRDefault="00250DE2" w:rsidP="00250DE2">
      <w:pPr>
        <w:widowControl w:val="0"/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SPe1 Za účelem ochrany podzemní vody neaplikujte tento přípravek nebo jiný, jestliže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DE2">
        <w:rPr>
          <w:rFonts w:ascii="Times New Roman" w:hAnsi="Times New Roman"/>
          <w:sz w:val="24"/>
          <w:szCs w:val="24"/>
        </w:rPr>
        <w:t xml:space="preserve">obsahuje účinnou látku </w:t>
      </w:r>
      <w:proofErr w:type="spellStart"/>
      <w:r w:rsidRPr="00250DE2">
        <w:rPr>
          <w:rFonts w:ascii="Times New Roman" w:hAnsi="Times New Roman"/>
          <w:sz w:val="24"/>
          <w:szCs w:val="24"/>
        </w:rPr>
        <w:t>ametoktradin</w:t>
      </w:r>
      <w:proofErr w:type="spellEnd"/>
      <w:r w:rsidRPr="00250DE2">
        <w:rPr>
          <w:rFonts w:ascii="Times New Roman" w:hAnsi="Times New Roman"/>
          <w:sz w:val="24"/>
          <w:szCs w:val="24"/>
        </w:rPr>
        <w:t>, vícekrát než jednou za tři roky na stejném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DE2">
        <w:rPr>
          <w:rFonts w:ascii="Times New Roman" w:hAnsi="Times New Roman"/>
          <w:sz w:val="24"/>
          <w:szCs w:val="24"/>
        </w:rPr>
        <w:t>pozemku.</w:t>
      </w:r>
    </w:p>
    <w:p w14:paraId="4F9237ED" w14:textId="77777777" w:rsidR="00250DE2" w:rsidRPr="00250DE2" w:rsidRDefault="00250DE2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49417E2" w14:textId="78B351E6" w:rsidR="00250DE2" w:rsidRPr="00250DE2" w:rsidRDefault="00250DE2" w:rsidP="00250DE2">
      <w:pPr>
        <w:widowControl w:val="0"/>
        <w:spacing w:after="0"/>
        <w:ind w:left="709" w:right="-2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b) Kategorie uživatelů, kteří smějí podle přílohy I odst. 1 písm. u) nařízení Komise (</w:t>
      </w:r>
      <w:proofErr w:type="gramStart"/>
      <w:r w:rsidRPr="00250DE2">
        <w:rPr>
          <w:rFonts w:ascii="Times New Roman" w:hAnsi="Times New Roman"/>
          <w:i/>
          <w:iCs/>
          <w:sz w:val="24"/>
          <w:szCs w:val="24"/>
        </w:rPr>
        <w:t>EU)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250DE2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7E46BEB2" w14:textId="77777777" w:rsidR="00250DE2" w:rsidRDefault="00250DE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7B506D68" w14:textId="6569F3A5" w:rsidR="0018333B" w:rsidRDefault="0018333B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8333B">
        <w:rPr>
          <w:rFonts w:ascii="Times New Roman" w:hAnsi="Times New Roman"/>
          <w:sz w:val="24"/>
          <w:szCs w:val="24"/>
        </w:rPr>
        <w:t>Přípravek je vyloučen z použití v ochranném pásmu II. stupně zdrojů podzemní vody.</w:t>
      </w:r>
    </w:p>
    <w:p w14:paraId="2CB4FDD9" w14:textId="524A095F" w:rsidR="00BF0926" w:rsidRDefault="00BF0926" w:rsidP="00250DE2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F0926">
        <w:rPr>
          <w:rFonts w:ascii="Times New Roman" w:hAnsi="Times New Roman"/>
          <w:sz w:val="24"/>
          <w:szCs w:val="24"/>
        </w:rPr>
        <w:t>Přípravek je vyloučen z použití v ochranném pásmu II. stupně zdrojů povrchové vody při aplikaci na okrasné rostliny nad 150 cm.</w:t>
      </w:r>
    </w:p>
    <w:p w14:paraId="58505D3B" w14:textId="77777777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12920664"/>
      <w:r w:rsidRPr="009916F0">
        <w:rPr>
          <w:rFonts w:ascii="Times New Roman" w:hAnsi="Times New Roman"/>
          <w:sz w:val="24"/>
          <w:szCs w:val="24"/>
        </w:rPr>
        <w:t>Přípravek lze aplikovat:</w:t>
      </w:r>
    </w:p>
    <w:p w14:paraId="3B7344E9" w14:textId="1084F1C5" w:rsidR="009916F0" w:rsidRPr="009916F0" w:rsidRDefault="009916F0" w:rsidP="00BF0926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Pr="009916F0">
        <w:rPr>
          <w:rFonts w:ascii="Times New Roman" w:hAnsi="Times New Roman"/>
          <w:sz w:val="24"/>
          <w:szCs w:val="24"/>
        </w:rPr>
        <w:t>elenina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6F0">
        <w:rPr>
          <w:rFonts w:ascii="Times New Roman" w:hAnsi="Times New Roman"/>
          <w:sz w:val="24"/>
          <w:szCs w:val="24"/>
        </w:rPr>
        <w:t>- pole</w:t>
      </w:r>
      <w:proofErr w:type="gramEnd"/>
      <w:r w:rsidRPr="009916F0">
        <w:rPr>
          <w:rFonts w:ascii="Times New Roman" w:hAnsi="Times New Roman"/>
          <w:sz w:val="24"/>
          <w:szCs w:val="24"/>
        </w:rPr>
        <w:t xml:space="preserve">: profesionálním zařízením pro aplikaci přípravků určených k postřiku polních plodin (tj. polními postřikovači) </w:t>
      </w:r>
    </w:p>
    <w:p w14:paraId="74C6B249" w14:textId="709858BA" w:rsidR="009916F0" w:rsidRPr="009916F0" w:rsidRDefault="009916F0" w:rsidP="00BF0926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 xml:space="preserve">okrasné </w:t>
      </w:r>
      <w:proofErr w:type="gramStart"/>
      <w:r w:rsidRPr="009916F0">
        <w:rPr>
          <w:rFonts w:ascii="Times New Roman" w:hAnsi="Times New Roman"/>
          <w:sz w:val="24"/>
          <w:szCs w:val="24"/>
        </w:rPr>
        <w:t>rostliny - venkovní</w:t>
      </w:r>
      <w:proofErr w:type="gramEnd"/>
      <w:r w:rsidRPr="009916F0">
        <w:rPr>
          <w:rFonts w:ascii="Times New Roman" w:hAnsi="Times New Roman"/>
          <w:sz w:val="24"/>
          <w:szCs w:val="24"/>
        </w:rPr>
        <w:t xml:space="preserve"> nebo vnitřní aplikace: automaticky postřikovacími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6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6F0">
        <w:rPr>
          <w:rFonts w:ascii="Times New Roman" w:hAnsi="Times New Roman"/>
          <w:sz w:val="24"/>
          <w:szCs w:val="24"/>
        </w:rPr>
        <w:t xml:space="preserve">zálivkovými mosty nebo ručně zádovými nebo </w:t>
      </w:r>
      <w:proofErr w:type="spellStart"/>
      <w:r w:rsidRPr="009916F0">
        <w:rPr>
          <w:rFonts w:ascii="Times New Roman" w:hAnsi="Times New Roman"/>
          <w:sz w:val="24"/>
          <w:szCs w:val="24"/>
        </w:rPr>
        <w:t>trakařovými</w:t>
      </w:r>
      <w:proofErr w:type="spellEnd"/>
      <w:r w:rsidRPr="009916F0">
        <w:rPr>
          <w:rFonts w:ascii="Times New Roman" w:hAnsi="Times New Roman"/>
          <w:sz w:val="24"/>
          <w:szCs w:val="24"/>
        </w:rPr>
        <w:t xml:space="preserve"> postřikovači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6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F0">
        <w:rPr>
          <w:rFonts w:ascii="Times New Roman" w:hAnsi="Times New Roman"/>
          <w:sz w:val="24"/>
          <w:szCs w:val="24"/>
        </w:rPr>
        <w:t>rosiči</w:t>
      </w:r>
      <w:proofErr w:type="spellEnd"/>
    </w:p>
    <w:bookmarkEnd w:id="0"/>
    <w:p w14:paraId="36C81063" w14:textId="559BAFB8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 xml:space="preserve">Při aplikaci na poli použít traktor nebo samojízdný postřikovač s uzavřenou kabinou pro řidiče například typu 3 (podle ČSN EN 15695-1), tj. se systémy klimatizace a filtrace vzduchu – proti prachu a aerosolu. </w:t>
      </w:r>
    </w:p>
    <w:p w14:paraId="33E2B87F" w14:textId="4DEA8705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Při ručním postřiku je třeba použít postřikov</w:t>
      </w:r>
      <w:r w:rsidR="00F13D8F">
        <w:rPr>
          <w:rFonts w:ascii="Times New Roman" w:hAnsi="Times New Roman"/>
          <w:sz w:val="24"/>
          <w:szCs w:val="24"/>
        </w:rPr>
        <w:t>ací tyč</w:t>
      </w:r>
      <w:r w:rsidRPr="009916F0">
        <w:rPr>
          <w:rFonts w:ascii="Times New Roman" w:hAnsi="Times New Roman"/>
          <w:sz w:val="24"/>
          <w:szCs w:val="24"/>
        </w:rPr>
        <w:t xml:space="preserve"> </w:t>
      </w:r>
      <w:r w:rsidR="00F13D8F">
        <w:rPr>
          <w:rFonts w:ascii="Times New Roman" w:hAnsi="Times New Roman"/>
          <w:sz w:val="24"/>
          <w:szCs w:val="24"/>
        </w:rPr>
        <w:t>o</w:t>
      </w:r>
      <w:r w:rsidRPr="009916F0">
        <w:rPr>
          <w:rFonts w:ascii="Times New Roman" w:hAnsi="Times New Roman"/>
          <w:sz w:val="24"/>
          <w:szCs w:val="24"/>
        </w:rPr>
        <w:t xml:space="preserve"> délce </w:t>
      </w:r>
      <w:r w:rsidR="00F13D8F">
        <w:rPr>
          <w:rFonts w:ascii="Times New Roman" w:hAnsi="Times New Roman"/>
          <w:sz w:val="24"/>
          <w:szCs w:val="24"/>
        </w:rPr>
        <w:t>nejméně</w:t>
      </w:r>
      <w:r w:rsidRPr="009916F0">
        <w:rPr>
          <w:rFonts w:ascii="Times New Roman" w:hAnsi="Times New Roman"/>
          <w:sz w:val="24"/>
          <w:szCs w:val="24"/>
        </w:rPr>
        <w:t xml:space="preserve"> 0,5 m. </w:t>
      </w:r>
    </w:p>
    <w:p w14:paraId="54479FA2" w14:textId="50B11017" w:rsid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Postřik ve vnitřních prostorách provádějte bez přítomnosti dalších nechráněných osob (tj. osob bez OOPP).</w:t>
      </w:r>
    </w:p>
    <w:p w14:paraId="3C39A09B" w14:textId="77777777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 xml:space="preserve">Po ukončení aplikace opusťte ošetřované prostory! </w:t>
      </w:r>
    </w:p>
    <w:p w14:paraId="6765C5FE" w14:textId="77777777" w:rsidR="009916F0" w:rsidRPr="009916F0" w:rsidRDefault="009916F0" w:rsidP="009916F0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Vstup do ošetřeného skleníku za účelem:</w:t>
      </w:r>
    </w:p>
    <w:p w14:paraId="5D089B21" w14:textId="5A226F3B" w:rsidR="009916F0" w:rsidRPr="009916F0" w:rsidRDefault="009916F0" w:rsidP="00BF0926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kontrol</w:t>
      </w:r>
      <w:r w:rsidR="009A22C3">
        <w:rPr>
          <w:rFonts w:ascii="Times New Roman" w:hAnsi="Times New Roman"/>
          <w:sz w:val="24"/>
          <w:szCs w:val="24"/>
        </w:rPr>
        <w:t>a</w:t>
      </w:r>
      <w:r w:rsidRPr="009916F0">
        <w:rPr>
          <w:rFonts w:ascii="Times New Roman" w:hAnsi="Times New Roman"/>
          <w:sz w:val="24"/>
          <w:szCs w:val="24"/>
        </w:rPr>
        <w:t xml:space="preserve"> provedení postřiku je možn</w:t>
      </w:r>
      <w:r w:rsidR="009A22C3">
        <w:rPr>
          <w:rFonts w:ascii="Times New Roman" w:hAnsi="Times New Roman"/>
          <w:sz w:val="24"/>
          <w:szCs w:val="24"/>
        </w:rPr>
        <w:t>á</w:t>
      </w:r>
      <w:r w:rsidRPr="009916F0">
        <w:rPr>
          <w:rFonts w:ascii="Times New Roman" w:hAnsi="Times New Roman"/>
          <w:sz w:val="24"/>
          <w:szCs w:val="24"/>
        </w:rPr>
        <w:t xml:space="preserve"> až po zaschnutí postřiku a po důkladném vyvětrání skleníku (pracovní oblek, uzavřená obuv)</w:t>
      </w:r>
    </w:p>
    <w:p w14:paraId="00BE0B84" w14:textId="2BDBE75F" w:rsidR="009916F0" w:rsidRPr="009916F0" w:rsidRDefault="009916F0" w:rsidP="00BF0926">
      <w:pPr>
        <w:widowControl w:val="0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916F0">
        <w:rPr>
          <w:rFonts w:ascii="Times New Roman" w:hAnsi="Times New Roman"/>
          <w:sz w:val="24"/>
          <w:szCs w:val="24"/>
        </w:rPr>
        <w:t>provádění zelených/následných prací s ošetřenými rostlinami je možn</w:t>
      </w:r>
      <w:r w:rsidR="009A22C3">
        <w:rPr>
          <w:rFonts w:ascii="Times New Roman" w:hAnsi="Times New Roman"/>
          <w:sz w:val="24"/>
          <w:szCs w:val="24"/>
        </w:rPr>
        <w:t>é</w:t>
      </w:r>
      <w:r w:rsidRPr="009916F0">
        <w:rPr>
          <w:rFonts w:ascii="Times New Roman" w:hAnsi="Times New Roman"/>
          <w:sz w:val="24"/>
          <w:szCs w:val="24"/>
        </w:rPr>
        <w:t xml:space="preserve"> až druhý den po aplikaci a po důkladném vyvětrání skleníku (pracovní oblek s dlouhými rukávy a nohavicemi, pracovní rukavice, uzavřená obuv).</w:t>
      </w:r>
    </w:p>
    <w:p w14:paraId="1EA43E23" w14:textId="77777777" w:rsidR="009A22C3" w:rsidRDefault="009A22C3" w:rsidP="00BF092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8920266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250DE2">
        <w:rPr>
          <w:rFonts w:ascii="Times New Roman" w:hAnsi="Times New Roman"/>
          <w:sz w:val="24"/>
          <w:szCs w:val="24"/>
        </w:rPr>
        <w:t>Enervin</w:t>
      </w:r>
      <w:proofErr w:type="spellEnd"/>
      <w:r w:rsidR="00250DE2">
        <w:rPr>
          <w:rFonts w:ascii="Times New Roman" w:hAnsi="Times New Roman"/>
          <w:sz w:val="24"/>
          <w:szCs w:val="24"/>
        </w:rPr>
        <w:t xml:space="preserve"> SC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254CCA">
        <w:rPr>
          <w:rFonts w:ascii="Times New Roman" w:hAnsi="Times New Roman"/>
          <w:sz w:val="24"/>
          <w:szCs w:val="24"/>
        </w:rPr>
        <w:t>5</w:t>
      </w:r>
      <w:r w:rsidR="00250DE2">
        <w:rPr>
          <w:rFonts w:ascii="Times New Roman" w:hAnsi="Times New Roman"/>
          <w:sz w:val="24"/>
          <w:szCs w:val="24"/>
        </w:rPr>
        <w:t>561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7247C6F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250DE2">
        <w:rPr>
          <w:rFonts w:ascii="Times New Roman" w:hAnsi="Times New Roman"/>
          <w:sz w:val="24"/>
          <w:szCs w:val="24"/>
        </w:rPr>
        <w:t>Enervin</w:t>
      </w:r>
      <w:proofErr w:type="spellEnd"/>
      <w:r w:rsidR="00250DE2">
        <w:rPr>
          <w:rFonts w:ascii="Times New Roman" w:hAnsi="Times New Roman"/>
          <w:sz w:val="24"/>
          <w:szCs w:val="24"/>
        </w:rPr>
        <w:t xml:space="preserve"> SC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4DB1032F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3F6141" w14:textId="77777777" w:rsidR="00B56031" w:rsidRDefault="00B56031" w:rsidP="00B56031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5</w:t>
      </w:r>
    </w:p>
    <w:p w14:paraId="5C82CCBC" w14:textId="77777777" w:rsidR="00B56031" w:rsidRPr="00D13011" w:rsidRDefault="00B56031" w:rsidP="00B56031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0F52523" w14:textId="0E47B6BF" w:rsidR="00B56031" w:rsidRPr="007033E9" w:rsidRDefault="00B56031" w:rsidP="00B56031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B56031">
        <w:rPr>
          <w:rFonts w:ascii="Times New Roman" w:hAnsi="Times New Roman"/>
          <w:sz w:val="24"/>
          <w:szCs w:val="24"/>
        </w:rPr>
        <w:t>UKZUZ 029268/2020</w:t>
      </w:r>
      <w:r w:rsidRPr="005F0DBC">
        <w:rPr>
          <w:rFonts w:ascii="Times New Roman" w:hAnsi="Times New Roman"/>
          <w:sz w:val="24"/>
          <w:szCs w:val="24"/>
        </w:rPr>
        <w:t xml:space="preserve"> ze dne 1</w:t>
      </w:r>
      <w:r>
        <w:rPr>
          <w:rFonts w:ascii="Times New Roman" w:hAnsi="Times New Roman"/>
          <w:sz w:val="24"/>
          <w:szCs w:val="24"/>
        </w:rPr>
        <w:t>8</w:t>
      </w:r>
      <w:r w:rsidRPr="005F0D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0DBC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0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1AD3EDE7" w14:textId="77777777" w:rsidR="00B56031" w:rsidRPr="00E34609" w:rsidRDefault="00B5603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1958FC6B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3C9FF9A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39AAEC" w14:textId="1F5F1A78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87354D" w14:textId="6E226E95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8E6C" w14:textId="77777777" w:rsidR="002A5DB9" w:rsidRDefault="002A5DB9" w:rsidP="00CE12AE">
      <w:pPr>
        <w:spacing w:after="0" w:line="240" w:lineRule="auto"/>
      </w:pPr>
      <w:r>
        <w:separator/>
      </w:r>
    </w:p>
  </w:endnote>
  <w:endnote w:type="continuationSeparator" w:id="0">
    <w:p w14:paraId="6F7DFD8D" w14:textId="77777777" w:rsidR="002A5DB9" w:rsidRDefault="002A5DB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86EA" w14:textId="77777777" w:rsidR="002A5DB9" w:rsidRDefault="002A5DB9" w:rsidP="00CE12AE">
      <w:pPr>
        <w:spacing w:after="0" w:line="240" w:lineRule="auto"/>
      </w:pPr>
      <w:r>
        <w:separator/>
      </w:r>
    </w:p>
  </w:footnote>
  <w:footnote w:type="continuationSeparator" w:id="0">
    <w:p w14:paraId="53136F69" w14:textId="77777777" w:rsidR="002A5DB9" w:rsidRDefault="002A5DB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2A5DB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5E0B"/>
    <w:rsid w:val="0006634E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C7A2F"/>
    <w:rsid w:val="000D51A6"/>
    <w:rsid w:val="000E0E5E"/>
    <w:rsid w:val="000E1A1C"/>
    <w:rsid w:val="000E41A9"/>
    <w:rsid w:val="000E735D"/>
    <w:rsid w:val="000F18E2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50DE2"/>
    <w:rsid w:val="00251812"/>
    <w:rsid w:val="002535C5"/>
    <w:rsid w:val="00254CCA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16F0"/>
    <w:rsid w:val="00992931"/>
    <w:rsid w:val="00994D85"/>
    <w:rsid w:val="00996676"/>
    <w:rsid w:val="009A22C3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C6107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6</cp:revision>
  <cp:lastPrinted>2022-03-03T06:47:00Z</cp:lastPrinted>
  <dcterms:created xsi:type="dcterms:W3CDTF">2022-08-29T06:51:00Z</dcterms:created>
  <dcterms:modified xsi:type="dcterms:W3CDTF">2022-09-06T11:07:00Z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