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BCFB" w14:textId="77777777" w:rsidR="007E4F98" w:rsidRDefault="00000000">
      <w:pPr>
        <w:pStyle w:val="Nzev"/>
      </w:pPr>
      <w:r>
        <w:t>Obec Kněžpole</w:t>
      </w:r>
      <w:r>
        <w:br/>
        <w:t>Zastupitelstvo obce Kněžpole</w:t>
      </w:r>
    </w:p>
    <w:p w14:paraId="29C2B5FD" w14:textId="77777777" w:rsidR="007E4F98" w:rsidRDefault="00000000">
      <w:pPr>
        <w:pStyle w:val="Nadpis1"/>
      </w:pPr>
      <w:r>
        <w:t>Obecně závazná vyhláška obce Kněžpole,</w:t>
      </w:r>
      <w:r>
        <w:br/>
        <w:t>kterou se reguluje konzumace alkoholických nápojů</w:t>
      </w:r>
    </w:p>
    <w:p w14:paraId="2DCC655B" w14:textId="48831254" w:rsidR="007E4F98" w:rsidRDefault="00000000">
      <w:pPr>
        <w:pStyle w:val="UvodniVeta"/>
      </w:pPr>
      <w:r>
        <w:t>Zastupitelstvo obce Kněžpole se na svém zasedání dne </w:t>
      </w:r>
      <w:r w:rsidR="002E0F7B">
        <w:t>18. června</w:t>
      </w:r>
      <w:r>
        <w:t xml:space="preserve"> 2025 usneslo vydat na základě § 17 odst. 2 písm. a) zákona č. 65/2017 Sb., o ochraně zdraví před škodlivými účinky návykových látek, ve znění pozdějších předpisů (dále jen „zákon o ochraně zdraví před škodlivými účinky návykových látek“), </w:t>
      </w:r>
      <w:proofErr w:type="gramStart"/>
      <w:r>
        <w:t>a  §</w:t>
      </w:r>
      <w:proofErr w:type="gramEnd"/>
      <w:r>
        <w:t xml:space="preserve"> 10 </w:t>
      </w:r>
      <w:proofErr w:type="spellStart"/>
      <w:proofErr w:type="gramStart"/>
      <w:r>
        <w:t>písm.a</w:t>
      </w:r>
      <w:proofErr w:type="spellEnd"/>
      <w:proofErr w:type="gramEnd"/>
      <w:r>
        <w:t>) a d) a § 84 odst. 2 písm. h) zákona č. 128/2000 Sb., o obcích (obecní zřízení), ve znění pozdějších předpisů, tuto obecně závaznou vyhlášku (dále jen „vyhláška“):</w:t>
      </w:r>
    </w:p>
    <w:p w14:paraId="1559219D" w14:textId="77777777" w:rsidR="007E4F98" w:rsidRDefault="00000000">
      <w:pPr>
        <w:pStyle w:val="Nadpis2"/>
      </w:pPr>
      <w:r>
        <w:t>Čl. 1</w:t>
      </w:r>
      <w:r>
        <w:br/>
        <w:t>Úvodní ustanovení</w:t>
      </w:r>
    </w:p>
    <w:p w14:paraId="176B3770" w14:textId="77777777" w:rsidR="007E4F98" w:rsidRDefault="00000000">
      <w:pPr>
        <w:pStyle w:val="Odstavec"/>
        <w:numPr>
          <w:ilvl w:val="0"/>
          <w:numId w:val="2"/>
        </w:numPr>
      </w:pPr>
      <w:r>
        <w:t>Tato vyhláška je vydávána za účelem ochrany veřejného pořádku v obci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073A8E65" w14:textId="77777777" w:rsidR="007E4F98" w:rsidRDefault="00000000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14:paraId="6C756FD6" w14:textId="77777777" w:rsidR="007E4F98" w:rsidRDefault="00000000">
      <w:pPr>
        <w:pStyle w:val="Nadpis2"/>
      </w:pPr>
      <w:r>
        <w:t>Čl. 2</w:t>
      </w:r>
      <w:r>
        <w:br/>
        <w:t>Zákaz konzumace alkoholických nápojů</w:t>
      </w:r>
    </w:p>
    <w:p w14:paraId="705058F4" w14:textId="77777777" w:rsidR="007E4F98" w:rsidRDefault="00000000">
      <w:pPr>
        <w:pStyle w:val="Odstavec"/>
        <w:numPr>
          <w:ilvl w:val="0"/>
          <w:numId w:val="3"/>
        </w:numPr>
      </w:pPr>
      <w:r>
        <w:t>Konzumace alkoholických nápojů a zdržování se s otevřenou nádobou s alkoholickým nápojem (dále jen „zákaz konzumace alkoholických nápojů“) se zakazuje na těchto veřejných prostranstvích:</w:t>
      </w:r>
    </w:p>
    <w:p w14:paraId="55717E5A" w14:textId="77777777" w:rsidR="007E4F98" w:rsidRDefault="00000000">
      <w:pPr>
        <w:pStyle w:val="Odstavec"/>
        <w:numPr>
          <w:ilvl w:val="1"/>
          <w:numId w:val="4"/>
        </w:numPr>
      </w:pPr>
      <w:r>
        <w:t>p. č. 2766/1, p. č. 2768/1, p. č. 2766/8, p. č. 1381/1, p. č. 1440/58, p. č. 1440/29, p. č. 3036, p. č. 1782/59, p. č. 1782/89, p. č. 2756/16, p. č. 2760/1, p. č. 1927/10, p. č. 2756/1, p. č. 2766/28, p. č. 2768/2, p. č. 2759, p. č. 1428, p. č. 1782/52 a p. č. 109,</w:t>
      </w:r>
    </w:p>
    <w:p w14:paraId="7E092A51" w14:textId="6B485209" w:rsidR="007E4F98" w:rsidRDefault="00000000">
      <w:pPr>
        <w:pStyle w:val="Odstavec"/>
        <w:numPr>
          <w:ilvl w:val="1"/>
          <w:numId w:val="1"/>
        </w:numPr>
      </w:pPr>
      <w:r>
        <w:t xml:space="preserve">v okruhu </w:t>
      </w:r>
      <w:r w:rsidR="00D87CF7">
        <w:t>50</w:t>
      </w:r>
      <w:r>
        <w:t xml:space="preserve"> m od obecního úřadu, zdravotního střediska, kulturního zařízení, místní knihovny a kostela,</w:t>
      </w:r>
    </w:p>
    <w:p w14:paraId="40A96DA5" w14:textId="5A9C3BA4" w:rsidR="007E4F98" w:rsidRDefault="00000000">
      <w:pPr>
        <w:pStyle w:val="Odstavec"/>
        <w:numPr>
          <w:ilvl w:val="1"/>
          <w:numId w:val="1"/>
        </w:numPr>
      </w:pPr>
      <w:r>
        <w:t xml:space="preserve">na sportovištích, dětských hřištích a pískovištích a v okruhu </w:t>
      </w:r>
      <w:r w:rsidR="00D87CF7">
        <w:t>5</w:t>
      </w:r>
      <w:r>
        <w:t>0 m od nich,</w:t>
      </w:r>
    </w:p>
    <w:p w14:paraId="3EE03579" w14:textId="0B24B81E" w:rsidR="007E4F98" w:rsidRDefault="00000000">
      <w:pPr>
        <w:pStyle w:val="Odstavec"/>
        <w:numPr>
          <w:ilvl w:val="1"/>
          <w:numId w:val="1"/>
        </w:numPr>
      </w:pPr>
      <w:r>
        <w:t xml:space="preserve">v okruhu </w:t>
      </w:r>
      <w:r w:rsidR="00D87CF7">
        <w:t>5</w:t>
      </w:r>
      <w:r>
        <w:t>0 m od základní školy, mateřské školy a školských zařízení,</w:t>
      </w:r>
    </w:p>
    <w:p w14:paraId="3A703754" w14:textId="7CB06B79" w:rsidR="007E4F98" w:rsidRDefault="00000000">
      <w:pPr>
        <w:pStyle w:val="Odstavec"/>
        <w:numPr>
          <w:ilvl w:val="1"/>
          <w:numId w:val="1"/>
        </w:numPr>
      </w:pPr>
      <w:r>
        <w:t>prostor</w:t>
      </w:r>
      <w:r w:rsidR="00D87CF7">
        <w:t>y</w:t>
      </w:r>
      <w:r>
        <w:t xml:space="preserve"> nástupišť (zastávek) veřejné linkové dopravy</w:t>
      </w:r>
      <w:r w:rsidR="00D87CF7">
        <w:t xml:space="preserve"> a okolí 20 m od nich. </w:t>
      </w:r>
    </w:p>
    <w:p w14:paraId="7E075938" w14:textId="77777777" w:rsidR="007E4F98" w:rsidRDefault="00000000">
      <w:pPr>
        <w:pStyle w:val="Odstavec"/>
        <w:numPr>
          <w:ilvl w:val="0"/>
          <w:numId w:val="1"/>
        </w:numPr>
      </w:pPr>
      <w:r>
        <w:t>Zákaz konzumace alkoholických nápojů neplatí:</w:t>
      </w:r>
    </w:p>
    <w:p w14:paraId="7AF6B306" w14:textId="77777777" w:rsidR="007E4F98" w:rsidRDefault="00000000">
      <w:pPr>
        <w:pStyle w:val="Odstavec"/>
        <w:numPr>
          <w:ilvl w:val="1"/>
          <w:numId w:val="5"/>
        </w:numPr>
      </w:pPr>
      <w:r>
        <w:t>ve dnech 31. prosince a 1. ledna,</w:t>
      </w:r>
    </w:p>
    <w:p w14:paraId="653EECC8" w14:textId="77777777" w:rsidR="007E4F98" w:rsidRDefault="00000000">
      <w:pPr>
        <w:pStyle w:val="Odstavec"/>
        <w:numPr>
          <w:ilvl w:val="1"/>
          <w:numId w:val="1"/>
        </w:numPr>
      </w:pPr>
      <w:r>
        <w:t>na restauračních zahrádkách a předzahrádkách, které jsou součástí restauračních zařízení, a to po dobu jejich provozu,</w:t>
      </w:r>
    </w:p>
    <w:p w14:paraId="3A0E9B62" w14:textId="77777777" w:rsidR="007E4F98" w:rsidRDefault="00000000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veřejnosti.</w:t>
      </w:r>
    </w:p>
    <w:p w14:paraId="5D6BD990" w14:textId="77777777" w:rsidR="007E4F98" w:rsidRDefault="00000000">
      <w:pPr>
        <w:pStyle w:val="Nadpis2"/>
      </w:pPr>
      <w:r>
        <w:lastRenderedPageBreak/>
        <w:t>Čl. 3</w:t>
      </w:r>
      <w:r>
        <w:br/>
        <w:t>Účinnost</w:t>
      </w:r>
    </w:p>
    <w:p w14:paraId="0D8656C9" w14:textId="77777777" w:rsidR="007E4F98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E4F98" w14:paraId="0B8218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C1EF4" w14:textId="77777777" w:rsidR="007E4F98" w:rsidRDefault="00000000">
            <w:pPr>
              <w:pStyle w:val="PodpisovePole"/>
            </w:pPr>
            <w:r>
              <w:t>Ing. Petr Jakšík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C70D9" w14:textId="77777777" w:rsidR="007E4F98" w:rsidRDefault="00000000">
            <w:pPr>
              <w:pStyle w:val="PodpisovePole"/>
            </w:pPr>
            <w:r>
              <w:t>Mgr. Filip Hančík v. r.</w:t>
            </w:r>
            <w:r>
              <w:br/>
              <w:t xml:space="preserve"> místostarosta</w:t>
            </w:r>
          </w:p>
        </w:tc>
      </w:tr>
      <w:tr w:rsidR="007E4F98" w14:paraId="064B3FB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51D17" w14:textId="77777777" w:rsidR="007E4F98" w:rsidRDefault="007E4F9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9A77E" w14:textId="77777777" w:rsidR="007E4F98" w:rsidRDefault="007E4F98">
            <w:pPr>
              <w:pStyle w:val="PodpisovePole"/>
            </w:pPr>
          </w:p>
        </w:tc>
      </w:tr>
    </w:tbl>
    <w:p w14:paraId="2BD212BC" w14:textId="4598D5F8" w:rsidR="00D34183" w:rsidRPr="00D34183" w:rsidRDefault="00D34183" w:rsidP="007F70D8">
      <w:pPr>
        <w:rPr>
          <w:rFonts w:ascii="Arial" w:hAnsi="Arial" w:cs="Arial"/>
          <w:sz w:val="22"/>
          <w:szCs w:val="22"/>
        </w:rPr>
      </w:pPr>
    </w:p>
    <w:sectPr w:rsidR="00D34183" w:rsidRPr="00D3418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4024" w14:textId="77777777" w:rsidR="001E27F4" w:rsidRDefault="001E27F4">
      <w:r>
        <w:separator/>
      </w:r>
    </w:p>
  </w:endnote>
  <w:endnote w:type="continuationSeparator" w:id="0">
    <w:p w14:paraId="7053F755" w14:textId="77777777" w:rsidR="001E27F4" w:rsidRDefault="001E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A973" w14:textId="77777777" w:rsidR="001E27F4" w:rsidRDefault="001E27F4">
      <w:r>
        <w:rPr>
          <w:color w:val="000000"/>
        </w:rPr>
        <w:separator/>
      </w:r>
    </w:p>
  </w:footnote>
  <w:footnote w:type="continuationSeparator" w:id="0">
    <w:p w14:paraId="479B2C8C" w14:textId="77777777" w:rsidR="001E27F4" w:rsidRDefault="001E27F4">
      <w:r>
        <w:continuationSeparator/>
      </w:r>
    </w:p>
  </w:footnote>
  <w:footnote w:id="1">
    <w:p w14:paraId="1EF09FD4" w14:textId="77777777" w:rsidR="007E4F98" w:rsidRDefault="00000000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</w:footnote>
  <w:footnote w:id="2">
    <w:p w14:paraId="10304383" w14:textId="77777777" w:rsidR="007E4F98" w:rsidRDefault="00000000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B74E9"/>
    <w:multiLevelType w:val="multilevel"/>
    <w:tmpl w:val="D35624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5496238">
    <w:abstractNumId w:val="0"/>
  </w:num>
  <w:num w:numId="2" w16cid:durableId="263272757">
    <w:abstractNumId w:val="0"/>
    <w:lvlOverride w:ilvl="0">
      <w:startOverride w:val="1"/>
    </w:lvlOverride>
  </w:num>
  <w:num w:numId="3" w16cid:durableId="1720517472">
    <w:abstractNumId w:val="0"/>
    <w:lvlOverride w:ilvl="0">
      <w:startOverride w:val="1"/>
    </w:lvlOverride>
  </w:num>
  <w:num w:numId="4" w16cid:durableId="726612675">
    <w:abstractNumId w:val="0"/>
    <w:lvlOverride w:ilvl="0">
      <w:startOverride w:val="1"/>
    </w:lvlOverride>
    <w:lvlOverride w:ilvl="1">
      <w:startOverride w:val="1"/>
    </w:lvlOverride>
  </w:num>
  <w:num w:numId="5" w16cid:durableId="161213181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98"/>
    <w:rsid w:val="001E27F4"/>
    <w:rsid w:val="00296D58"/>
    <w:rsid w:val="002E0F7B"/>
    <w:rsid w:val="004F1710"/>
    <w:rsid w:val="007E4F98"/>
    <w:rsid w:val="007F70D8"/>
    <w:rsid w:val="00833EAC"/>
    <w:rsid w:val="008B3256"/>
    <w:rsid w:val="00A94ABF"/>
    <w:rsid w:val="00BD3876"/>
    <w:rsid w:val="00CF3E1D"/>
    <w:rsid w:val="00D34183"/>
    <w:rsid w:val="00D768CD"/>
    <w:rsid w:val="00D87CF7"/>
    <w:rsid w:val="00DD0BD7"/>
    <w:rsid w:val="00D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5AC2"/>
  <w15:docId w15:val="{6E5648FB-CD28-4DB5-965D-654EC505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Zdenka, Mgr.</dc:creator>
  <cp:lastModifiedBy>Lucie Foltýnová - Obec Kněžpole</cp:lastModifiedBy>
  <cp:revision>5</cp:revision>
  <dcterms:created xsi:type="dcterms:W3CDTF">2025-06-11T08:09:00Z</dcterms:created>
  <dcterms:modified xsi:type="dcterms:W3CDTF">2025-07-07T14:35:00Z</dcterms:modified>
</cp:coreProperties>
</file>