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F691" w14:textId="77777777" w:rsidR="007D799C" w:rsidRPr="00B30B4A" w:rsidRDefault="007D799C">
      <w:pPr>
        <w:rPr>
          <w:sz w:val="24"/>
          <w:szCs w:val="24"/>
        </w:rPr>
      </w:pPr>
    </w:p>
    <w:p w14:paraId="46190373" w14:textId="77777777" w:rsidR="00F01ACD" w:rsidRPr="00B30B4A" w:rsidRDefault="00F01ACD">
      <w:pPr>
        <w:rPr>
          <w:sz w:val="24"/>
          <w:szCs w:val="24"/>
        </w:rPr>
      </w:pPr>
    </w:p>
    <w:p w14:paraId="48A62679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B30B4A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30B4A" w14:paraId="6899DCF3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5F2D516E" w14:textId="77777777" w:rsidR="00764A1A" w:rsidRPr="00B30B4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B30B4A" w14:paraId="295134AD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71BE3702" w14:textId="77777777" w:rsidR="004C55CD" w:rsidRPr="00B30B4A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B30B4A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B30B4A">
        <w:rPr>
          <w:b/>
          <w:sz w:val="32"/>
          <w:szCs w:val="32"/>
        </w:rPr>
        <w:t>OBECNĚ ZÁVAZNÁ VYHLÁŠKA</w:t>
      </w:r>
    </w:p>
    <w:p w14:paraId="64A82E94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C971BF" w:rsidRDefault="00B04E31" w:rsidP="00B04E31">
      <w:pPr>
        <w:jc w:val="center"/>
        <w:rPr>
          <w:b/>
          <w:sz w:val="32"/>
          <w:szCs w:val="32"/>
        </w:rPr>
      </w:pPr>
      <w:r w:rsidRPr="00C971BF">
        <w:rPr>
          <w:b/>
          <w:sz w:val="32"/>
          <w:szCs w:val="32"/>
        </w:rPr>
        <w:t>hlavního města Prahy,</w:t>
      </w:r>
    </w:p>
    <w:p w14:paraId="33813494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  <w:r w:rsidRPr="00B30B4A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737A38A6" w14:textId="77777777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Zastupitelstvo hlavního města Prahy se usneslo dne </w:t>
      </w:r>
      <w:r w:rsidR="002A265C">
        <w:rPr>
          <w:sz w:val="24"/>
          <w:szCs w:val="24"/>
        </w:rPr>
        <w:t>15. 12</w:t>
      </w:r>
      <w:r w:rsidRPr="00B30B4A">
        <w:rPr>
          <w:sz w:val="24"/>
          <w:szCs w:val="24"/>
        </w:rPr>
        <w:t>. 2022 vydat podle § 17 odst. 3 zákona č. 131/2000 Sb., o hlavním městě Praze, tuto obecně závaznou vyhlášku:</w:t>
      </w:r>
    </w:p>
    <w:p w14:paraId="32DC1D16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B30B4A" w:rsidRDefault="00B04E31" w:rsidP="00B04E31">
      <w:pPr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</w:t>
      </w:r>
    </w:p>
    <w:p w14:paraId="6839F942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131C385D" w14:textId="77777777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Obecně závazná vyhláška č. 55/2000 Sb. hl. m. Prahy, kterou se vydává Statut hlavního města Prahy, ve znění obecně závazné  vyhlášky č. 15/2001 Sb. hl. m. Prahy, obecně závazné vyhlášky č. 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 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</w:t>
      </w:r>
      <w:r w:rsidRPr="00B30B4A">
        <w:rPr>
          <w:sz w:val="24"/>
          <w:szCs w:val="24"/>
        </w:rPr>
        <w:lastRenderedPageBreak/>
        <w:t xml:space="preserve">závazné vyhlášky č. 12/2005 Sb. hl. m. Prahy, obecně závazné vyhlášky č. 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</w:t>
      </w:r>
      <w:r w:rsidRPr="00B30B4A">
        <w:rPr>
          <w:sz w:val="24"/>
          <w:szCs w:val="24"/>
        </w:rPr>
        <w:lastRenderedPageBreak/>
        <w:t>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 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> č. 2/2022,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 xml:space="preserve"> č. 4/2022</w:t>
      </w:r>
      <w:r w:rsidR="007D799C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Pr="00B30B4A">
        <w:rPr>
          <w:sz w:val="24"/>
          <w:szCs w:val="24"/>
        </w:rPr>
        <w:t>č.</w:t>
      </w:r>
      <w:r w:rsidR="00E7393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6/2022</w:t>
      </w:r>
      <w:r w:rsidR="00E73938" w:rsidRPr="00B30B4A">
        <w:rPr>
          <w:sz w:val="24"/>
          <w:szCs w:val="24"/>
        </w:rPr>
        <w:t>,</w:t>
      </w:r>
      <w:r w:rsidR="007D799C"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="007D799C" w:rsidRPr="00B30B4A">
        <w:rPr>
          <w:sz w:val="24"/>
          <w:szCs w:val="24"/>
        </w:rPr>
        <w:t>č. 7/2022</w:t>
      </w:r>
      <w:r w:rsidR="00F01ACD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</w:t>
      </w:r>
      <w:r w:rsidR="00E73938" w:rsidRPr="00B30B4A">
        <w:rPr>
          <w:sz w:val="24"/>
          <w:szCs w:val="24"/>
        </w:rPr>
        <w:t>obecně závazné vyhlášky</w:t>
      </w:r>
      <w:r w:rsidR="00703968" w:rsidRPr="00B30B4A">
        <w:rPr>
          <w:sz w:val="24"/>
          <w:szCs w:val="24"/>
        </w:rPr>
        <w:t xml:space="preserve"> hlavního města Prahy </w:t>
      </w:r>
      <w:r w:rsidR="00E73938" w:rsidRPr="00B30B4A">
        <w:rPr>
          <w:sz w:val="24"/>
          <w:szCs w:val="24"/>
        </w:rPr>
        <w:t xml:space="preserve">č. </w:t>
      </w:r>
      <w:r w:rsidR="00DE50D3" w:rsidRPr="00B30B4A">
        <w:rPr>
          <w:sz w:val="24"/>
          <w:szCs w:val="24"/>
        </w:rPr>
        <w:t>9</w:t>
      </w:r>
      <w:r w:rsidR="00E73938" w:rsidRPr="00B30B4A">
        <w:rPr>
          <w:sz w:val="24"/>
          <w:szCs w:val="24"/>
        </w:rPr>
        <w:t>/2022</w:t>
      </w:r>
      <w:r w:rsidR="00646D4D">
        <w:rPr>
          <w:sz w:val="24"/>
          <w:szCs w:val="24"/>
        </w:rPr>
        <w:t>,</w:t>
      </w:r>
      <w:r w:rsidR="00F01ACD" w:rsidRPr="00B30B4A">
        <w:rPr>
          <w:sz w:val="24"/>
          <w:szCs w:val="24"/>
        </w:rPr>
        <w:t> obecně závazné vyhlášky hlavního města Prahy č. 12/2022</w:t>
      </w:r>
      <w:r w:rsidR="002A265C">
        <w:rPr>
          <w:sz w:val="24"/>
          <w:szCs w:val="24"/>
        </w:rPr>
        <w:t>,</w:t>
      </w:r>
      <w:r w:rsidR="00646D4D">
        <w:rPr>
          <w:sz w:val="24"/>
          <w:szCs w:val="24"/>
        </w:rPr>
        <w:t xml:space="preserve"> obecně závazné vyhlášky hlavního města Prahy č. 16/2022</w:t>
      </w:r>
      <w:r w:rsidR="002A265C">
        <w:rPr>
          <w:sz w:val="24"/>
          <w:szCs w:val="24"/>
        </w:rPr>
        <w:t xml:space="preserve"> a obecně závazné vyhlášky hlavního města Prahy č. 19/2022</w:t>
      </w:r>
      <w:r w:rsidR="00E73938" w:rsidRPr="00B30B4A">
        <w:rPr>
          <w:sz w:val="24"/>
          <w:szCs w:val="24"/>
        </w:rPr>
        <w:t xml:space="preserve">, </w:t>
      </w:r>
      <w:r w:rsidRPr="00B30B4A">
        <w:rPr>
          <w:sz w:val="24"/>
          <w:szCs w:val="24"/>
        </w:rPr>
        <w:t>se</w:t>
      </w:r>
      <w:r w:rsidR="0070396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mění takto:</w:t>
      </w:r>
    </w:p>
    <w:p w14:paraId="3CAB0407" w14:textId="77777777" w:rsidR="00D41B1A" w:rsidRPr="00B30B4A" w:rsidRDefault="00D41B1A" w:rsidP="00D41B1A">
      <w:pPr>
        <w:jc w:val="both"/>
        <w:rPr>
          <w:sz w:val="24"/>
          <w:szCs w:val="24"/>
        </w:rPr>
      </w:pPr>
    </w:p>
    <w:p w14:paraId="07C65BE2" w14:textId="77777777" w:rsidR="00D41B1A" w:rsidRPr="00B30B4A" w:rsidRDefault="00D41B1A" w:rsidP="00D41B1A">
      <w:pPr>
        <w:jc w:val="both"/>
        <w:rPr>
          <w:sz w:val="24"/>
          <w:szCs w:val="24"/>
        </w:rPr>
      </w:pPr>
    </w:p>
    <w:bookmarkEnd w:id="0"/>
    <w:bookmarkEnd w:id="1"/>
    <w:p w14:paraId="5FBFB0AF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1. V příloze č. 7 části A se v části Praha 4 na konci doplňuje tento výčet:</w:t>
      </w:r>
    </w:p>
    <w:p w14:paraId="57EA23A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„Braník</w:t>
      </w:r>
      <w:r w:rsidRPr="00717583">
        <w:rPr>
          <w:sz w:val="24"/>
          <w:szCs w:val="24"/>
        </w:rPr>
        <w:tab/>
        <w:t>2007/7</w:t>
      </w:r>
      <w:r w:rsidRPr="00717583">
        <w:rPr>
          <w:sz w:val="24"/>
          <w:szCs w:val="24"/>
        </w:rPr>
        <w:tab/>
        <w:t>38</w:t>
      </w:r>
    </w:p>
    <w:p w14:paraId="4C65D392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Braník</w:t>
      </w:r>
      <w:r w:rsidR="002A265C" w:rsidRPr="00717583">
        <w:rPr>
          <w:sz w:val="24"/>
          <w:szCs w:val="24"/>
        </w:rPr>
        <w:tab/>
        <w:t>2019/12</w:t>
      </w:r>
      <w:r w:rsidR="002A265C" w:rsidRPr="00717583">
        <w:rPr>
          <w:sz w:val="24"/>
          <w:szCs w:val="24"/>
        </w:rPr>
        <w:tab/>
        <w:t>4</w:t>
      </w:r>
    </w:p>
    <w:p w14:paraId="79725A15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Krč</w:t>
      </w:r>
      <w:r w:rsidR="002A265C" w:rsidRPr="00717583">
        <w:rPr>
          <w:sz w:val="24"/>
          <w:szCs w:val="24"/>
        </w:rPr>
        <w:tab/>
        <w:t>1052/397</w:t>
      </w:r>
      <w:r w:rsidR="002A265C" w:rsidRPr="00717583">
        <w:rPr>
          <w:sz w:val="24"/>
          <w:szCs w:val="24"/>
        </w:rPr>
        <w:tab/>
        <w:t>2</w:t>
      </w:r>
    </w:p>
    <w:p w14:paraId="32F6D3DC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Krč</w:t>
      </w:r>
      <w:r w:rsidR="002A265C" w:rsidRPr="00717583">
        <w:rPr>
          <w:sz w:val="24"/>
          <w:szCs w:val="24"/>
        </w:rPr>
        <w:tab/>
        <w:t>1052/398</w:t>
      </w:r>
      <w:r w:rsidR="002A265C" w:rsidRPr="00717583">
        <w:rPr>
          <w:sz w:val="24"/>
          <w:szCs w:val="24"/>
        </w:rPr>
        <w:tab/>
        <w:t>1</w:t>
      </w:r>
    </w:p>
    <w:p w14:paraId="422A7F0E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včetně stavby plastiky „Prostřený stůl“ (autor M. Knížák) umístěné na pozemku 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 xml:space="preserve">č. 2019/12 </w:t>
      </w:r>
      <w:r>
        <w:rPr>
          <w:sz w:val="24"/>
          <w:szCs w:val="24"/>
        </w:rPr>
        <w:t xml:space="preserve">    </w:t>
      </w:r>
      <w:r w:rsidR="002A265C" w:rsidRPr="00717583">
        <w:rPr>
          <w:sz w:val="24"/>
          <w:szCs w:val="24"/>
        </w:rPr>
        <w:t>v k.</w:t>
      </w:r>
      <w:r w:rsidR="00AF78A9">
        <w:rPr>
          <w:sz w:val="24"/>
          <w:szCs w:val="24"/>
        </w:rPr>
        <w:t xml:space="preserve"> </w:t>
      </w:r>
      <w:proofErr w:type="spellStart"/>
      <w:r w:rsidR="002A265C" w:rsidRPr="00717583">
        <w:rPr>
          <w:sz w:val="24"/>
          <w:szCs w:val="24"/>
        </w:rPr>
        <w:t>ú.</w:t>
      </w:r>
      <w:proofErr w:type="spellEnd"/>
      <w:r w:rsidR="002A265C" w:rsidRPr="00717583">
        <w:rPr>
          <w:sz w:val="24"/>
          <w:szCs w:val="24"/>
        </w:rPr>
        <w:t xml:space="preserve"> Braník, terénních a sadových úprav, které nejsou předmětem zápisu v KN“.</w:t>
      </w:r>
    </w:p>
    <w:p w14:paraId="735917A5" w14:textId="77777777" w:rsidR="002A265C" w:rsidRPr="00717583" w:rsidRDefault="002A265C" w:rsidP="002A265C">
      <w:pPr>
        <w:spacing w:line="240" w:lineRule="atLeast"/>
        <w:jc w:val="both"/>
        <w:rPr>
          <w:sz w:val="24"/>
          <w:szCs w:val="24"/>
        </w:rPr>
      </w:pPr>
    </w:p>
    <w:p w14:paraId="3BED13C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2. V příloze č. 7 části A se v části Praha 6 na konci doplňuje tento výčet:</w:t>
      </w:r>
    </w:p>
    <w:p w14:paraId="111D408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„Liboc</w:t>
      </w:r>
      <w:r w:rsidRPr="00717583">
        <w:rPr>
          <w:sz w:val="24"/>
          <w:szCs w:val="24"/>
        </w:rPr>
        <w:tab/>
        <w:t xml:space="preserve">1302/1 </w:t>
      </w:r>
      <w:r w:rsidRPr="00717583">
        <w:rPr>
          <w:sz w:val="24"/>
          <w:szCs w:val="24"/>
        </w:rPr>
        <w:tab/>
        <w:t>3768</w:t>
      </w:r>
    </w:p>
    <w:p w14:paraId="2A40E5C4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Liboc</w:t>
      </w:r>
      <w:r w:rsidR="002A265C" w:rsidRPr="00717583">
        <w:rPr>
          <w:sz w:val="24"/>
          <w:szCs w:val="24"/>
        </w:rPr>
        <w:tab/>
        <w:t>1302/2</w:t>
      </w:r>
      <w:r w:rsidR="002A265C" w:rsidRPr="00717583">
        <w:rPr>
          <w:sz w:val="24"/>
          <w:szCs w:val="24"/>
        </w:rPr>
        <w:tab/>
        <w:t>448</w:t>
      </w:r>
      <w:r w:rsidR="002A265C" w:rsidRPr="00717583">
        <w:rPr>
          <w:sz w:val="24"/>
          <w:szCs w:val="24"/>
        </w:rPr>
        <w:tab/>
      </w:r>
    </w:p>
    <w:p w14:paraId="16BB5391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Vokovice</w:t>
      </w:r>
      <w:r w:rsidR="002A265C" w:rsidRPr="00717583">
        <w:rPr>
          <w:sz w:val="24"/>
          <w:szCs w:val="24"/>
        </w:rPr>
        <w:tab/>
        <w:t>1281/657</w:t>
      </w:r>
      <w:r w:rsidR="002A265C" w:rsidRPr="00717583">
        <w:rPr>
          <w:sz w:val="24"/>
          <w:szCs w:val="24"/>
        </w:rPr>
        <w:tab/>
        <w:t>26</w:t>
      </w:r>
    </w:p>
    <w:p w14:paraId="2B81A078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 KN“.</w:t>
      </w:r>
    </w:p>
    <w:p w14:paraId="26F5D750" w14:textId="77777777" w:rsidR="002A265C" w:rsidRPr="00717583" w:rsidRDefault="002A265C" w:rsidP="002A265C">
      <w:pPr>
        <w:spacing w:line="240" w:lineRule="atLeast"/>
        <w:jc w:val="both"/>
        <w:rPr>
          <w:sz w:val="24"/>
          <w:szCs w:val="24"/>
        </w:rPr>
      </w:pPr>
    </w:p>
    <w:p w14:paraId="4051E8F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lastRenderedPageBreak/>
        <w:t>3. V příloze č. 7 části A se v části Praha 9 na konci doplňuje tento výčet:</w:t>
      </w:r>
    </w:p>
    <w:p w14:paraId="2163EBF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„Prosek</w:t>
      </w:r>
      <w:r w:rsidRPr="00717583">
        <w:rPr>
          <w:sz w:val="24"/>
          <w:szCs w:val="24"/>
        </w:rPr>
        <w:tab/>
        <w:t>628/200</w:t>
      </w:r>
      <w:r w:rsidRPr="00717583">
        <w:rPr>
          <w:sz w:val="24"/>
          <w:szCs w:val="24"/>
        </w:rPr>
        <w:tab/>
        <w:t>686</w:t>
      </w:r>
    </w:p>
    <w:p w14:paraId="1160CD42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Prosek</w:t>
      </w:r>
      <w:r w:rsidR="002A265C" w:rsidRPr="00717583">
        <w:rPr>
          <w:sz w:val="24"/>
          <w:szCs w:val="24"/>
        </w:rPr>
        <w:tab/>
        <w:t>628/202</w:t>
      </w:r>
      <w:r w:rsidR="002A265C" w:rsidRPr="00717583">
        <w:rPr>
          <w:sz w:val="24"/>
          <w:szCs w:val="24"/>
        </w:rPr>
        <w:tab/>
        <w:t>3387</w:t>
      </w:r>
    </w:p>
    <w:p w14:paraId="49AF24FB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Prosek</w:t>
      </w:r>
      <w:r w:rsidR="002A265C" w:rsidRPr="00717583">
        <w:rPr>
          <w:sz w:val="24"/>
          <w:szCs w:val="24"/>
        </w:rPr>
        <w:tab/>
        <w:t>1125/16</w:t>
      </w:r>
      <w:r w:rsidR="002A265C" w:rsidRPr="00717583">
        <w:rPr>
          <w:sz w:val="24"/>
          <w:szCs w:val="24"/>
        </w:rPr>
        <w:tab/>
        <w:t>7</w:t>
      </w:r>
    </w:p>
    <w:p w14:paraId="5F2AA060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Vysočany</w:t>
      </w:r>
      <w:r w:rsidR="002A265C" w:rsidRPr="00717583">
        <w:rPr>
          <w:sz w:val="24"/>
          <w:szCs w:val="24"/>
        </w:rPr>
        <w:tab/>
        <w:t>937/8</w:t>
      </w:r>
      <w:r w:rsidR="002A265C" w:rsidRPr="00717583">
        <w:rPr>
          <w:sz w:val="24"/>
          <w:szCs w:val="24"/>
        </w:rPr>
        <w:tab/>
        <w:t>124</w:t>
      </w:r>
    </w:p>
    <w:p w14:paraId="015771FF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Vysočany</w:t>
      </w:r>
      <w:r w:rsidR="002A265C" w:rsidRPr="00717583">
        <w:rPr>
          <w:sz w:val="24"/>
          <w:szCs w:val="24"/>
        </w:rPr>
        <w:tab/>
        <w:t>938/4</w:t>
      </w:r>
      <w:r w:rsidR="002A265C" w:rsidRPr="00717583">
        <w:rPr>
          <w:sz w:val="24"/>
          <w:szCs w:val="24"/>
        </w:rPr>
        <w:tab/>
        <w:t>102</w:t>
      </w:r>
    </w:p>
    <w:p w14:paraId="12BD056D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Vysočany</w:t>
      </w:r>
      <w:r w:rsidR="002A265C" w:rsidRPr="00717583">
        <w:rPr>
          <w:sz w:val="24"/>
          <w:szCs w:val="24"/>
        </w:rPr>
        <w:tab/>
        <w:t>939/4</w:t>
      </w:r>
      <w:r w:rsidR="002A265C" w:rsidRPr="00717583">
        <w:rPr>
          <w:sz w:val="24"/>
          <w:szCs w:val="24"/>
        </w:rPr>
        <w:tab/>
        <w:t>77</w:t>
      </w:r>
    </w:p>
    <w:p w14:paraId="7885EC81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Vysočany</w:t>
      </w:r>
      <w:r w:rsidR="002A265C" w:rsidRPr="00717583">
        <w:rPr>
          <w:sz w:val="24"/>
          <w:szCs w:val="24"/>
        </w:rPr>
        <w:tab/>
        <w:t>940/2</w:t>
      </w:r>
      <w:r w:rsidR="002A265C" w:rsidRPr="00717583">
        <w:rPr>
          <w:sz w:val="24"/>
          <w:szCs w:val="24"/>
        </w:rPr>
        <w:tab/>
        <w:t>35</w:t>
      </w:r>
      <w:r w:rsidR="002A265C" w:rsidRPr="00717583">
        <w:rPr>
          <w:sz w:val="24"/>
          <w:szCs w:val="24"/>
        </w:rPr>
        <w:tab/>
      </w:r>
    </w:p>
    <w:p w14:paraId="44CF0843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včetně staveb, terénních a sadových úprav, které nejsou předmětem zápisu v KN“. </w:t>
      </w:r>
    </w:p>
    <w:p w14:paraId="557CCA1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F615601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4. V příloze č. 7 části A se v části Praha 10 na konci doplňuje tento výčet:</w:t>
      </w:r>
    </w:p>
    <w:p w14:paraId="442D3E0D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„Strašnice</w:t>
      </w:r>
      <w:r w:rsidRPr="00717583">
        <w:rPr>
          <w:sz w:val="24"/>
          <w:szCs w:val="24"/>
        </w:rPr>
        <w:tab/>
        <w:t>2244/165</w:t>
      </w:r>
      <w:r w:rsidRPr="00717583">
        <w:rPr>
          <w:sz w:val="24"/>
          <w:szCs w:val="24"/>
        </w:rPr>
        <w:tab/>
        <w:t>2906</w:t>
      </w:r>
    </w:p>
    <w:p w14:paraId="16B262D3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Strašnice</w:t>
      </w:r>
      <w:r w:rsidR="002A265C" w:rsidRPr="00717583">
        <w:rPr>
          <w:sz w:val="24"/>
          <w:szCs w:val="24"/>
        </w:rPr>
        <w:tab/>
        <w:t>2244/249</w:t>
      </w:r>
      <w:r w:rsidR="002A265C" w:rsidRPr="00717583">
        <w:rPr>
          <w:sz w:val="24"/>
          <w:szCs w:val="24"/>
        </w:rPr>
        <w:tab/>
        <w:t>1065</w:t>
      </w:r>
    </w:p>
    <w:p w14:paraId="5485F3EB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Strašnice</w:t>
      </w:r>
      <w:r w:rsidR="002A265C" w:rsidRPr="00717583">
        <w:rPr>
          <w:sz w:val="24"/>
          <w:szCs w:val="24"/>
        </w:rPr>
        <w:tab/>
        <w:t>2244/441</w:t>
      </w:r>
      <w:r w:rsidR="002A265C" w:rsidRPr="00717583">
        <w:rPr>
          <w:sz w:val="24"/>
          <w:szCs w:val="24"/>
        </w:rPr>
        <w:tab/>
        <w:t>287</w:t>
      </w:r>
    </w:p>
    <w:p w14:paraId="31EB7236" w14:textId="77777777" w:rsidR="002A265C" w:rsidRPr="00717583" w:rsidRDefault="001830BD" w:rsidP="002A26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 KN“.</w:t>
      </w:r>
    </w:p>
    <w:p w14:paraId="3089546A" w14:textId="77777777" w:rsidR="002A265C" w:rsidRPr="00717583" w:rsidRDefault="002A265C" w:rsidP="002A265C">
      <w:pPr>
        <w:rPr>
          <w:sz w:val="24"/>
          <w:szCs w:val="24"/>
        </w:rPr>
      </w:pPr>
    </w:p>
    <w:p w14:paraId="1F78355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5. V příloze č. 7 části A se v části Praha 11 na konci doplňuje tento výčet:</w:t>
      </w:r>
    </w:p>
    <w:p w14:paraId="61A2DB03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„Háje</w:t>
      </w:r>
      <w:r w:rsidRPr="00717583">
        <w:rPr>
          <w:sz w:val="24"/>
          <w:szCs w:val="24"/>
        </w:rPr>
        <w:tab/>
        <w:t>583/58</w:t>
      </w:r>
      <w:r w:rsidRPr="00717583">
        <w:rPr>
          <w:sz w:val="24"/>
          <w:szCs w:val="24"/>
        </w:rPr>
        <w:tab/>
        <w:t>2899</w:t>
      </w:r>
    </w:p>
    <w:p w14:paraId="3FB8F9D3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Háje</w:t>
      </w:r>
      <w:r w:rsidR="002A265C" w:rsidRPr="00717583">
        <w:rPr>
          <w:sz w:val="24"/>
          <w:szCs w:val="24"/>
        </w:rPr>
        <w:tab/>
        <w:t>583/59</w:t>
      </w:r>
      <w:r w:rsidR="002A265C" w:rsidRPr="00717583">
        <w:rPr>
          <w:sz w:val="24"/>
          <w:szCs w:val="24"/>
        </w:rPr>
        <w:tab/>
        <w:t>447</w:t>
      </w:r>
    </w:p>
    <w:p w14:paraId="3654F788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Háje</w:t>
      </w:r>
      <w:r w:rsidR="002A265C" w:rsidRPr="00717583">
        <w:rPr>
          <w:sz w:val="24"/>
          <w:szCs w:val="24"/>
        </w:rPr>
        <w:tab/>
        <w:t>583/114</w:t>
      </w:r>
      <w:r w:rsidR="002A265C" w:rsidRPr="00717583">
        <w:rPr>
          <w:sz w:val="24"/>
          <w:szCs w:val="24"/>
        </w:rPr>
        <w:tab/>
        <w:t>25</w:t>
      </w:r>
    </w:p>
    <w:p w14:paraId="74A8FB1D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Chodov</w:t>
      </w:r>
      <w:r w:rsidR="002A265C" w:rsidRPr="00717583">
        <w:rPr>
          <w:sz w:val="24"/>
          <w:szCs w:val="24"/>
        </w:rPr>
        <w:tab/>
        <w:t>397/657</w:t>
      </w:r>
      <w:r w:rsidR="002A265C" w:rsidRPr="00717583">
        <w:rPr>
          <w:sz w:val="24"/>
          <w:szCs w:val="24"/>
        </w:rPr>
        <w:tab/>
        <w:t>753</w:t>
      </w:r>
    </w:p>
    <w:p w14:paraId="11B67828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 KN“.</w:t>
      </w:r>
    </w:p>
    <w:p w14:paraId="202C4A4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E2B7FE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6. V příloze č. 7 části A se v části Praha 14 na konci doplňuje tento výčet:</w:t>
      </w:r>
    </w:p>
    <w:p w14:paraId="45D5CA0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„Hloubětín</w:t>
      </w:r>
      <w:r w:rsidRPr="00717583">
        <w:rPr>
          <w:sz w:val="24"/>
          <w:szCs w:val="24"/>
        </w:rPr>
        <w:tab/>
        <w:t>566/79</w:t>
      </w:r>
      <w:r w:rsidRPr="00717583">
        <w:rPr>
          <w:sz w:val="24"/>
          <w:szCs w:val="24"/>
        </w:rPr>
        <w:tab/>
        <w:t>25</w:t>
      </w:r>
    </w:p>
    <w:p w14:paraId="35B37E74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úprav na pozemku, které nejsou předmětem zápisu v KN“.</w:t>
      </w:r>
    </w:p>
    <w:p w14:paraId="4206E5C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</w:p>
    <w:p w14:paraId="1DAAFC7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7. V příloze č. 7 části A se v části Praha-Březiněves na konci doplňuje tento výčet:</w:t>
      </w:r>
    </w:p>
    <w:p w14:paraId="43A4E30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„Březiněves</w:t>
      </w:r>
      <w:r w:rsidRPr="00717583">
        <w:rPr>
          <w:sz w:val="24"/>
          <w:szCs w:val="24"/>
        </w:rPr>
        <w:tab/>
        <w:t>429/40</w:t>
      </w:r>
      <w:r w:rsidRPr="00717583">
        <w:rPr>
          <w:sz w:val="24"/>
          <w:szCs w:val="24"/>
        </w:rPr>
        <w:tab/>
        <w:t>990</w:t>
      </w:r>
    </w:p>
    <w:p w14:paraId="27A79144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Březiněves</w:t>
      </w:r>
      <w:r w:rsidR="002A265C" w:rsidRPr="00717583">
        <w:rPr>
          <w:sz w:val="24"/>
          <w:szCs w:val="24"/>
        </w:rPr>
        <w:tab/>
        <w:t>432/10</w:t>
      </w:r>
      <w:r w:rsidR="002A265C" w:rsidRPr="00717583">
        <w:rPr>
          <w:sz w:val="24"/>
          <w:szCs w:val="24"/>
        </w:rPr>
        <w:tab/>
        <w:t>36</w:t>
      </w:r>
    </w:p>
    <w:p w14:paraId="627C96DF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Březiněves</w:t>
      </w:r>
      <w:r w:rsidR="002A265C" w:rsidRPr="00717583">
        <w:rPr>
          <w:sz w:val="24"/>
          <w:szCs w:val="24"/>
        </w:rPr>
        <w:tab/>
        <w:t>432/12</w:t>
      </w:r>
      <w:r w:rsidR="002A265C" w:rsidRPr="00717583">
        <w:rPr>
          <w:sz w:val="24"/>
          <w:szCs w:val="24"/>
        </w:rPr>
        <w:tab/>
        <w:t>13“.</w:t>
      </w:r>
    </w:p>
    <w:p w14:paraId="60B4D98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</w:p>
    <w:p w14:paraId="150AEFAF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8. V příloze č. 7 části A se v části Praha</w:t>
      </w:r>
      <w:r w:rsidR="00AF78A9">
        <w:rPr>
          <w:sz w:val="24"/>
          <w:szCs w:val="24"/>
        </w:rPr>
        <w:t>-</w:t>
      </w:r>
      <w:r w:rsidRPr="00717583">
        <w:rPr>
          <w:sz w:val="24"/>
          <w:szCs w:val="24"/>
        </w:rPr>
        <w:t>Dolní Chabry na konci doplňuje tento výčet:</w:t>
      </w:r>
    </w:p>
    <w:p w14:paraId="5F99D0E8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„Dolní Chabry</w:t>
      </w:r>
      <w:r w:rsidRPr="00717583">
        <w:rPr>
          <w:sz w:val="24"/>
          <w:szCs w:val="24"/>
        </w:rPr>
        <w:tab/>
        <w:t>492/2</w:t>
      </w:r>
      <w:r w:rsidRPr="00717583">
        <w:rPr>
          <w:sz w:val="24"/>
          <w:szCs w:val="24"/>
        </w:rPr>
        <w:tab/>
        <w:t>22.“.</w:t>
      </w:r>
    </w:p>
    <w:p w14:paraId="2AF0474C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</w:p>
    <w:p w14:paraId="5EEC017A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9. V příloze č. 7 části A se v části Praha-Ďáblice na konci doplňuje tento výčet:</w:t>
      </w:r>
    </w:p>
    <w:p w14:paraId="1F01A17B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„Ďáblice</w:t>
      </w:r>
      <w:r w:rsidRPr="00717583">
        <w:rPr>
          <w:sz w:val="24"/>
          <w:szCs w:val="24"/>
        </w:rPr>
        <w:tab/>
        <w:t>1219/3</w:t>
      </w:r>
      <w:r w:rsidRPr="00717583">
        <w:rPr>
          <w:sz w:val="24"/>
          <w:szCs w:val="24"/>
        </w:rPr>
        <w:tab/>
        <w:t>132</w:t>
      </w:r>
    </w:p>
    <w:p w14:paraId="1C9C9E56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Ďáblice</w:t>
      </w:r>
      <w:r w:rsidR="002A265C" w:rsidRPr="00717583">
        <w:rPr>
          <w:sz w:val="24"/>
          <w:szCs w:val="24"/>
        </w:rPr>
        <w:tab/>
        <w:t>1228/20</w:t>
      </w:r>
      <w:r w:rsidR="002A265C" w:rsidRPr="00717583">
        <w:rPr>
          <w:sz w:val="24"/>
          <w:szCs w:val="24"/>
        </w:rPr>
        <w:tab/>
        <w:t>137</w:t>
      </w:r>
    </w:p>
    <w:p w14:paraId="3F731AFD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Ďáblice</w:t>
      </w:r>
      <w:r w:rsidR="002A265C" w:rsidRPr="00717583">
        <w:rPr>
          <w:sz w:val="24"/>
          <w:szCs w:val="24"/>
        </w:rPr>
        <w:tab/>
        <w:t>1228/21</w:t>
      </w:r>
      <w:r w:rsidR="002A265C" w:rsidRPr="00717583">
        <w:rPr>
          <w:sz w:val="24"/>
          <w:szCs w:val="24"/>
        </w:rPr>
        <w:tab/>
        <w:t>347</w:t>
      </w:r>
    </w:p>
    <w:p w14:paraId="3DDF3C45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včetně staveb, terénních a sadových úprav na pozemcích, které nejsou předmětem zápisu v KN, </w:t>
      </w:r>
    </w:p>
    <w:p w14:paraId="3817ED2C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„stavba č. 0133 TV Ďáblice, etapa 0006 Kučerové“ na pozemcích 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 xml:space="preserve">č. 1219/1, 1221/1, 1228/20 </w:t>
      </w:r>
      <w:r>
        <w:rPr>
          <w:sz w:val="24"/>
          <w:szCs w:val="24"/>
        </w:rPr>
        <w:t xml:space="preserve">    </w:t>
      </w:r>
      <w:r w:rsidR="002A265C" w:rsidRPr="00717583">
        <w:rPr>
          <w:sz w:val="24"/>
          <w:szCs w:val="24"/>
        </w:rPr>
        <w:t>v k.</w:t>
      </w:r>
      <w:r w:rsidR="00AF78A9">
        <w:rPr>
          <w:sz w:val="24"/>
          <w:szCs w:val="24"/>
        </w:rPr>
        <w:t xml:space="preserve"> </w:t>
      </w:r>
      <w:proofErr w:type="spellStart"/>
      <w:r w:rsidR="002A265C" w:rsidRPr="00717583">
        <w:rPr>
          <w:sz w:val="24"/>
          <w:szCs w:val="24"/>
        </w:rPr>
        <w:t>ú.</w:t>
      </w:r>
      <w:proofErr w:type="spellEnd"/>
      <w:r w:rsidR="002A265C" w:rsidRPr="00717583">
        <w:rPr>
          <w:sz w:val="24"/>
          <w:szCs w:val="24"/>
        </w:rPr>
        <w:t xml:space="preserve"> Ďáblice v celkové pořizovací hodnotě 4 291 590 Kč“.</w:t>
      </w:r>
    </w:p>
    <w:p w14:paraId="08F27D1D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</w:p>
    <w:p w14:paraId="59B689FD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10. V příloze č. 7 části A se v části Praha 20 na konci doplňuje tento výčet:</w:t>
      </w:r>
    </w:p>
    <w:p w14:paraId="4AD8A18D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 w:rsidRPr="00717583">
        <w:rPr>
          <w:sz w:val="24"/>
          <w:szCs w:val="24"/>
        </w:rPr>
        <w:t>„Horní Počernice</w:t>
      </w:r>
      <w:r w:rsidRPr="00717583">
        <w:rPr>
          <w:sz w:val="24"/>
          <w:szCs w:val="24"/>
        </w:rPr>
        <w:tab/>
        <w:t>3725/5</w:t>
      </w:r>
      <w:r w:rsidRPr="00717583">
        <w:rPr>
          <w:sz w:val="24"/>
          <w:szCs w:val="24"/>
        </w:rPr>
        <w:tab/>
        <w:t>64</w:t>
      </w:r>
    </w:p>
    <w:p w14:paraId="73BA749D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3725/14</w:t>
      </w:r>
      <w:r w:rsidR="002A265C" w:rsidRPr="00717583">
        <w:rPr>
          <w:sz w:val="24"/>
          <w:szCs w:val="24"/>
        </w:rPr>
        <w:tab/>
        <w:t>148</w:t>
      </w:r>
    </w:p>
    <w:p w14:paraId="5318956F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3725/19</w:t>
      </w:r>
      <w:r w:rsidR="002A265C" w:rsidRPr="00717583">
        <w:rPr>
          <w:sz w:val="24"/>
          <w:szCs w:val="24"/>
        </w:rPr>
        <w:tab/>
        <w:t>756</w:t>
      </w:r>
    </w:p>
    <w:p w14:paraId="71299A77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3725/20</w:t>
      </w:r>
      <w:r w:rsidR="002A265C" w:rsidRPr="00717583">
        <w:rPr>
          <w:sz w:val="24"/>
          <w:szCs w:val="24"/>
        </w:rPr>
        <w:tab/>
        <w:t>146</w:t>
      </w:r>
    </w:p>
    <w:p w14:paraId="6417AA95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4344/8</w:t>
      </w:r>
      <w:r w:rsidR="002A265C" w:rsidRPr="00717583">
        <w:rPr>
          <w:sz w:val="24"/>
          <w:szCs w:val="24"/>
        </w:rPr>
        <w:tab/>
        <w:t>17</w:t>
      </w:r>
    </w:p>
    <w:p w14:paraId="7AF810EF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4555/1</w:t>
      </w:r>
      <w:r w:rsidR="002A265C" w:rsidRPr="00717583">
        <w:rPr>
          <w:sz w:val="24"/>
          <w:szCs w:val="24"/>
        </w:rPr>
        <w:tab/>
        <w:t>375</w:t>
      </w:r>
    </w:p>
    <w:p w14:paraId="19AE95DD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4555/2</w:t>
      </w:r>
      <w:r w:rsidR="002A265C" w:rsidRPr="00717583">
        <w:rPr>
          <w:sz w:val="24"/>
          <w:szCs w:val="24"/>
        </w:rPr>
        <w:tab/>
        <w:t>86</w:t>
      </w:r>
    </w:p>
    <w:p w14:paraId="59B80EA2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4558/3</w:t>
      </w:r>
      <w:r w:rsidR="002A265C" w:rsidRPr="00717583">
        <w:rPr>
          <w:sz w:val="24"/>
          <w:szCs w:val="24"/>
        </w:rPr>
        <w:tab/>
        <w:t>303</w:t>
      </w:r>
    </w:p>
    <w:p w14:paraId="05164468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4558/6</w:t>
      </w:r>
      <w:r w:rsidR="002A265C" w:rsidRPr="00717583">
        <w:rPr>
          <w:sz w:val="24"/>
          <w:szCs w:val="24"/>
        </w:rPr>
        <w:tab/>
        <w:t>99</w:t>
      </w:r>
    </w:p>
    <w:p w14:paraId="424AFE4E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4558/7</w:t>
      </w:r>
      <w:r w:rsidR="002A265C" w:rsidRPr="00717583">
        <w:rPr>
          <w:sz w:val="24"/>
          <w:szCs w:val="24"/>
        </w:rPr>
        <w:tab/>
        <w:t>7</w:t>
      </w:r>
    </w:p>
    <w:p w14:paraId="520ADCD6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4558/8</w:t>
      </w:r>
      <w:r w:rsidR="002A265C" w:rsidRPr="00717583">
        <w:rPr>
          <w:sz w:val="24"/>
          <w:szCs w:val="24"/>
        </w:rPr>
        <w:tab/>
        <w:t>29</w:t>
      </w:r>
    </w:p>
    <w:p w14:paraId="05C6EA2B" w14:textId="77777777" w:rsidR="002A265C" w:rsidRPr="00717583" w:rsidRDefault="001830BD" w:rsidP="002A265C">
      <w:pPr>
        <w:pStyle w:val="Zkladntext"/>
        <w:tabs>
          <w:tab w:val="clear" w:pos="4678"/>
          <w:tab w:val="clear" w:pos="5812"/>
          <w:tab w:val="left" w:pos="4536"/>
          <w:tab w:val="right" w:pos="48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4558/9</w:t>
      </w:r>
      <w:r w:rsidR="002A265C" w:rsidRPr="00717583">
        <w:rPr>
          <w:sz w:val="24"/>
          <w:szCs w:val="24"/>
        </w:rPr>
        <w:tab/>
        <w:t>114“.</w:t>
      </w:r>
    </w:p>
    <w:p w14:paraId="3B1220B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17E66B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11. V příloze č. 7 části A se v části Praha-Kunratice na konci doplňuje tento výčet:</w:t>
      </w:r>
    </w:p>
    <w:p w14:paraId="29388BC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„Kunratice</w:t>
      </w:r>
    </w:p>
    <w:p w14:paraId="7957E5DA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sedm přístřešků městské hromadné dopravy na pozemcích 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>č. 382, 387, 1298, 1774/2, 1774/</w:t>
      </w:r>
      <w:proofErr w:type="gramStart"/>
      <w:r w:rsidR="002A265C" w:rsidRPr="00717583">
        <w:rPr>
          <w:sz w:val="24"/>
          <w:szCs w:val="24"/>
        </w:rPr>
        <w:t>4,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  </w:t>
      </w:r>
      <w:r w:rsidR="002A265C" w:rsidRPr="00717583">
        <w:rPr>
          <w:sz w:val="24"/>
          <w:szCs w:val="24"/>
        </w:rPr>
        <w:t>2382, 2389/1, 2405, 2508/1 v k.</w:t>
      </w:r>
      <w:r w:rsidR="00AF78A9">
        <w:rPr>
          <w:sz w:val="24"/>
          <w:szCs w:val="24"/>
        </w:rPr>
        <w:t xml:space="preserve"> </w:t>
      </w:r>
      <w:proofErr w:type="spellStart"/>
      <w:r w:rsidR="002A265C" w:rsidRPr="00717583">
        <w:rPr>
          <w:sz w:val="24"/>
          <w:szCs w:val="24"/>
        </w:rPr>
        <w:t>ú.</w:t>
      </w:r>
      <w:proofErr w:type="spellEnd"/>
      <w:r w:rsidR="002A265C" w:rsidRPr="00717583">
        <w:rPr>
          <w:sz w:val="24"/>
          <w:szCs w:val="24"/>
        </w:rPr>
        <w:t xml:space="preserve"> Kunratice v celkové pořizovací hodnotě 1 250 800 Kč“. </w:t>
      </w:r>
    </w:p>
    <w:p w14:paraId="3C19C6B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3EA4C4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12. V příloze č. 7 části A se v části Praha-Libuš na konci doplňuje tento výčet:</w:t>
      </w:r>
    </w:p>
    <w:p w14:paraId="0E7C1C4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„Libuš</w:t>
      </w:r>
      <w:r w:rsidRPr="00717583">
        <w:rPr>
          <w:sz w:val="24"/>
          <w:szCs w:val="24"/>
        </w:rPr>
        <w:tab/>
        <w:t>857/4</w:t>
      </w:r>
      <w:r w:rsidRPr="00717583">
        <w:rPr>
          <w:sz w:val="24"/>
          <w:szCs w:val="24"/>
        </w:rPr>
        <w:tab/>
        <w:t>92</w:t>
      </w:r>
    </w:p>
    <w:p w14:paraId="4A5682C6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Libuš</w:t>
      </w:r>
      <w:r w:rsidR="002A265C" w:rsidRPr="00717583">
        <w:rPr>
          <w:sz w:val="24"/>
          <w:szCs w:val="24"/>
        </w:rPr>
        <w:tab/>
        <w:t>866/6</w:t>
      </w:r>
      <w:r w:rsidR="002A265C" w:rsidRPr="00717583">
        <w:rPr>
          <w:sz w:val="24"/>
          <w:szCs w:val="24"/>
        </w:rPr>
        <w:tab/>
        <w:t>607</w:t>
      </w:r>
    </w:p>
    <w:p w14:paraId="73E3C6BC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Libuš</w:t>
      </w:r>
      <w:r w:rsidR="002A265C" w:rsidRPr="00717583">
        <w:rPr>
          <w:sz w:val="24"/>
          <w:szCs w:val="24"/>
        </w:rPr>
        <w:tab/>
        <w:t>888/3</w:t>
      </w:r>
      <w:r w:rsidR="002A265C" w:rsidRPr="00717583">
        <w:rPr>
          <w:sz w:val="24"/>
          <w:szCs w:val="24"/>
        </w:rPr>
        <w:tab/>
        <w:t>1379</w:t>
      </w:r>
    </w:p>
    <w:p w14:paraId="044C0E37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Libuš</w:t>
      </w:r>
      <w:r w:rsidR="002A265C" w:rsidRPr="00717583">
        <w:rPr>
          <w:sz w:val="24"/>
          <w:szCs w:val="24"/>
        </w:rPr>
        <w:tab/>
        <w:t>888/5</w:t>
      </w:r>
      <w:r w:rsidR="002A265C" w:rsidRPr="00717583">
        <w:rPr>
          <w:sz w:val="24"/>
          <w:szCs w:val="24"/>
        </w:rPr>
        <w:tab/>
        <w:t>1546</w:t>
      </w:r>
    </w:p>
    <w:p w14:paraId="74CA0774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Libuš</w:t>
      </w:r>
      <w:r w:rsidR="002A265C" w:rsidRPr="00717583">
        <w:rPr>
          <w:sz w:val="24"/>
          <w:szCs w:val="24"/>
        </w:rPr>
        <w:tab/>
        <w:t>888/20</w:t>
      </w:r>
      <w:r w:rsidR="002A265C" w:rsidRPr="00717583">
        <w:rPr>
          <w:sz w:val="24"/>
          <w:szCs w:val="24"/>
        </w:rPr>
        <w:tab/>
        <w:t>14</w:t>
      </w:r>
    </w:p>
    <w:p w14:paraId="058CE52E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Libuš</w:t>
      </w:r>
      <w:r w:rsidR="002A265C" w:rsidRPr="00717583">
        <w:rPr>
          <w:sz w:val="24"/>
          <w:szCs w:val="24"/>
        </w:rPr>
        <w:tab/>
        <w:t>1057/4</w:t>
      </w:r>
      <w:r w:rsidR="002A265C" w:rsidRPr="00717583">
        <w:rPr>
          <w:sz w:val="24"/>
          <w:szCs w:val="24"/>
        </w:rPr>
        <w:tab/>
        <w:t>446</w:t>
      </w:r>
    </w:p>
    <w:p w14:paraId="0940C8E4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 KN“.</w:t>
      </w:r>
    </w:p>
    <w:p w14:paraId="156788A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FF14C0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13. V příloze č. 7 části A se v části Praha-Suchdol na konci doplňuje tento výčet:</w:t>
      </w:r>
    </w:p>
    <w:p w14:paraId="26FD68B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„Suchdol</w:t>
      </w:r>
      <w:r w:rsidRPr="00717583">
        <w:rPr>
          <w:sz w:val="24"/>
          <w:szCs w:val="24"/>
        </w:rPr>
        <w:tab/>
        <w:t>2350/7</w:t>
      </w:r>
      <w:r w:rsidRPr="00717583">
        <w:rPr>
          <w:sz w:val="24"/>
          <w:szCs w:val="24"/>
        </w:rPr>
        <w:tab/>
        <w:t>143</w:t>
      </w:r>
    </w:p>
    <w:p w14:paraId="62A78168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Suchdol</w:t>
      </w:r>
      <w:r w:rsidR="002A265C" w:rsidRPr="00717583">
        <w:rPr>
          <w:sz w:val="24"/>
          <w:szCs w:val="24"/>
        </w:rPr>
        <w:tab/>
        <w:t>2350/8</w:t>
      </w:r>
      <w:r w:rsidR="002A265C" w:rsidRPr="00717583">
        <w:rPr>
          <w:sz w:val="24"/>
          <w:szCs w:val="24"/>
        </w:rPr>
        <w:tab/>
        <w:t>31</w:t>
      </w:r>
    </w:p>
    <w:p w14:paraId="4F1C6AD1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Suchdol</w:t>
      </w:r>
      <w:r w:rsidR="002A265C" w:rsidRPr="00717583">
        <w:rPr>
          <w:sz w:val="24"/>
          <w:szCs w:val="24"/>
        </w:rPr>
        <w:tab/>
        <w:t>2350/9</w:t>
      </w:r>
      <w:r w:rsidR="002A265C" w:rsidRPr="00717583">
        <w:rPr>
          <w:sz w:val="24"/>
          <w:szCs w:val="24"/>
        </w:rPr>
        <w:tab/>
        <w:t>347</w:t>
      </w:r>
    </w:p>
    <w:p w14:paraId="103AAD52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Suchdol</w:t>
      </w:r>
      <w:r w:rsidR="002A265C" w:rsidRPr="00717583">
        <w:rPr>
          <w:sz w:val="24"/>
          <w:szCs w:val="24"/>
        </w:rPr>
        <w:tab/>
        <w:t>2350/10</w:t>
      </w:r>
      <w:r w:rsidR="002A265C" w:rsidRPr="00717583">
        <w:rPr>
          <w:sz w:val="24"/>
          <w:szCs w:val="24"/>
        </w:rPr>
        <w:tab/>
        <w:t>31</w:t>
      </w:r>
    </w:p>
    <w:p w14:paraId="3617CAA7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Suchdol</w:t>
      </w:r>
      <w:r w:rsidR="002A265C" w:rsidRPr="00717583">
        <w:rPr>
          <w:sz w:val="24"/>
          <w:szCs w:val="24"/>
        </w:rPr>
        <w:tab/>
        <w:t>2350/11</w:t>
      </w:r>
      <w:r w:rsidR="002A265C" w:rsidRPr="00717583">
        <w:rPr>
          <w:sz w:val="24"/>
          <w:szCs w:val="24"/>
        </w:rPr>
        <w:tab/>
        <w:t>291</w:t>
      </w:r>
    </w:p>
    <w:p w14:paraId="49C6346C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Suchdol</w:t>
      </w:r>
      <w:r w:rsidR="002A265C" w:rsidRPr="00717583">
        <w:rPr>
          <w:sz w:val="24"/>
          <w:szCs w:val="24"/>
        </w:rPr>
        <w:tab/>
        <w:t>2350/12</w:t>
      </w:r>
      <w:r w:rsidR="002A265C" w:rsidRPr="00717583">
        <w:rPr>
          <w:sz w:val="24"/>
          <w:szCs w:val="24"/>
        </w:rPr>
        <w:tab/>
        <w:t>119</w:t>
      </w:r>
    </w:p>
    <w:p w14:paraId="53D5DF36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 KN“.</w:t>
      </w:r>
    </w:p>
    <w:p w14:paraId="4EE0FB8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81D3205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14. V příloze č. 7 části A se v části Praha 22 na konci doplňuje tento výčet:</w:t>
      </w:r>
    </w:p>
    <w:p w14:paraId="0314BF7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 xml:space="preserve"> „Hájek u Uhříněvsi</w:t>
      </w:r>
      <w:r w:rsidRPr="00717583">
        <w:rPr>
          <w:sz w:val="24"/>
          <w:szCs w:val="24"/>
        </w:rPr>
        <w:tab/>
        <w:t>68/43</w:t>
      </w:r>
      <w:r w:rsidRPr="00717583">
        <w:rPr>
          <w:sz w:val="24"/>
          <w:szCs w:val="24"/>
        </w:rPr>
        <w:tab/>
        <w:t>4“.</w:t>
      </w:r>
    </w:p>
    <w:p w14:paraId="4E01DCF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88609E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15. V příloze č. 7 části A se v části Praha</w:t>
      </w:r>
      <w:r w:rsidR="00AF78A9">
        <w:rPr>
          <w:sz w:val="24"/>
          <w:szCs w:val="24"/>
        </w:rPr>
        <w:t>-</w:t>
      </w:r>
      <w:r w:rsidRPr="00717583">
        <w:rPr>
          <w:sz w:val="24"/>
          <w:szCs w:val="24"/>
        </w:rPr>
        <w:t>Újezd na konci doplňuje tento výčet:</w:t>
      </w:r>
    </w:p>
    <w:p w14:paraId="0936D98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„Újezd u Průhonic</w:t>
      </w:r>
      <w:r w:rsidRPr="00717583">
        <w:rPr>
          <w:sz w:val="24"/>
          <w:szCs w:val="24"/>
        </w:rPr>
        <w:tab/>
        <w:t>214/14</w:t>
      </w:r>
      <w:r w:rsidRPr="00717583">
        <w:rPr>
          <w:sz w:val="24"/>
          <w:szCs w:val="24"/>
        </w:rPr>
        <w:tab/>
        <w:t>2191</w:t>
      </w:r>
    </w:p>
    <w:p w14:paraId="1843FE7D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včetně staveb, terénních a sadových úprav, které nejsou předmětem zápisu v KN“.</w:t>
      </w:r>
    </w:p>
    <w:p w14:paraId="0386D13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614C94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16. V příloze č. 7 části B se v části Praha 3 na konci doplňuje tento výčet:</w:t>
      </w:r>
    </w:p>
    <w:p w14:paraId="467984C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„Žižkov</w:t>
      </w:r>
    </w:p>
    <w:p w14:paraId="3EE788AE" w14:textId="77777777" w:rsidR="002A265C" w:rsidRPr="00717583" w:rsidRDefault="001830BD" w:rsidP="00AF78A9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1 ks kovové demontovatelné tribuny pro 828 osob umístěné na pozemku 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 xml:space="preserve">č. 163/1 </w:t>
      </w:r>
      <w:r>
        <w:rPr>
          <w:sz w:val="24"/>
          <w:szCs w:val="24"/>
        </w:rPr>
        <w:t xml:space="preserve">     </w:t>
      </w:r>
      <w:r w:rsidR="002A265C" w:rsidRPr="00717583">
        <w:rPr>
          <w:sz w:val="24"/>
          <w:szCs w:val="24"/>
        </w:rPr>
        <w:t>v k.</w:t>
      </w:r>
      <w:r w:rsidR="00AF78A9">
        <w:rPr>
          <w:sz w:val="24"/>
          <w:szCs w:val="24"/>
        </w:rPr>
        <w:t> </w:t>
      </w:r>
      <w:proofErr w:type="spellStart"/>
      <w:r w:rsidR="002A265C" w:rsidRPr="00717583">
        <w:rPr>
          <w:sz w:val="24"/>
          <w:szCs w:val="24"/>
        </w:rPr>
        <w:t>ú.</w:t>
      </w:r>
      <w:proofErr w:type="spellEnd"/>
      <w:r w:rsidR="00AF78A9">
        <w:rPr>
          <w:sz w:val="24"/>
          <w:szCs w:val="24"/>
        </w:rPr>
        <w:t> </w:t>
      </w:r>
      <w:r w:rsidR="002A265C" w:rsidRPr="00717583">
        <w:rPr>
          <w:sz w:val="24"/>
          <w:szCs w:val="24"/>
        </w:rPr>
        <w:t>Žižkov v pořizovací hodnotě 4</w:t>
      </w:r>
      <w:r w:rsidR="00AF78A9">
        <w:rPr>
          <w:sz w:val="24"/>
          <w:szCs w:val="24"/>
        </w:rPr>
        <w:t> </w:t>
      </w:r>
      <w:r w:rsidR="002A265C" w:rsidRPr="00717583">
        <w:rPr>
          <w:sz w:val="24"/>
          <w:szCs w:val="24"/>
        </w:rPr>
        <w:t>000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>000 Kč</w:t>
      </w:r>
    </w:p>
    <w:p w14:paraId="53735280" w14:textId="77777777" w:rsidR="002A265C" w:rsidRPr="00717583" w:rsidRDefault="001830BD" w:rsidP="00AF78A9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1 ks sloupu </w:t>
      </w:r>
      <w:r w:rsidR="00AF78A9">
        <w:rPr>
          <w:sz w:val="24"/>
          <w:szCs w:val="24"/>
        </w:rPr>
        <w:t>veřejného osvětlení</w:t>
      </w:r>
      <w:r w:rsidR="002A265C" w:rsidRPr="00717583">
        <w:rPr>
          <w:sz w:val="24"/>
          <w:szCs w:val="24"/>
        </w:rPr>
        <w:t xml:space="preserve"> ev.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>č. 303</w:t>
      </w:r>
      <w:r w:rsidR="00AF78A9">
        <w:rPr>
          <w:sz w:val="24"/>
          <w:szCs w:val="24"/>
        </w:rPr>
        <w:t> </w:t>
      </w:r>
      <w:r w:rsidR="002A265C" w:rsidRPr="00717583">
        <w:rPr>
          <w:sz w:val="24"/>
          <w:szCs w:val="24"/>
        </w:rPr>
        <w:t>744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 xml:space="preserve">včetně kabelového vedení umístěný na pozemku </w:t>
      </w:r>
      <w:r>
        <w:rPr>
          <w:sz w:val="24"/>
          <w:szCs w:val="24"/>
        </w:rPr>
        <w:t xml:space="preserve">    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>č. 3566/1 v k.</w:t>
      </w:r>
      <w:r w:rsidR="00AF78A9">
        <w:rPr>
          <w:sz w:val="24"/>
          <w:szCs w:val="24"/>
        </w:rPr>
        <w:t xml:space="preserve"> </w:t>
      </w:r>
      <w:proofErr w:type="spellStart"/>
      <w:r w:rsidR="002A265C" w:rsidRPr="00717583">
        <w:rPr>
          <w:sz w:val="24"/>
          <w:szCs w:val="24"/>
        </w:rPr>
        <w:t>ú.</w:t>
      </w:r>
      <w:proofErr w:type="spellEnd"/>
      <w:r w:rsidR="002A265C" w:rsidRPr="00717583">
        <w:rPr>
          <w:sz w:val="24"/>
          <w:szCs w:val="24"/>
        </w:rPr>
        <w:t xml:space="preserve"> Žižkov v pořizovací hodnotě 62 582, 41 Kč“.</w:t>
      </w:r>
    </w:p>
    <w:p w14:paraId="0A30E9CC" w14:textId="77777777" w:rsidR="002A265C" w:rsidRPr="00717583" w:rsidRDefault="002A265C" w:rsidP="00AF78A9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185DCC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17. V příloze č. 7 části B se v části Praha 6 na konci doplňuje tento výčet:</w:t>
      </w:r>
    </w:p>
    <w:p w14:paraId="577465F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„Vokovice</w:t>
      </w:r>
      <w:r w:rsidRPr="00717583">
        <w:rPr>
          <w:sz w:val="24"/>
          <w:szCs w:val="24"/>
        </w:rPr>
        <w:tab/>
        <w:t>1281/654</w:t>
      </w:r>
      <w:r w:rsidRPr="00717583">
        <w:rPr>
          <w:sz w:val="24"/>
          <w:szCs w:val="24"/>
        </w:rPr>
        <w:tab/>
        <w:t>29“.</w:t>
      </w:r>
    </w:p>
    <w:p w14:paraId="27785EC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FD85B38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18. V příloze č. 7 části B se v části Praha 13 na konci doplňuje tento výčet:</w:t>
      </w:r>
    </w:p>
    <w:p w14:paraId="3A30614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„Stodůlky</w:t>
      </w:r>
      <w:r w:rsidRPr="00717583">
        <w:rPr>
          <w:sz w:val="24"/>
          <w:szCs w:val="24"/>
        </w:rPr>
        <w:tab/>
        <w:t>151/81</w:t>
      </w:r>
      <w:r w:rsidRPr="00717583">
        <w:rPr>
          <w:sz w:val="24"/>
          <w:szCs w:val="24"/>
        </w:rPr>
        <w:tab/>
        <w:t>3092</w:t>
      </w:r>
    </w:p>
    <w:p w14:paraId="6D103316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  </w:t>
      </w:r>
      <w:r w:rsidR="002A265C" w:rsidRPr="00717583">
        <w:rPr>
          <w:sz w:val="24"/>
          <w:szCs w:val="24"/>
        </w:rPr>
        <w:t>Stodůlky</w:t>
      </w:r>
      <w:r w:rsidR="002A265C" w:rsidRPr="00717583">
        <w:rPr>
          <w:sz w:val="24"/>
          <w:szCs w:val="24"/>
        </w:rPr>
        <w:tab/>
        <w:t>2908/3</w:t>
      </w:r>
      <w:r w:rsidR="002A265C" w:rsidRPr="00717583">
        <w:rPr>
          <w:sz w:val="24"/>
          <w:szCs w:val="24"/>
        </w:rPr>
        <w:tab/>
        <w:t>338</w:t>
      </w:r>
    </w:p>
    <w:p w14:paraId="2184B47A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Stodůlky</w:t>
      </w:r>
      <w:r w:rsidR="002A265C" w:rsidRPr="00717583">
        <w:rPr>
          <w:sz w:val="24"/>
          <w:szCs w:val="24"/>
        </w:rPr>
        <w:tab/>
        <w:t>2908/4</w:t>
      </w:r>
      <w:r w:rsidR="002A265C" w:rsidRPr="00717583">
        <w:rPr>
          <w:sz w:val="24"/>
          <w:szCs w:val="24"/>
        </w:rPr>
        <w:tab/>
        <w:t>128</w:t>
      </w:r>
    </w:p>
    <w:p w14:paraId="7B0C6BEE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A265C" w:rsidRPr="00717583">
        <w:rPr>
          <w:sz w:val="24"/>
          <w:szCs w:val="24"/>
        </w:rPr>
        <w:t xml:space="preserve">včetně staveb, terénních a sadových úprav na pozemku </w:t>
      </w:r>
      <w:proofErr w:type="spellStart"/>
      <w:r w:rsidR="002A265C" w:rsidRPr="00717583">
        <w:rPr>
          <w:sz w:val="24"/>
          <w:szCs w:val="24"/>
        </w:rPr>
        <w:t>parc</w:t>
      </w:r>
      <w:proofErr w:type="spellEnd"/>
      <w:r w:rsidR="002A265C"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="002A265C" w:rsidRPr="00717583">
        <w:rPr>
          <w:sz w:val="24"/>
          <w:szCs w:val="24"/>
        </w:rPr>
        <w:t xml:space="preserve">č. 151/81, které nejsou předmětem </w:t>
      </w:r>
      <w:r>
        <w:rPr>
          <w:sz w:val="24"/>
          <w:szCs w:val="24"/>
        </w:rPr>
        <w:t xml:space="preserve">    </w:t>
      </w:r>
      <w:r w:rsidR="002A265C" w:rsidRPr="00717583">
        <w:rPr>
          <w:sz w:val="24"/>
          <w:szCs w:val="24"/>
        </w:rPr>
        <w:t>zápisu v KN“.</w:t>
      </w:r>
    </w:p>
    <w:p w14:paraId="269591D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</w:p>
    <w:p w14:paraId="53086255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19. V příloze č. 7 části B se v části Praha 14 na konci doplňuje tento výčet:</w:t>
      </w:r>
    </w:p>
    <w:p w14:paraId="03B13B7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„Hloubětín</w:t>
      </w:r>
      <w:r w:rsidRPr="00717583">
        <w:rPr>
          <w:sz w:val="24"/>
          <w:szCs w:val="24"/>
        </w:rPr>
        <w:tab/>
        <w:t>1072/273</w:t>
      </w:r>
      <w:r w:rsidRPr="00717583">
        <w:rPr>
          <w:sz w:val="24"/>
          <w:szCs w:val="24"/>
        </w:rPr>
        <w:tab/>
        <w:t>272</w:t>
      </w:r>
    </w:p>
    <w:p w14:paraId="4141E206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Hloubětín</w:t>
      </w:r>
      <w:r w:rsidR="002A265C" w:rsidRPr="00717583">
        <w:rPr>
          <w:sz w:val="24"/>
          <w:szCs w:val="24"/>
        </w:rPr>
        <w:tab/>
        <w:t>1072/275</w:t>
      </w:r>
      <w:r w:rsidR="002A265C" w:rsidRPr="00717583">
        <w:rPr>
          <w:sz w:val="24"/>
          <w:szCs w:val="24"/>
        </w:rPr>
        <w:tab/>
        <w:t>57</w:t>
      </w:r>
    </w:p>
    <w:p w14:paraId="1788CBB6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Hloubětín</w:t>
      </w:r>
      <w:r w:rsidR="002A265C" w:rsidRPr="00717583">
        <w:rPr>
          <w:sz w:val="24"/>
          <w:szCs w:val="24"/>
        </w:rPr>
        <w:tab/>
        <w:t>1072/276</w:t>
      </w:r>
      <w:r w:rsidR="002A265C" w:rsidRPr="00717583">
        <w:rPr>
          <w:sz w:val="24"/>
          <w:szCs w:val="24"/>
        </w:rPr>
        <w:tab/>
        <w:t>30</w:t>
      </w:r>
    </w:p>
    <w:p w14:paraId="75FBBC30" w14:textId="77777777" w:rsidR="002A265C" w:rsidRPr="00717583" w:rsidRDefault="007A5446" w:rsidP="002A265C">
      <w:pPr>
        <w:tabs>
          <w:tab w:val="left" w:pos="2268"/>
          <w:tab w:val="left" w:pos="4395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Hloubětín</w:t>
      </w:r>
      <w:r w:rsidR="002A265C" w:rsidRPr="00717583">
        <w:rPr>
          <w:sz w:val="24"/>
          <w:szCs w:val="24"/>
        </w:rPr>
        <w:tab/>
        <w:t>1072/282</w:t>
      </w:r>
      <w:r w:rsidR="002A265C" w:rsidRPr="00717583">
        <w:rPr>
          <w:sz w:val="24"/>
          <w:szCs w:val="24"/>
        </w:rPr>
        <w:tab/>
        <w:t>132“.</w:t>
      </w:r>
      <w:r>
        <w:rPr>
          <w:sz w:val="24"/>
          <w:szCs w:val="24"/>
        </w:rPr>
        <w:t xml:space="preserve">  </w:t>
      </w:r>
    </w:p>
    <w:p w14:paraId="556F6AAF" w14:textId="77777777" w:rsidR="002A265C" w:rsidRPr="00717583" w:rsidRDefault="002A265C" w:rsidP="002A265C">
      <w:pPr>
        <w:rPr>
          <w:sz w:val="24"/>
          <w:szCs w:val="24"/>
        </w:rPr>
      </w:pPr>
    </w:p>
    <w:p w14:paraId="2E5C8F1F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20. V příloze č. 7 části B se v části Praha 20 na konci doplňuje tento výčet:</w:t>
      </w:r>
    </w:p>
    <w:p w14:paraId="2FEB600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„Horní Počernice</w:t>
      </w:r>
      <w:r w:rsidRPr="00717583">
        <w:rPr>
          <w:sz w:val="24"/>
          <w:szCs w:val="24"/>
        </w:rPr>
        <w:tab/>
        <w:t>575/54</w:t>
      </w:r>
      <w:r w:rsidRPr="00717583">
        <w:rPr>
          <w:sz w:val="24"/>
          <w:szCs w:val="24"/>
        </w:rPr>
        <w:tab/>
        <w:t>8</w:t>
      </w:r>
    </w:p>
    <w:p w14:paraId="73D06048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578/12</w:t>
      </w:r>
      <w:r w:rsidR="002A265C" w:rsidRPr="00717583">
        <w:rPr>
          <w:sz w:val="24"/>
          <w:szCs w:val="24"/>
        </w:rPr>
        <w:tab/>
        <w:t>828</w:t>
      </w:r>
    </w:p>
    <w:p w14:paraId="1C0AA5A4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578/19</w:t>
      </w:r>
      <w:r w:rsidR="002A265C" w:rsidRPr="00717583">
        <w:rPr>
          <w:sz w:val="24"/>
          <w:szCs w:val="24"/>
        </w:rPr>
        <w:tab/>
        <w:t>22</w:t>
      </w:r>
    </w:p>
    <w:p w14:paraId="5F81453D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578/21</w:t>
      </w:r>
      <w:r w:rsidR="002A265C" w:rsidRPr="00717583">
        <w:rPr>
          <w:sz w:val="24"/>
          <w:szCs w:val="24"/>
        </w:rPr>
        <w:tab/>
        <w:t>22</w:t>
      </w:r>
    </w:p>
    <w:p w14:paraId="7D4A2BFE" w14:textId="77777777" w:rsidR="002A265C" w:rsidRPr="00717583" w:rsidRDefault="007A5446" w:rsidP="002A265C">
      <w:pPr>
        <w:tabs>
          <w:tab w:val="left" w:pos="2268"/>
          <w:tab w:val="left" w:pos="4536"/>
          <w:tab w:val="right" w:pos="4820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Horní Počernice</w:t>
      </w:r>
      <w:r w:rsidR="002A265C" w:rsidRPr="00717583">
        <w:rPr>
          <w:sz w:val="24"/>
          <w:szCs w:val="24"/>
        </w:rPr>
        <w:tab/>
        <w:t>578/22                         23“.</w:t>
      </w:r>
    </w:p>
    <w:p w14:paraId="2186B2A0" w14:textId="77777777" w:rsidR="002A265C" w:rsidRDefault="002A265C" w:rsidP="002A265C">
      <w:pPr>
        <w:rPr>
          <w:sz w:val="24"/>
          <w:szCs w:val="24"/>
        </w:rPr>
      </w:pPr>
    </w:p>
    <w:p w14:paraId="477F67A3" w14:textId="77777777" w:rsidR="003B2097" w:rsidRPr="003B2097" w:rsidRDefault="003B2097" w:rsidP="003B2097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3B2097">
        <w:rPr>
          <w:sz w:val="24"/>
          <w:szCs w:val="24"/>
        </w:rPr>
        <w:t>V příloze č. 7 části B se v části Praha 20 na konci doplňuje tento výčet:</w:t>
      </w:r>
    </w:p>
    <w:p w14:paraId="7DB7A4F0" w14:textId="77777777" w:rsidR="003B2097" w:rsidRPr="00717583" w:rsidRDefault="003B2097" w:rsidP="003B2097">
      <w:pPr>
        <w:rPr>
          <w:sz w:val="24"/>
          <w:szCs w:val="24"/>
        </w:rPr>
      </w:pPr>
      <w:r w:rsidRPr="003B2097">
        <w:rPr>
          <w:sz w:val="24"/>
          <w:szCs w:val="24"/>
        </w:rPr>
        <w:t>„Horní Počernice</w:t>
      </w:r>
      <w:r w:rsidRPr="003B2097">
        <w:rPr>
          <w:sz w:val="24"/>
          <w:szCs w:val="24"/>
        </w:rPr>
        <w:tab/>
        <w:t>191/2</w:t>
      </w:r>
      <w:r w:rsidRPr="003B2097">
        <w:rPr>
          <w:sz w:val="24"/>
          <w:szCs w:val="24"/>
        </w:rPr>
        <w:tab/>
        <w:t>38</w:t>
      </w:r>
      <w:r w:rsidRPr="003B2097">
        <w:rPr>
          <w:sz w:val="24"/>
          <w:szCs w:val="24"/>
        </w:rPr>
        <w:tab/>
        <w:t>stavba bez č</w:t>
      </w:r>
      <w:r w:rsidR="00AF78A9">
        <w:rPr>
          <w:sz w:val="24"/>
          <w:szCs w:val="24"/>
        </w:rPr>
        <w:t xml:space="preserve">. </w:t>
      </w:r>
      <w:r w:rsidRPr="003B2097">
        <w:rPr>
          <w:sz w:val="24"/>
          <w:szCs w:val="24"/>
        </w:rPr>
        <w:t>p</w:t>
      </w:r>
      <w:r w:rsidR="00AF78A9">
        <w:rPr>
          <w:sz w:val="24"/>
          <w:szCs w:val="24"/>
        </w:rPr>
        <w:t>.</w:t>
      </w:r>
      <w:r w:rsidRPr="003B2097">
        <w:rPr>
          <w:sz w:val="24"/>
          <w:szCs w:val="24"/>
        </w:rPr>
        <w:t>/č</w:t>
      </w:r>
      <w:r w:rsidR="00AF78A9">
        <w:rPr>
          <w:sz w:val="24"/>
          <w:szCs w:val="24"/>
        </w:rPr>
        <w:t xml:space="preserve">. </w:t>
      </w:r>
      <w:r w:rsidRPr="003B2097">
        <w:rPr>
          <w:sz w:val="24"/>
          <w:szCs w:val="24"/>
        </w:rPr>
        <w:t>e.“.</w:t>
      </w:r>
    </w:p>
    <w:p w14:paraId="093F8B65" w14:textId="77777777" w:rsidR="003B2097" w:rsidRDefault="003B2097" w:rsidP="002A265C">
      <w:pPr>
        <w:rPr>
          <w:sz w:val="24"/>
          <w:szCs w:val="24"/>
        </w:rPr>
      </w:pPr>
    </w:p>
    <w:p w14:paraId="65D34D13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2</w:t>
      </w:r>
      <w:r w:rsidRPr="00717583">
        <w:rPr>
          <w:sz w:val="24"/>
          <w:szCs w:val="24"/>
        </w:rPr>
        <w:t>. V příloze č. 7 části B se v části Praha-Koloděje na konci doplňuje tento výčet:</w:t>
      </w:r>
    </w:p>
    <w:p w14:paraId="7640B24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„Koloděje</w:t>
      </w:r>
      <w:r w:rsidRPr="00717583">
        <w:rPr>
          <w:sz w:val="24"/>
          <w:szCs w:val="24"/>
        </w:rPr>
        <w:tab/>
        <w:t>196/13</w:t>
      </w:r>
      <w:r w:rsidRPr="00717583">
        <w:rPr>
          <w:sz w:val="24"/>
          <w:szCs w:val="24"/>
        </w:rPr>
        <w:tab/>
        <w:t>63</w:t>
      </w:r>
    </w:p>
    <w:p w14:paraId="2B037E72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196/17</w:t>
      </w:r>
      <w:r w:rsidR="002A265C" w:rsidRPr="00717583">
        <w:rPr>
          <w:sz w:val="24"/>
          <w:szCs w:val="24"/>
        </w:rPr>
        <w:tab/>
        <w:t>985</w:t>
      </w:r>
    </w:p>
    <w:p w14:paraId="4016A79E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196/20</w:t>
      </w:r>
      <w:r w:rsidR="002A265C" w:rsidRPr="00717583">
        <w:rPr>
          <w:sz w:val="24"/>
          <w:szCs w:val="24"/>
        </w:rPr>
        <w:tab/>
        <w:t>33</w:t>
      </w:r>
    </w:p>
    <w:p w14:paraId="402927D3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196/21</w:t>
      </w:r>
      <w:r w:rsidR="002A265C" w:rsidRPr="00717583">
        <w:rPr>
          <w:sz w:val="24"/>
          <w:szCs w:val="24"/>
        </w:rPr>
        <w:tab/>
        <w:t>133</w:t>
      </w:r>
    </w:p>
    <w:p w14:paraId="05E991D0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196/34</w:t>
      </w:r>
      <w:r w:rsidR="002A265C" w:rsidRPr="00717583">
        <w:rPr>
          <w:sz w:val="24"/>
          <w:szCs w:val="24"/>
        </w:rPr>
        <w:tab/>
        <w:t>539</w:t>
      </w:r>
    </w:p>
    <w:p w14:paraId="6C8B88F7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689/1</w:t>
      </w:r>
      <w:r w:rsidR="002A265C" w:rsidRPr="00717583">
        <w:rPr>
          <w:sz w:val="24"/>
          <w:szCs w:val="24"/>
        </w:rPr>
        <w:tab/>
        <w:t>3099</w:t>
      </w:r>
    </w:p>
    <w:p w14:paraId="4012529B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Koloděje </w:t>
      </w:r>
      <w:r w:rsidR="002A265C" w:rsidRPr="00717583">
        <w:rPr>
          <w:sz w:val="24"/>
          <w:szCs w:val="24"/>
        </w:rPr>
        <w:tab/>
        <w:t>690/3</w:t>
      </w:r>
      <w:r w:rsidR="002A265C" w:rsidRPr="00717583">
        <w:rPr>
          <w:sz w:val="24"/>
          <w:szCs w:val="24"/>
        </w:rPr>
        <w:tab/>
        <w:t>82</w:t>
      </w:r>
    </w:p>
    <w:p w14:paraId="19F7ED49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690/20</w:t>
      </w:r>
      <w:r w:rsidR="002A265C" w:rsidRPr="00717583">
        <w:rPr>
          <w:sz w:val="24"/>
          <w:szCs w:val="24"/>
        </w:rPr>
        <w:tab/>
        <w:t>161</w:t>
      </w:r>
    </w:p>
    <w:p w14:paraId="5756CF5A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695</w:t>
      </w:r>
      <w:r w:rsidR="002A265C" w:rsidRPr="00717583">
        <w:rPr>
          <w:sz w:val="24"/>
          <w:szCs w:val="24"/>
        </w:rPr>
        <w:tab/>
        <w:t>2307</w:t>
      </w:r>
    </w:p>
    <w:p w14:paraId="385D94A0" w14:textId="77777777" w:rsidR="002A265C" w:rsidRPr="00717583" w:rsidRDefault="007A5446" w:rsidP="002A265C">
      <w:pPr>
        <w:tabs>
          <w:tab w:val="left" w:pos="2268"/>
          <w:tab w:val="left" w:pos="4253"/>
          <w:tab w:val="lef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Koloděje</w:t>
      </w:r>
      <w:r w:rsidR="002A265C" w:rsidRPr="00717583">
        <w:rPr>
          <w:sz w:val="24"/>
          <w:szCs w:val="24"/>
        </w:rPr>
        <w:tab/>
        <w:t>696/3</w:t>
      </w:r>
      <w:r w:rsidR="00AF78A9">
        <w:rPr>
          <w:sz w:val="24"/>
          <w:szCs w:val="24"/>
        </w:rPr>
        <w:t xml:space="preserve">                       </w:t>
      </w:r>
      <w:r w:rsidR="002A265C" w:rsidRPr="00717583">
        <w:rPr>
          <w:sz w:val="24"/>
          <w:szCs w:val="24"/>
        </w:rPr>
        <w:t>8250“.</w:t>
      </w:r>
    </w:p>
    <w:p w14:paraId="791B8B4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0BBE642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3</w:t>
      </w:r>
      <w:r w:rsidRPr="00717583">
        <w:rPr>
          <w:sz w:val="24"/>
          <w:szCs w:val="24"/>
        </w:rPr>
        <w:t>. V příloze č. 7 části B se v části Praha-Troja na konci doplňuje tento výčet:</w:t>
      </w:r>
    </w:p>
    <w:p w14:paraId="337D515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717583">
        <w:rPr>
          <w:sz w:val="24"/>
          <w:szCs w:val="24"/>
        </w:rPr>
        <w:t>„Troja</w:t>
      </w:r>
    </w:p>
    <w:p w14:paraId="69A71906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 xml:space="preserve">stavba splašková kanalizace – ul. Na </w:t>
      </w:r>
      <w:proofErr w:type="spellStart"/>
      <w:r w:rsidR="002A265C" w:rsidRPr="00717583">
        <w:rPr>
          <w:sz w:val="24"/>
          <w:szCs w:val="24"/>
        </w:rPr>
        <w:t>Pazderce</w:t>
      </w:r>
      <w:proofErr w:type="spellEnd"/>
      <w:r w:rsidR="002A265C" w:rsidRPr="00717583">
        <w:rPr>
          <w:sz w:val="24"/>
          <w:szCs w:val="24"/>
        </w:rPr>
        <w:t xml:space="preserve"> v pořizovací hodnotě 6 184 070,31 Kč, uvedená </w:t>
      </w:r>
      <w:r>
        <w:rPr>
          <w:sz w:val="24"/>
          <w:szCs w:val="24"/>
        </w:rPr>
        <w:t xml:space="preserve">    </w:t>
      </w:r>
      <w:r w:rsidR="002A265C" w:rsidRPr="00717583">
        <w:rPr>
          <w:sz w:val="24"/>
          <w:szCs w:val="24"/>
        </w:rPr>
        <w:t xml:space="preserve">v Protokolu o předání, převzetí a následném předání do nájmu a správy dlouhodobého hmotného </w:t>
      </w:r>
      <w:r>
        <w:rPr>
          <w:sz w:val="24"/>
          <w:szCs w:val="24"/>
        </w:rPr>
        <w:t xml:space="preserve">    </w:t>
      </w:r>
      <w:r w:rsidR="002A265C" w:rsidRPr="00717583">
        <w:rPr>
          <w:sz w:val="24"/>
          <w:szCs w:val="24"/>
        </w:rPr>
        <w:t>majetku získaného investiční výstavbou č. PP/36/02/10044/2022“.</w:t>
      </w:r>
    </w:p>
    <w:p w14:paraId="4A77FCE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82D2DAF" w14:textId="77777777" w:rsidR="002A265C" w:rsidRPr="00717583" w:rsidRDefault="002A265C" w:rsidP="002A265C">
      <w:pPr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4</w:t>
      </w:r>
      <w:r w:rsidRPr="00717583">
        <w:rPr>
          <w:sz w:val="24"/>
          <w:szCs w:val="24"/>
        </w:rPr>
        <w:t>. V příloze č. 7 části B se v části Praha 22 na konci doplňuje tento výčet:</w:t>
      </w:r>
    </w:p>
    <w:p w14:paraId="783E8CA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 xml:space="preserve"> „Uhříněves</w:t>
      </w:r>
      <w:r w:rsidRPr="00717583">
        <w:rPr>
          <w:sz w:val="24"/>
          <w:szCs w:val="24"/>
        </w:rPr>
        <w:tab/>
        <w:t>2019/5</w:t>
      </w:r>
      <w:r w:rsidRPr="00717583">
        <w:rPr>
          <w:sz w:val="24"/>
          <w:szCs w:val="24"/>
        </w:rPr>
        <w:tab/>
        <w:t>306</w:t>
      </w:r>
    </w:p>
    <w:p w14:paraId="12A5F8A6" w14:textId="77777777" w:rsidR="002A265C" w:rsidRPr="00717583" w:rsidRDefault="007A5446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Uhříněves</w:t>
      </w:r>
      <w:r w:rsidR="002A265C" w:rsidRPr="00717583">
        <w:rPr>
          <w:sz w:val="24"/>
          <w:szCs w:val="24"/>
        </w:rPr>
        <w:tab/>
        <w:t>2275/22</w:t>
      </w:r>
      <w:r w:rsidR="002A265C" w:rsidRPr="00717583">
        <w:rPr>
          <w:sz w:val="24"/>
          <w:szCs w:val="24"/>
        </w:rPr>
        <w:tab/>
        <w:t>185</w:t>
      </w:r>
    </w:p>
    <w:p w14:paraId="0440AB09" w14:textId="77777777" w:rsidR="002A265C" w:rsidRPr="00717583" w:rsidRDefault="007A5446" w:rsidP="002A265C">
      <w:pPr>
        <w:tabs>
          <w:tab w:val="left" w:pos="2268"/>
          <w:tab w:val="left" w:pos="4395"/>
          <w:tab w:val="left" w:pos="4962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A265C" w:rsidRPr="00717583">
        <w:rPr>
          <w:sz w:val="24"/>
          <w:szCs w:val="24"/>
        </w:rPr>
        <w:t>Uhříněves</w:t>
      </w:r>
      <w:r w:rsidR="002A265C" w:rsidRPr="00717583">
        <w:rPr>
          <w:sz w:val="24"/>
          <w:szCs w:val="24"/>
        </w:rPr>
        <w:tab/>
        <w:t>2275/29</w:t>
      </w:r>
      <w:r w:rsidR="00AF78A9">
        <w:rPr>
          <w:sz w:val="24"/>
          <w:szCs w:val="24"/>
        </w:rPr>
        <w:t xml:space="preserve">                     </w:t>
      </w:r>
      <w:r w:rsidR="002A265C" w:rsidRPr="00717583">
        <w:rPr>
          <w:sz w:val="24"/>
          <w:szCs w:val="24"/>
        </w:rPr>
        <w:t>190“.</w:t>
      </w:r>
    </w:p>
    <w:p w14:paraId="3FEE2A9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EE5F20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5</w:t>
      </w:r>
      <w:r w:rsidRPr="00717583">
        <w:rPr>
          <w:sz w:val="24"/>
          <w:szCs w:val="24"/>
        </w:rPr>
        <w:t>. V příloze č. 10 se za bod 108 vkládá bod 109, který včetně nadpisu zní:</w:t>
      </w:r>
    </w:p>
    <w:p w14:paraId="4681B47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„109. Městská část Praha 6</w:t>
      </w:r>
    </w:p>
    <w:p w14:paraId="78F59B49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0153401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a) Vymezeným majetkem se rozumí:</w:t>
      </w:r>
    </w:p>
    <w:p w14:paraId="71CECD3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5A43B9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kat.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území</w:t>
      </w:r>
      <w:r w:rsidRPr="00717583">
        <w:rPr>
          <w:sz w:val="24"/>
          <w:szCs w:val="24"/>
        </w:rPr>
        <w:tab/>
      </w:r>
      <w:proofErr w:type="spellStart"/>
      <w:r w:rsidRPr="00717583">
        <w:rPr>
          <w:sz w:val="24"/>
          <w:szCs w:val="24"/>
        </w:rPr>
        <w:t>parc</w:t>
      </w:r>
      <w:proofErr w:type="spellEnd"/>
      <w:r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č.</w:t>
      </w:r>
      <w:r w:rsidR="00AF78A9">
        <w:rPr>
          <w:sz w:val="24"/>
          <w:szCs w:val="24"/>
        </w:rPr>
        <w:t xml:space="preserve">                </w:t>
      </w:r>
      <w:r w:rsidRPr="00717583">
        <w:rPr>
          <w:sz w:val="24"/>
          <w:szCs w:val="24"/>
        </w:rPr>
        <w:t>výměra (m</w:t>
      </w:r>
      <w:r w:rsidRPr="00717583">
        <w:rPr>
          <w:sz w:val="24"/>
          <w:szCs w:val="24"/>
          <w:vertAlign w:val="superscript"/>
        </w:rPr>
        <w:t>2</w:t>
      </w:r>
      <w:r w:rsidRPr="00717583">
        <w:rPr>
          <w:sz w:val="24"/>
          <w:szCs w:val="24"/>
        </w:rPr>
        <w:t>)</w:t>
      </w:r>
    </w:p>
    <w:p w14:paraId="288E9EC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Liboc</w:t>
      </w:r>
      <w:r w:rsidRPr="00717583">
        <w:rPr>
          <w:sz w:val="24"/>
          <w:szCs w:val="24"/>
        </w:rPr>
        <w:tab/>
        <w:t xml:space="preserve">1302/1 </w:t>
      </w:r>
      <w:r w:rsidRPr="00717583">
        <w:rPr>
          <w:sz w:val="24"/>
          <w:szCs w:val="24"/>
        </w:rPr>
        <w:tab/>
        <w:t>3768</w:t>
      </w:r>
    </w:p>
    <w:p w14:paraId="026DA4A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Liboc</w:t>
      </w:r>
      <w:r w:rsidRPr="00717583">
        <w:rPr>
          <w:sz w:val="24"/>
          <w:szCs w:val="24"/>
        </w:rPr>
        <w:tab/>
        <w:t>1302/2</w:t>
      </w:r>
      <w:r w:rsidRPr="00717583">
        <w:rPr>
          <w:sz w:val="24"/>
          <w:szCs w:val="24"/>
        </w:rPr>
        <w:tab/>
        <w:t>448</w:t>
      </w:r>
      <w:r w:rsidRPr="00717583">
        <w:rPr>
          <w:sz w:val="24"/>
          <w:szCs w:val="24"/>
        </w:rPr>
        <w:tab/>
      </w:r>
    </w:p>
    <w:p w14:paraId="4352D0F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B27915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lastRenderedPageBreak/>
        <w:t>b) Městská část Praha 6 není oprávněna převést pozemky uvedené v písmenu a) na jinou fyzickou či</w:t>
      </w:r>
      <w:r w:rsidR="00AF78A9">
        <w:rPr>
          <w:sz w:val="24"/>
          <w:szCs w:val="24"/>
        </w:rPr>
        <w:t> </w:t>
      </w:r>
      <w:r w:rsidRPr="00717583">
        <w:rPr>
          <w:sz w:val="24"/>
          <w:szCs w:val="24"/>
        </w:rPr>
        <w:t>právnickou osobu.</w:t>
      </w:r>
    </w:p>
    <w:p w14:paraId="17FE850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A4224A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 xml:space="preserve">c) Městská část Praha 6 je povinna pozemky uvedené v písmenu a) využívat jako veřejnou zeleň.“. </w:t>
      </w:r>
    </w:p>
    <w:p w14:paraId="7684DC9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20FFA2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Dosavadní body 109 až 470 se označují jako body 110 až 471.</w:t>
      </w:r>
    </w:p>
    <w:p w14:paraId="19FC8DE6" w14:textId="77777777" w:rsidR="002A265C" w:rsidRPr="00717583" w:rsidRDefault="002A265C" w:rsidP="002A265C">
      <w:pPr>
        <w:spacing w:line="240" w:lineRule="atLeast"/>
        <w:jc w:val="both"/>
        <w:rPr>
          <w:sz w:val="24"/>
          <w:szCs w:val="24"/>
        </w:rPr>
      </w:pPr>
    </w:p>
    <w:p w14:paraId="08DC8155" w14:textId="77777777" w:rsidR="002A265C" w:rsidRPr="00717583" w:rsidRDefault="002A265C" w:rsidP="002A265C">
      <w:pPr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6</w:t>
      </w:r>
      <w:r w:rsidRPr="00717583">
        <w:rPr>
          <w:sz w:val="24"/>
          <w:szCs w:val="24"/>
        </w:rPr>
        <w:t>. V příloze č. 10 se za bod 174 vkládá bod 175, který včetně nadpisu zní:</w:t>
      </w:r>
    </w:p>
    <w:p w14:paraId="0E5A460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„175. Městská část Praha 9</w:t>
      </w:r>
    </w:p>
    <w:p w14:paraId="383CBA6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0CC7EF0B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a) Vymezeným majetkem se rozumí:</w:t>
      </w:r>
    </w:p>
    <w:p w14:paraId="6D2A228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047AA0D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kat.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území</w:t>
      </w:r>
      <w:r w:rsidRPr="00717583">
        <w:rPr>
          <w:sz w:val="24"/>
          <w:szCs w:val="24"/>
        </w:rPr>
        <w:tab/>
      </w:r>
      <w:proofErr w:type="spellStart"/>
      <w:r w:rsidRPr="00717583">
        <w:rPr>
          <w:sz w:val="24"/>
          <w:szCs w:val="24"/>
        </w:rPr>
        <w:t>parc</w:t>
      </w:r>
      <w:proofErr w:type="spellEnd"/>
      <w:r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č.</w:t>
      </w:r>
      <w:r w:rsidRPr="00717583">
        <w:rPr>
          <w:sz w:val="24"/>
          <w:szCs w:val="24"/>
        </w:rPr>
        <w:tab/>
      </w:r>
      <w:r w:rsidR="00AF78A9">
        <w:rPr>
          <w:sz w:val="24"/>
          <w:szCs w:val="24"/>
        </w:rPr>
        <w:t xml:space="preserve">              </w:t>
      </w:r>
      <w:r w:rsidRPr="00717583">
        <w:rPr>
          <w:sz w:val="24"/>
          <w:szCs w:val="24"/>
        </w:rPr>
        <w:t>výměra (m</w:t>
      </w:r>
      <w:r w:rsidRPr="00717583">
        <w:rPr>
          <w:sz w:val="24"/>
          <w:szCs w:val="24"/>
          <w:vertAlign w:val="superscript"/>
        </w:rPr>
        <w:t>2</w:t>
      </w:r>
      <w:r w:rsidRPr="00717583">
        <w:rPr>
          <w:sz w:val="24"/>
          <w:szCs w:val="24"/>
        </w:rPr>
        <w:t>)</w:t>
      </w:r>
    </w:p>
    <w:p w14:paraId="6F78C97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Prosek</w:t>
      </w:r>
      <w:r w:rsidRPr="00717583">
        <w:rPr>
          <w:sz w:val="24"/>
          <w:szCs w:val="24"/>
        </w:rPr>
        <w:tab/>
        <w:t>628/202</w:t>
      </w:r>
      <w:r w:rsidRPr="00717583">
        <w:rPr>
          <w:sz w:val="24"/>
          <w:szCs w:val="24"/>
        </w:rPr>
        <w:tab/>
        <w:t>3387</w:t>
      </w:r>
    </w:p>
    <w:p w14:paraId="07D6D6DF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7FDD24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b) Městská část Praha 9 není oprávněna převést pozemek uvedený v písmenu a) na jinou fyzickou či</w:t>
      </w:r>
      <w:r w:rsidR="00AF78A9">
        <w:rPr>
          <w:sz w:val="24"/>
          <w:szCs w:val="24"/>
        </w:rPr>
        <w:t> </w:t>
      </w:r>
      <w:r w:rsidRPr="00717583">
        <w:rPr>
          <w:sz w:val="24"/>
          <w:szCs w:val="24"/>
        </w:rPr>
        <w:t>právnickou osobu.</w:t>
      </w:r>
    </w:p>
    <w:p w14:paraId="3F798AA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4C9B2E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c) Městská část Praha 9 je povinna, v souladu se smlouvou o budoucí smlouvě o zřízení služebnosti č. SOB/36/03/003891/2022 ze dne 4.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4.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2022, uzavřenou mezi hlavním městem Prahou a fyzickou osobou, uzavřít smlouvu o zřízení služebnosti týkající se pozemku uvedeného v </w:t>
      </w:r>
      <w:r w:rsidR="00AF78A9">
        <w:rPr>
          <w:sz w:val="24"/>
          <w:szCs w:val="24"/>
        </w:rPr>
        <w:t>písmenu</w:t>
      </w:r>
      <w:r w:rsidRPr="00717583">
        <w:rPr>
          <w:sz w:val="24"/>
          <w:szCs w:val="24"/>
        </w:rPr>
        <w:t xml:space="preserve"> a).“.</w:t>
      </w:r>
    </w:p>
    <w:p w14:paraId="38E0967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sz w:val="24"/>
          <w:szCs w:val="24"/>
        </w:rPr>
      </w:pPr>
    </w:p>
    <w:p w14:paraId="1AF9319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Dosavadní body 175 až 471 se označují jako body 176 až 472.</w:t>
      </w:r>
    </w:p>
    <w:p w14:paraId="64EF5573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CAE0B7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7</w:t>
      </w:r>
      <w:r w:rsidRPr="00717583">
        <w:rPr>
          <w:sz w:val="24"/>
          <w:szCs w:val="24"/>
        </w:rPr>
        <w:t>. V příloze č. 10 se za bod 218 vkládá bod 219, který včetně nadpisu zní:</w:t>
      </w:r>
    </w:p>
    <w:p w14:paraId="4BF9F91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„219. Městská část Praha 10</w:t>
      </w:r>
    </w:p>
    <w:p w14:paraId="4FD6D28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F57950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a) Vymezeným majetkem se rozumí:</w:t>
      </w:r>
    </w:p>
    <w:p w14:paraId="5DFE184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kat.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území</w:t>
      </w:r>
      <w:r w:rsidRPr="00717583">
        <w:rPr>
          <w:sz w:val="24"/>
          <w:szCs w:val="24"/>
        </w:rPr>
        <w:tab/>
      </w:r>
      <w:proofErr w:type="spellStart"/>
      <w:r w:rsidRPr="00717583">
        <w:rPr>
          <w:sz w:val="24"/>
          <w:szCs w:val="24"/>
        </w:rPr>
        <w:t>parc</w:t>
      </w:r>
      <w:proofErr w:type="spellEnd"/>
      <w:r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č.</w:t>
      </w:r>
      <w:r w:rsidRPr="00717583">
        <w:rPr>
          <w:sz w:val="24"/>
          <w:szCs w:val="24"/>
        </w:rPr>
        <w:tab/>
      </w:r>
      <w:r w:rsidR="00AF78A9">
        <w:rPr>
          <w:sz w:val="24"/>
          <w:szCs w:val="24"/>
        </w:rPr>
        <w:t xml:space="preserve">              </w:t>
      </w:r>
      <w:r w:rsidRPr="00717583">
        <w:rPr>
          <w:sz w:val="24"/>
          <w:szCs w:val="24"/>
        </w:rPr>
        <w:t>výměra (m</w:t>
      </w:r>
      <w:r w:rsidRPr="00717583">
        <w:rPr>
          <w:sz w:val="24"/>
          <w:szCs w:val="24"/>
          <w:vertAlign w:val="superscript"/>
        </w:rPr>
        <w:t>2</w:t>
      </w:r>
      <w:r w:rsidRPr="00717583">
        <w:rPr>
          <w:sz w:val="24"/>
          <w:szCs w:val="24"/>
        </w:rPr>
        <w:t>)</w:t>
      </w:r>
    </w:p>
    <w:p w14:paraId="77F5F557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Strašnice</w:t>
      </w:r>
      <w:r w:rsidRPr="00717583">
        <w:rPr>
          <w:sz w:val="24"/>
          <w:szCs w:val="24"/>
        </w:rPr>
        <w:tab/>
        <w:t>2244/165</w:t>
      </w:r>
      <w:r w:rsidRPr="00717583">
        <w:rPr>
          <w:sz w:val="24"/>
          <w:szCs w:val="24"/>
        </w:rPr>
        <w:tab/>
        <w:t>2906</w:t>
      </w:r>
    </w:p>
    <w:p w14:paraId="31D2087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Strašnice</w:t>
      </w:r>
      <w:r w:rsidRPr="00717583">
        <w:rPr>
          <w:sz w:val="24"/>
          <w:szCs w:val="24"/>
        </w:rPr>
        <w:tab/>
        <w:t>2244/249</w:t>
      </w:r>
      <w:r w:rsidRPr="00717583">
        <w:rPr>
          <w:sz w:val="24"/>
          <w:szCs w:val="24"/>
        </w:rPr>
        <w:tab/>
        <w:t>1065</w:t>
      </w:r>
    </w:p>
    <w:p w14:paraId="619C5CE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Strašnice</w:t>
      </w:r>
      <w:r w:rsidRPr="00717583">
        <w:rPr>
          <w:sz w:val="24"/>
          <w:szCs w:val="24"/>
        </w:rPr>
        <w:tab/>
        <w:t>2244/441</w:t>
      </w:r>
      <w:r w:rsidRPr="00717583">
        <w:rPr>
          <w:sz w:val="24"/>
          <w:szCs w:val="24"/>
        </w:rPr>
        <w:tab/>
        <w:t>287</w:t>
      </w:r>
    </w:p>
    <w:p w14:paraId="46A409C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E18735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  <w:r w:rsidRPr="00717583">
        <w:rPr>
          <w:sz w:val="24"/>
          <w:szCs w:val="24"/>
        </w:rPr>
        <w:t>b) Městská část Praha 10 není oprávněna převést pozemky uvedené v písmenu a) na jinou fyzickou či právnickou osobu</w:t>
      </w:r>
      <w:r w:rsidR="00AF78A9">
        <w:rPr>
          <w:sz w:val="24"/>
          <w:szCs w:val="24"/>
        </w:rPr>
        <w:t>.</w:t>
      </w:r>
    </w:p>
    <w:p w14:paraId="2B0E564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</w:p>
    <w:p w14:paraId="600FE08A" w14:textId="77777777" w:rsidR="002A265C" w:rsidRPr="00717583" w:rsidRDefault="002A265C" w:rsidP="002A265C">
      <w:pPr>
        <w:jc w:val="both"/>
        <w:rPr>
          <w:sz w:val="24"/>
          <w:szCs w:val="24"/>
        </w:rPr>
      </w:pPr>
      <w:r w:rsidRPr="00717583">
        <w:rPr>
          <w:sz w:val="24"/>
          <w:szCs w:val="24"/>
        </w:rPr>
        <w:t>c) Městská část Praha 10 je povinna u pozemků uvedených v písmenu a) zachovat stávající využití (sídlištní zeleň).“.</w:t>
      </w:r>
    </w:p>
    <w:p w14:paraId="5C2601A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91B00C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Dosavadní body 219 až</w:t>
      </w:r>
      <w:r w:rsidRPr="00717583">
        <w:rPr>
          <w:color w:val="FF0000"/>
          <w:sz w:val="24"/>
          <w:szCs w:val="24"/>
        </w:rPr>
        <w:t xml:space="preserve"> </w:t>
      </w:r>
      <w:r w:rsidRPr="00717583">
        <w:rPr>
          <w:sz w:val="24"/>
          <w:szCs w:val="24"/>
        </w:rPr>
        <w:t>472</w:t>
      </w:r>
      <w:r w:rsidRPr="00717583">
        <w:rPr>
          <w:color w:val="FF0000"/>
          <w:sz w:val="24"/>
          <w:szCs w:val="24"/>
        </w:rPr>
        <w:t xml:space="preserve"> </w:t>
      </w:r>
      <w:r w:rsidRPr="00717583">
        <w:rPr>
          <w:sz w:val="24"/>
          <w:szCs w:val="24"/>
        </w:rPr>
        <w:t>se označují jako body 220 až 473.</w:t>
      </w:r>
    </w:p>
    <w:p w14:paraId="5BF964E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099FC104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8</w:t>
      </w:r>
      <w:r w:rsidRPr="00717583">
        <w:rPr>
          <w:sz w:val="24"/>
          <w:szCs w:val="24"/>
        </w:rPr>
        <w:t>. V příloze č. 10 se za bod 261 vkládá bod 262, který včetně nadpisu zní:</w:t>
      </w:r>
    </w:p>
    <w:p w14:paraId="50BC6F8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„262. Městská část Praha 11</w:t>
      </w:r>
    </w:p>
    <w:p w14:paraId="6810376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12B748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a) Vymezeným majetkem se rozumí:</w:t>
      </w:r>
    </w:p>
    <w:p w14:paraId="0B22BC7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EA4A4A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kat.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území</w:t>
      </w:r>
      <w:r w:rsidRPr="00717583">
        <w:rPr>
          <w:sz w:val="24"/>
          <w:szCs w:val="24"/>
        </w:rPr>
        <w:tab/>
      </w:r>
      <w:proofErr w:type="spellStart"/>
      <w:r w:rsidRPr="00717583">
        <w:rPr>
          <w:sz w:val="24"/>
          <w:szCs w:val="24"/>
        </w:rPr>
        <w:t>parc</w:t>
      </w:r>
      <w:proofErr w:type="spellEnd"/>
      <w:r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č.</w:t>
      </w:r>
      <w:r w:rsidRPr="00717583">
        <w:rPr>
          <w:sz w:val="24"/>
          <w:szCs w:val="24"/>
        </w:rPr>
        <w:tab/>
      </w:r>
      <w:r w:rsidR="00AF78A9">
        <w:rPr>
          <w:sz w:val="24"/>
          <w:szCs w:val="24"/>
        </w:rPr>
        <w:t xml:space="preserve">                  </w:t>
      </w:r>
      <w:r w:rsidRPr="00717583">
        <w:rPr>
          <w:sz w:val="24"/>
          <w:szCs w:val="24"/>
        </w:rPr>
        <w:t>výměra (m</w:t>
      </w:r>
      <w:r w:rsidRPr="00717583">
        <w:rPr>
          <w:sz w:val="24"/>
          <w:szCs w:val="24"/>
          <w:vertAlign w:val="superscript"/>
        </w:rPr>
        <w:t>2</w:t>
      </w:r>
      <w:r w:rsidRPr="00717583">
        <w:rPr>
          <w:sz w:val="24"/>
          <w:szCs w:val="24"/>
        </w:rPr>
        <w:t>)</w:t>
      </w:r>
    </w:p>
    <w:p w14:paraId="1D4E6853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Háje</w:t>
      </w:r>
      <w:r w:rsidRPr="00717583">
        <w:rPr>
          <w:sz w:val="24"/>
          <w:szCs w:val="24"/>
        </w:rPr>
        <w:tab/>
        <w:t>583/58</w:t>
      </w:r>
      <w:r w:rsidRPr="00717583">
        <w:rPr>
          <w:sz w:val="24"/>
          <w:szCs w:val="24"/>
        </w:rPr>
        <w:tab/>
        <w:t>2899</w:t>
      </w:r>
    </w:p>
    <w:p w14:paraId="64050C12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Háje</w:t>
      </w:r>
      <w:r w:rsidRPr="00717583">
        <w:rPr>
          <w:sz w:val="24"/>
          <w:szCs w:val="24"/>
        </w:rPr>
        <w:tab/>
        <w:t>583/59</w:t>
      </w:r>
      <w:r w:rsidRPr="00717583">
        <w:rPr>
          <w:sz w:val="24"/>
          <w:szCs w:val="24"/>
        </w:rPr>
        <w:tab/>
        <w:t>447</w:t>
      </w:r>
    </w:p>
    <w:p w14:paraId="30ACF92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6DF85F0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lastRenderedPageBreak/>
        <w:t>b) Městská část Praha 11 není oprávněna převést pozemky uvedené v písmenu a) na jinou fyzickou či právnickou osobu.“.</w:t>
      </w:r>
    </w:p>
    <w:p w14:paraId="7822458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sz w:val="24"/>
          <w:szCs w:val="24"/>
        </w:rPr>
      </w:pPr>
    </w:p>
    <w:p w14:paraId="55D2BAF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Dosavadní body 262 až 473 se označují jako body 263 až 474.</w:t>
      </w:r>
    </w:p>
    <w:p w14:paraId="105C5F7E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rPr>
          <w:sz w:val="24"/>
          <w:szCs w:val="24"/>
        </w:rPr>
      </w:pPr>
    </w:p>
    <w:p w14:paraId="42C8279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2</w:t>
      </w:r>
      <w:r w:rsidR="003B2097">
        <w:rPr>
          <w:sz w:val="24"/>
          <w:szCs w:val="24"/>
        </w:rPr>
        <w:t>9</w:t>
      </w:r>
      <w:r w:rsidRPr="00717583">
        <w:rPr>
          <w:sz w:val="24"/>
          <w:szCs w:val="24"/>
        </w:rPr>
        <w:t>. V příloze č. 10 se za bod 447 vkládá bod 448, který včetně nadpisu zní:</w:t>
      </w:r>
    </w:p>
    <w:p w14:paraId="13A4666A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„448. Městská část Praha-Újezd</w:t>
      </w:r>
    </w:p>
    <w:p w14:paraId="24F9A2B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7E3EE6C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a) Vymezeným majetkem se rozumí:</w:t>
      </w:r>
    </w:p>
    <w:p w14:paraId="1E3E519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7CCFC13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kat.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území</w:t>
      </w:r>
      <w:r w:rsidRPr="00717583">
        <w:rPr>
          <w:sz w:val="24"/>
          <w:szCs w:val="24"/>
        </w:rPr>
        <w:tab/>
      </w:r>
      <w:proofErr w:type="spellStart"/>
      <w:r w:rsidRPr="00717583">
        <w:rPr>
          <w:sz w:val="24"/>
          <w:szCs w:val="24"/>
        </w:rPr>
        <w:t>parc</w:t>
      </w:r>
      <w:proofErr w:type="spellEnd"/>
      <w:r w:rsidRPr="00717583">
        <w:rPr>
          <w:sz w:val="24"/>
          <w:szCs w:val="24"/>
        </w:rPr>
        <w:t>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č.</w:t>
      </w:r>
      <w:r w:rsidRPr="00717583">
        <w:rPr>
          <w:sz w:val="24"/>
          <w:szCs w:val="24"/>
        </w:rPr>
        <w:tab/>
      </w:r>
      <w:r w:rsidR="00AF78A9">
        <w:rPr>
          <w:sz w:val="24"/>
          <w:szCs w:val="24"/>
        </w:rPr>
        <w:t xml:space="preserve">                </w:t>
      </w:r>
      <w:r w:rsidRPr="00717583">
        <w:rPr>
          <w:sz w:val="24"/>
          <w:szCs w:val="24"/>
        </w:rPr>
        <w:t>výměra (m</w:t>
      </w:r>
      <w:r w:rsidRPr="00717583">
        <w:rPr>
          <w:sz w:val="24"/>
          <w:szCs w:val="24"/>
          <w:vertAlign w:val="superscript"/>
        </w:rPr>
        <w:t>2</w:t>
      </w:r>
      <w:r w:rsidRPr="00717583">
        <w:rPr>
          <w:sz w:val="24"/>
          <w:szCs w:val="24"/>
        </w:rPr>
        <w:t>)</w:t>
      </w:r>
    </w:p>
    <w:p w14:paraId="6DEF4628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Újezd u Průhonic</w:t>
      </w:r>
      <w:r w:rsidRPr="00717583">
        <w:rPr>
          <w:sz w:val="24"/>
          <w:szCs w:val="24"/>
        </w:rPr>
        <w:tab/>
        <w:t>214/14</w:t>
      </w:r>
      <w:r w:rsidRPr="00717583">
        <w:rPr>
          <w:sz w:val="24"/>
          <w:szCs w:val="24"/>
        </w:rPr>
        <w:tab/>
        <w:t>2191</w:t>
      </w:r>
    </w:p>
    <w:p w14:paraId="0F6363E5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2FC094D" w14:textId="77777777" w:rsidR="002A265C" w:rsidRPr="00717583" w:rsidRDefault="002A265C" w:rsidP="002A265C">
      <w:pPr>
        <w:pStyle w:val="Zkladntext"/>
        <w:tabs>
          <w:tab w:val="clear" w:pos="4678"/>
          <w:tab w:val="clear" w:pos="5812"/>
          <w:tab w:val="right" w:pos="4962"/>
        </w:tabs>
        <w:rPr>
          <w:sz w:val="24"/>
          <w:szCs w:val="24"/>
        </w:rPr>
      </w:pPr>
      <w:r w:rsidRPr="00717583">
        <w:rPr>
          <w:sz w:val="24"/>
          <w:szCs w:val="24"/>
        </w:rPr>
        <w:t>b) Městská část Praha-Újezd je povinna využívat pozemek uvedený v písmenu a), který přešel do</w:t>
      </w:r>
      <w:r w:rsidR="00AF78A9">
        <w:rPr>
          <w:sz w:val="24"/>
          <w:szCs w:val="24"/>
        </w:rPr>
        <w:t> </w:t>
      </w:r>
      <w:r w:rsidRPr="00717583">
        <w:rPr>
          <w:sz w:val="24"/>
          <w:szCs w:val="24"/>
        </w:rPr>
        <w:t>vlastnictví hlavního města Prahy ze Státního pozemkového úřadu smlouvou o bezúplatném převodu pozemku č. INO/36/04/003997/2022 ze dne 29.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>4.</w:t>
      </w:r>
      <w:r w:rsidR="00AF78A9">
        <w:rPr>
          <w:sz w:val="24"/>
          <w:szCs w:val="24"/>
        </w:rPr>
        <w:t xml:space="preserve"> </w:t>
      </w:r>
      <w:r w:rsidRPr="00717583">
        <w:rPr>
          <w:sz w:val="24"/>
          <w:szCs w:val="24"/>
        </w:rPr>
        <w:t xml:space="preserve">2022, </w:t>
      </w:r>
      <w:r w:rsidR="00AF78A9">
        <w:rPr>
          <w:sz w:val="24"/>
          <w:szCs w:val="24"/>
        </w:rPr>
        <w:t>po</w:t>
      </w:r>
      <w:r w:rsidRPr="00717583">
        <w:rPr>
          <w:sz w:val="24"/>
          <w:szCs w:val="24"/>
        </w:rPr>
        <w:t>dle platné územně plánovací dokumentace k realizaci zeleně a k realizaci veřejně prospěšných opatření anebo již k těmto účelům využité. V případě změny územně plánovací dokumentace, na základě které došlo k bezúplatnému převodu pozemku do vlastnictví hlavního města Prahy, pro kterou by nebyl pozemek nebo jeho část využit k realizaci zeleně a k realizaci veřejně prospěšných opatření, je městská část Praha-Újezd povinna požádat hlavní město Prahu o odejmutí pozemku ze svěřené správy za účelem jeho převedení zpět na Státní pozemkový úřad za podmínek, za jakých byl převeden na hlavní město Prahu, a to ve lhůtě 90 dnů od účinnosti opatření obecné povahy o vydání nebo změně územního nebo regulačního plánu. Jestliže nebude možné pozemek převést zpět na Státní pozemkový úřad, protože bude ve vlastnictví třetí osoby, je městská část Praha</w:t>
      </w:r>
      <w:r w:rsidR="00AF78A9">
        <w:rPr>
          <w:sz w:val="24"/>
          <w:szCs w:val="24"/>
        </w:rPr>
        <w:t>-</w:t>
      </w:r>
      <w:r w:rsidRPr="00717583">
        <w:rPr>
          <w:sz w:val="24"/>
          <w:szCs w:val="24"/>
        </w:rPr>
        <w:t>Újezd povinna ve stejné lhůtě poskytnout Státnímu pozemkovému úřadu náhradu za tento pozemek v penězích, výše náhrady bude rovna ceně pozemku zjištěné podle cenového předpisu platného ke dni uzavření smlouvy, podle které byl pozemek hlavnímu městu Praze převeden a podle současného způsobu využití pozemku. Tato povinnost platí po dobu 10 let ode dne provedení vkladu vlastnického práva k pozemku do katastru nemovitostí ve prospěch hlavního města Prahy. M</w:t>
      </w:r>
      <w:r w:rsidR="001830BD">
        <w:rPr>
          <w:sz w:val="24"/>
          <w:szCs w:val="24"/>
        </w:rPr>
        <w:t>ěstská část</w:t>
      </w:r>
      <w:r w:rsidRPr="00717583">
        <w:rPr>
          <w:sz w:val="24"/>
          <w:szCs w:val="24"/>
        </w:rPr>
        <w:t xml:space="preserve"> Praha</w:t>
      </w:r>
      <w:r w:rsidR="001830BD">
        <w:rPr>
          <w:sz w:val="24"/>
          <w:szCs w:val="24"/>
        </w:rPr>
        <w:t>-</w:t>
      </w:r>
      <w:r w:rsidRPr="00717583">
        <w:rPr>
          <w:sz w:val="24"/>
          <w:szCs w:val="24"/>
        </w:rPr>
        <w:t>Újezd se</w:t>
      </w:r>
      <w:r w:rsidR="001830BD">
        <w:rPr>
          <w:sz w:val="24"/>
          <w:szCs w:val="24"/>
        </w:rPr>
        <w:t> </w:t>
      </w:r>
      <w:r w:rsidRPr="00717583">
        <w:rPr>
          <w:sz w:val="24"/>
          <w:szCs w:val="24"/>
        </w:rPr>
        <w:t>zavazuje, že v případě náhrady za tento pozemek v penězích uhradí převádějícímu náklady, které budou vynaloženy na jeho ocenění. “.</w:t>
      </w:r>
    </w:p>
    <w:p w14:paraId="49FDC94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81EAD3D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Dosavadní body 448 až 474 se označují jako body 449 až 475.</w:t>
      </w:r>
    </w:p>
    <w:p w14:paraId="3BE8C2D8" w14:textId="77777777" w:rsidR="002A265C" w:rsidRPr="00717583" w:rsidRDefault="002A265C" w:rsidP="002A265C">
      <w:pPr>
        <w:spacing w:line="240" w:lineRule="atLeast"/>
        <w:jc w:val="both"/>
        <w:rPr>
          <w:sz w:val="24"/>
          <w:szCs w:val="24"/>
        </w:rPr>
      </w:pPr>
    </w:p>
    <w:p w14:paraId="6B87AF75" w14:textId="77777777" w:rsidR="002A265C" w:rsidRPr="00717583" w:rsidRDefault="003B2097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>30</w:t>
      </w:r>
      <w:r w:rsidR="002A265C" w:rsidRPr="00717583">
        <w:rPr>
          <w:sz w:val="24"/>
          <w:szCs w:val="24"/>
        </w:rPr>
        <w:t>. V příloze č. 10 v bodu 466</w:t>
      </w:r>
    </w:p>
    <w:p w14:paraId="4F631749" w14:textId="77777777" w:rsidR="002A265C" w:rsidRPr="00717583" w:rsidRDefault="001830BD" w:rsidP="002A265C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2A265C" w:rsidRPr="00717583">
        <w:rPr>
          <w:sz w:val="24"/>
          <w:szCs w:val="24"/>
        </w:rPr>
        <w:t>slova:</w:t>
      </w:r>
    </w:p>
    <w:p w14:paraId="2781280F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t>„b) Městská část Praha-Zbraslav není oprávněna pozemky uvedené v písmenu a) převést na jinou fyzickou či právnickou osobu.</w:t>
      </w:r>
    </w:p>
    <w:p w14:paraId="20EA8771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t xml:space="preserve"> </w:t>
      </w:r>
    </w:p>
    <w:p w14:paraId="605AB22C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t>c) Městská část Praha-Zbraslav je povinna u pozemků uvedených v písmenu a) předložit hl</w:t>
      </w:r>
      <w:r w:rsidR="001830BD">
        <w:rPr>
          <w:sz w:val="24"/>
          <w:szCs w:val="24"/>
        </w:rPr>
        <w:t xml:space="preserve">avnímu </w:t>
      </w:r>
      <w:r w:rsidRPr="00717583">
        <w:rPr>
          <w:sz w:val="24"/>
          <w:szCs w:val="24"/>
        </w:rPr>
        <w:t>m</w:t>
      </w:r>
      <w:r w:rsidR="001830BD">
        <w:rPr>
          <w:sz w:val="24"/>
          <w:szCs w:val="24"/>
        </w:rPr>
        <w:t>ěstu</w:t>
      </w:r>
      <w:r w:rsidRPr="00717583">
        <w:rPr>
          <w:sz w:val="24"/>
          <w:szCs w:val="24"/>
        </w:rPr>
        <w:t xml:space="preserve"> Praze k projednání ve volených orgánech hlavního města Prahy každý záměr dalšího nakládání s těmito pozemky nebo jejich částmi, kterým dojde ke změně stávajícího využití těchto pozemků nebo jejich částí.</w:t>
      </w:r>
    </w:p>
    <w:p w14:paraId="12721DB3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EEA1C17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t>d) Městská část Praha-Zbraslav je povinna řídit se při dalším nakládání s pozemky uvedenými v písmenu a) rozhodnutím voleného orgánu hlavního města Prahy.“</w:t>
      </w:r>
    </w:p>
    <w:p w14:paraId="364483CF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D8173C9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t>nahrazují slovy:</w:t>
      </w:r>
    </w:p>
    <w:p w14:paraId="6A43F32F" w14:textId="77777777" w:rsidR="002A265C" w:rsidRPr="00717583" w:rsidRDefault="002A265C" w:rsidP="001830BD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bookmarkStart w:id="2" w:name="_Hlk122101807"/>
      <w:r w:rsidRPr="00717583">
        <w:rPr>
          <w:sz w:val="24"/>
          <w:szCs w:val="24"/>
        </w:rPr>
        <w:t>„b) Městská část Praha-Zbraslav není oprávněna pozemky uvedené v písmenu a) převést na jinou fyzickou či právnickou osobu.</w:t>
      </w:r>
    </w:p>
    <w:p w14:paraId="4BD5340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717583">
        <w:rPr>
          <w:sz w:val="24"/>
          <w:szCs w:val="24"/>
        </w:rPr>
        <w:lastRenderedPageBreak/>
        <w:t xml:space="preserve">c) Městská část Praha-Zbraslav je povinna u pozemků uvedených v písmenu a) předložit </w:t>
      </w:r>
      <w:r w:rsidR="001830BD">
        <w:rPr>
          <w:sz w:val="24"/>
          <w:szCs w:val="24"/>
        </w:rPr>
        <w:t>hlavnímu městu</w:t>
      </w:r>
      <w:r w:rsidRPr="00717583">
        <w:rPr>
          <w:sz w:val="24"/>
          <w:szCs w:val="24"/>
        </w:rPr>
        <w:t xml:space="preserve"> Praze k projednání ve volených orgánech hlavního města Prahy každý záměr dalšího nakládání s těmito pozemky nebo jejich částmi, kterým dojde ke změně stávajícího využití těchto pozemků nebo jejich částí.</w:t>
      </w:r>
    </w:p>
    <w:p w14:paraId="4D38F3B6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CEA75CB" w14:textId="77777777" w:rsidR="002A265C" w:rsidRPr="00717583" w:rsidRDefault="002A265C" w:rsidP="002A265C">
      <w:pPr>
        <w:contextualSpacing/>
        <w:jc w:val="both"/>
        <w:rPr>
          <w:sz w:val="24"/>
          <w:szCs w:val="24"/>
        </w:rPr>
      </w:pPr>
      <w:r w:rsidRPr="00717583">
        <w:rPr>
          <w:sz w:val="24"/>
          <w:szCs w:val="24"/>
        </w:rPr>
        <w:t>d) Městská část Praha-Zbraslav je povinna zajistit projekt seniorského bydlení tak, aby odpovídal modernímu bydlení seniorů s péčí a přípravu projektové dokumentace konzultovat od fáze studie s</w:t>
      </w:r>
      <w:r w:rsidR="001830BD">
        <w:rPr>
          <w:sz w:val="24"/>
          <w:szCs w:val="24"/>
        </w:rPr>
        <w:t> </w:t>
      </w:r>
      <w:r w:rsidRPr="00717583">
        <w:rPr>
          <w:sz w:val="24"/>
          <w:szCs w:val="24"/>
        </w:rPr>
        <w:t xml:space="preserve">odborníkem/odborníky doporučenými odborem sociálních věcí </w:t>
      </w:r>
      <w:r w:rsidR="001830BD">
        <w:rPr>
          <w:sz w:val="24"/>
          <w:szCs w:val="24"/>
        </w:rPr>
        <w:t>Magistrátu hlavního města Prahy.</w:t>
      </w:r>
    </w:p>
    <w:p w14:paraId="69B5BD11" w14:textId="77777777" w:rsidR="002A265C" w:rsidRPr="00717583" w:rsidRDefault="002A265C" w:rsidP="002A265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C232A96" w14:textId="77777777" w:rsidR="002A265C" w:rsidRPr="00717583" w:rsidRDefault="002A265C" w:rsidP="002A265C">
      <w:pPr>
        <w:contextualSpacing/>
        <w:jc w:val="both"/>
        <w:rPr>
          <w:sz w:val="24"/>
          <w:szCs w:val="24"/>
        </w:rPr>
      </w:pPr>
      <w:r w:rsidRPr="00717583">
        <w:rPr>
          <w:sz w:val="24"/>
          <w:szCs w:val="24"/>
        </w:rPr>
        <w:t>e) Sociální služba zajišťovaná pro seniory v objektu na svěřeném pozemku bude zajišťována buď městskou částí Praha-Zbraslav</w:t>
      </w:r>
      <w:r w:rsidR="001830BD">
        <w:rPr>
          <w:sz w:val="24"/>
          <w:szCs w:val="24"/>
        </w:rPr>
        <w:t>,</w:t>
      </w:r>
      <w:r w:rsidRPr="00717583">
        <w:rPr>
          <w:sz w:val="24"/>
          <w:szCs w:val="24"/>
        </w:rPr>
        <w:t xml:space="preserve"> nebo nevládní neziskovou organizací, se kterou se městská část dohodne. Tato služba bude registrována a bude zapsána v pražské síti poskytovatelů sociálních služeb při naplnění všech kritérií nezbytných pro zařazení nových kapacit sociálních služeb daných Střednědobým plánem rozvoje sociálních služeb hlavního města Prahy</w:t>
      </w:r>
      <w:bookmarkEnd w:id="2"/>
      <w:r w:rsidRPr="00717583">
        <w:rPr>
          <w:sz w:val="24"/>
          <w:szCs w:val="24"/>
        </w:rPr>
        <w:t>.</w:t>
      </w:r>
      <w:r w:rsidR="006C7A43">
        <w:rPr>
          <w:sz w:val="24"/>
          <w:szCs w:val="24"/>
        </w:rPr>
        <w:t>“.</w:t>
      </w:r>
    </w:p>
    <w:p w14:paraId="6C25AE88" w14:textId="77777777" w:rsidR="00983458" w:rsidRDefault="00983458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CA582ED" w14:textId="77777777" w:rsidR="001830BD" w:rsidRDefault="001830BD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II</w:t>
      </w:r>
    </w:p>
    <w:p w14:paraId="3A43787B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77777777" w:rsidR="00B04E31" w:rsidRPr="00B30B4A" w:rsidRDefault="00B04E31" w:rsidP="00F01ACD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Tato vyhláška nabývá účinnosti dnem </w:t>
      </w:r>
      <w:r w:rsidR="00646D4D">
        <w:rPr>
          <w:sz w:val="24"/>
          <w:szCs w:val="24"/>
        </w:rPr>
        <w:t xml:space="preserve">1. </w:t>
      </w:r>
      <w:r w:rsidR="002A265C">
        <w:rPr>
          <w:sz w:val="24"/>
          <w:szCs w:val="24"/>
        </w:rPr>
        <w:t>února</w:t>
      </w:r>
      <w:r w:rsidR="00646D4D">
        <w:rPr>
          <w:sz w:val="24"/>
          <w:szCs w:val="24"/>
        </w:rPr>
        <w:t xml:space="preserve"> 202</w:t>
      </w:r>
      <w:r w:rsidR="001830BD">
        <w:rPr>
          <w:sz w:val="24"/>
          <w:szCs w:val="24"/>
        </w:rPr>
        <w:t>3</w:t>
      </w:r>
      <w:r w:rsidRPr="00B30B4A">
        <w:rPr>
          <w:sz w:val="24"/>
          <w:szCs w:val="24"/>
        </w:rPr>
        <w:t>.</w:t>
      </w:r>
    </w:p>
    <w:p w14:paraId="3132412E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6FFB4FB5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172DD655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B30B4A" w:rsidRDefault="00B04E31" w:rsidP="00B04E31">
      <w:pPr>
        <w:jc w:val="center"/>
        <w:rPr>
          <w:sz w:val="24"/>
          <w:szCs w:val="24"/>
        </w:rPr>
      </w:pPr>
    </w:p>
    <w:p w14:paraId="6DB9AD51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MUDr. Zdeněk H ř i b, v. r.</w:t>
      </w:r>
    </w:p>
    <w:p w14:paraId="073ADB83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primátor hlavního města Prahy</w:t>
      </w:r>
    </w:p>
    <w:p w14:paraId="7803F765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</w:p>
    <w:p w14:paraId="4B36D07B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doc. Ing. arch. Petr H l a v á č e k, v. r.</w:t>
      </w:r>
    </w:p>
    <w:p w14:paraId="10E8E304" w14:textId="77777777" w:rsidR="00B04E31" w:rsidRPr="00B30B4A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I. náměstek primátora hlavního města Prahy</w:t>
      </w:r>
    </w:p>
    <w:p w14:paraId="5159CC3F" w14:textId="77777777" w:rsidR="00DD0F1F" w:rsidRPr="00B30B4A" w:rsidRDefault="00DD0F1F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sectPr w:rsidR="00DD0F1F" w:rsidRPr="00B30B4A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F45C61" w:rsidRDefault="00F45C61">
      <w:r>
        <w:separator/>
      </w:r>
    </w:p>
  </w:endnote>
  <w:endnote w:type="continuationSeparator" w:id="0">
    <w:p w14:paraId="5A8FAC64" w14:textId="77777777" w:rsidR="00F45C61" w:rsidRDefault="00F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C971BF" w:rsidRDefault="00C971B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C971BF" w:rsidRDefault="00C97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F45C61" w:rsidRDefault="00F45C61">
      <w:r>
        <w:separator/>
      </w:r>
    </w:p>
  </w:footnote>
  <w:footnote w:type="continuationSeparator" w:id="0">
    <w:p w14:paraId="2140C5C2" w14:textId="77777777" w:rsidR="00F45C61" w:rsidRDefault="00F4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C95"/>
    <w:rsid w:val="007D10B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3374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2022-05-30T07:03:00Z</cp:lastPrinted>
  <dcterms:created xsi:type="dcterms:W3CDTF">2023-01-10T13:58:00Z</dcterms:created>
  <dcterms:modified xsi:type="dcterms:W3CDTF">2023-01-10T13:58:00Z</dcterms:modified>
</cp:coreProperties>
</file>