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24E4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35AA1B67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731D7F">
        <w:rPr>
          <w:rFonts w:asciiTheme="minorHAnsi" w:hAnsiTheme="minorHAnsi" w:cstheme="minorHAnsi"/>
          <w:b/>
          <w:sz w:val="28"/>
        </w:rPr>
        <w:t>6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  <w:r w:rsidR="004C3897">
        <w:rPr>
          <w:rFonts w:asciiTheme="minorHAnsi" w:hAnsiTheme="minorHAnsi" w:cstheme="minorHAnsi"/>
          <w:b/>
          <w:sz w:val="28"/>
        </w:rPr>
        <w:t>,</w:t>
      </w:r>
    </w:p>
    <w:p w14:paraId="4DC64DDB" w14:textId="495800DA" w:rsidR="00227863" w:rsidRPr="004C3897" w:rsidRDefault="004C3897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C3897">
        <w:rPr>
          <w:rFonts w:asciiTheme="minorHAnsi" w:hAnsiTheme="minorHAnsi" w:cstheme="minorHAnsi"/>
          <w:b/>
          <w:color w:val="000000"/>
          <w:sz w:val="28"/>
          <w:szCs w:val="28"/>
        </w:rPr>
        <w:t>kterou se stanovují pravidla pro pohyb psů na veřejném prostranství v obci Veliká Ves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689FB369" w:rsidR="00227863" w:rsidRPr="00825B24" w:rsidRDefault="00227863" w:rsidP="00DF33EB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B134C8">
        <w:rPr>
          <w:rFonts w:ascii="Calibri" w:hAnsi="Calibri" w:cs="Calibri"/>
          <w:sz w:val="22"/>
          <w:szCs w:val="22"/>
        </w:rPr>
        <w:t>25. 9. 2024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 w:rsidR="00B134C8">
        <w:rPr>
          <w:rFonts w:ascii="Calibri" w:hAnsi="Calibri" w:cs="Calibri"/>
          <w:sz w:val="22"/>
          <w:szCs w:val="22"/>
        </w:rPr>
        <w:t xml:space="preserve">11/19/2024 </w:t>
      </w:r>
      <w:r w:rsidRPr="00825B24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825B24">
        <w:rPr>
          <w:rFonts w:ascii="Calibri" w:hAnsi="Calibri" w:cs="Calibri"/>
          <w:sz w:val="22"/>
          <w:szCs w:val="22"/>
        </w:rPr>
        <w:t>ust</w:t>
      </w:r>
      <w:proofErr w:type="spellEnd"/>
      <w:r w:rsidRPr="00825B24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="004C3897" w:rsidRPr="004C3897">
        <w:rPr>
          <w:rFonts w:ascii="Calibri" w:hAnsi="Calibri" w:cs="Calibri"/>
          <w:sz w:val="22"/>
          <w:szCs w:val="22"/>
        </w:rPr>
        <w:t>a s </w:t>
      </w:r>
      <w:proofErr w:type="spellStart"/>
      <w:r w:rsidR="004C3897" w:rsidRPr="004C3897">
        <w:rPr>
          <w:rFonts w:ascii="Calibri" w:hAnsi="Calibri" w:cs="Calibri"/>
          <w:sz w:val="22"/>
          <w:szCs w:val="22"/>
        </w:rPr>
        <w:t>ust</w:t>
      </w:r>
      <w:proofErr w:type="spellEnd"/>
      <w:r w:rsidR="004C3897" w:rsidRPr="004C3897">
        <w:rPr>
          <w:rFonts w:ascii="Calibri" w:hAnsi="Calibri" w:cs="Calibri"/>
          <w:sz w:val="22"/>
          <w:szCs w:val="22"/>
        </w:rPr>
        <w:t>. § 24 odst. 2) zákona č. 246/1992 Sb., na ochranu zvířat proti týrání, ve znění pozdějších předpisů</w:t>
      </w:r>
      <w:r w:rsidR="007F3538" w:rsidRPr="004C3897">
        <w:rPr>
          <w:rFonts w:ascii="Calibri" w:hAnsi="Calibri" w:cs="Calibri"/>
          <w:sz w:val="22"/>
          <w:szCs w:val="22"/>
        </w:rPr>
        <w:t xml:space="preserve">, </w:t>
      </w:r>
      <w:r w:rsidRPr="004C3897">
        <w:rPr>
          <w:rFonts w:ascii="Calibri" w:hAnsi="Calibri" w:cs="Calibri"/>
          <w:sz w:val="22"/>
          <w:szCs w:val="22"/>
        </w:rPr>
        <w:t>tuto obecně závaznou vyhlášku</w:t>
      </w:r>
      <w:r w:rsidR="004C3897" w:rsidRPr="004C3897">
        <w:rPr>
          <w:rFonts w:ascii="Calibri" w:hAnsi="Calibri" w:cs="Calibri"/>
          <w:sz w:val="22"/>
          <w:szCs w:val="22"/>
        </w:rPr>
        <w:t xml:space="preserve">, </w:t>
      </w:r>
      <w:r w:rsidR="004C3897" w:rsidRPr="004C3897">
        <w:rPr>
          <w:rFonts w:asciiTheme="minorHAnsi" w:hAnsiTheme="minorHAnsi" w:cstheme="minorHAnsi"/>
          <w:color w:val="000000"/>
          <w:sz w:val="22"/>
          <w:szCs w:val="22"/>
        </w:rPr>
        <w:t>kterou se stanovují pravidla pro pohyb psů na veřejném prostranství v obci Veliká Ves</w:t>
      </w:r>
      <w:r w:rsidRPr="00825B24">
        <w:rPr>
          <w:rFonts w:ascii="Calibri" w:hAnsi="Calibri" w:cs="Calibri"/>
          <w:sz w:val="22"/>
          <w:szCs w:val="22"/>
        </w:rPr>
        <w:t>:</w:t>
      </w:r>
    </w:p>
    <w:p w14:paraId="211AD30D" w14:textId="77777777" w:rsidR="00227863" w:rsidRPr="00825B24" w:rsidRDefault="00227863" w:rsidP="00DF33EB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825B24" w:rsidRDefault="00227863" w:rsidP="00DF33EB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57AD2EFF" w14:textId="77777777" w:rsidR="00227863" w:rsidRPr="00825B24" w:rsidRDefault="00227863" w:rsidP="00DF33EB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Základní ustanovení</w:t>
      </w:r>
    </w:p>
    <w:p w14:paraId="3F179965" w14:textId="5F2B4E63" w:rsidR="004C3897" w:rsidRDefault="004C3897" w:rsidP="00DF33EB">
      <w:pPr>
        <w:pStyle w:val="Seznamoslovan0"/>
        <w:widowControl w:val="0"/>
        <w:suppressAutoHyphens w:val="0"/>
        <w:overflowPunct/>
        <w:autoSpaceDE/>
        <w:adjustRightInd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souladu se všeobecným zájmem na udržení a ochraně veřejného pořádku na území obce Veliká Ves (dále jen „obec“) se stanovují touto obecně závaznou vyhláškou opatření, jejichž účelem je zajištění místních záležitostí veřejného pořádku, bezpečnosti osob a majetku a ochrany veřejné zeleně a veřejného prostranství.</w:t>
      </w:r>
    </w:p>
    <w:p w14:paraId="72C48128" w14:textId="77777777" w:rsidR="00227863" w:rsidRPr="00DF33EB" w:rsidRDefault="00227863" w:rsidP="00DF33E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BC7A6" w14:textId="77777777" w:rsidR="00227863" w:rsidRPr="00DF33EB" w:rsidRDefault="00227863" w:rsidP="00DF33E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3E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E472FB4" w14:textId="2F168A8D" w:rsidR="00227863" w:rsidRPr="00DF33EB" w:rsidRDefault="004C3897" w:rsidP="00DF33EB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3EB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1C388BCC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Pr="004C3897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4C3897">
        <w:rPr>
          <w:rFonts w:asciiTheme="minorHAnsi" w:hAnsiTheme="minorHAnsi" w:cstheme="minorHAnsi"/>
          <w:sz w:val="22"/>
          <w:szCs w:val="22"/>
        </w:rPr>
        <w:t xml:space="preserve"> na území obce:</w:t>
      </w:r>
    </w:p>
    <w:p w14:paraId="4057DAD7" w14:textId="77777777" w:rsidR="004C3897" w:rsidRPr="004C3897" w:rsidRDefault="004C3897" w:rsidP="00DF33EB">
      <w:pPr>
        <w:pStyle w:val="ZkladntextIMP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na veřejném prostranství v zastavěných částech obce, které je vymezeno v příloze č. 1 této obecně závazné vyhlášky:</w:t>
      </w:r>
    </w:p>
    <w:p w14:paraId="057339C2" w14:textId="32AF45CC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je možný pohyb psů pouze na vodítku,</w:t>
      </w:r>
    </w:p>
    <w:p w14:paraId="307B7E2D" w14:textId="0209A093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je v době konání</w:t>
      </w:r>
      <w:r w:rsidRPr="00DF33EB">
        <w:rPr>
          <w:rFonts w:asciiTheme="minorHAnsi" w:hAnsiTheme="minorHAnsi" w:cstheme="minorHAnsi"/>
          <w:sz w:val="22"/>
          <w:szCs w:val="22"/>
        </w:rPr>
        <w:t xml:space="preserve"> veřejnosti přístupných </w:t>
      </w:r>
      <w:r w:rsidRPr="004C3897">
        <w:rPr>
          <w:rFonts w:asciiTheme="minorHAnsi" w:hAnsiTheme="minorHAnsi" w:cstheme="minorHAnsi"/>
          <w:sz w:val="22"/>
          <w:szCs w:val="22"/>
        </w:rPr>
        <w:t xml:space="preserve">kulturních, společenských </w:t>
      </w:r>
      <w:r w:rsidRPr="00DF33EB">
        <w:rPr>
          <w:rFonts w:asciiTheme="minorHAnsi" w:hAnsiTheme="minorHAnsi" w:cstheme="minorHAnsi"/>
          <w:sz w:val="22"/>
          <w:szCs w:val="22"/>
        </w:rPr>
        <w:t>nebo</w:t>
      </w:r>
      <w:r w:rsidRPr="004C3897">
        <w:rPr>
          <w:rFonts w:asciiTheme="minorHAnsi" w:hAnsiTheme="minorHAnsi" w:cstheme="minorHAnsi"/>
          <w:sz w:val="22"/>
          <w:szCs w:val="22"/>
        </w:rPr>
        <w:t xml:space="preserve"> sportovních akcí možný pohyb psů pouze na vodítku a s</w:t>
      </w:r>
      <w:r w:rsidR="00DF33EB" w:rsidRPr="00DF33EB">
        <w:rPr>
          <w:rFonts w:asciiTheme="minorHAnsi" w:hAnsiTheme="minorHAnsi" w:cstheme="minorHAnsi"/>
          <w:sz w:val="22"/>
          <w:szCs w:val="22"/>
        </w:rPr>
        <w:t> </w:t>
      </w:r>
      <w:r w:rsidRPr="004C3897">
        <w:rPr>
          <w:rFonts w:asciiTheme="minorHAnsi" w:hAnsiTheme="minorHAnsi" w:cstheme="minorHAnsi"/>
          <w:sz w:val="22"/>
          <w:szCs w:val="22"/>
        </w:rPr>
        <w:t>náhubkem</w:t>
      </w:r>
      <w:r w:rsidR="00DF33EB" w:rsidRPr="00DF33EB">
        <w:rPr>
          <w:rFonts w:asciiTheme="minorHAnsi" w:hAnsiTheme="minorHAnsi" w:cstheme="minorHAnsi"/>
          <w:sz w:val="22"/>
          <w:szCs w:val="22"/>
        </w:rPr>
        <w:t>,</w:t>
      </w:r>
    </w:p>
    <w:p w14:paraId="0CA44EC1" w14:textId="30DD9505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se zakazuje výcvik psů</w:t>
      </w:r>
      <w:r w:rsidR="00DF33EB" w:rsidRPr="00DF33EB">
        <w:rPr>
          <w:rFonts w:asciiTheme="minorHAnsi" w:hAnsiTheme="minorHAnsi" w:cstheme="minorHAnsi"/>
          <w:sz w:val="22"/>
          <w:szCs w:val="22"/>
        </w:rPr>
        <w:t>,</w:t>
      </w:r>
    </w:p>
    <w:p w14:paraId="166E03C1" w14:textId="77777777" w:rsidR="004C3897" w:rsidRPr="004C3897" w:rsidRDefault="004C3897" w:rsidP="00DF33EB">
      <w:pPr>
        <w:pStyle w:val="ZkladntextIMP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zakazuje se vstupovat se psy a vodit psy na hřiště a dětská pískoviště v obci, kde je zákaz vstupu se psy vyznačen příslušnou tabulkou (s textem nebo piktogramem zakazujícím vstup),</w:t>
      </w:r>
    </w:p>
    <w:p w14:paraId="1592BB16" w14:textId="77777777" w:rsidR="004C3897" w:rsidRPr="004C3897" w:rsidRDefault="004C3897" w:rsidP="00DF33EB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 xml:space="preserve">při pohybu na ostatních veřejných prostranstvích /neuvedených v písm. a) a </w:t>
      </w:r>
      <w:proofErr w:type="gramStart"/>
      <w:r w:rsidRPr="004C3897">
        <w:rPr>
          <w:rFonts w:asciiTheme="minorHAnsi" w:hAnsiTheme="minorHAnsi" w:cstheme="minorHAnsi"/>
          <w:sz w:val="22"/>
          <w:szCs w:val="22"/>
        </w:rPr>
        <w:t>b)/</w:t>
      </w:r>
      <w:proofErr w:type="gramEnd"/>
      <w:r w:rsidRPr="004C3897">
        <w:rPr>
          <w:rFonts w:asciiTheme="minorHAnsi" w:hAnsiTheme="minorHAnsi" w:cstheme="minorHAnsi"/>
          <w:sz w:val="22"/>
          <w:szCs w:val="22"/>
        </w:rPr>
        <w:t xml:space="preserve"> musí být pes pod neustálým bezprostředním dohledem a vlivem osoby doprovázející psa.</w:t>
      </w:r>
    </w:p>
    <w:p w14:paraId="392008C5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Za splnění povinností stanovených v odst. 1) odpovídá osoba doprovázející</w:t>
      </w:r>
      <w:r w:rsidRPr="004C3897">
        <w:rPr>
          <w:rFonts w:ascii="Calibri" w:hAnsi="Calibri" w:cs="Calibri"/>
          <w:sz w:val="22"/>
          <w:szCs w:val="22"/>
        </w:rPr>
        <w:t xml:space="preserve"> psa, popř. chovatel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4C3897">
        <w:rPr>
          <w:rFonts w:ascii="Calibri" w:hAnsi="Calibri" w:cs="Calibri"/>
          <w:sz w:val="22"/>
          <w:szCs w:val="22"/>
        </w:rPr>
        <w:t xml:space="preserve"> psa.</w:t>
      </w:r>
    </w:p>
    <w:p w14:paraId="1CFD35E0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="Calibri" w:hAnsi="Calibri" w:cs="Calibri"/>
          <w:sz w:val="22"/>
          <w:szCs w:val="22"/>
        </w:rPr>
        <w:t>Ustanovení odst. 1) se nevztahuje na psy služební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4C3897">
        <w:rPr>
          <w:rFonts w:ascii="Calibri" w:hAnsi="Calibri" w:cs="Calibri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390890B7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="Calibri" w:hAnsi="Calibri" w:cs="Calibri"/>
          <w:sz w:val="22"/>
          <w:szCs w:val="22"/>
        </w:rPr>
        <w:t>Ustanovení odst. 1) se nevztahuje na lovecké psy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4C3897">
        <w:rPr>
          <w:rFonts w:ascii="Calibri" w:hAnsi="Calibri" w:cs="Calibri"/>
          <w:sz w:val="22"/>
          <w:szCs w:val="22"/>
        </w:rPr>
        <w:t xml:space="preserve"> při výkonu práva myslivosti ve smyslu zvláštních právních předpisů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4C3897">
        <w:rPr>
          <w:rFonts w:ascii="Calibri" w:hAnsi="Calibri" w:cs="Calibri"/>
          <w:sz w:val="22"/>
          <w:szCs w:val="22"/>
        </w:rPr>
        <w:t>.</w:t>
      </w:r>
    </w:p>
    <w:p w14:paraId="7DDF912E" w14:textId="1AFEC27F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="Calibri" w:hAnsi="Calibri" w:cs="Calibri"/>
          <w:sz w:val="22"/>
          <w:szCs w:val="22"/>
        </w:rPr>
        <w:lastRenderedPageBreak/>
        <w:t>Chovatelé a vlastníci psů jsou povinni zajistit, aby psi</w:t>
      </w:r>
      <w:r w:rsidR="00DF33EB">
        <w:rPr>
          <w:rFonts w:ascii="Calibri" w:hAnsi="Calibri" w:cs="Calibri"/>
          <w:sz w:val="22"/>
          <w:szCs w:val="22"/>
        </w:rPr>
        <w:t xml:space="preserve"> </w:t>
      </w:r>
      <w:r w:rsidRPr="004C3897">
        <w:rPr>
          <w:rFonts w:ascii="Calibri" w:hAnsi="Calibri" w:cs="Calibri"/>
          <w:sz w:val="22"/>
          <w:szCs w:val="22"/>
        </w:rPr>
        <w:t xml:space="preserve">neznečišťovali veřejné prostranství nebo veřejnou zeleň, </w:t>
      </w:r>
      <w:r w:rsidR="00DF33EB">
        <w:rPr>
          <w:rFonts w:ascii="Calibri" w:hAnsi="Calibri" w:cs="Calibri"/>
          <w:sz w:val="22"/>
          <w:szCs w:val="22"/>
        </w:rPr>
        <w:t>a</w:t>
      </w:r>
      <w:r w:rsidRPr="004C3897">
        <w:rPr>
          <w:rFonts w:ascii="Calibri" w:hAnsi="Calibri" w:cs="Calibri"/>
          <w:sz w:val="22"/>
          <w:szCs w:val="22"/>
        </w:rPr>
        <w:t xml:space="preserve"> zajistit neprodleně odstranění případného znečištění.</w:t>
      </w:r>
    </w:p>
    <w:p w14:paraId="07B59696" w14:textId="77777777" w:rsidR="004C3897" w:rsidRDefault="004C3897" w:rsidP="00DF33EB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E8402E6" w14:textId="7A398F08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DF33EB">
        <w:rPr>
          <w:rFonts w:ascii="Calibri" w:hAnsi="Calibri" w:cs="Calibri"/>
          <w:b/>
          <w:sz w:val="22"/>
          <w:szCs w:val="22"/>
        </w:rPr>
        <w:t>3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7B39AD28" w:rsidR="00227863" w:rsidRPr="007777F2" w:rsidRDefault="00227863" w:rsidP="004C3897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Veliká Ves </w:t>
      </w:r>
      <w:r w:rsidRPr="007777F2">
        <w:rPr>
          <w:rFonts w:asciiTheme="minorHAnsi" w:hAnsiTheme="minorHAnsi" w:cstheme="minorHAnsi"/>
          <w:sz w:val="22"/>
          <w:szCs w:val="22"/>
        </w:rPr>
        <w:t xml:space="preserve">č. </w:t>
      </w:r>
      <w:r w:rsidR="004C389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/20</w:t>
      </w:r>
      <w:r w:rsidR="004C3897">
        <w:rPr>
          <w:rFonts w:asciiTheme="minorHAnsi" w:hAnsiTheme="minorHAnsi" w:cstheme="minorHAnsi"/>
          <w:sz w:val="22"/>
          <w:szCs w:val="22"/>
        </w:rPr>
        <w:t>13, kterou se určují některé podmínky pro pohyb psů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77F2">
        <w:rPr>
          <w:rFonts w:asciiTheme="minorHAnsi" w:hAnsiTheme="minorHAnsi" w:cstheme="minorHAnsi"/>
          <w:sz w:val="22"/>
          <w:szCs w:val="22"/>
        </w:rPr>
        <w:t xml:space="preserve">ze dne </w:t>
      </w:r>
      <w:r w:rsidR="004C3897">
        <w:rPr>
          <w:rFonts w:asciiTheme="minorHAnsi" w:hAnsiTheme="minorHAnsi" w:cstheme="minorHAnsi"/>
          <w:sz w:val="22"/>
          <w:szCs w:val="22"/>
        </w:rPr>
        <w:t>6</w:t>
      </w:r>
      <w:r w:rsidR="007F3538">
        <w:rPr>
          <w:rFonts w:ascii="Calibri" w:hAnsi="Calibri" w:cs="Calibri"/>
          <w:sz w:val="22"/>
          <w:szCs w:val="22"/>
        </w:rPr>
        <w:t>. 1</w:t>
      </w:r>
      <w:r w:rsidR="004C3897">
        <w:rPr>
          <w:rFonts w:ascii="Calibri" w:hAnsi="Calibri" w:cs="Calibri"/>
          <w:sz w:val="22"/>
          <w:szCs w:val="22"/>
        </w:rPr>
        <w:t>1</w:t>
      </w:r>
      <w:r w:rsidR="007F3538">
        <w:rPr>
          <w:rFonts w:ascii="Calibri" w:hAnsi="Calibri" w:cs="Calibri"/>
          <w:sz w:val="22"/>
          <w:szCs w:val="22"/>
        </w:rPr>
        <w:t>. 201</w:t>
      </w:r>
      <w:r w:rsidR="004C3897">
        <w:rPr>
          <w:rFonts w:ascii="Calibri" w:hAnsi="Calibri" w:cs="Calibri"/>
          <w:sz w:val="22"/>
          <w:szCs w:val="22"/>
        </w:rPr>
        <w:t>3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42CF9937" w:rsidR="00227863" w:rsidRPr="007777F2" w:rsidRDefault="00227863" w:rsidP="004C3897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4C3897">
        <w:rPr>
          <w:rFonts w:asciiTheme="minorHAnsi" w:hAnsiTheme="minorHAnsi" w:cstheme="minorHAnsi"/>
          <w:sz w:val="22"/>
          <w:szCs w:val="22"/>
        </w:rPr>
        <w:t xml:space="preserve"> </w:t>
      </w:r>
      <w:r w:rsidR="004C3897" w:rsidRPr="00660EF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="004C3897"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0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603B4CC5" w:rsidR="00DF33EB" w:rsidRDefault="00DF33EB">
      <w:pPr>
        <w:rPr>
          <w:rFonts w:asciiTheme="minorHAnsi" w:hAnsiTheme="minorHAnsi" w:cstheme="minorHAnsi"/>
          <w:iCs/>
          <w:lang w:eastAsia="cs-CZ"/>
        </w:rPr>
      </w:pPr>
    </w:p>
    <w:sectPr w:rsidR="00DF33EB" w:rsidSect="00232B48">
      <w:type w:val="continuous"/>
      <w:pgSz w:w="11900" w:h="1682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1608E" w14:textId="77777777" w:rsidR="00C24218" w:rsidRDefault="00C24218" w:rsidP="00227863">
      <w:r>
        <w:separator/>
      </w:r>
    </w:p>
  </w:endnote>
  <w:endnote w:type="continuationSeparator" w:id="0">
    <w:p w14:paraId="5C5D4221" w14:textId="77777777" w:rsidR="00C24218" w:rsidRDefault="00C24218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83849" w14:textId="77777777" w:rsidR="00C24218" w:rsidRDefault="00C24218" w:rsidP="00227863">
      <w:r>
        <w:separator/>
      </w:r>
    </w:p>
  </w:footnote>
  <w:footnote w:type="continuationSeparator" w:id="0">
    <w:p w14:paraId="4D3E7AD7" w14:textId="77777777" w:rsidR="00C24218" w:rsidRDefault="00C24218" w:rsidP="00227863">
      <w:r>
        <w:continuationSeparator/>
      </w:r>
    </w:p>
  </w:footnote>
  <w:footnote w:id="1">
    <w:p w14:paraId="04D19643" w14:textId="77777777" w:rsidR="004C3897" w:rsidRPr="00DF33EB" w:rsidRDefault="004C3897" w:rsidP="004C389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F33E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F33EB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777E4840" w14:textId="77777777" w:rsidR="004C3897" w:rsidRPr="00DF33EB" w:rsidRDefault="004C3897" w:rsidP="004C389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F33E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F33EB">
        <w:rPr>
          <w:rFonts w:asciiTheme="minorHAnsi" w:hAnsiTheme="minorHAnsi" w:cstheme="minorHAnsi"/>
          <w:sz w:val="18"/>
          <w:szCs w:val="18"/>
        </w:rPr>
        <w:t xml:space="preserve"> § 3 písm. k) zákona č. 246/1992 Sb., na ochranu zvířat proti týrání, ve znění pozdějších předpisů</w:t>
      </w:r>
    </w:p>
  </w:footnote>
  <w:footnote w:id="3">
    <w:p w14:paraId="42A6BD21" w14:textId="77777777" w:rsidR="004C3897" w:rsidRDefault="004C3897" w:rsidP="004C3897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11B27AD3" w14:textId="77777777" w:rsidR="004C3897" w:rsidRDefault="004C3897" w:rsidP="004C3897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44 odst. 1) zákona č. 449/2001 Sb., o myslivosti, ve znění pozdějších předpisů</w:t>
      </w:r>
    </w:p>
  </w:footnote>
  <w:footnote w:id="5">
    <w:p w14:paraId="071EB058" w14:textId="77777777" w:rsidR="004C3897" w:rsidRDefault="004C3897" w:rsidP="004C3897">
      <w:pPr>
        <w:pStyle w:val="Textpoznpodarou"/>
        <w:tabs>
          <w:tab w:val="left" w:pos="0"/>
        </w:tabs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zákon č. 449/2001 Sb., o myslivosti, ve znění pozdějších předpisů; vyhláška Ministerstva zemědělství č. 244/2002 Sb., kterou se provádí některá ustanovení zákona č. 449/2001 Sb., o myslivosti,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F206E9"/>
    <w:multiLevelType w:val="hybridMultilevel"/>
    <w:tmpl w:val="69F44D00"/>
    <w:lvl w:ilvl="0" w:tplc="EF203C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4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4370F"/>
    <w:multiLevelType w:val="hybridMultilevel"/>
    <w:tmpl w:val="50842AD6"/>
    <w:lvl w:ilvl="0" w:tplc="B686E38A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0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2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23698777">
    <w:abstractNumId w:val="3"/>
  </w:num>
  <w:num w:numId="2" w16cid:durableId="1859813108">
    <w:abstractNumId w:val="4"/>
  </w:num>
  <w:num w:numId="3" w16cid:durableId="607587639">
    <w:abstractNumId w:val="9"/>
  </w:num>
  <w:num w:numId="4" w16cid:durableId="1932664792">
    <w:abstractNumId w:val="11"/>
  </w:num>
  <w:num w:numId="5" w16cid:durableId="391269056">
    <w:abstractNumId w:val="13"/>
  </w:num>
  <w:num w:numId="6" w16cid:durableId="716658830">
    <w:abstractNumId w:val="5"/>
  </w:num>
  <w:num w:numId="7" w16cid:durableId="1332290453">
    <w:abstractNumId w:val="8"/>
  </w:num>
  <w:num w:numId="8" w16cid:durableId="139886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6734863">
    <w:abstractNumId w:val="10"/>
  </w:num>
  <w:num w:numId="10" w16cid:durableId="994913211">
    <w:abstractNumId w:val="0"/>
  </w:num>
  <w:num w:numId="11" w16cid:durableId="10742088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08546">
    <w:abstractNumId w:val="1"/>
  </w:num>
  <w:num w:numId="13" w16cid:durableId="1942686530">
    <w:abstractNumId w:val="6"/>
  </w:num>
  <w:num w:numId="14" w16cid:durableId="1299147411">
    <w:abstractNumId w:val="2"/>
  </w:num>
  <w:num w:numId="15" w16cid:durableId="1097478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612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315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6020"/>
    <w:rsid w:val="001127A1"/>
    <w:rsid w:val="001135A6"/>
    <w:rsid w:val="00150BE1"/>
    <w:rsid w:val="001E2220"/>
    <w:rsid w:val="00227863"/>
    <w:rsid w:val="00232B48"/>
    <w:rsid w:val="002E44CF"/>
    <w:rsid w:val="00397584"/>
    <w:rsid w:val="003F56B3"/>
    <w:rsid w:val="00406D8F"/>
    <w:rsid w:val="004134A9"/>
    <w:rsid w:val="00430D0A"/>
    <w:rsid w:val="004C3897"/>
    <w:rsid w:val="005A34E9"/>
    <w:rsid w:val="00641CCA"/>
    <w:rsid w:val="0065050F"/>
    <w:rsid w:val="006663E1"/>
    <w:rsid w:val="006E3745"/>
    <w:rsid w:val="00731D7F"/>
    <w:rsid w:val="007F3538"/>
    <w:rsid w:val="00825B24"/>
    <w:rsid w:val="00912A1A"/>
    <w:rsid w:val="009301BB"/>
    <w:rsid w:val="0096302C"/>
    <w:rsid w:val="00997C06"/>
    <w:rsid w:val="00A51005"/>
    <w:rsid w:val="00A95E78"/>
    <w:rsid w:val="00B134C8"/>
    <w:rsid w:val="00B41C55"/>
    <w:rsid w:val="00BB3E8A"/>
    <w:rsid w:val="00C0487C"/>
    <w:rsid w:val="00C10AA4"/>
    <w:rsid w:val="00C24218"/>
    <w:rsid w:val="00C31A8D"/>
    <w:rsid w:val="00C67885"/>
    <w:rsid w:val="00C9483F"/>
    <w:rsid w:val="00CF1D59"/>
    <w:rsid w:val="00D00BF7"/>
    <w:rsid w:val="00D51372"/>
    <w:rsid w:val="00D52328"/>
    <w:rsid w:val="00D97330"/>
    <w:rsid w:val="00DE7BF4"/>
    <w:rsid w:val="00DF33EB"/>
    <w:rsid w:val="00EE688B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4C3897"/>
    <w:pPr>
      <w:widowControl/>
      <w:suppressAutoHyphens/>
      <w:overflowPunct w:val="0"/>
      <w:adjustRightInd w:val="0"/>
      <w:spacing w:after="113" w:line="228" w:lineRule="auto"/>
      <w:jc w:val="both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4</cp:revision>
  <cp:lastPrinted>2020-05-11T09:30:00Z</cp:lastPrinted>
  <dcterms:created xsi:type="dcterms:W3CDTF">2024-09-25T06:07:00Z</dcterms:created>
  <dcterms:modified xsi:type="dcterms:W3CDTF">2024-09-27T07:19:00Z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