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Obec Tupadly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Zastupitelstvo obce Tupadly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Obecně závazná vyhláška obce Tupadly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 stanovení obecního systému odpadového hospodářství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Zastupitelstvo obce Tupadly se na svém zasedání dne 2. 9. 2026 usneslo vydat na základě § 59 odst. 4 zákona č. 541/2020 Sb., o odpadech, ve znění pozdějších předpisů (dále jen „zákon o odpadech“), a v souladu s § 10 písm. d) a § 84 odst. 2 písm. h) zákona č. 128/2000 Sb., o obcích (obecní zřízení), ve znění pozdějších předpisů, tuto obecně závaznou vyhlášku (dále jen „vyhláška“):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1</w:t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bk45nixvd316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Úvodní ustanovení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ind w:left="42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Tato vyhláška stanovuje obecní systém odpadového hospodářství na území obce Tupadly.</w:t>
      </w:r>
    </w:p>
    <w:p w:rsidR="00000000" w:rsidDel="00000000" w:rsidP="00000000" w:rsidRDefault="00000000" w:rsidRPr="00000000" w14:paraId="0000000D">
      <w:pPr>
        <w:jc w:val="both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 </w:t>
      </w:r>
    </w:p>
    <w:p w:rsidR="00000000" w:rsidDel="00000000" w:rsidP="00000000" w:rsidRDefault="00000000" w:rsidRPr="00000000" w14:paraId="0000000E">
      <w:pPr>
        <w:ind w:left="420"/>
        <w:jc w:val="both"/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color w:val="ff0000"/>
          <w:rtl w:val="0"/>
        </w:rPr>
        <w:t xml:space="preserve">  </w:t>
      </w:r>
      <w:r w:rsidDel="00000000" w:rsidR="00000000" w:rsidRPr="00000000">
        <w:rPr>
          <w:rtl w:val="0"/>
        </w:rPr>
        <w:t xml:space="preserve">Každý je povinen odpad nebo movitou věc, které předává do obecního systému, odkládat na místa určená obcí v souladu s povinnostmi stanovenými pro daný druh, kategorii nebo materiál odpadu nebo movitých věcí zákonem o odpadech a touto vyhláškou[1].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ind w:left="420"/>
        <w:jc w:val="both"/>
        <w:rPr/>
      </w:pPr>
      <w:r w:rsidDel="00000000" w:rsidR="00000000" w:rsidRPr="00000000">
        <w:rPr>
          <w:rtl w:val="0"/>
        </w:rPr>
        <w:t xml:space="preserve">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tl w:val="0"/>
        </w:rPr>
        <w:t xml:space="preserve">  V okamžiku, kdy osoba zapojená do obecního systému odloží movitou věc nebo odpad,</w:t>
        <w:br w:type="textWrapping"/>
        <w:t xml:space="preserve"> s výjimkou výrobků s ukončenou životností, na místě obcí k tomuto účelu určeném, stává se obec vlastníkem této movité věci nebo odpadu[2].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ind w:left="420"/>
        <w:jc w:val="both"/>
        <w:rPr/>
      </w:pPr>
      <w:r w:rsidDel="00000000" w:rsidR="00000000" w:rsidRPr="00000000">
        <w:rPr>
          <w:rtl w:val="0"/>
        </w:rPr>
        <w:t xml:space="preserve">4)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tl w:val="0"/>
        </w:rPr>
        <w:t xml:space="preserve">  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2</w:t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Oddělené soustřeďování komunálního odpadu</w:t>
      </w:r>
    </w:p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Osoby předávající komunální odpad na místa určená obcí jsou povinny odděleně soustřeďovat následující složky: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ind w:left="1140" w:hanging="360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Biologické odpady,</w:t>
      </w:r>
    </w:p>
    <w:p w:rsidR="00000000" w:rsidDel="00000000" w:rsidP="00000000" w:rsidRDefault="00000000" w:rsidRPr="00000000" w14:paraId="0000001B">
      <w:pPr>
        <w:ind w:left="1140" w:hanging="360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Papír,</w:t>
      </w:r>
    </w:p>
    <w:p w:rsidR="00000000" w:rsidDel="00000000" w:rsidP="00000000" w:rsidRDefault="00000000" w:rsidRPr="00000000" w14:paraId="0000001C">
      <w:pPr>
        <w:ind w:left="1140" w:hanging="360"/>
        <w:rPr/>
      </w:pPr>
      <w:r w:rsidDel="00000000" w:rsidR="00000000" w:rsidRPr="00000000">
        <w:rPr>
          <w:rtl w:val="0"/>
        </w:rPr>
        <w:t xml:space="preserve">c)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Plasty včetně PET lahví a nápojových kartonů,</w:t>
      </w:r>
    </w:p>
    <w:p w:rsidR="00000000" w:rsidDel="00000000" w:rsidP="00000000" w:rsidRDefault="00000000" w:rsidRPr="00000000" w14:paraId="0000001D">
      <w:pPr>
        <w:ind w:left="1140" w:hanging="360"/>
        <w:rPr/>
      </w:pPr>
      <w:r w:rsidDel="00000000" w:rsidR="00000000" w:rsidRPr="00000000">
        <w:rPr>
          <w:rtl w:val="0"/>
        </w:rPr>
        <w:t xml:space="preserve">d)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Sklo,</w:t>
      </w:r>
    </w:p>
    <w:p w:rsidR="00000000" w:rsidDel="00000000" w:rsidP="00000000" w:rsidRDefault="00000000" w:rsidRPr="00000000" w14:paraId="0000001E">
      <w:pPr>
        <w:ind w:left="1140" w:hanging="360"/>
        <w:rPr/>
      </w:pPr>
      <w:r w:rsidDel="00000000" w:rsidR="00000000" w:rsidRPr="00000000">
        <w:rPr>
          <w:rtl w:val="0"/>
        </w:rPr>
        <w:t xml:space="preserve">e)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Kovy,</w:t>
      </w:r>
    </w:p>
    <w:p w:rsidR="00000000" w:rsidDel="00000000" w:rsidP="00000000" w:rsidRDefault="00000000" w:rsidRPr="00000000" w14:paraId="0000001F">
      <w:pPr>
        <w:ind w:left="1140" w:hanging="360"/>
        <w:rPr/>
      </w:pPr>
      <w:r w:rsidDel="00000000" w:rsidR="00000000" w:rsidRPr="00000000">
        <w:rPr>
          <w:rtl w:val="0"/>
        </w:rPr>
        <w:t xml:space="preserve">f)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Nebezpečné odpady,</w:t>
      </w:r>
    </w:p>
    <w:p w:rsidR="00000000" w:rsidDel="00000000" w:rsidP="00000000" w:rsidRDefault="00000000" w:rsidRPr="00000000" w14:paraId="00000020">
      <w:pPr>
        <w:ind w:left="1140" w:hanging="360"/>
        <w:rPr/>
      </w:pPr>
      <w:r w:rsidDel="00000000" w:rsidR="00000000" w:rsidRPr="00000000">
        <w:rPr>
          <w:rtl w:val="0"/>
        </w:rPr>
        <w:t xml:space="preserve">g)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Objemný odpad,</w:t>
      </w:r>
    </w:p>
    <w:p w:rsidR="00000000" w:rsidDel="00000000" w:rsidP="00000000" w:rsidRDefault="00000000" w:rsidRPr="00000000" w14:paraId="00000021">
      <w:pPr>
        <w:ind w:left="1140" w:hanging="360"/>
        <w:rPr/>
      </w:pPr>
      <w:r w:rsidDel="00000000" w:rsidR="00000000" w:rsidRPr="00000000">
        <w:rPr>
          <w:rtl w:val="0"/>
        </w:rPr>
        <w:t xml:space="preserve">h)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Jedlé oleje a tuky,</w:t>
      </w:r>
    </w:p>
    <w:p w:rsidR="00000000" w:rsidDel="00000000" w:rsidP="00000000" w:rsidRDefault="00000000" w:rsidRPr="00000000" w14:paraId="00000022">
      <w:pPr>
        <w:ind w:left="1140" w:hanging="360"/>
        <w:rPr/>
      </w:pPr>
      <w:r w:rsidDel="00000000" w:rsidR="00000000" w:rsidRPr="00000000">
        <w:rPr>
          <w:rtl w:val="0"/>
        </w:rPr>
        <w:t xml:space="preserve">i)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Textil,</w:t>
      </w:r>
    </w:p>
    <w:p w:rsidR="00000000" w:rsidDel="00000000" w:rsidP="00000000" w:rsidRDefault="00000000" w:rsidRPr="00000000" w14:paraId="00000023">
      <w:pPr>
        <w:ind w:left="1140" w:hanging="360"/>
        <w:rPr/>
      </w:pPr>
      <w:r w:rsidDel="00000000" w:rsidR="00000000" w:rsidRPr="00000000">
        <w:rPr>
          <w:rtl w:val="0"/>
        </w:rPr>
        <w:t xml:space="preserve">j)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tl w:val="0"/>
        </w:rPr>
        <w:t xml:space="preserve">Směsný komunální odpad.</w:t>
      </w:r>
    </w:p>
    <w:p w:rsidR="00000000" w:rsidDel="00000000" w:rsidP="00000000" w:rsidRDefault="00000000" w:rsidRPr="00000000" w14:paraId="00000024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25">
      <w:pPr>
        <w:ind w:left="720" w:hanging="360"/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Směsným komunálním odpadem se rozumí zbylý komunální odpad po stanoveném vytřídění podle odstavce 1 písm. a), b), c), d), e), f), g), h) a i).</w:t>
      </w:r>
    </w:p>
    <w:p w:rsidR="00000000" w:rsidDel="00000000" w:rsidP="00000000" w:rsidRDefault="00000000" w:rsidRPr="00000000" w14:paraId="00000026">
      <w:pPr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7">
      <w:pPr>
        <w:ind w:left="720" w:hanging="360"/>
        <w:rPr/>
      </w:pPr>
      <w:r w:rsidDel="00000000" w:rsidR="00000000" w:rsidRPr="00000000">
        <w:rPr>
          <w:rtl w:val="0"/>
        </w:rPr>
        <w:t xml:space="preserve">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Objemný odpad je takový odpad, který vzhledem ke svým rozměrům nemůže být umístěn do sběrných nádob (</w:t>
      </w:r>
      <w:r w:rsidDel="00000000" w:rsidR="00000000" w:rsidRPr="00000000">
        <w:rPr>
          <w:i w:val="1"/>
          <w:iCs w:val="1"/>
          <w:rtl w:val="0"/>
        </w:rPr>
        <w:t xml:space="preserve">např. koberce, matrace, nábytek, …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28">
      <w:pPr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9">
      <w:pPr>
        <w:ind w:left="720" w:firstLine="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3</w:t>
      </w:r>
    </w:p>
    <w:p w:rsidR="00000000" w:rsidDel="00000000" w:rsidP="00000000" w:rsidRDefault="00000000" w:rsidRPr="00000000" w14:paraId="0000002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Určení míst pro oddělené soustřeďování určených složek komunálního odpadu</w:t>
      </w:r>
    </w:p>
    <w:p w:rsidR="00000000" w:rsidDel="00000000" w:rsidP="00000000" w:rsidRDefault="00000000" w:rsidRPr="00000000" w14:paraId="0000002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2D">
      <w:p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Biologické odpady, papír, plasty včetně PET lahví a nápojových kartonů, sklo, kovy, jedlé oleje a tuky, textil se soustřeďují do zvláštních sběrných nádob, kterými jsou sběrné nádoby a kontejnery.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Zvláštní sběrné nádoby jsou umístěny na těchto stanovištích:</w:t>
      </w:r>
    </w:p>
    <w:p w:rsidR="00000000" w:rsidDel="00000000" w:rsidP="00000000" w:rsidRDefault="00000000" w:rsidRPr="00000000" w14:paraId="00000030">
      <w:pPr>
        <w:ind w:left="360" w:firstLine="0"/>
        <w:jc w:val="both"/>
        <w:rPr/>
      </w:pPr>
      <w:r w:rsidDel="00000000" w:rsidR="00000000" w:rsidRPr="00000000">
        <w:rPr>
          <w:rtl w:val="0"/>
        </w:rPr>
        <w:t xml:space="preserve">- biologický odpad: za obecním úřadem pozemek p.č. 286/11, u dřevěného mostu k chatám směr Želízy pozemek p.č. 145/1, chatová lokalita k Vidimi pozemek p.č. 995</w:t>
      </w:r>
    </w:p>
    <w:p w:rsidR="00000000" w:rsidDel="00000000" w:rsidP="00000000" w:rsidRDefault="00000000" w:rsidRPr="00000000" w14:paraId="00000031">
      <w:pPr>
        <w:ind w:left="360" w:firstLine="0"/>
        <w:jc w:val="both"/>
        <w:rPr/>
      </w:pPr>
      <w:r w:rsidDel="00000000" w:rsidR="00000000" w:rsidRPr="00000000">
        <w:rPr>
          <w:rtl w:val="0"/>
        </w:rPr>
        <w:t xml:space="preserve">- papír, plasty, sklo, kovy – ve směru na Vidim pozemek p.č.1305/2, u pomníku pozemek p.č. 182/3,  podél silnice 1/9 u odbočky ke škole p.č. 1256/1 a chaty pod lesem směr Želízy pozemek p.č. 145/1</w:t>
      </w:r>
    </w:p>
    <w:p w:rsidR="00000000" w:rsidDel="00000000" w:rsidP="00000000" w:rsidRDefault="00000000" w:rsidRPr="00000000" w14:paraId="00000032">
      <w:pPr>
        <w:ind w:left="360" w:firstLine="0"/>
        <w:jc w:val="both"/>
        <w:rPr/>
      </w:pPr>
      <w:r w:rsidDel="00000000" w:rsidR="00000000" w:rsidRPr="00000000">
        <w:rPr>
          <w:rtl w:val="0"/>
        </w:rPr>
        <w:t xml:space="preserve">- jedlé oleje a tuky: na obecním úřadě Tupadly 4, 277 21 </w:t>
      </w:r>
    </w:p>
    <w:p w:rsidR="00000000" w:rsidDel="00000000" w:rsidP="00000000" w:rsidRDefault="00000000" w:rsidRPr="00000000" w14:paraId="00000033">
      <w:pPr>
        <w:ind w:left="360" w:firstLine="0"/>
        <w:jc w:val="both"/>
        <w:rPr/>
      </w:pPr>
      <w:r w:rsidDel="00000000" w:rsidR="00000000" w:rsidRPr="00000000">
        <w:rPr>
          <w:rtl w:val="0"/>
        </w:rPr>
        <w:t xml:space="preserve">- textil: na obecním úřadě na adrese Tupadly 4, 277 21</w:t>
      </w:r>
    </w:p>
    <w:p w:rsidR="00000000" w:rsidDel="00000000" w:rsidP="00000000" w:rsidRDefault="00000000" w:rsidRPr="00000000" w14:paraId="00000034">
      <w:pPr>
        <w:ind w:left="360" w:firstLine="0"/>
        <w:jc w:val="both"/>
        <w:rPr>
          <w:color w:val="00b0f0"/>
        </w:rPr>
      </w:pPr>
      <w:r w:rsidDel="00000000" w:rsidR="00000000" w:rsidRPr="00000000">
        <w:rPr>
          <w:color w:val="00b0f0"/>
          <w:rtl w:val="0"/>
        </w:rPr>
        <w:t xml:space="preserve">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Zvláštní sběrné nádoby jsou barevně odlišeny a označeny příslušnými nápisy:</w:t>
      </w:r>
    </w:p>
    <w:p w:rsidR="00000000" w:rsidDel="00000000" w:rsidP="00000000" w:rsidRDefault="00000000" w:rsidRPr="00000000" w14:paraId="00000036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7">
      <w:pPr>
        <w:ind w:left="1080" w:hanging="360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Biologické odpady, velkoobjemový kontejner,.</w:t>
      </w:r>
    </w:p>
    <w:p w:rsidR="00000000" w:rsidDel="00000000" w:rsidP="00000000" w:rsidRDefault="00000000" w:rsidRPr="00000000" w14:paraId="00000038">
      <w:pPr>
        <w:ind w:left="1080" w:hanging="360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Papír, barva modrá,</w:t>
      </w:r>
    </w:p>
    <w:p w:rsidR="00000000" w:rsidDel="00000000" w:rsidP="00000000" w:rsidRDefault="00000000" w:rsidRPr="00000000" w14:paraId="00000039">
      <w:pPr>
        <w:ind w:left="1080" w:hanging="360"/>
        <w:rPr/>
      </w:pPr>
      <w:r w:rsidDel="00000000" w:rsidR="00000000" w:rsidRPr="00000000">
        <w:rPr>
          <w:rtl w:val="0"/>
        </w:rPr>
        <w:t xml:space="preserve">c)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Plasty, PET lahve, nápojové kartony, multikomodita – šedé a žluté nádoby</w:t>
      </w:r>
    </w:p>
    <w:p w:rsidR="00000000" w:rsidDel="00000000" w:rsidP="00000000" w:rsidRDefault="00000000" w:rsidRPr="00000000" w14:paraId="0000003A">
      <w:pPr>
        <w:ind w:left="1080" w:hanging="360"/>
        <w:rPr/>
      </w:pPr>
      <w:r w:rsidDel="00000000" w:rsidR="00000000" w:rsidRPr="00000000">
        <w:rPr>
          <w:rtl w:val="0"/>
        </w:rPr>
        <w:t xml:space="preserve">d)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Sklo, barva zelená,</w:t>
      </w:r>
    </w:p>
    <w:p w:rsidR="00000000" w:rsidDel="00000000" w:rsidP="00000000" w:rsidRDefault="00000000" w:rsidRPr="00000000" w14:paraId="0000003B">
      <w:pPr>
        <w:ind w:left="1080" w:hanging="360"/>
        <w:rPr/>
      </w:pPr>
      <w:r w:rsidDel="00000000" w:rsidR="00000000" w:rsidRPr="00000000">
        <w:rPr>
          <w:rtl w:val="0"/>
        </w:rPr>
        <w:t xml:space="preserve">e)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Kovy, barva šedé a oranžové nádoby</w:t>
      </w:r>
    </w:p>
    <w:p w:rsidR="00000000" w:rsidDel="00000000" w:rsidP="00000000" w:rsidRDefault="00000000" w:rsidRPr="00000000" w14:paraId="0000003C">
      <w:pPr>
        <w:ind w:left="1080" w:hanging="360"/>
        <w:rPr/>
      </w:pPr>
      <w:r w:rsidDel="00000000" w:rsidR="00000000" w:rsidRPr="00000000">
        <w:rPr>
          <w:rtl w:val="0"/>
        </w:rPr>
        <w:t xml:space="preserve">f)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Jedlé oleje a tuky, barva – předání zaměstnancům obce na adrese Tupadly 4, 277 21</w:t>
      </w:r>
    </w:p>
    <w:p w:rsidR="00000000" w:rsidDel="00000000" w:rsidP="00000000" w:rsidRDefault="00000000" w:rsidRPr="00000000" w14:paraId="0000003D">
      <w:pPr>
        <w:ind w:left="1080" w:hanging="360"/>
        <w:rPr/>
      </w:pPr>
      <w:r w:rsidDel="00000000" w:rsidR="00000000" w:rsidRPr="00000000">
        <w:rPr>
          <w:rtl w:val="0"/>
        </w:rPr>
        <w:t xml:space="preserve">g)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Textil – předání v zavázaných igelitových pytlích zaměstnancům obce na adrese Tupadly 4, 277 21</w:t>
      </w:r>
    </w:p>
    <w:p w:rsidR="00000000" w:rsidDel="00000000" w:rsidP="00000000" w:rsidRDefault="00000000" w:rsidRPr="00000000" w14:paraId="0000003E">
      <w:pPr>
        <w:ind w:left="36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3F">
      <w:pPr>
        <w:ind w:left="360" w:firstLine="0"/>
        <w:jc w:val="both"/>
        <w:rPr/>
      </w:pPr>
      <w:r w:rsidDel="00000000" w:rsidR="00000000" w:rsidRPr="00000000">
        <w:rPr>
          <w:rtl w:val="0"/>
        </w:rPr>
        <w:t xml:space="preserve">Dále se soustřeďují plasty, PET lahve, nápojové kartony a kovy do černožluté nádoby 120l v rámci systému door-to-door.  </w:t>
      </w:r>
    </w:p>
    <w:p w:rsidR="00000000" w:rsidDel="00000000" w:rsidP="00000000" w:rsidRDefault="00000000" w:rsidRPr="00000000" w14:paraId="00000040">
      <w:pPr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1">
      <w:p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4)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Do zvláštních sběrných nádob je zakázáno ukládat jiné složky komunálních odpadů, než pro které jsou určeny.</w:t>
      </w:r>
    </w:p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3">
      <w:p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5)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</w:t>
      </w:r>
    </w:p>
    <w:p w:rsidR="00000000" w:rsidDel="00000000" w:rsidP="00000000" w:rsidRDefault="00000000" w:rsidRPr="00000000" w14:paraId="00000044">
      <w:pPr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5">
      <w:p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6)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Biologický odpad, papír, plasty, sklo, kovy, jedlé oleje a tuky a textil lze také odevzdávat ve sběrném dvoře v areálu bývalé lesní správy v obci Liběchov adresa  Litoměřická, 277 21 Liběchov.</w:t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Rule="auto"/>
        <w:jc w:val="center"/>
        <w:rPr>
          <w:b w:val="1"/>
          <w:bCs w:val="1"/>
          <w:sz w:val="22"/>
          <w:szCs w:val="22"/>
        </w:rPr>
      </w:pPr>
      <w:bookmarkStart w:colFirst="0" w:colLast="0" w:name="_n1qdmh2x0e7h" w:id="1"/>
      <w:bookmarkEnd w:id="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Čl. 4</w:t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iumboic6mhsu" w:id="2"/>
      <w:bookmarkEnd w:id="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Svoz nebezpečných složek komunálního odpadu</w:t>
      </w:r>
    </w:p>
    <w:p w:rsidR="00000000" w:rsidDel="00000000" w:rsidP="00000000" w:rsidRDefault="00000000" w:rsidRPr="00000000" w14:paraId="00000048">
      <w:pPr>
        <w:ind w:left="36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49">
      <w:p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Svoz nebezpečných složek komunálního odpadu je zajišťován minimálně dvakrát ročně jejich odebíráním na předem vyhlášených přechodných stanovištích přímo do zvláštních sběrných nádob k tomuto sběru určených. Informace o svozu jsou zveřejňovány na vývěskách, na úřední desce, na webových stránkách obce, sociálních sítích a aplikaci v obraze.</w:t>
      </w:r>
    </w:p>
    <w:p w:rsidR="00000000" w:rsidDel="00000000" w:rsidP="00000000" w:rsidRDefault="00000000" w:rsidRPr="00000000" w14:paraId="0000004A">
      <w:pPr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B">
      <w:p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Nebezpečný odpad lze také odevzdávat ve sběrném místě v areálu bývalé lesní správy v obci Liběchov adresa  Litoměřická, 277 21 Liběchov</w:t>
      </w:r>
    </w:p>
    <w:p w:rsidR="00000000" w:rsidDel="00000000" w:rsidP="00000000" w:rsidRDefault="00000000" w:rsidRPr="00000000" w14:paraId="0000004C">
      <w:pPr>
        <w:ind w:left="360" w:firstLine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D">
      <w:p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Soustřeďování nebezpečných složek komunálního odpadu podléhá požadavkům stanoveným v čl. 3 odst. 4 a 5.</w:t>
      </w:r>
    </w:p>
    <w:p w:rsidR="00000000" w:rsidDel="00000000" w:rsidP="00000000" w:rsidRDefault="00000000" w:rsidRPr="00000000" w14:paraId="0000004E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4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5</w:t>
      </w:r>
    </w:p>
    <w:p w:rsidR="00000000" w:rsidDel="00000000" w:rsidP="00000000" w:rsidRDefault="00000000" w:rsidRPr="00000000" w14:paraId="00000050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Svoz objemného odpadu</w:t>
      </w:r>
    </w:p>
    <w:p w:rsidR="00000000" w:rsidDel="00000000" w:rsidP="00000000" w:rsidRDefault="00000000" w:rsidRPr="00000000" w14:paraId="00000051">
      <w:pPr>
        <w:ind w:left="36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2">
      <w:p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Svoz objemného odpadu je zajišťován jednou ročně jeho odebíráním na předem vyhlášených přechodných stanovištích přímo do zvláštních sběrných nádob k tomuto účelu určených. Informace o svozu jsou zveřejňovány na vývěskách, na úřední desce, na webových stránkách obce, sociálních sítích a aplikaci v obraze. Svozový den je též uveden na svozovém kalendáři pro příslušný rok.</w:t>
      </w:r>
    </w:p>
    <w:p w:rsidR="00000000" w:rsidDel="00000000" w:rsidP="00000000" w:rsidRDefault="00000000" w:rsidRPr="00000000" w14:paraId="00000053">
      <w:pPr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54">
      <w:pPr>
        <w:spacing w:after="20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Objemný odpad lze také odevzdávat ve sběrném dvoře v areálu bývalé lesní správy v obci Liběchov adresa Litoměřická, 277 21 Liběchov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6">
      <w:pPr>
        <w:jc w:val="both"/>
        <w:rPr/>
      </w:pPr>
      <w:r w:rsidDel="00000000" w:rsidR="00000000" w:rsidRPr="00000000">
        <w:rPr>
          <w:rtl w:val="0"/>
        </w:rPr>
        <w:t xml:space="preserve">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Soustřeďování objemného odpadu podléhá požadavkům stanoveným v čl. 3 odst. 4 a 5.</w:t>
      </w:r>
    </w:p>
    <w:p w:rsidR="00000000" w:rsidDel="00000000" w:rsidP="00000000" w:rsidRDefault="00000000" w:rsidRPr="00000000" w14:paraId="00000057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6</w:t>
      </w:r>
    </w:p>
    <w:p w:rsidR="00000000" w:rsidDel="00000000" w:rsidP="00000000" w:rsidRDefault="00000000" w:rsidRPr="00000000" w14:paraId="0000005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Soustřeďování směsného komunálního odpadu</w:t>
      </w:r>
    </w:p>
    <w:p w:rsidR="00000000" w:rsidDel="00000000" w:rsidP="00000000" w:rsidRDefault="00000000" w:rsidRPr="00000000" w14:paraId="0000005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B">
      <w:pPr>
        <w:ind w:left="840" w:hanging="42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Směsný komunální odpad se odkládá do sběrných nádob. Pro účely této vyhlášky se sběrnými nádobami rozumějí:</w:t>
      </w:r>
    </w:p>
    <w:p w:rsidR="00000000" w:rsidDel="00000000" w:rsidP="00000000" w:rsidRDefault="00000000" w:rsidRPr="00000000" w14:paraId="0000005C">
      <w:pPr>
        <w:ind w:left="360" w:firstLine="60"/>
        <w:jc w:val="both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tl w:val="0"/>
        </w:rPr>
        <w:t xml:space="preserve">popelnice s čipem 120l a 240l </w:t>
      </w:r>
    </w:p>
    <w:p w:rsidR="00000000" w:rsidDel="00000000" w:rsidP="00000000" w:rsidRDefault="00000000" w:rsidRPr="00000000" w14:paraId="0000005D">
      <w:pPr>
        <w:ind w:left="360" w:firstLine="60"/>
        <w:jc w:val="both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tl w:val="0"/>
        </w:rPr>
        <w:t xml:space="preserve">igelitové pytle</w:t>
      </w:r>
    </w:p>
    <w:p w:rsidR="00000000" w:rsidDel="00000000" w:rsidP="00000000" w:rsidRDefault="00000000" w:rsidRPr="00000000" w14:paraId="0000005E">
      <w:pPr>
        <w:ind w:left="360" w:firstLine="60"/>
        <w:jc w:val="both"/>
        <w:rPr/>
      </w:pPr>
      <w:r w:rsidDel="00000000" w:rsidR="00000000" w:rsidRPr="00000000">
        <w:rPr>
          <w:rtl w:val="0"/>
        </w:rPr>
        <w:t xml:space="preserve">c)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</w:r>
      <w:r w:rsidDel="00000000" w:rsidR="00000000" w:rsidRPr="00000000">
        <w:rPr>
          <w:rtl w:val="0"/>
        </w:rPr>
        <w:t xml:space="preserve">velkoobjemové kontejnery 1100l, určené především pro chataře,</w:t>
      </w:r>
    </w:p>
    <w:p w:rsidR="00000000" w:rsidDel="00000000" w:rsidP="00000000" w:rsidRDefault="00000000" w:rsidRPr="00000000" w14:paraId="0000005F">
      <w:pPr>
        <w:ind w:left="360" w:firstLine="60"/>
        <w:jc w:val="both"/>
        <w:rPr/>
      </w:pPr>
      <w:r w:rsidDel="00000000" w:rsidR="00000000" w:rsidRPr="00000000">
        <w:rPr>
          <w:rtl w:val="0"/>
        </w:rPr>
        <w:t xml:space="preserve">d)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tl w:val="0"/>
        </w:rPr>
        <w:t xml:space="preserve">odpadkové koše, které jsou umístěny na veřejných prostranstvích v obci, sloužící pro odkládání drobného směsného komunálního odpadu.</w:t>
      </w:r>
    </w:p>
    <w:p w:rsidR="00000000" w:rsidDel="00000000" w:rsidP="00000000" w:rsidRDefault="00000000" w:rsidRPr="00000000" w14:paraId="00000060">
      <w:pPr>
        <w:jc w:val="both"/>
        <w:rPr>
          <w:color w:val="00b0f0"/>
        </w:rPr>
      </w:pPr>
      <w:r w:rsidDel="00000000" w:rsidR="00000000" w:rsidRPr="00000000">
        <w:rPr>
          <w:color w:val="00b0f0"/>
          <w:rtl w:val="0"/>
        </w:rPr>
        <w:t xml:space="preserve"> </w:t>
      </w:r>
    </w:p>
    <w:p w:rsidR="00000000" w:rsidDel="00000000" w:rsidP="00000000" w:rsidRDefault="00000000" w:rsidRPr="00000000" w14:paraId="00000061">
      <w:pPr>
        <w:ind w:left="840" w:hanging="420"/>
        <w:jc w:val="both"/>
        <w:rPr>
          <w:color w:val="00b0f0"/>
        </w:rPr>
      </w:pPr>
      <w:r w:rsidDel="00000000" w:rsidR="00000000" w:rsidRPr="00000000">
        <w:rPr>
          <w:rtl w:val="0"/>
        </w:rPr>
        <w:t xml:space="preserve">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tl w:val="0"/>
        </w:rPr>
        <w:t xml:space="preserve">Soustřeďování směsného komunálního odpadu podléhá požadavkům stanoveným</w:t>
        <w:br w:type="textWrapping"/>
        <w:t xml:space="preserve"> v čl. 3 odst. 4 a 5.</w:t>
      </w:r>
      <w:r w:rsidDel="00000000" w:rsidR="00000000" w:rsidRPr="00000000">
        <w:rPr>
          <w:color w:val="00b0f0"/>
          <w:rtl w:val="0"/>
        </w:rPr>
        <w:t xml:space="preserve"> </w:t>
      </w:r>
    </w:p>
    <w:p w:rsidR="00000000" w:rsidDel="00000000" w:rsidP="00000000" w:rsidRDefault="00000000" w:rsidRPr="00000000" w14:paraId="0000006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7</w:t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po914fg8w6dc" w:id="3"/>
      <w:bookmarkEnd w:id="3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Nakládání s výrobky s ukončenou životností v rámci služby pro výrobce</w:t>
      </w:r>
    </w:p>
    <w:p w:rsidR="00000000" w:rsidDel="00000000" w:rsidP="00000000" w:rsidRDefault="00000000" w:rsidRPr="00000000" w14:paraId="00000064">
      <w:pPr>
        <w:pStyle w:val="Heading2"/>
        <w:keepNext w:val="0"/>
        <w:keepLines w:val="0"/>
        <w:spacing w:after="0" w:before="0" w:lineRule="auto"/>
        <w:jc w:val="center"/>
        <w:rPr>
          <w:b w:val="1"/>
          <w:bCs w:val="1"/>
          <w:sz w:val="22"/>
          <w:szCs w:val="22"/>
        </w:rPr>
      </w:pPr>
      <w:bookmarkStart w:colFirst="0" w:colLast="0" w:name="_6namm0klg36f" w:id="4"/>
      <w:bookmarkEnd w:id="4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(zpětný odběr)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840" w:hanging="420"/>
        <w:jc w:val="both"/>
        <w:rPr/>
      </w:pPr>
      <w:r w:rsidDel="00000000" w:rsidR="00000000" w:rsidRPr="00000000">
        <w:rPr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tl w:val="0"/>
        </w:rPr>
        <w:t xml:space="preserve">Obec v rámci služby pro výrobce nakládá s těmito výrobky s ukončenou životností:</w:t>
      </w:r>
    </w:p>
    <w:p w:rsidR="00000000" w:rsidDel="00000000" w:rsidP="00000000" w:rsidRDefault="00000000" w:rsidRPr="00000000" w14:paraId="00000067">
      <w:pPr>
        <w:ind w:left="1440" w:hanging="360"/>
        <w:jc w:val="both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elektrozařízení</w:t>
      </w:r>
    </w:p>
    <w:p w:rsidR="00000000" w:rsidDel="00000000" w:rsidP="00000000" w:rsidRDefault="00000000" w:rsidRPr="00000000" w14:paraId="00000068">
      <w:pPr>
        <w:ind w:left="1440" w:hanging="360"/>
        <w:jc w:val="both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baterie</w:t>
      </w:r>
    </w:p>
    <w:p w:rsidR="00000000" w:rsidDel="00000000" w:rsidP="00000000" w:rsidRDefault="00000000" w:rsidRPr="00000000" w14:paraId="00000069">
      <w:pPr>
        <w:spacing w:after="200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c)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ab/>
      </w:r>
      <w:r w:rsidDel="00000000" w:rsidR="00000000" w:rsidRPr="00000000">
        <w:rPr>
          <w:rtl w:val="0"/>
        </w:rPr>
        <w:t xml:space="preserve">pneumatiky (max. 4 ks/rok)</w:t>
      </w:r>
    </w:p>
    <w:p w:rsidR="00000000" w:rsidDel="00000000" w:rsidP="00000000" w:rsidRDefault="00000000" w:rsidRPr="00000000" w14:paraId="0000006A">
      <w:p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4)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tl w:val="0"/>
        </w:rPr>
        <w:t xml:space="preserve">Výrobky s ukončenou životností uvedené v odst. 1 lze předávat na obecním úřadě a ve sběrném dvoře v areálu bývalé lesní správy v obci Liběchov na adrese Litoměřická, 277 21 Liběchov</w:t>
      </w:r>
    </w:p>
    <w:p w:rsidR="00000000" w:rsidDel="00000000" w:rsidP="00000000" w:rsidRDefault="00000000" w:rsidRPr="00000000" w14:paraId="0000006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6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8</w:t>
      </w:r>
    </w:p>
    <w:p w:rsidR="00000000" w:rsidDel="00000000" w:rsidP="00000000" w:rsidRDefault="00000000" w:rsidRPr="00000000" w14:paraId="0000006E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Zrušovací ustanovení</w:t>
      </w:r>
    </w:p>
    <w:p w:rsidR="00000000" w:rsidDel="00000000" w:rsidP="00000000" w:rsidRDefault="00000000" w:rsidRPr="00000000" w14:paraId="0000006F">
      <w:pPr>
        <w:spacing w:before="120" w:line="288.00000000000006" w:lineRule="auto"/>
        <w:jc w:val="both"/>
        <w:rPr/>
      </w:pPr>
      <w:r w:rsidDel="00000000" w:rsidR="00000000" w:rsidRPr="00000000">
        <w:rPr>
          <w:rtl w:val="0"/>
        </w:rPr>
        <w:t xml:space="preserve">Zrušuje se obecně závazná vyhláška obce Tupadly č. 2/2025, o stanovení obecního systému odpadového hospodářství, ze dne 10. prosince 2025.</w:t>
      </w:r>
    </w:p>
    <w:p w:rsidR="00000000" w:rsidDel="00000000" w:rsidP="00000000" w:rsidRDefault="00000000" w:rsidRPr="00000000" w14:paraId="00000070">
      <w:pPr>
        <w:spacing w:before="120" w:line="288.0000000000000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9</w:t>
      </w:r>
    </w:p>
    <w:p w:rsidR="00000000" w:rsidDel="00000000" w:rsidP="00000000" w:rsidRDefault="00000000" w:rsidRPr="00000000" w14:paraId="0000007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Účinnost</w:t>
      </w:r>
    </w:p>
    <w:p w:rsidR="00000000" w:rsidDel="00000000" w:rsidP="00000000" w:rsidRDefault="00000000" w:rsidRPr="00000000" w14:paraId="00000073">
      <w:pPr>
        <w:spacing w:before="120"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Tato vyhláška nabývá účinnosti počátkem patnáctého dne následujícího po dni jejího vyhlášení.</w:t>
      </w:r>
    </w:p>
    <w:p w:rsidR="00000000" w:rsidDel="00000000" w:rsidP="00000000" w:rsidRDefault="00000000" w:rsidRPr="00000000" w14:paraId="00000074">
      <w:pPr>
        <w:spacing w:before="120"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5">
      <w:pPr>
        <w:spacing w:before="120"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before="120"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before="120"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before="120"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E">
      <w:pPr>
        <w:spacing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Tereza Cílková v. r.                                                 Miloslava Šulová v. r. </w:t>
      </w:r>
    </w:p>
    <w:p w:rsidR="00000000" w:rsidDel="00000000" w:rsidP="00000000" w:rsidRDefault="00000000" w:rsidRPr="00000000" w14:paraId="0000007F">
      <w:pPr>
        <w:spacing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   místostarostka                                                              starostka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sz w:val="20"/>
          <w:szCs w:val="20"/>
          <w:rtl w:val="0"/>
        </w:rPr>
        <w:t xml:space="preserve">[1]</w:t>
      </w:r>
      <w:r w:rsidDel="00000000" w:rsidR="00000000" w:rsidRPr="00000000">
        <w:rPr>
          <w:rtl w:val="0"/>
        </w:rPr>
        <w:t xml:space="preserve"> § 61 zákona o odpadech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sz w:val="20"/>
          <w:szCs w:val="20"/>
          <w:rtl w:val="0"/>
        </w:rPr>
        <w:t xml:space="preserve">[2]</w:t>
      </w:r>
      <w:r w:rsidDel="00000000" w:rsidR="00000000" w:rsidRPr="00000000">
        <w:rPr>
          <w:rtl w:val="0"/>
        </w:rPr>
        <w:t xml:space="preserve"> § 60 zákona o odpadech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