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79205" w14:textId="77777777" w:rsidR="008549EE" w:rsidRPr="008549EE" w:rsidRDefault="008549EE" w:rsidP="008549EE">
      <w:pPr>
        <w:pStyle w:val="Nadpis2"/>
        <w:jc w:val="left"/>
        <w:rPr>
          <w:rFonts w:ascii="Arial" w:hAnsi="Arial" w:cs="Arial"/>
          <w:i/>
          <w:sz w:val="22"/>
          <w:szCs w:val="22"/>
        </w:rPr>
      </w:pPr>
      <w:r w:rsidRPr="008549EE">
        <w:rPr>
          <w:rFonts w:ascii="Arial" w:hAnsi="Arial" w:cs="Arial"/>
          <w:sz w:val="22"/>
          <w:szCs w:val="22"/>
        </w:rPr>
        <w:t>Město Třebíč</w:t>
      </w:r>
    </w:p>
    <w:p w14:paraId="46D9C081" w14:textId="77777777" w:rsidR="008549EE" w:rsidRPr="008549EE" w:rsidRDefault="005F4549" w:rsidP="008549EE">
      <w:pPr>
        <w:rPr>
          <w:rFonts w:ascii="Arial" w:hAnsi="Arial" w:cs="Arial"/>
          <w:sz w:val="22"/>
          <w:szCs w:val="22"/>
        </w:rPr>
      </w:pPr>
      <w:r w:rsidRPr="00F84058">
        <w:rPr>
          <w:rFonts w:ascii="Arial" w:hAnsi="Arial" w:cs="Arial"/>
          <w:b/>
          <w:sz w:val="22"/>
          <w:szCs w:val="22"/>
        </w:rPr>
        <w:t>Zastupitelstvo města Třebíče</w:t>
      </w:r>
    </w:p>
    <w:p w14:paraId="2ABAE3EA" w14:textId="77777777" w:rsidR="00D711F3" w:rsidRPr="008549EE" w:rsidRDefault="00D711F3" w:rsidP="008549EE">
      <w:pPr>
        <w:pStyle w:val="Nadpis2"/>
        <w:jc w:val="left"/>
        <w:rPr>
          <w:rFonts w:ascii="Arial" w:hAnsi="Arial" w:cs="Arial"/>
          <w:sz w:val="28"/>
          <w:szCs w:val="28"/>
        </w:rPr>
      </w:pPr>
    </w:p>
    <w:p w14:paraId="5EC653AF" w14:textId="77777777" w:rsidR="009E0C64" w:rsidRPr="008549EE" w:rsidRDefault="009E0C64" w:rsidP="009E0C64">
      <w:pPr>
        <w:rPr>
          <w:rFonts w:ascii="Arial" w:hAnsi="Arial" w:cs="Arial"/>
          <w:sz w:val="28"/>
        </w:rPr>
      </w:pPr>
    </w:p>
    <w:p w14:paraId="79854BF1" w14:textId="77777777" w:rsidR="00264E83" w:rsidRPr="00F84058" w:rsidRDefault="00264E83" w:rsidP="00E87FD4">
      <w:pPr>
        <w:pStyle w:val="Nadpis2"/>
        <w:rPr>
          <w:rFonts w:ascii="Arial" w:hAnsi="Arial" w:cs="Arial"/>
        </w:rPr>
      </w:pPr>
      <w:r w:rsidRPr="00F84058">
        <w:rPr>
          <w:rFonts w:ascii="Arial" w:hAnsi="Arial" w:cs="Arial"/>
        </w:rPr>
        <w:t xml:space="preserve">Obecně závazná vyhláška </w:t>
      </w:r>
      <w:r w:rsidR="005F4549" w:rsidRPr="00F84058">
        <w:rPr>
          <w:rFonts w:ascii="Arial" w:hAnsi="Arial" w:cs="Arial"/>
        </w:rPr>
        <w:t xml:space="preserve">č. </w:t>
      </w:r>
      <w:r w:rsidR="00DC5EB4">
        <w:rPr>
          <w:rFonts w:ascii="Arial" w:hAnsi="Arial" w:cs="Arial"/>
        </w:rPr>
        <w:t>1</w:t>
      </w:r>
      <w:r w:rsidR="005F4549" w:rsidRPr="00F84058">
        <w:rPr>
          <w:rFonts w:ascii="Arial" w:hAnsi="Arial" w:cs="Arial"/>
        </w:rPr>
        <w:t>/2025</w:t>
      </w:r>
    </w:p>
    <w:p w14:paraId="09BF67EC" w14:textId="77777777" w:rsidR="00264E83" w:rsidRPr="008549EE" w:rsidRDefault="000B325F" w:rsidP="000B325F">
      <w:pPr>
        <w:pStyle w:val="Nadpis4"/>
        <w:rPr>
          <w:rFonts w:ascii="Arial" w:hAnsi="Arial" w:cs="Arial"/>
          <w:b/>
          <w:bCs/>
          <w:sz w:val="28"/>
          <w:szCs w:val="28"/>
        </w:rPr>
      </w:pPr>
      <w:bookmarkStart w:id="0" w:name="_kterou_se_stanoví"/>
      <w:bookmarkEnd w:id="0"/>
      <w:r w:rsidRPr="00F84058">
        <w:rPr>
          <w:rFonts w:ascii="Arial" w:hAnsi="Arial" w:cs="Arial"/>
          <w:b/>
          <w:bCs/>
          <w:sz w:val="24"/>
          <w:szCs w:val="24"/>
        </w:rPr>
        <w:t>kterou se stanoví podmínky k zabezpečení požární ochrany při akcích, kterých se zúčastní větší počet osob</w:t>
      </w:r>
    </w:p>
    <w:p w14:paraId="0F027685" w14:textId="77777777" w:rsidR="00DC0713" w:rsidRPr="008549EE" w:rsidRDefault="00DC0713">
      <w:pPr>
        <w:jc w:val="both"/>
        <w:rPr>
          <w:rFonts w:ascii="Arial" w:hAnsi="Arial" w:cs="Arial"/>
        </w:rPr>
      </w:pPr>
    </w:p>
    <w:p w14:paraId="6C897F1E" w14:textId="77777777" w:rsidR="00580C16" w:rsidRPr="008549EE" w:rsidRDefault="00580C16">
      <w:pPr>
        <w:jc w:val="both"/>
        <w:rPr>
          <w:rFonts w:ascii="Arial" w:hAnsi="Arial" w:cs="Arial"/>
        </w:rPr>
      </w:pPr>
    </w:p>
    <w:p w14:paraId="71DE8194" w14:textId="77777777" w:rsidR="00B136B1" w:rsidRPr="00F84058" w:rsidRDefault="00E2033D" w:rsidP="00866554">
      <w:pPr>
        <w:pStyle w:val="Zkladntext"/>
        <w:spacing w:after="120"/>
        <w:rPr>
          <w:rFonts w:ascii="Arial" w:hAnsi="Arial" w:cs="Arial"/>
          <w:sz w:val="22"/>
          <w:szCs w:val="22"/>
        </w:rPr>
      </w:pPr>
      <w:r w:rsidRPr="00F84058">
        <w:rPr>
          <w:rFonts w:ascii="Arial" w:hAnsi="Arial" w:cs="Arial"/>
          <w:sz w:val="22"/>
          <w:szCs w:val="22"/>
        </w:rPr>
        <w:t xml:space="preserve">Zastupitelstvo </w:t>
      </w:r>
      <w:r w:rsidR="00E47A34" w:rsidRPr="00F84058">
        <w:rPr>
          <w:rFonts w:ascii="Arial" w:hAnsi="Arial" w:cs="Arial"/>
          <w:sz w:val="22"/>
          <w:szCs w:val="22"/>
        </w:rPr>
        <w:t>města</w:t>
      </w:r>
      <w:r w:rsidR="00B00E0B" w:rsidRPr="00F84058">
        <w:rPr>
          <w:rFonts w:ascii="Arial" w:hAnsi="Arial" w:cs="Arial"/>
          <w:sz w:val="22"/>
          <w:szCs w:val="22"/>
        </w:rPr>
        <w:t xml:space="preserve"> </w:t>
      </w:r>
      <w:r w:rsidR="007F49B8" w:rsidRPr="00F84058">
        <w:rPr>
          <w:rFonts w:ascii="Arial" w:hAnsi="Arial" w:cs="Arial"/>
          <w:sz w:val="22"/>
          <w:szCs w:val="22"/>
        </w:rPr>
        <w:t>Třebíče</w:t>
      </w:r>
      <w:r w:rsidRPr="00F84058">
        <w:rPr>
          <w:rFonts w:ascii="Arial" w:hAnsi="Arial" w:cs="Arial"/>
          <w:sz w:val="22"/>
          <w:szCs w:val="22"/>
        </w:rPr>
        <w:t xml:space="preserve"> </w:t>
      </w:r>
      <w:r w:rsidR="00B24DC5" w:rsidRPr="00F84058">
        <w:rPr>
          <w:rFonts w:ascii="Arial" w:hAnsi="Arial" w:cs="Arial"/>
          <w:sz w:val="22"/>
          <w:szCs w:val="22"/>
        </w:rPr>
        <w:t>s</w:t>
      </w:r>
      <w:r w:rsidR="00B136B1" w:rsidRPr="00F84058">
        <w:rPr>
          <w:rFonts w:ascii="Arial" w:hAnsi="Arial" w:cs="Arial"/>
          <w:sz w:val="22"/>
          <w:szCs w:val="22"/>
        </w:rPr>
        <w:t>e na svém zasedání dn</w:t>
      </w:r>
      <w:r w:rsidR="0009291B" w:rsidRPr="00F84058">
        <w:rPr>
          <w:rFonts w:ascii="Arial" w:hAnsi="Arial" w:cs="Arial"/>
          <w:sz w:val="22"/>
          <w:szCs w:val="22"/>
        </w:rPr>
        <w:t xml:space="preserve">e </w:t>
      </w:r>
      <w:r w:rsidR="00DC5EB4">
        <w:rPr>
          <w:rFonts w:ascii="Arial" w:hAnsi="Arial" w:cs="Arial"/>
          <w:sz w:val="22"/>
          <w:szCs w:val="22"/>
        </w:rPr>
        <w:t>23. ledna 2025</w:t>
      </w:r>
      <w:r w:rsidR="00B136B1" w:rsidRPr="00F84058">
        <w:rPr>
          <w:rFonts w:ascii="Arial" w:hAnsi="Arial" w:cs="Arial"/>
          <w:sz w:val="22"/>
          <w:szCs w:val="22"/>
        </w:rPr>
        <w:t xml:space="preserve"> </w:t>
      </w:r>
      <w:r w:rsidR="00A629D1" w:rsidRPr="00F84058">
        <w:rPr>
          <w:rFonts w:ascii="Arial" w:hAnsi="Arial" w:cs="Arial"/>
          <w:sz w:val="22"/>
          <w:szCs w:val="22"/>
        </w:rPr>
        <w:t>usneslo vydat na </w:t>
      </w:r>
      <w:r w:rsidR="00B136B1" w:rsidRPr="00F84058">
        <w:rPr>
          <w:rFonts w:ascii="Arial" w:hAnsi="Arial" w:cs="Arial"/>
          <w:sz w:val="22"/>
          <w:szCs w:val="22"/>
        </w:rPr>
        <w:t xml:space="preserve">základě § 29 odst. 1 písm. o) bod </w:t>
      </w:r>
      <w:r w:rsidR="000B325F" w:rsidRPr="00F84058">
        <w:rPr>
          <w:rFonts w:ascii="Arial" w:hAnsi="Arial" w:cs="Arial"/>
          <w:sz w:val="22"/>
          <w:szCs w:val="22"/>
        </w:rPr>
        <w:t>2</w:t>
      </w:r>
      <w:r w:rsidR="00B136B1" w:rsidRPr="00F84058">
        <w:rPr>
          <w:rFonts w:ascii="Arial" w:hAnsi="Arial" w:cs="Arial"/>
          <w:sz w:val="22"/>
          <w:szCs w:val="22"/>
        </w:rPr>
        <w:t xml:space="preserve"> zákona č. 133/1985 Sb., o pož</w:t>
      </w:r>
      <w:r w:rsidR="00786405" w:rsidRPr="00F84058">
        <w:rPr>
          <w:rFonts w:ascii="Arial" w:hAnsi="Arial" w:cs="Arial"/>
          <w:sz w:val="22"/>
          <w:szCs w:val="22"/>
        </w:rPr>
        <w:t>ární ochraně, ve </w:t>
      </w:r>
      <w:r w:rsidR="00B136B1" w:rsidRPr="00F84058">
        <w:rPr>
          <w:rFonts w:ascii="Arial" w:hAnsi="Arial" w:cs="Arial"/>
          <w:sz w:val="22"/>
          <w:szCs w:val="22"/>
        </w:rPr>
        <w:t>znění pozdějších předpisů (dále jen „zákon o požárn</w:t>
      </w:r>
      <w:r w:rsidR="00E33B1D" w:rsidRPr="00F84058">
        <w:rPr>
          <w:rFonts w:ascii="Arial" w:hAnsi="Arial" w:cs="Arial"/>
          <w:sz w:val="22"/>
          <w:szCs w:val="22"/>
        </w:rPr>
        <w:t>í ochraně“), a </w:t>
      </w:r>
      <w:r w:rsidR="00B136B1" w:rsidRPr="00F84058">
        <w:rPr>
          <w:rFonts w:ascii="Arial" w:hAnsi="Arial" w:cs="Arial"/>
          <w:sz w:val="22"/>
          <w:szCs w:val="22"/>
        </w:rPr>
        <w:t>v souladu s § 10 písm. d) a § 84 odst. 2 písm. h) zákona č. 12</w:t>
      </w:r>
      <w:r w:rsidR="008A05F3" w:rsidRPr="00F84058">
        <w:rPr>
          <w:rFonts w:ascii="Arial" w:hAnsi="Arial" w:cs="Arial"/>
          <w:sz w:val="22"/>
          <w:szCs w:val="22"/>
        </w:rPr>
        <w:t>8</w:t>
      </w:r>
      <w:r w:rsidR="00B136B1" w:rsidRPr="00F84058">
        <w:rPr>
          <w:rFonts w:ascii="Arial" w:hAnsi="Arial" w:cs="Arial"/>
          <w:sz w:val="22"/>
          <w:szCs w:val="22"/>
        </w:rPr>
        <w:t>/2000 Sb., o obcích (obecní zřízení), ve znění pozdějších předpisů, tuto obecně závaznou vyhlášku (dále jen „vyhláška</w:t>
      </w:r>
      <w:r w:rsidR="007A2F32" w:rsidRPr="00F84058">
        <w:rPr>
          <w:rFonts w:ascii="Arial" w:hAnsi="Arial" w:cs="Arial"/>
          <w:sz w:val="22"/>
          <w:szCs w:val="22"/>
        </w:rPr>
        <w:t>“</w:t>
      </w:r>
      <w:r w:rsidR="00B136B1" w:rsidRPr="00F84058">
        <w:rPr>
          <w:rFonts w:ascii="Arial" w:hAnsi="Arial" w:cs="Arial"/>
          <w:sz w:val="22"/>
          <w:szCs w:val="22"/>
        </w:rPr>
        <w:t>)</w:t>
      </w:r>
      <w:r w:rsidR="008A05F3" w:rsidRPr="00F84058">
        <w:rPr>
          <w:rFonts w:ascii="Arial" w:hAnsi="Arial" w:cs="Arial"/>
          <w:sz w:val="22"/>
          <w:szCs w:val="22"/>
        </w:rPr>
        <w:t>.</w:t>
      </w:r>
    </w:p>
    <w:p w14:paraId="001E0953" w14:textId="77777777" w:rsidR="007E5534" w:rsidRPr="00F84058" w:rsidRDefault="007E5534" w:rsidP="00B136B1">
      <w:pPr>
        <w:rPr>
          <w:rFonts w:ascii="Arial" w:hAnsi="Arial" w:cs="Arial"/>
          <w:sz w:val="22"/>
          <w:szCs w:val="22"/>
        </w:rPr>
      </w:pPr>
    </w:p>
    <w:p w14:paraId="1B5860B0" w14:textId="77777777" w:rsidR="00B136B1" w:rsidRPr="00F84058" w:rsidRDefault="00B136B1" w:rsidP="00384BA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84058">
        <w:rPr>
          <w:rFonts w:ascii="Arial" w:hAnsi="Arial" w:cs="Arial"/>
          <w:b/>
          <w:sz w:val="22"/>
          <w:szCs w:val="22"/>
        </w:rPr>
        <w:t>Článek 1</w:t>
      </w:r>
    </w:p>
    <w:p w14:paraId="288207DF" w14:textId="77777777" w:rsidR="00B136B1" w:rsidRPr="00F84058" w:rsidRDefault="00B136B1" w:rsidP="0086655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84058">
        <w:rPr>
          <w:rFonts w:ascii="Arial" w:hAnsi="Arial" w:cs="Arial"/>
          <w:b/>
          <w:sz w:val="22"/>
          <w:szCs w:val="22"/>
        </w:rPr>
        <w:t>Úvodní ustanovení</w:t>
      </w:r>
    </w:p>
    <w:p w14:paraId="1F74C643" w14:textId="77777777" w:rsidR="00612DA4" w:rsidRPr="00F84058" w:rsidRDefault="00B136B1" w:rsidP="00B91C9A">
      <w:pPr>
        <w:autoSpaceDE/>
        <w:autoSpaceDN/>
        <w:spacing w:after="120"/>
        <w:jc w:val="both"/>
        <w:rPr>
          <w:rFonts w:ascii="Arial" w:hAnsi="Arial" w:cs="Arial"/>
          <w:sz w:val="22"/>
          <w:szCs w:val="22"/>
        </w:rPr>
      </w:pPr>
      <w:r w:rsidRPr="00F84058">
        <w:rPr>
          <w:rFonts w:ascii="Arial" w:hAnsi="Arial" w:cs="Arial"/>
          <w:sz w:val="22"/>
          <w:szCs w:val="22"/>
        </w:rPr>
        <w:t xml:space="preserve">Tato vyhláška </w:t>
      </w:r>
      <w:r w:rsidR="00EC2038" w:rsidRPr="00F84058">
        <w:rPr>
          <w:rFonts w:ascii="Arial" w:hAnsi="Arial" w:cs="Arial"/>
          <w:sz w:val="22"/>
          <w:szCs w:val="22"/>
        </w:rPr>
        <w:t>stanoví závazné podmínky k zabezpečení požární ochrany při akcích, kterých se zúčastní větší počet osob</w:t>
      </w:r>
      <w:r w:rsidR="00194FE7" w:rsidRPr="00F84058">
        <w:rPr>
          <w:rFonts w:ascii="Arial" w:hAnsi="Arial" w:cs="Arial"/>
          <w:sz w:val="22"/>
          <w:szCs w:val="22"/>
        </w:rPr>
        <w:t xml:space="preserve"> (dále jen „akce“)</w:t>
      </w:r>
      <w:r w:rsidR="00871918" w:rsidRPr="00F8405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94FE7" w:rsidRPr="00F84058">
        <w:rPr>
          <w:rFonts w:ascii="Arial" w:hAnsi="Arial" w:cs="Arial"/>
          <w:sz w:val="22"/>
          <w:szCs w:val="22"/>
        </w:rPr>
        <w:t xml:space="preserve"> v souladu </w:t>
      </w:r>
      <w:r w:rsidR="00C14BD8">
        <w:rPr>
          <w:rFonts w:ascii="Arial" w:hAnsi="Arial" w:cs="Arial"/>
          <w:sz w:val="22"/>
          <w:szCs w:val="22"/>
        </w:rPr>
        <w:t>s obecně závaznými právními předpisy.</w:t>
      </w:r>
    </w:p>
    <w:p w14:paraId="5DE6C06B" w14:textId="77777777" w:rsidR="00B136B1" w:rsidRPr="00F84058" w:rsidRDefault="00B136B1" w:rsidP="006F649B">
      <w:pPr>
        <w:autoSpaceDE/>
        <w:autoSpaceDN/>
        <w:spacing w:after="120"/>
        <w:jc w:val="both"/>
        <w:rPr>
          <w:rFonts w:ascii="Arial" w:hAnsi="Arial" w:cs="Arial"/>
          <w:sz w:val="22"/>
          <w:szCs w:val="22"/>
        </w:rPr>
      </w:pPr>
    </w:p>
    <w:p w14:paraId="7870BF08" w14:textId="77777777" w:rsidR="00B136B1" w:rsidRPr="00F84058" w:rsidRDefault="00B136B1" w:rsidP="00384BA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84058">
        <w:rPr>
          <w:rFonts w:ascii="Arial" w:hAnsi="Arial" w:cs="Arial"/>
          <w:b/>
          <w:sz w:val="22"/>
          <w:szCs w:val="22"/>
        </w:rPr>
        <w:t>Článek 2</w:t>
      </w:r>
    </w:p>
    <w:p w14:paraId="185D80E8" w14:textId="77777777" w:rsidR="003A5B73" w:rsidRPr="00F84058" w:rsidRDefault="003A5B73" w:rsidP="00384BA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84058">
        <w:rPr>
          <w:rFonts w:ascii="Arial" w:hAnsi="Arial" w:cs="Arial"/>
          <w:b/>
          <w:sz w:val="22"/>
          <w:szCs w:val="22"/>
        </w:rPr>
        <w:t>Základní pojmy</w:t>
      </w:r>
    </w:p>
    <w:p w14:paraId="56270671" w14:textId="77777777" w:rsidR="003A5B73" w:rsidRDefault="003A5B73" w:rsidP="003A5B73">
      <w:pPr>
        <w:jc w:val="both"/>
        <w:rPr>
          <w:rStyle w:val="Siln"/>
          <w:rFonts w:ascii="Arial" w:eastAsia="Calibri" w:hAnsi="Arial" w:cs="Arial"/>
          <w:b w:val="0"/>
          <w:sz w:val="22"/>
          <w:szCs w:val="22"/>
          <w:lang w:eastAsia="en-US"/>
        </w:rPr>
      </w:pPr>
      <w:r w:rsidRPr="00F84058">
        <w:rPr>
          <w:rStyle w:val="Siln"/>
          <w:rFonts w:ascii="Arial" w:eastAsia="Calibri" w:hAnsi="Arial" w:cs="Arial"/>
          <w:b w:val="0"/>
          <w:sz w:val="22"/>
          <w:szCs w:val="22"/>
          <w:lang w:eastAsia="en-US"/>
        </w:rPr>
        <w:t xml:space="preserve">Pro účely </w:t>
      </w:r>
      <w:r w:rsidR="006E2CDC" w:rsidRPr="00F84058">
        <w:rPr>
          <w:rStyle w:val="Siln"/>
          <w:rFonts w:ascii="Arial" w:eastAsia="Calibri" w:hAnsi="Arial" w:cs="Arial"/>
          <w:b w:val="0"/>
          <w:sz w:val="22"/>
          <w:szCs w:val="22"/>
          <w:lang w:eastAsia="en-US"/>
        </w:rPr>
        <w:t>této vyhlášky</w:t>
      </w:r>
      <w:r w:rsidRPr="00F84058">
        <w:rPr>
          <w:rStyle w:val="Siln"/>
          <w:rFonts w:ascii="Arial" w:eastAsia="Calibri" w:hAnsi="Arial" w:cs="Arial"/>
          <w:b w:val="0"/>
          <w:sz w:val="22"/>
          <w:szCs w:val="22"/>
          <w:lang w:eastAsia="en-US"/>
        </w:rPr>
        <w:t xml:space="preserve"> se rozumí:</w:t>
      </w:r>
    </w:p>
    <w:p w14:paraId="322F05CD" w14:textId="77777777" w:rsidR="00B91C9A" w:rsidRPr="00F84058" w:rsidRDefault="00B91C9A" w:rsidP="003A5B73">
      <w:pPr>
        <w:jc w:val="both"/>
        <w:rPr>
          <w:rStyle w:val="Siln"/>
          <w:rFonts w:ascii="Arial" w:eastAsia="Calibri" w:hAnsi="Arial" w:cs="Arial"/>
          <w:b w:val="0"/>
          <w:sz w:val="22"/>
          <w:szCs w:val="22"/>
          <w:lang w:eastAsia="en-US"/>
        </w:rPr>
      </w:pPr>
    </w:p>
    <w:p w14:paraId="50FE60C3" w14:textId="77777777" w:rsidR="0049604C" w:rsidRPr="00F84058" w:rsidRDefault="0049604C" w:rsidP="00B91C9A">
      <w:pPr>
        <w:pStyle w:val="Odstavecseseznamem"/>
        <w:numPr>
          <w:ilvl w:val="0"/>
          <w:numId w:val="3"/>
        </w:numPr>
        <w:ind w:left="426"/>
        <w:jc w:val="both"/>
        <w:rPr>
          <w:rStyle w:val="Siln"/>
          <w:rFonts w:ascii="Arial" w:eastAsia="Calibri" w:hAnsi="Arial" w:cs="Arial"/>
          <w:b w:val="0"/>
          <w:sz w:val="22"/>
          <w:szCs w:val="22"/>
          <w:lang w:eastAsia="en-US"/>
        </w:rPr>
      </w:pPr>
      <w:r w:rsidRPr="00F84058">
        <w:rPr>
          <w:rStyle w:val="Siln"/>
          <w:rFonts w:ascii="Arial" w:eastAsia="Calibri" w:hAnsi="Arial" w:cs="Arial"/>
          <w:b w:val="0"/>
          <w:sz w:val="22"/>
          <w:szCs w:val="22"/>
          <w:lang w:eastAsia="en-US"/>
        </w:rPr>
        <w:t>akcí, které se zúčastní větší počet osob:</w:t>
      </w:r>
    </w:p>
    <w:p w14:paraId="49D30A22" w14:textId="4FFEA6CD" w:rsidR="0049604C" w:rsidRPr="00F84058" w:rsidRDefault="0049604C" w:rsidP="00B91C9A">
      <w:pPr>
        <w:pStyle w:val="Odstavecseseznamem"/>
        <w:numPr>
          <w:ilvl w:val="0"/>
          <w:numId w:val="6"/>
        </w:numPr>
        <w:ind w:left="851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84058">
        <w:rPr>
          <w:rStyle w:val="Siln"/>
          <w:rFonts w:ascii="Arial" w:eastAsia="Calibri" w:hAnsi="Arial" w:cs="Arial"/>
          <w:b w:val="0"/>
          <w:sz w:val="22"/>
          <w:szCs w:val="22"/>
          <w:lang w:eastAsia="en-US"/>
        </w:rPr>
        <w:t xml:space="preserve">akce ve vnitřním shromažďovacím prostoru, kterých se zúčastní </w:t>
      </w:r>
      <w:r w:rsidRPr="00F84058">
        <w:rPr>
          <w:rFonts w:ascii="Arial" w:hAnsi="Arial" w:cs="Arial"/>
          <w:color w:val="000000"/>
          <w:sz w:val="22"/>
          <w:szCs w:val="22"/>
        </w:rPr>
        <w:t>200 a více osob a na jednu osobu připadá půdorysná plocha menší než 4 m</w:t>
      </w:r>
      <w:r w:rsidRPr="00F03AA6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2FFF">
        <w:rPr>
          <w:rFonts w:ascii="Arial" w:hAnsi="Arial" w:cs="Arial"/>
          <w:color w:val="000000"/>
          <w:sz w:val="22"/>
          <w:szCs w:val="22"/>
        </w:rPr>
        <w:t>,</w:t>
      </w:r>
    </w:p>
    <w:p w14:paraId="40388667" w14:textId="7751E375" w:rsidR="0049604C" w:rsidRPr="00F84058" w:rsidRDefault="0049604C" w:rsidP="00B91C9A">
      <w:pPr>
        <w:pStyle w:val="Odstavecseseznamem"/>
        <w:numPr>
          <w:ilvl w:val="0"/>
          <w:numId w:val="6"/>
        </w:numPr>
        <w:ind w:left="851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84058">
        <w:rPr>
          <w:rFonts w:ascii="Arial" w:hAnsi="Arial" w:cs="Arial"/>
          <w:color w:val="000000"/>
          <w:sz w:val="22"/>
          <w:szCs w:val="22"/>
        </w:rPr>
        <w:t>akce ve venkovním shromažďovacím prostoru,</w:t>
      </w:r>
      <w:r w:rsidRPr="00F84058">
        <w:rPr>
          <w:rStyle w:val="Siln"/>
          <w:rFonts w:ascii="Arial" w:eastAsia="Calibri" w:hAnsi="Arial" w:cs="Arial"/>
          <w:b w:val="0"/>
          <w:sz w:val="22"/>
          <w:szCs w:val="22"/>
          <w:lang w:eastAsia="en-US"/>
        </w:rPr>
        <w:t xml:space="preserve"> kterých se zúčastní </w:t>
      </w:r>
      <w:r w:rsidRPr="00F84058">
        <w:rPr>
          <w:rFonts w:ascii="Arial" w:hAnsi="Arial" w:cs="Arial"/>
          <w:color w:val="000000"/>
          <w:sz w:val="22"/>
          <w:szCs w:val="22"/>
        </w:rPr>
        <w:t>500 a více osob</w:t>
      </w:r>
      <w:r w:rsidR="005D2FFF">
        <w:rPr>
          <w:rFonts w:ascii="Arial" w:hAnsi="Arial" w:cs="Arial"/>
          <w:color w:val="000000"/>
          <w:sz w:val="22"/>
          <w:szCs w:val="22"/>
        </w:rPr>
        <w:t>,</w:t>
      </w:r>
    </w:p>
    <w:p w14:paraId="4A9BF877" w14:textId="30946D85" w:rsidR="003A5B73" w:rsidRPr="005D2FFF" w:rsidRDefault="00D4371F" w:rsidP="005D2FFF">
      <w:pPr>
        <w:pStyle w:val="Odstavecseseznamem"/>
        <w:numPr>
          <w:ilvl w:val="0"/>
          <w:numId w:val="6"/>
        </w:numPr>
        <w:ind w:left="851"/>
        <w:jc w:val="both"/>
        <w:rPr>
          <w:rStyle w:val="Siln"/>
          <w:rFonts w:ascii="Arial" w:eastAsia="Calibri" w:hAnsi="Arial" w:cs="Arial"/>
          <w:b w:val="0"/>
          <w:sz w:val="22"/>
          <w:szCs w:val="22"/>
          <w:lang w:eastAsia="en-US"/>
        </w:rPr>
      </w:pPr>
      <w:r w:rsidRPr="00F84058">
        <w:rPr>
          <w:rFonts w:ascii="Arial" w:hAnsi="Arial" w:cs="Arial"/>
          <w:color w:val="000000"/>
          <w:sz w:val="22"/>
          <w:szCs w:val="22"/>
        </w:rPr>
        <w:t>akce na veřejném prostranství</w:t>
      </w:r>
      <w:r w:rsidRPr="00F84058">
        <w:rPr>
          <w:rFonts w:ascii="Arial" w:hAnsi="Arial" w:cs="Arial"/>
          <w:color w:val="000000"/>
          <w:position w:val="12"/>
          <w:sz w:val="22"/>
          <w:szCs w:val="22"/>
          <w:vertAlign w:val="superscript"/>
        </w:rPr>
        <w:t xml:space="preserve"> </w:t>
      </w:r>
      <w:r w:rsidRPr="00F84058">
        <w:rPr>
          <w:rFonts w:ascii="Arial" w:hAnsi="Arial" w:cs="Arial"/>
          <w:color w:val="000000"/>
          <w:sz w:val="22"/>
          <w:szCs w:val="22"/>
        </w:rPr>
        <w:t>i mimo ně pod širým nebem,</w:t>
      </w:r>
      <w:r w:rsidRPr="00F84058">
        <w:rPr>
          <w:rFonts w:ascii="Arial" w:hAnsi="Arial" w:cs="Arial"/>
          <w:color w:val="000000"/>
          <w:position w:val="12"/>
          <w:sz w:val="22"/>
          <w:szCs w:val="22"/>
          <w:vertAlign w:val="superscript"/>
        </w:rPr>
        <w:t xml:space="preserve"> </w:t>
      </w:r>
      <w:r w:rsidRPr="00F84058">
        <w:rPr>
          <w:rFonts w:ascii="Arial" w:hAnsi="Arial" w:cs="Arial"/>
          <w:color w:val="000000"/>
          <w:sz w:val="22"/>
          <w:szCs w:val="22"/>
        </w:rPr>
        <w:t>u nichž se předpokládá, že se při ní může současně vyskytovat 500 a více osob.</w:t>
      </w:r>
    </w:p>
    <w:p w14:paraId="5C97C33F" w14:textId="7B0B48CD" w:rsidR="003A5B73" w:rsidRPr="00F84058" w:rsidRDefault="003A5B73" w:rsidP="00B91C9A">
      <w:pPr>
        <w:pStyle w:val="Odstavecseseznamem"/>
        <w:numPr>
          <w:ilvl w:val="0"/>
          <w:numId w:val="3"/>
        </w:numPr>
        <w:ind w:left="426"/>
        <w:jc w:val="both"/>
        <w:rPr>
          <w:rStyle w:val="Siln"/>
          <w:rFonts w:ascii="Arial" w:eastAsia="Calibri" w:hAnsi="Arial" w:cs="Arial"/>
          <w:b w:val="0"/>
          <w:sz w:val="22"/>
          <w:szCs w:val="22"/>
          <w:lang w:eastAsia="en-US"/>
        </w:rPr>
      </w:pPr>
      <w:r w:rsidRPr="00F84058">
        <w:rPr>
          <w:rStyle w:val="Siln"/>
          <w:rFonts w:ascii="Arial" w:eastAsia="Calibri" w:hAnsi="Arial" w:cs="Arial"/>
          <w:b w:val="0"/>
          <w:sz w:val="22"/>
          <w:szCs w:val="22"/>
          <w:lang w:eastAsia="en-US"/>
        </w:rPr>
        <w:t>vnitřním shromažďovacím prostorem – prostor, který je po obvodě a shora vymezený stavebními konstrukcemi, přičemž se za stavební konstrukce považují také konstrukce přemístitelné (posuvná stěna či střecha apod.), nebo krátkodobé, popřípadě dočasné (stanové, kontejnerové, buňkové apod.)</w:t>
      </w:r>
      <w:r w:rsidR="00D846A1" w:rsidRPr="00F84058">
        <w:rPr>
          <w:rStyle w:val="Znakapoznpodarou"/>
          <w:rFonts w:ascii="Arial" w:eastAsia="Calibri" w:hAnsi="Arial" w:cs="Arial"/>
          <w:bCs/>
          <w:sz w:val="22"/>
          <w:szCs w:val="22"/>
          <w:lang w:eastAsia="en-US"/>
        </w:rPr>
        <w:footnoteReference w:id="2"/>
      </w:r>
      <w:r w:rsidR="005D2FFF">
        <w:rPr>
          <w:rFonts w:ascii="Arial" w:hAnsi="Arial" w:cs="Arial"/>
          <w:sz w:val="22"/>
          <w:szCs w:val="22"/>
        </w:rPr>
        <w:t>.</w:t>
      </w:r>
    </w:p>
    <w:p w14:paraId="452A35CE" w14:textId="77777777" w:rsidR="003A5B73" w:rsidRPr="00F84058" w:rsidRDefault="003A5B73" w:rsidP="00B91C9A">
      <w:pPr>
        <w:pStyle w:val="Odstavecseseznamem"/>
        <w:numPr>
          <w:ilvl w:val="0"/>
          <w:numId w:val="3"/>
        </w:numPr>
        <w:ind w:left="426"/>
        <w:jc w:val="both"/>
        <w:rPr>
          <w:rStyle w:val="Siln"/>
          <w:rFonts w:ascii="Arial" w:eastAsia="Calibri" w:hAnsi="Arial" w:cs="Arial"/>
          <w:b w:val="0"/>
          <w:sz w:val="22"/>
          <w:szCs w:val="22"/>
          <w:lang w:eastAsia="en-US"/>
        </w:rPr>
      </w:pPr>
      <w:r w:rsidRPr="00F84058">
        <w:rPr>
          <w:rStyle w:val="Siln"/>
          <w:rFonts w:ascii="Arial" w:eastAsia="Calibri" w:hAnsi="Arial" w:cs="Arial"/>
          <w:b w:val="0"/>
          <w:sz w:val="22"/>
          <w:szCs w:val="22"/>
          <w:lang w:eastAsia="en-US"/>
        </w:rPr>
        <w:t xml:space="preserve">venkovním shromažďovacím prostorem – prostor, který je neuzavřený po obvodě nebo shora, avšak vytvořený nebo vymezený stavebními konstrukcemi (tribunou, pódiem, ohradní stěnou, oplocením, přenosnými zábranami apod.), okolním terénem nebo přírodním prostředím (svah, skála, vodní plocha); také prostor v uzavřeném nebo </w:t>
      </w:r>
      <w:r w:rsidR="00194EA1" w:rsidRPr="00F84058">
        <w:rPr>
          <w:rStyle w:val="Siln"/>
          <w:rFonts w:ascii="Arial" w:eastAsia="Calibri" w:hAnsi="Arial" w:cs="Arial"/>
          <w:b w:val="0"/>
          <w:sz w:val="22"/>
          <w:szCs w:val="22"/>
          <w:lang w:eastAsia="en-US"/>
        </w:rPr>
        <w:t xml:space="preserve">částečně </w:t>
      </w:r>
      <w:r w:rsidRPr="00F84058">
        <w:rPr>
          <w:rStyle w:val="Siln"/>
          <w:rFonts w:ascii="Arial" w:eastAsia="Calibri" w:hAnsi="Arial" w:cs="Arial"/>
          <w:b w:val="0"/>
          <w:sz w:val="22"/>
          <w:szCs w:val="22"/>
          <w:lang w:eastAsia="en-US"/>
        </w:rPr>
        <w:t>uzavřeném volném prostranství (dvory apod.)</w:t>
      </w:r>
      <w:r w:rsidR="00FB7694" w:rsidRPr="00F84058">
        <w:rPr>
          <w:rStyle w:val="Znakapoznpodarou"/>
          <w:rFonts w:ascii="Arial" w:eastAsia="Calibri" w:hAnsi="Arial" w:cs="Arial"/>
          <w:bCs/>
          <w:sz w:val="22"/>
          <w:szCs w:val="22"/>
          <w:lang w:eastAsia="en-US"/>
        </w:rPr>
        <w:footnoteReference w:id="3"/>
      </w:r>
      <w:r w:rsidRPr="00F84058">
        <w:rPr>
          <w:rStyle w:val="Siln"/>
          <w:rFonts w:ascii="Arial" w:eastAsia="Calibri" w:hAnsi="Arial" w:cs="Arial"/>
          <w:b w:val="0"/>
          <w:sz w:val="22"/>
          <w:szCs w:val="22"/>
          <w:lang w:eastAsia="en-US"/>
        </w:rPr>
        <w:t>.</w:t>
      </w:r>
    </w:p>
    <w:p w14:paraId="7F5F0B94" w14:textId="4F14F93E" w:rsidR="0049604C" w:rsidRPr="00F84058" w:rsidRDefault="0049604C" w:rsidP="00B91C9A">
      <w:pPr>
        <w:pStyle w:val="Odstavecseseznamem"/>
        <w:numPr>
          <w:ilvl w:val="0"/>
          <w:numId w:val="3"/>
        </w:numPr>
        <w:ind w:left="426"/>
        <w:jc w:val="both"/>
        <w:rPr>
          <w:rStyle w:val="Siln"/>
          <w:rFonts w:ascii="Arial" w:eastAsia="Calibri" w:hAnsi="Arial" w:cs="Arial"/>
          <w:b w:val="0"/>
          <w:sz w:val="22"/>
          <w:szCs w:val="22"/>
          <w:lang w:eastAsia="en-US"/>
        </w:rPr>
      </w:pPr>
      <w:r w:rsidRPr="00F84058">
        <w:rPr>
          <w:rStyle w:val="Siln"/>
          <w:rFonts w:ascii="Arial" w:eastAsia="Calibri" w:hAnsi="Arial" w:cs="Arial"/>
          <w:b w:val="0"/>
          <w:sz w:val="22"/>
          <w:szCs w:val="22"/>
          <w:lang w:eastAsia="en-US"/>
        </w:rPr>
        <w:t>ukončením akce – ponechání místa konání akce v požárně nezávadném stavu</w:t>
      </w:r>
      <w:r w:rsidR="005D2FFF">
        <w:rPr>
          <w:rStyle w:val="Siln"/>
          <w:rFonts w:ascii="Arial" w:eastAsia="Calibri" w:hAnsi="Arial" w:cs="Arial"/>
          <w:b w:val="0"/>
          <w:sz w:val="22"/>
          <w:szCs w:val="22"/>
          <w:lang w:eastAsia="en-US"/>
        </w:rPr>
        <w:t>.</w:t>
      </w:r>
    </w:p>
    <w:p w14:paraId="7C4C349B" w14:textId="77777777" w:rsidR="00E267A3" w:rsidRPr="00F84058" w:rsidRDefault="00E267A3" w:rsidP="00384BA7">
      <w:pPr>
        <w:spacing w:after="240"/>
        <w:jc w:val="center"/>
        <w:rPr>
          <w:rStyle w:val="Siln"/>
          <w:rFonts w:ascii="Arial" w:eastAsia="Calibri" w:hAnsi="Arial" w:cs="Arial"/>
          <w:sz w:val="22"/>
          <w:szCs w:val="22"/>
          <w:lang w:eastAsia="en-US"/>
        </w:rPr>
      </w:pPr>
    </w:p>
    <w:p w14:paraId="128B2AA7" w14:textId="77777777" w:rsidR="00263BE8" w:rsidRDefault="00263BE8" w:rsidP="00306679">
      <w:pPr>
        <w:rPr>
          <w:rFonts w:ascii="Arial" w:hAnsi="Arial" w:cs="Arial"/>
          <w:sz w:val="22"/>
          <w:szCs w:val="22"/>
        </w:rPr>
      </w:pPr>
    </w:p>
    <w:p w14:paraId="7FF00462" w14:textId="493A5637" w:rsidR="00DC5EB4" w:rsidRDefault="00DC5EB4" w:rsidP="00306679">
      <w:pPr>
        <w:rPr>
          <w:rFonts w:ascii="Arial" w:hAnsi="Arial" w:cs="Arial"/>
          <w:sz w:val="22"/>
          <w:szCs w:val="22"/>
        </w:rPr>
      </w:pPr>
    </w:p>
    <w:p w14:paraId="5E0A6015" w14:textId="77777777" w:rsidR="005D2FFF" w:rsidRPr="00F84058" w:rsidRDefault="005D2FFF" w:rsidP="00306679">
      <w:pPr>
        <w:rPr>
          <w:rFonts w:ascii="Arial" w:hAnsi="Arial" w:cs="Arial"/>
          <w:sz w:val="22"/>
          <w:szCs w:val="22"/>
        </w:rPr>
      </w:pPr>
    </w:p>
    <w:p w14:paraId="35E51AE3" w14:textId="77777777" w:rsidR="00A001DE" w:rsidRPr="00F84058" w:rsidRDefault="00A001DE" w:rsidP="00384BA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84058">
        <w:rPr>
          <w:rFonts w:ascii="Arial" w:hAnsi="Arial" w:cs="Arial"/>
          <w:b/>
          <w:sz w:val="22"/>
          <w:szCs w:val="22"/>
        </w:rPr>
        <w:lastRenderedPageBreak/>
        <w:t xml:space="preserve">Článek </w:t>
      </w:r>
      <w:r w:rsidR="00D4371F" w:rsidRPr="00F84058">
        <w:rPr>
          <w:rFonts w:ascii="Arial" w:hAnsi="Arial" w:cs="Arial"/>
          <w:b/>
          <w:sz w:val="22"/>
          <w:szCs w:val="22"/>
        </w:rPr>
        <w:t>3</w:t>
      </w:r>
    </w:p>
    <w:p w14:paraId="314556E6" w14:textId="77777777" w:rsidR="00A001DE" w:rsidRPr="00F84058" w:rsidRDefault="00A001DE" w:rsidP="00384BA7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F84058">
        <w:rPr>
          <w:rFonts w:ascii="Arial" w:hAnsi="Arial" w:cs="Arial"/>
          <w:b/>
          <w:sz w:val="22"/>
          <w:szCs w:val="22"/>
        </w:rPr>
        <w:t xml:space="preserve">Podmínky požární bezpečnosti při </w:t>
      </w:r>
      <w:r w:rsidR="00F97B4B" w:rsidRPr="00F84058">
        <w:rPr>
          <w:rFonts w:ascii="Arial" w:hAnsi="Arial" w:cs="Arial"/>
          <w:b/>
          <w:sz w:val="22"/>
          <w:szCs w:val="22"/>
        </w:rPr>
        <w:t>akcích</w:t>
      </w:r>
      <w:r w:rsidR="005847A0" w:rsidRPr="00F84058">
        <w:rPr>
          <w:rFonts w:ascii="Arial" w:hAnsi="Arial" w:cs="Arial"/>
          <w:b/>
          <w:sz w:val="22"/>
          <w:szCs w:val="22"/>
        </w:rPr>
        <w:t>,</w:t>
      </w:r>
      <w:r w:rsidR="00F97B4B" w:rsidRPr="00F84058">
        <w:rPr>
          <w:rFonts w:ascii="Arial" w:hAnsi="Arial" w:cs="Arial"/>
          <w:b/>
          <w:sz w:val="22"/>
          <w:szCs w:val="22"/>
        </w:rPr>
        <w:t xml:space="preserve"> kterých se zúčastní větší počet osob</w:t>
      </w:r>
    </w:p>
    <w:p w14:paraId="4C2386A0" w14:textId="2EA004DF" w:rsidR="00D4371F" w:rsidRPr="00F84058" w:rsidRDefault="00D91854" w:rsidP="00B91C9A">
      <w:pPr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84058">
        <w:rPr>
          <w:rFonts w:ascii="Arial" w:hAnsi="Arial" w:cs="Arial"/>
          <w:color w:val="000000"/>
          <w:sz w:val="22"/>
          <w:szCs w:val="22"/>
        </w:rPr>
        <w:t xml:space="preserve">(1) </w:t>
      </w:r>
      <w:r w:rsidR="00D4371F" w:rsidRPr="00F84058">
        <w:rPr>
          <w:rFonts w:ascii="Arial" w:hAnsi="Arial" w:cs="Arial"/>
          <w:sz w:val="22"/>
          <w:szCs w:val="22"/>
        </w:rPr>
        <w:t>Za plnění podmínek k zabezpečení požární ochrany odpovídá organizátor akce.</w:t>
      </w:r>
    </w:p>
    <w:p w14:paraId="09F0967F" w14:textId="77777777" w:rsidR="00D91854" w:rsidRPr="00F84058" w:rsidRDefault="00D4371F" w:rsidP="00B91C9A">
      <w:pPr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84058">
        <w:rPr>
          <w:rFonts w:ascii="Arial" w:hAnsi="Arial" w:cs="Arial"/>
          <w:color w:val="000000"/>
          <w:sz w:val="22"/>
          <w:szCs w:val="22"/>
        </w:rPr>
        <w:t xml:space="preserve">(2) </w:t>
      </w:r>
      <w:r w:rsidR="00D91854" w:rsidRPr="00F84058">
        <w:rPr>
          <w:rFonts w:ascii="Arial" w:hAnsi="Arial" w:cs="Arial"/>
          <w:color w:val="000000"/>
          <w:sz w:val="22"/>
          <w:szCs w:val="22"/>
        </w:rPr>
        <w:t>K uspořádání akce lze využívat pouze prostor (stavbu, místo), který byl k tomu účelu určen v souladu se zvláštním předpisem</w:t>
      </w:r>
      <w:r w:rsidR="00D91854" w:rsidRPr="00F84058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4"/>
      </w:r>
      <w:r w:rsidR="00D91854" w:rsidRPr="00F84058">
        <w:rPr>
          <w:rFonts w:ascii="Arial" w:hAnsi="Arial" w:cs="Arial"/>
          <w:color w:val="000000"/>
          <w:sz w:val="22"/>
          <w:szCs w:val="22"/>
        </w:rPr>
        <w:t xml:space="preserve">, přičemž nesmí být překročen maximální počet osob </w:t>
      </w:r>
      <w:r w:rsidRPr="00F84058">
        <w:rPr>
          <w:rFonts w:ascii="Arial" w:hAnsi="Arial" w:cs="Arial"/>
          <w:color w:val="000000"/>
          <w:sz w:val="22"/>
          <w:szCs w:val="22"/>
        </w:rPr>
        <w:t>pro který je prostor určen</w:t>
      </w:r>
      <w:r w:rsidRPr="00F84058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F84058">
        <w:rPr>
          <w:rFonts w:ascii="Arial" w:hAnsi="Arial" w:cs="Arial"/>
          <w:color w:val="000000"/>
          <w:sz w:val="22"/>
          <w:szCs w:val="22"/>
        </w:rPr>
        <w:t>.</w:t>
      </w:r>
      <w:r w:rsidR="00D91854" w:rsidRPr="00F8405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DCA4EF7" w14:textId="77777777" w:rsidR="00D91854" w:rsidRPr="00F84058" w:rsidRDefault="00D91854" w:rsidP="00B91C9A">
      <w:pPr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84058">
        <w:rPr>
          <w:rFonts w:ascii="Arial" w:hAnsi="Arial" w:cs="Arial"/>
          <w:color w:val="000000"/>
          <w:sz w:val="22"/>
          <w:szCs w:val="22"/>
        </w:rPr>
        <w:t>(3) Organizátor akce stanoví rozsah a způsob zabezpečení požární ochrany, včetně povinností a způsobu plnění úkolů všech osob podílejících se na organizačním a technickém zajištění akce a osob účastnících se akce, přičemž postupuje způsobem stanoveným zvláštním právním předpisem</w:t>
      </w:r>
      <w:r w:rsidRPr="00F84058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F84058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54448DA" w14:textId="19FD3689" w:rsidR="00D91854" w:rsidRPr="00F84058" w:rsidRDefault="00D91854" w:rsidP="00B91C9A">
      <w:pPr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84058">
        <w:rPr>
          <w:rFonts w:ascii="Arial" w:hAnsi="Arial" w:cs="Arial"/>
          <w:color w:val="000000"/>
          <w:sz w:val="22"/>
          <w:szCs w:val="22"/>
        </w:rPr>
        <w:t>(4) V případě pořádání akcí opakovaně na tomtéž místě za shodných podmínek, lze stanovit rozsah a způsob zabezpečení požární ochrany pro určený počet akcí jednotně, přičemž před každou jednotlivou akcí musí být provedena kontrola dodržování stanovených podmínek požární be</w:t>
      </w:r>
      <w:r w:rsidR="00B12325">
        <w:rPr>
          <w:rFonts w:ascii="Arial" w:hAnsi="Arial" w:cs="Arial"/>
          <w:color w:val="000000"/>
          <w:sz w:val="22"/>
          <w:szCs w:val="22"/>
        </w:rPr>
        <w:t>zpečnosti podle ustanovení Čl. 3</w:t>
      </w:r>
      <w:r w:rsidRPr="00F84058">
        <w:rPr>
          <w:rFonts w:ascii="Arial" w:hAnsi="Arial" w:cs="Arial"/>
          <w:color w:val="000000"/>
          <w:sz w:val="22"/>
          <w:szCs w:val="22"/>
        </w:rPr>
        <w:t xml:space="preserve"> odst. 8 včetně odstranění zjištěných závad. </w:t>
      </w:r>
    </w:p>
    <w:p w14:paraId="27AB950F" w14:textId="1D62959A" w:rsidR="00D91854" w:rsidRPr="00F84058" w:rsidRDefault="00D91854" w:rsidP="00B91C9A">
      <w:pPr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84058">
        <w:rPr>
          <w:rFonts w:ascii="Arial" w:hAnsi="Arial" w:cs="Arial"/>
          <w:color w:val="000000"/>
          <w:sz w:val="22"/>
          <w:szCs w:val="22"/>
        </w:rPr>
        <w:t>(5) Organizátor akce zřizuje preventivní požární hlídku</w:t>
      </w:r>
      <w:r w:rsidR="009F361E" w:rsidRPr="00F84058">
        <w:rPr>
          <w:rFonts w:ascii="Arial" w:hAnsi="Arial" w:cs="Arial"/>
          <w:color w:val="000000"/>
          <w:sz w:val="22"/>
          <w:szCs w:val="22"/>
        </w:rPr>
        <w:t xml:space="preserve"> (dále jen „PPH“)</w:t>
      </w:r>
      <w:r w:rsidRPr="00F84058">
        <w:rPr>
          <w:rFonts w:ascii="Arial" w:hAnsi="Arial" w:cs="Arial"/>
          <w:color w:val="000000"/>
          <w:sz w:val="22"/>
          <w:szCs w:val="22"/>
        </w:rPr>
        <w:t xml:space="preserve">. </w:t>
      </w:r>
      <w:r w:rsidR="009F361E" w:rsidRPr="00F84058">
        <w:rPr>
          <w:rFonts w:ascii="Arial" w:hAnsi="Arial" w:cs="Arial"/>
          <w:color w:val="000000"/>
          <w:sz w:val="22"/>
          <w:szCs w:val="22"/>
        </w:rPr>
        <w:t>PPH</w:t>
      </w:r>
      <w:r w:rsidRPr="00F84058">
        <w:rPr>
          <w:rFonts w:ascii="Arial" w:hAnsi="Arial" w:cs="Arial"/>
          <w:color w:val="000000"/>
          <w:sz w:val="22"/>
          <w:szCs w:val="22"/>
        </w:rPr>
        <w:t xml:space="preserve"> je složena</w:t>
      </w:r>
      <w:r w:rsidR="00B12325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Pr="00F84058">
        <w:rPr>
          <w:rFonts w:ascii="Arial" w:hAnsi="Arial" w:cs="Arial"/>
          <w:color w:val="000000"/>
          <w:sz w:val="22"/>
          <w:szCs w:val="22"/>
        </w:rPr>
        <w:t xml:space="preserve"> z</w:t>
      </w:r>
      <w:r w:rsidR="00B1232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84058">
        <w:rPr>
          <w:rFonts w:ascii="Arial" w:hAnsi="Arial" w:cs="Arial"/>
          <w:color w:val="000000"/>
          <w:sz w:val="22"/>
          <w:szCs w:val="22"/>
        </w:rPr>
        <w:t xml:space="preserve">velitele a dvou členů. Pokud to vyžaduje charakter akce lze zřídit větší počet </w:t>
      </w:r>
      <w:r w:rsidR="009F361E" w:rsidRPr="00F84058">
        <w:rPr>
          <w:rFonts w:ascii="Arial" w:hAnsi="Arial" w:cs="Arial"/>
          <w:color w:val="000000"/>
          <w:sz w:val="22"/>
          <w:szCs w:val="22"/>
        </w:rPr>
        <w:t>PPH</w:t>
      </w:r>
      <w:r w:rsidRPr="00F84058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C822D53" w14:textId="77777777" w:rsidR="00D91854" w:rsidRPr="00F84058" w:rsidRDefault="00D91854" w:rsidP="00B91C9A">
      <w:pPr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84058">
        <w:rPr>
          <w:rFonts w:ascii="Arial" w:hAnsi="Arial" w:cs="Arial"/>
          <w:color w:val="000000"/>
          <w:sz w:val="22"/>
          <w:szCs w:val="22"/>
        </w:rPr>
        <w:t xml:space="preserve">(6) Organizátor akce zajišťuje odpovídající podmínky pro činnost </w:t>
      </w:r>
      <w:r w:rsidR="009F361E" w:rsidRPr="00F84058">
        <w:rPr>
          <w:rFonts w:ascii="Arial" w:hAnsi="Arial" w:cs="Arial"/>
          <w:color w:val="000000"/>
          <w:sz w:val="22"/>
          <w:szCs w:val="22"/>
        </w:rPr>
        <w:t>PPH</w:t>
      </w:r>
      <w:r w:rsidRPr="00F84058">
        <w:rPr>
          <w:rFonts w:ascii="Arial" w:hAnsi="Arial" w:cs="Arial"/>
          <w:color w:val="000000"/>
          <w:sz w:val="22"/>
          <w:szCs w:val="22"/>
        </w:rPr>
        <w:t xml:space="preserve">, zejména aby: </w:t>
      </w:r>
    </w:p>
    <w:p w14:paraId="2911B0EE" w14:textId="1DEB8C9C" w:rsidR="00D91854" w:rsidRPr="00071814" w:rsidRDefault="00D91854" w:rsidP="00071814">
      <w:pPr>
        <w:pStyle w:val="Odstavecseseznamem"/>
        <w:numPr>
          <w:ilvl w:val="0"/>
          <w:numId w:val="7"/>
        </w:numPr>
        <w:adjustRightInd w:val="0"/>
        <w:ind w:left="993" w:hanging="644"/>
        <w:jc w:val="both"/>
        <w:rPr>
          <w:rFonts w:ascii="Arial" w:hAnsi="Arial" w:cs="Arial"/>
          <w:color w:val="000000"/>
          <w:sz w:val="22"/>
          <w:szCs w:val="22"/>
        </w:rPr>
      </w:pPr>
      <w:r w:rsidRPr="00071814">
        <w:rPr>
          <w:rFonts w:ascii="Arial" w:hAnsi="Arial" w:cs="Arial"/>
          <w:color w:val="000000"/>
          <w:sz w:val="22"/>
          <w:szCs w:val="22"/>
        </w:rPr>
        <w:t xml:space="preserve">činnost v </w:t>
      </w:r>
      <w:r w:rsidR="009F361E" w:rsidRPr="00071814">
        <w:rPr>
          <w:rFonts w:ascii="Arial" w:hAnsi="Arial" w:cs="Arial"/>
          <w:color w:val="000000"/>
          <w:sz w:val="22"/>
          <w:szCs w:val="22"/>
        </w:rPr>
        <w:t>PPH</w:t>
      </w:r>
      <w:r w:rsidRPr="00071814">
        <w:rPr>
          <w:rFonts w:ascii="Arial" w:hAnsi="Arial" w:cs="Arial"/>
          <w:color w:val="000000"/>
          <w:sz w:val="22"/>
          <w:szCs w:val="22"/>
        </w:rPr>
        <w:t xml:space="preserve"> vykonávaly pouze osoby, které absolvovaly odbornou přípravu</w:t>
      </w:r>
      <w:r w:rsidRPr="00F84058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7"/>
      </w:r>
      <w:r w:rsidRPr="00071814">
        <w:rPr>
          <w:rFonts w:ascii="Arial" w:hAnsi="Arial" w:cs="Arial"/>
          <w:color w:val="000000"/>
          <w:sz w:val="22"/>
          <w:szCs w:val="22"/>
        </w:rPr>
        <w:t>,</w:t>
      </w:r>
    </w:p>
    <w:p w14:paraId="26BD63F8" w14:textId="0865B321" w:rsidR="00D91854" w:rsidRPr="00071814" w:rsidRDefault="00D91854" w:rsidP="00071814">
      <w:pPr>
        <w:pStyle w:val="Odstavecseseznamem"/>
        <w:numPr>
          <w:ilvl w:val="0"/>
          <w:numId w:val="7"/>
        </w:numPr>
        <w:adjustRightInd w:val="0"/>
        <w:ind w:left="993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071814">
        <w:rPr>
          <w:rFonts w:ascii="Arial" w:hAnsi="Arial" w:cs="Arial"/>
          <w:color w:val="000000"/>
          <w:sz w:val="22"/>
          <w:szCs w:val="22"/>
        </w:rPr>
        <w:t xml:space="preserve">byly vymezeny úkoly včetně určení stanoviště, přičemž úkoly musí být stanoveny tak, aby je bylo možné velitelem a členy </w:t>
      </w:r>
      <w:r w:rsidR="009F361E" w:rsidRPr="00071814">
        <w:rPr>
          <w:rFonts w:ascii="Arial" w:hAnsi="Arial" w:cs="Arial"/>
          <w:color w:val="000000"/>
          <w:sz w:val="22"/>
          <w:szCs w:val="22"/>
        </w:rPr>
        <w:t>PPH</w:t>
      </w:r>
      <w:r w:rsidRPr="00071814">
        <w:rPr>
          <w:rFonts w:ascii="Arial" w:hAnsi="Arial" w:cs="Arial"/>
          <w:color w:val="000000"/>
          <w:sz w:val="22"/>
          <w:szCs w:val="22"/>
        </w:rPr>
        <w:t xml:space="preserve"> obsáhnout a byly stanoveny vždy ke konkrétní fyzické osobě; (některé podrobnosti k činnostem hlídek jsou uvedeny </w:t>
      </w:r>
      <w:r w:rsidRPr="00CC7D54">
        <w:rPr>
          <w:rFonts w:ascii="Arial" w:hAnsi="Arial" w:cs="Arial"/>
          <w:color w:val="000000"/>
          <w:sz w:val="22"/>
          <w:szCs w:val="22"/>
        </w:rPr>
        <w:t>v</w:t>
      </w:r>
      <w:r w:rsidR="00071814" w:rsidRPr="00CC7D54">
        <w:rPr>
          <w:rFonts w:ascii="Arial" w:hAnsi="Arial" w:cs="Arial"/>
          <w:color w:val="000000"/>
          <w:sz w:val="22"/>
          <w:szCs w:val="22"/>
        </w:rPr>
        <w:t> </w:t>
      </w:r>
      <w:r w:rsidRPr="00CC7D54">
        <w:rPr>
          <w:rFonts w:ascii="Arial" w:hAnsi="Arial" w:cs="Arial"/>
          <w:color w:val="000000"/>
          <w:sz w:val="22"/>
          <w:szCs w:val="22"/>
        </w:rPr>
        <w:t xml:space="preserve">příloze č. 1 </w:t>
      </w:r>
      <w:r w:rsidRPr="00071814">
        <w:rPr>
          <w:rFonts w:ascii="Arial" w:hAnsi="Arial" w:cs="Arial"/>
          <w:color w:val="000000"/>
          <w:sz w:val="22"/>
          <w:szCs w:val="22"/>
        </w:rPr>
        <w:t xml:space="preserve">tohoto nařízení), </w:t>
      </w:r>
    </w:p>
    <w:p w14:paraId="4AB0DBD6" w14:textId="6816BC1F" w:rsidR="00D91854" w:rsidRPr="00071814" w:rsidRDefault="00D91854" w:rsidP="00071814">
      <w:pPr>
        <w:pStyle w:val="Odstavecseseznamem"/>
        <w:numPr>
          <w:ilvl w:val="0"/>
          <w:numId w:val="7"/>
        </w:numPr>
        <w:adjustRightInd w:val="0"/>
        <w:ind w:left="993" w:hanging="644"/>
        <w:jc w:val="both"/>
        <w:rPr>
          <w:rFonts w:ascii="Arial" w:hAnsi="Arial" w:cs="Arial"/>
          <w:color w:val="000000"/>
          <w:sz w:val="22"/>
          <w:szCs w:val="22"/>
        </w:rPr>
      </w:pPr>
      <w:r w:rsidRPr="00071814">
        <w:rPr>
          <w:rFonts w:ascii="Arial" w:hAnsi="Arial" w:cs="Arial"/>
          <w:color w:val="000000"/>
          <w:sz w:val="22"/>
          <w:szCs w:val="22"/>
        </w:rPr>
        <w:t xml:space="preserve">byl stanoven a zabezpečen mezi velitelem a členy </w:t>
      </w:r>
      <w:r w:rsidR="009F361E" w:rsidRPr="00071814">
        <w:rPr>
          <w:rFonts w:ascii="Arial" w:hAnsi="Arial" w:cs="Arial"/>
          <w:color w:val="000000"/>
          <w:sz w:val="22"/>
          <w:szCs w:val="22"/>
        </w:rPr>
        <w:t>PPH</w:t>
      </w:r>
      <w:r w:rsidRPr="00071814">
        <w:rPr>
          <w:rFonts w:ascii="Arial" w:hAnsi="Arial" w:cs="Arial"/>
          <w:color w:val="000000"/>
          <w:sz w:val="22"/>
          <w:szCs w:val="22"/>
        </w:rPr>
        <w:t xml:space="preserve">, v případě většího počtu hlídek i mezi veliteli </w:t>
      </w:r>
      <w:r w:rsidR="009F361E" w:rsidRPr="00071814">
        <w:rPr>
          <w:rFonts w:ascii="Arial" w:hAnsi="Arial" w:cs="Arial"/>
          <w:color w:val="000000"/>
          <w:sz w:val="22"/>
          <w:szCs w:val="22"/>
        </w:rPr>
        <w:t>PPH</w:t>
      </w:r>
      <w:r w:rsidRPr="00071814">
        <w:rPr>
          <w:rFonts w:ascii="Arial" w:hAnsi="Arial" w:cs="Arial"/>
          <w:color w:val="000000"/>
          <w:sz w:val="22"/>
          <w:szCs w:val="22"/>
        </w:rPr>
        <w:t xml:space="preserve">, funkční způsob komunikace pro průběh akce k zajištění neodkladného předávání informací. </w:t>
      </w:r>
    </w:p>
    <w:p w14:paraId="7DEE8A2A" w14:textId="5F494C11" w:rsidR="00D91854" w:rsidRPr="00F84058" w:rsidRDefault="00D91854" w:rsidP="00B91C9A">
      <w:pPr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84058">
        <w:rPr>
          <w:rFonts w:ascii="Arial" w:hAnsi="Arial" w:cs="Arial"/>
          <w:color w:val="000000"/>
          <w:sz w:val="22"/>
          <w:szCs w:val="22"/>
        </w:rPr>
        <w:t>(7)</w:t>
      </w:r>
      <w:r w:rsidR="002817FA">
        <w:rPr>
          <w:rFonts w:ascii="Arial" w:hAnsi="Arial" w:cs="Arial"/>
          <w:color w:val="000000"/>
          <w:sz w:val="22"/>
          <w:szCs w:val="22"/>
        </w:rPr>
        <w:t xml:space="preserve"> </w:t>
      </w:r>
      <w:r w:rsidRPr="00F84058">
        <w:rPr>
          <w:rFonts w:ascii="Arial" w:hAnsi="Arial" w:cs="Arial"/>
          <w:color w:val="000000"/>
          <w:sz w:val="22"/>
          <w:szCs w:val="22"/>
        </w:rPr>
        <w:t xml:space="preserve">Organizátor akce seznámí odpovídajícím způsobem a v potřebném rozsahu se stanovenými opatřeními k zabezpečení požární ochrany: </w:t>
      </w:r>
    </w:p>
    <w:p w14:paraId="43375CE7" w14:textId="2ACC5B48" w:rsidR="00D91854" w:rsidRPr="00071814" w:rsidRDefault="00D91854" w:rsidP="00071814">
      <w:pPr>
        <w:pStyle w:val="Odstavecseseznamem"/>
        <w:numPr>
          <w:ilvl w:val="0"/>
          <w:numId w:val="9"/>
        </w:num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71814">
        <w:rPr>
          <w:rFonts w:ascii="Arial" w:hAnsi="Arial" w:cs="Arial"/>
          <w:color w:val="000000"/>
          <w:sz w:val="22"/>
          <w:szCs w:val="22"/>
        </w:rPr>
        <w:t xml:space="preserve">účastníky akce (např. rozmístěním informačních a bezpečnostních tabulek a značení, upozorněním na omezení, které může být součástí pozvánky či prezentace akce), </w:t>
      </w:r>
    </w:p>
    <w:p w14:paraId="3DF3D645" w14:textId="4F05CEBE" w:rsidR="00D91854" w:rsidRPr="00071814" w:rsidRDefault="00D91854" w:rsidP="00071814">
      <w:pPr>
        <w:pStyle w:val="Odstavecseseznamem"/>
        <w:numPr>
          <w:ilvl w:val="0"/>
          <w:numId w:val="9"/>
        </w:num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71814">
        <w:rPr>
          <w:rFonts w:ascii="Arial" w:hAnsi="Arial" w:cs="Arial"/>
          <w:color w:val="000000"/>
          <w:sz w:val="22"/>
          <w:szCs w:val="22"/>
        </w:rPr>
        <w:t xml:space="preserve">osoby podílející se na zabezpečení akce (např. </w:t>
      </w:r>
      <w:r w:rsidR="009F361E" w:rsidRPr="00071814">
        <w:rPr>
          <w:rFonts w:ascii="Arial" w:hAnsi="Arial" w:cs="Arial"/>
          <w:color w:val="000000"/>
          <w:sz w:val="22"/>
          <w:szCs w:val="22"/>
        </w:rPr>
        <w:t>PPH</w:t>
      </w:r>
      <w:r w:rsidRPr="00071814">
        <w:rPr>
          <w:rFonts w:ascii="Arial" w:hAnsi="Arial" w:cs="Arial"/>
          <w:color w:val="000000"/>
          <w:sz w:val="22"/>
          <w:szCs w:val="22"/>
        </w:rPr>
        <w:t xml:space="preserve">, pořadatelská služba), </w:t>
      </w:r>
    </w:p>
    <w:p w14:paraId="4E6FF26D" w14:textId="2F5A86ED" w:rsidR="00D91854" w:rsidRPr="00071814" w:rsidRDefault="00D91854" w:rsidP="00071814">
      <w:pPr>
        <w:pStyle w:val="Odstavecseseznamem"/>
        <w:numPr>
          <w:ilvl w:val="0"/>
          <w:numId w:val="9"/>
        </w:num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71814">
        <w:rPr>
          <w:rFonts w:ascii="Arial" w:hAnsi="Arial" w:cs="Arial"/>
          <w:color w:val="000000"/>
          <w:sz w:val="22"/>
          <w:szCs w:val="22"/>
        </w:rPr>
        <w:t xml:space="preserve">účinkující (např. osoby zajišťující program a vystoupení, prodejci včetně všech osob zajišťujících pro ně technické zázemí; dále jen „účinkující“). </w:t>
      </w:r>
    </w:p>
    <w:p w14:paraId="37B425E0" w14:textId="7405A26B" w:rsidR="00D91854" w:rsidRPr="00F84058" w:rsidRDefault="00D91854" w:rsidP="00B91C9A">
      <w:pPr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84058">
        <w:rPr>
          <w:rFonts w:ascii="Arial" w:hAnsi="Arial" w:cs="Arial"/>
          <w:color w:val="000000"/>
          <w:sz w:val="22"/>
          <w:szCs w:val="22"/>
        </w:rPr>
        <w:t xml:space="preserve">(8) </w:t>
      </w:r>
      <w:r w:rsidR="002817FA">
        <w:rPr>
          <w:rFonts w:ascii="Arial" w:hAnsi="Arial" w:cs="Arial"/>
          <w:color w:val="000000"/>
          <w:sz w:val="22"/>
          <w:szCs w:val="22"/>
        </w:rPr>
        <w:t xml:space="preserve"> </w:t>
      </w:r>
      <w:r w:rsidRPr="00F84058">
        <w:rPr>
          <w:rFonts w:ascii="Arial" w:hAnsi="Arial" w:cs="Arial"/>
          <w:color w:val="000000"/>
          <w:sz w:val="22"/>
          <w:szCs w:val="22"/>
        </w:rPr>
        <w:t>Organizátor akce zajistí kontrolu plnění stanovených podmínek požární bezpečnosti pro akci – před zahájením (včetně přípravných činností), v průběhu a při ukončení akce; podrobnosti k zajištění kontroly jsou uvedeny v příloze č. 1 a č. 2 tohoto naříz</w:t>
      </w:r>
      <w:r w:rsidR="005463D1" w:rsidRPr="00F84058">
        <w:rPr>
          <w:rFonts w:ascii="Arial" w:hAnsi="Arial" w:cs="Arial"/>
          <w:color w:val="000000"/>
          <w:sz w:val="22"/>
          <w:szCs w:val="22"/>
        </w:rPr>
        <w:t>ení.</w:t>
      </w:r>
    </w:p>
    <w:p w14:paraId="151DD9E5" w14:textId="77777777" w:rsidR="00D91854" w:rsidRPr="00F84058" w:rsidRDefault="00D91854" w:rsidP="00DC5EB4">
      <w:pPr>
        <w:adjustRightInd w:val="0"/>
        <w:ind w:left="851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84058">
        <w:rPr>
          <w:rFonts w:ascii="Arial" w:hAnsi="Arial" w:cs="Arial"/>
          <w:color w:val="000000"/>
          <w:sz w:val="22"/>
          <w:szCs w:val="22"/>
        </w:rPr>
        <w:t xml:space="preserve">V případě, že: </w:t>
      </w:r>
    </w:p>
    <w:p w14:paraId="353CDFAA" w14:textId="46CDE929" w:rsidR="00D91854" w:rsidRPr="00071814" w:rsidRDefault="00D91854" w:rsidP="00071814">
      <w:pPr>
        <w:pStyle w:val="Odstavecseseznamem"/>
        <w:numPr>
          <w:ilvl w:val="0"/>
          <w:numId w:val="11"/>
        </w:num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71814">
        <w:rPr>
          <w:rFonts w:ascii="Arial" w:hAnsi="Arial" w:cs="Arial"/>
          <w:color w:val="000000"/>
          <w:sz w:val="22"/>
          <w:szCs w:val="22"/>
        </w:rPr>
        <w:t xml:space="preserve">byly při kontrole před zahájením akce zjištěny závažné nedostatky a tyto nebyly odstraněny – organizátor akci nezahájí, </w:t>
      </w:r>
    </w:p>
    <w:p w14:paraId="7B5D3C72" w14:textId="475CBB34" w:rsidR="00D91854" w:rsidRPr="00071814" w:rsidRDefault="00D91854" w:rsidP="00071814">
      <w:pPr>
        <w:pStyle w:val="Odstavecseseznamem"/>
        <w:numPr>
          <w:ilvl w:val="0"/>
          <w:numId w:val="11"/>
        </w:num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71814">
        <w:rPr>
          <w:rFonts w:ascii="Arial" w:hAnsi="Arial" w:cs="Arial"/>
          <w:color w:val="000000"/>
          <w:sz w:val="22"/>
          <w:szCs w:val="22"/>
        </w:rPr>
        <w:t xml:space="preserve">v průběhu akce nastane situace, která vyvolává bezprostřední nebezpečí vzniku požáru a k odstranění tohoto nebezpečí nestačí jiná opatření – organizátor akci přeruší, popřípadě ukončí; přerušení nebo ukončení akce organizátor akce zabezpečí i tehdy, jestliže by byly ohroženy nebo </w:t>
      </w:r>
      <w:r w:rsidR="00F03AA6" w:rsidRPr="00071814">
        <w:rPr>
          <w:rFonts w:ascii="Arial" w:hAnsi="Arial" w:cs="Arial"/>
          <w:color w:val="000000"/>
          <w:sz w:val="22"/>
          <w:szCs w:val="22"/>
        </w:rPr>
        <w:t>znemožněny – únik</w:t>
      </w:r>
      <w:r w:rsidRPr="00071814">
        <w:rPr>
          <w:rFonts w:ascii="Arial" w:hAnsi="Arial" w:cs="Arial"/>
          <w:color w:val="000000"/>
          <w:sz w:val="22"/>
          <w:szCs w:val="22"/>
        </w:rPr>
        <w:t xml:space="preserve">, evakuace nebo záchrana osob nebo majetku v případě vzniku požáru. </w:t>
      </w:r>
    </w:p>
    <w:p w14:paraId="42E4CA64" w14:textId="77777777" w:rsidR="00D91854" w:rsidRDefault="00D91854" w:rsidP="00D91854">
      <w:pPr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E35243C" w14:textId="77777777" w:rsidR="00DC5EB4" w:rsidRPr="00F84058" w:rsidRDefault="00DC5EB4" w:rsidP="00D91854">
      <w:pPr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7BBFDB2" w14:textId="77777777" w:rsidR="00D91854" w:rsidRPr="00F84058" w:rsidRDefault="00D91854" w:rsidP="00D91854">
      <w:pPr>
        <w:adjustRightInd w:val="0"/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F84058">
        <w:rPr>
          <w:rFonts w:ascii="Arial" w:hAnsi="Arial" w:cs="Arial"/>
          <w:color w:val="000000"/>
          <w:sz w:val="22"/>
          <w:szCs w:val="22"/>
        </w:rPr>
        <w:lastRenderedPageBreak/>
        <w:t xml:space="preserve">(9) K vytvoření podmínek pro hašení požárů a pro záchranné práce organizátor akce dále zajistí: </w:t>
      </w:r>
    </w:p>
    <w:p w14:paraId="42005EB8" w14:textId="300A330B" w:rsidR="00D91854" w:rsidRPr="00071814" w:rsidRDefault="00D91854" w:rsidP="00071814">
      <w:pPr>
        <w:pStyle w:val="Odstavecseseznamem"/>
        <w:numPr>
          <w:ilvl w:val="0"/>
          <w:numId w:val="13"/>
        </w:num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71814">
        <w:rPr>
          <w:rFonts w:ascii="Arial" w:hAnsi="Arial" w:cs="Arial"/>
          <w:color w:val="000000"/>
          <w:sz w:val="22"/>
          <w:szCs w:val="22"/>
        </w:rPr>
        <w:t xml:space="preserve">vymezení prostoru pro příjezd a umístění mobilní požární techniky jednotek požární ochrany, a to vždy i v případě akce konané ve venkovním shromažďovacím prostoru; musí být vyznačen zákaz parkování vozidel v místech, kde by bránila příjezdu mobilní požární techniky jednotek požární ochrany, východům z prostor (stavby), které mají sloužit k úniku osob nebo evakuaci, </w:t>
      </w:r>
      <w:r w:rsidR="008B3073" w:rsidRPr="00071814">
        <w:rPr>
          <w:rFonts w:ascii="Arial" w:hAnsi="Arial" w:cs="Arial"/>
          <w:color w:val="000000"/>
          <w:sz w:val="22"/>
          <w:szCs w:val="22"/>
        </w:rPr>
        <w:t xml:space="preserve">nebo by </w:t>
      </w:r>
      <w:r w:rsidRPr="00071814">
        <w:rPr>
          <w:rFonts w:ascii="Arial" w:hAnsi="Arial" w:cs="Arial"/>
          <w:color w:val="000000"/>
          <w:sz w:val="22"/>
          <w:szCs w:val="22"/>
        </w:rPr>
        <w:t xml:space="preserve">znemožnila použití odběrního místa požární vody, </w:t>
      </w:r>
    </w:p>
    <w:p w14:paraId="233E9682" w14:textId="1213E6D8" w:rsidR="00D91854" w:rsidRPr="00071814" w:rsidRDefault="00D91854" w:rsidP="00071814">
      <w:pPr>
        <w:pStyle w:val="Odstavecseseznamem"/>
        <w:numPr>
          <w:ilvl w:val="0"/>
          <w:numId w:val="13"/>
        </w:num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71814">
        <w:rPr>
          <w:rFonts w:ascii="Arial" w:hAnsi="Arial" w:cs="Arial"/>
          <w:color w:val="000000"/>
          <w:sz w:val="22"/>
          <w:szCs w:val="22"/>
        </w:rPr>
        <w:t xml:space="preserve">umístění atrakcí (např. pouťových), prodejních míst nebo stánků, ukázek služeb apod. tak, aby byl umožněn průjezd požární techniky, aby nedošlo k zastavení nebo omezení přístupu k požárně bezpečnostním zařízením nebo věcným prostředkům požární ochrany, které jsou potřebné k provedení zásahu, např. podzemní požární hydranty, </w:t>
      </w:r>
    </w:p>
    <w:p w14:paraId="3320AEA7" w14:textId="54D80A1F" w:rsidR="00D91854" w:rsidRPr="00071814" w:rsidRDefault="00D91854" w:rsidP="00071814">
      <w:pPr>
        <w:pStyle w:val="Odstavecseseznamem"/>
        <w:numPr>
          <w:ilvl w:val="0"/>
          <w:numId w:val="13"/>
        </w:num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71814">
        <w:rPr>
          <w:rFonts w:ascii="Arial" w:hAnsi="Arial" w:cs="Arial"/>
          <w:color w:val="000000"/>
          <w:sz w:val="22"/>
          <w:szCs w:val="22"/>
        </w:rPr>
        <w:t>rozmístění a umístění</w:t>
      </w:r>
      <w:r w:rsidR="00B50DEF" w:rsidRPr="00F84058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8"/>
      </w:r>
      <w:r w:rsidRPr="00071814">
        <w:rPr>
          <w:rFonts w:ascii="Arial" w:hAnsi="Arial" w:cs="Arial"/>
          <w:color w:val="000000"/>
          <w:position w:val="12"/>
          <w:sz w:val="22"/>
          <w:szCs w:val="22"/>
          <w:vertAlign w:val="superscript"/>
        </w:rPr>
        <w:t xml:space="preserve"> </w:t>
      </w:r>
      <w:r w:rsidRPr="00071814">
        <w:rPr>
          <w:rFonts w:ascii="Arial" w:hAnsi="Arial" w:cs="Arial"/>
          <w:color w:val="000000"/>
          <w:sz w:val="22"/>
          <w:szCs w:val="22"/>
        </w:rPr>
        <w:t xml:space="preserve">hasicích přístrojů v potřebném množství a druzích na vhodných a dobře přístupných místech. </w:t>
      </w:r>
    </w:p>
    <w:p w14:paraId="07D903B4" w14:textId="77777777" w:rsidR="00D91854" w:rsidRPr="00F84058" w:rsidRDefault="00D91854" w:rsidP="00D91854">
      <w:pPr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B6FCB5C" w14:textId="77777777" w:rsidR="00D91854" w:rsidRPr="00F84058" w:rsidRDefault="00D91854" w:rsidP="00FD2F8D">
      <w:pPr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84058">
        <w:rPr>
          <w:rFonts w:ascii="Arial" w:hAnsi="Arial" w:cs="Arial"/>
          <w:color w:val="000000"/>
          <w:sz w:val="22"/>
          <w:szCs w:val="22"/>
        </w:rPr>
        <w:t xml:space="preserve">(10) Pro případy, kdy účastník akce (fyzická osoba) nedbá </w:t>
      </w:r>
      <w:r w:rsidR="009D1922" w:rsidRPr="00F84058">
        <w:rPr>
          <w:rFonts w:ascii="Arial" w:hAnsi="Arial" w:cs="Arial"/>
          <w:color w:val="000000"/>
          <w:sz w:val="22"/>
          <w:szCs w:val="22"/>
        </w:rPr>
        <w:t>povinností dle této vyhlášky</w:t>
      </w:r>
      <w:r w:rsidRPr="00F84058">
        <w:rPr>
          <w:rFonts w:ascii="Arial" w:hAnsi="Arial" w:cs="Arial"/>
          <w:color w:val="000000"/>
          <w:sz w:val="22"/>
          <w:szCs w:val="22"/>
        </w:rPr>
        <w:t>, pokynů organizátora, požární hlídky nebo členů pořadatelské služby týkající se požární bezpečnosti při akci, organizátor akce zabezpečí postup a prostředky pro vyloučení takové fyzické osoby z účasti na akci. Pro splnění této podmínky určí organizátor této akce konkrétní fyzické osoby, které budou plnit tyto úkoly pro organizátora akce dle jeho pokynů.</w:t>
      </w:r>
    </w:p>
    <w:p w14:paraId="7AD96062" w14:textId="77777777" w:rsidR="00D91854" w:rsidRPr="00F84058" w:rsidRDefault="00D91854" w:rsidP="00D91854">
      <w:pPr>
        <w:autoSpaceDE/>
        <w:autoSpaceDN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00539940" w14:textId="77777777" w:rsidR="009B6998" w:rsidRPr="00F84058" w:rsidRDefault="009B6998" w:rsidP="00D91854">
      <w:pPr>
        <w:autoSpaceDE/>
        <w:autoSpaceDN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84058">
        <w:rPr>
          <w:rFonts w:ascii="Arial" w:hAnsi="Arial" w:cs="Arial"/>
          <w:b/>
          <w:sz w:val="22"/>
          <w:szCs w:val="22"/>
        </w:rPr>
        <w:t xml:space="preserve">Článek </w:t>
      </w:r>
      <w:r w:rsidR="004363A1" w:rsidRPr="00F84058">
        <w:rPr>
          <w:rFonts w:ascii="Arial" w:hAnsi="Arial" w:cs="Arial"/>
          <w:b/>
          <w:sz w:val="22"/>
          <w:szCs w:val="22"/>
        </w:rPr>
        <w:t>4</w:t>
      </w:r>
    </w:p>
    <w:p w14:paraId="222AD34A" w14:textId="77777777" w:rsidR="004363A1" w:rsidRPr="00F84058" w:rsidRDefault="004363A1" w:rsidP="00D91854">
      <w:pPr>
        <w:autoSpaceDE/>
        <w:autoSpaceDN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84058">
        <w:rPr>
          <w:rFonts w:ascii="Arial" w:hAnsi="Arial" w:cs="Arial"/>
          <w:b/>
          <w:sz w:val="22"/>
          <w:szCs w:val="22"/>
        </w:rPr>
        <w:t>Další podmínky požární bezpečnosti ve zvláštních případech</w:t>
      </w:r>
    </w:p>
    <w:p w14:paraId="5FF889B6" w14:textId="326DE450" w:rsidR="009B6998" w:rsidRPr="00F84058" w:rsidRDefault="009B6998" w:rsidP="00DA0920">
      <w:pPr>
        <w:autoSpaceDE/>
        <w:autoSpaceDN/>
        <w:spacing w:after="12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84058">
        <w:rPr>
          <w:rFonts w:ascii="Arial" w:hAnsi="Arial" w:cs="Arial"/>
          <w:color w:val="000000"/>
          <w:sz w:val="22"/>
          <w:szCs w:val="22"/>
        </w:rPr>
        <w:t>(1) Při akcích ve vnitřním shromažďovacím prostoru, jejichž součástí (součástí programu</w:t>
      </w:r>
      <w:r w:rsidR="00CC7D54">
        <w:rPr>
          <w:rFonts w:ascii="Arial" w:hAnsi="Arial" w:cs="Arial"/>
          <w:color w:val="000000"/>
          <w:sz w:val="22"/>
          <w:szCs w:val="22"/>
        </w:rPr>
        <w:t xml:space="preserve"> </w:t>
      </w:r>
      <w:r w:rsidRPr="00F84058">
        <w:rPr>
          <w:rFonts w:ascii="Arial" w:hAnsi="Arial" w:cs="Arial"/>
          <w:color w:val="000000"/>
          <w:sz w:val="22"/>
          <w:szCs w:val="22"/>
        </w:rPr>
        <w:t>/</w:t>
      </w:r>
      <w:r w:rsidR="00CC7D54">
        <w:rPr>
          <w:rFonts w:ascii="Arial" w:hAnsi="Arial" w:cs="Arial"/>
          <w:color w:val="000000"/>
          <w:sz w:val="22"/>
          <w:szCs w:val="22"/>
        </w:rPr>
        <w:t xml:space="preserve"> </w:t>
      </w:r>
      <w:r w:rsidRPr="00F84058">
        <w:rPr>
          <w:rFonts w:ascii="Arial" w:hAnsi="Arial" w:cs="Arial"/>
          <w:color w:val="000000"/>
          <w:sz w:val="22"/>
          <w:szCs w:val="22"/>
        </w:rPr>
        <w:t>produkce</w:t>
      </w:r>
      <w:r w:rsidR="00CC7D54">
        <w:rPr>
          <w:rFonts w:ascii="Arial" w:hAnsi="Arial" w:cs="Arial"/>
          <w:color w:val="000000"/>
          <w:sz w:val="22"/>
          <w:szCs w:val="22"/>
        </w:rPr>
        <w:t xml:space="preserve"> </w:t>
      </w:r>
      <w:r w:rsidRPr="00F84058">
        <w:rPr>
          <w:rFonts w:ascii="Arial" w:hAnsi="Arial" w:cs="Arial"/>
          <w:color w:val="000000"/>
          <w:sz w:val="22"/>
          <w:szCs w:val="22"/>
        </w:rPr>
        <w:t>/</w:t>
      </w:r>
      <w:r w:rsidR="00CC7D54">
        <w:rPr>
          <w:rFonts w:ascii="Arial" w:hAnsi="Arial" w:cs="Arial"/>
          <w:color w:val="000000"/>
          <w:sz w:val="22"/>
          <w:szCs w:val="22"/>
        </w:rPr>
        <w:t xml:space="preserve"> </w:t>
      </w:r>
      <w:r w:rsidRPr="00F84058">
        <w:rPr>
          <w:rFonts w:ascii="Arial" w:hAnsi="Arial" w:cs="Arial"/>
          <w:color w:val="000000"/>
          <w:sz w:val="22"/>
          <w:szCs w:val="22"/>
        </w:rPr>
        <w:t>představení) jsou efekty s otevřeným ohněm nebo obdobným možným zdrojem zapálení (žhavé částice, žhavé předměty apod.) musí být zohledněna úprava hořlavých látek (např. scénických staveb, dekorací a textilií) ke snížení jejich hořlavosti</w:t>
      </w:r>
      <w:r w:rsidR="00F10F40" w:rsidRPr="00F84058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9"/>
      </w:r>
      <w:r w:rsidRPr="00F84058">
        <w:rPr>
          <w:rFonts w:ascii="Arial" w:hAnsi="Arial" w:cs="Arial"/>
          <w:color w:val="000000"/>
          <w:sz w:val="22"/>
          <w:szCs w:val="22"/>
        </w:rPr>
        <w:t>.</w:t>
      </w:r>
    </w:p>
    <w:p w14:paraId="5CC7EC73" w14:textId="77777777" w:rsidR="009B6998" w:rsidRPr="00F84058" w:rsidRDefault="009B6998" w:rsidP="00DA0920">
      <w:pPr>
        <w:autoSpaceDE/>
        <w:autoSpaceDN/>
        <w:spacing w:after="12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84058">
        <w:rPr>
          <w:rFonts w:ascii="Arial" w:hAnsi="Arial" w:cs="Arial"/>
          <w:color w:val="000000"/>
          <w:sz w:val="22"/>
          <w:szCs w:val="22"/>
        </w:rPr>
        <w:t>(2) Při akcích, jejichž součástí bude provádění některých činností, které by mohly představovat zvláštní rizika (např. pyrotechnické efekty, ohňostroje, plnění balónků plynem) musí být dodržovány požadavky zvláštních právních předpisů</w:t>
      </w:r>
      <w:r w:rsidR="00F10F40" w:rsidRPr="00F84058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0"/>
      </w:r>
      <w:r w:rsidRPr="00F84058">
        <w:rPr>
          <w:rFonts w:ascii="Arial" w:hAnsi="Arial" w:cs="Arial"/>
          <w:color w:val="000000"/>
          <w:sz w:val="22"/>
          <w:szCs w:val="22"/>
        </w:rPr>
        <w:t>; plnění balónků plyny, které ve směsi se vzduchem tvoří hořlavou nebo výbušnou směs (např. vodík, acetylén) je zakázáno.</w:t>
      </w:r>
    </w:p>
    <w:p w14:paraId="7CC6CFBD" w14:textId="77777777" w:rsidR="009B6998" w:rsidRPr="00F84058" w:rsidRDefault="009B6998" w:rsidP="00DA0920">
      <w:pPr>
        <w:autoSpaceDE/>
        <w:autoSpaceDN/>
        <w:spacing w:after="12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84058">
        <w:rPr>
          <w:rFonts w:ascii="Arial" w:hAnsi="Arial" w:cs="Arial"/>
          <w:color w:val="000000"/>
          <w:sz w:val="22"/>
          <w:szCs w:val="22"/>
        </w:rPr>
        <w:t>(3) Je-li součástí akce konání ohňostroje, musí být nejméně 5 pracovních dnů před jejím zahájením tato skutečnost oznámena Hasičskému záchrannému sboru kraje Vysočina, který může stanovit další podmínky pro tuto činnost nebo ji v odůvodněných případech (např. v době zvýšeného nebezpečí vzniku požáru) zakázat.</w:t>
      </w:r>
    </w:p>
    <w:p w14:paraId="721C8F4D" w14:textId="77777777" w:rsidR="009B6998" w:rsidRPr="00F84058" w:rsidRDefault="009B6998" w:rsidP="00DA0920">
      <w:pPr>
        <w:autoSpaceDE/>
        <w:autoSpaceDN/>
        <w:spacing w:after="12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4CB270BD" w14:textId="77777777" w:rsidR="009B6998" w:rsidRPr="00F84058" w:rsidRDefault="009B6998" w:rsidP="00DA0920">
      <w:pPr>
        <w:autoSpaceDE/>
        <w:autoSpaceDN/>
        <w:spacing w:after="12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84058">
        <w:rPr>
          <w:rFonts w:ascii="Arial" w:hAnsi="Arial" w:cs="Arial"/>
          <w:b/>
          <w:color w:val="000000"/>
          <w:sz w:val="22"/>
          <w:szCs w:val="22"/>
        </w:rPr>
        <w:t xml:space="preserve">Článek </w:t>
      </w:r>
      <w:r w:rsidR="004363A1" w:rsidRPr="00F84058">
        <w:rPr>
          <w:rFonts w:ascii="Arial" w:hAnsi="Arial" w:cs="Arial"/>
          <w:b/>
          <w:color w:val="000000"/>
          <w:sz w:val="22"/>
          <w:szCs w:val="22"/>
        </w:rPr>
        <w:t>5</w:t>
      </w:r>
    </w:p>
    <w:p w14:paraId="749BCE8F" w14:textId="77777777" w:rsidR="004363A1" w:rsidRPr="00F84058" w:rsidRDefault="004363A1" w:rsidP="00DA0920">
      <w:pPr>
        <w:autoSpaceDE/>
        <w:autoSpaceDN/>
        <w:spacing w:after="120"/>
        <w:ind w:left="426" w:hanging="426"/>
        <w:jc w:val="center"/>
        <w:rPr>
          <w:rFonts w:ascii="Arial" w:hAnsi="Arial" w:cs="Arial"/>
          <w:color w:val="000000"/>
          <w:sz w:val="22"/>
          <w:szCs w:val="22"/>
        </w:rPr>
      </w:pPr>
      <w:r w:rsidRPr="00F84058">
        <w:rPr>
          <w:rFonts w:ascii="Arial" w:hAnsi="Arial" w:cs="Arial"/>
          <w:b/>
          <w:color w:val="000000"/>
          <w:sz w:val="22"/>
          <w:szCs w:val="22"/>
        </w:rPr>
        <w:t>Povinnosti účastníků akce</w:t>
      </w:r>
    </w:p>
    <w:p w14:paraId="1850443B" w14:textId="77777777" w:rsidR="009B6998" w:rsidRPr="00F84058" w:rsidRDefault="009B6998" w:rsidP="00DA0920">
      <w:pPr>
        <w:autoSpaceDE/>
        <w:autoSpaceDN/>
        <w:spacing w:after="12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84058">
        <w:rPr>
          <w:rFonts w:ascii="Arial" w:hAnsi="Arial" w:cs="Arial"/>
          <w:color w:val="000000"/>
          <w:sz w:val="22"/>
          <w:szCs w:val="22"/>
        </w:rPr>
        <w:t>(1) Účinkující a účastníci akce musí dodržovat povinnosti vyplývající z předpisů o požární ochraně, tohoto nařízení a dalších pokynů organizátora akce vztahujících se k</w:t>
      </w:r>
      <w:r w:rsidR="00DC5EB4">
        <w:rPr>
          <w:rFonts w:ascii="Arial" w:hAnsi="Arial" w:cs="Arial"/>
          <w:color w:val="000000"/>
          <w:sz w:val="22"/>
          <w:szCs w:val="22"/>
        </w:rPr>
        <w:t> </w:t>
      </w:r>
      <w:r w:rsidRPr="00F84058">
        <w:rPr>
          <w:rFonts w:ascii="Arial" w:hAnsi="Arial" w:cs="Arial"/>
          <w:color w:val="000000"/>
          <w:sz w:val="22"/>
          <w:szCs w:val="22"/>
        </w:rPr>
        <w:t>zabezpečení požární ochrany, požární hlídky nebo členů pořadatelské služby týkající se požární bezpečnosti při akci.</w:t>
      </w:r>
    </w:p>
    <w:p w14:paraId="5A563DB6" w14:textId="77777777" w:rsidR="009B6998" w:rsidRPr="00F84058" w:rsidRDefault="009B6998" w:rsidP="00DA0920">
      <w:pPr>
        <w:autoSpaceDE/>
        <w:autoSpaceDN/>
        <w:spacing w:after="12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84058">
        <w:rPr>
          <w:rFonts w:ascii="Arial" w:hAnsi="Arial" w:cs="Arial"/>
          <w:color w:val="000000"/>
          <w:sz w:val="22"/>
          <w:szCs w:val="22"/>
        </w:rPr>
        <w:lastRenderedPageBreak/>
        <w:t>(2) Účastníkům akce je zakázáno přinášet nebo použít při akci látku nebo předmět jako zápalný prostředek, u které na základě dosavadních poznatků nelze vyloučit, že může být pro takový účel v průběhu akce použita (např. zápalná láhev)</w:t>
      </w:r>
      <w:r w:rsidR="004363A1" w:rsidRPr="00F84058">
        <w:rPr>
          <w:rFonts w:ascii="Arial" w:hAnsi="Arial" w:cs="Arial"/>
          <w:color w:val="000000"/>
          <w:sz w:val="22"/>
          <w:szCs w:val="22"/>
        </w:rPr>
        <w:t>. Organizátor akce přijme opatření k zajištění tohoto zákazu.</w:t>
      </w:r>
    </w:p>
    <w:p w14:paraId="398A4463" w14:textId="4A3C94EF" w:rsidR="009B6998" w:rsidRPr="00F84058" w:rsidRDefault="009B6998" w:rsidP="00DA0920">
      <w:pPr>
        <w:autoSpaceDE/>
        <w:autoSpaceDN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84058">
        <w:rPr>
          <w:rFonts w:ascii="Arial" w:hAnsi="Arial" w:cs="Arial"/>
          <w:color w:val="000000"/>
          <w:sz w:val="22"/>
          <w:szCs w:val="22"/>
        </w:rPr>
        <w:t xml:space="preserve">(3) </w:t>
      </w:r>
      <w:r w:rsidR="002817FA">
        <w:rPr>
          <w:rFonts w:ascii="Arial" w:hAnsi="Arial" w:cs="Arial"/>
          <w:color w:val="000000"/>
          <w:sz w:val="22"/>
          <w:szCs w:val="22"/>
        </w:rPr>
        <w:t xml:space="preserve"> </w:t>
      </w:r>
      <w:r w:rsidRPr="00F84058">
        <w:rPr>
          <w:rFonts w:ascii="Arial" w:hAnsi="Arial" w:cs="Arial"/>
          <w:color w:val="000000"/>
          <w:sz w:val="22"/>
          <w:szCs w:val="22"/>
        </w:rPr>
        <w:t>Při akci nesmí její účastníci manipulovat s prostředky, které mohou způsobit hoření a v</w:t>
      </w:r>
      <w:r w:rsidR="00071814">
        <w:rPr>
          <w:rFonts w:ascii="Arial" w:hAnsi="Arial" w:cs="Arial"/>
          <w:color w:val="000000"/>
          <w:sz w:val="22"/>
          <w:szCs w:val="22"/>
        </w:rPr>
        <w:t> </w:t>
      </w:r>
      <w:r w:rsidRPr="00F84058">
        <w:rPr>
          <w:rFonts w:ascii="Arial" w:hAnsi="Arial" w:cs="Arial"/>
          <w:color w:val="000000"/>
          <w:sz w:val="22"/>
          <w:szCs w:val="22"/>
        </w:rPr>
        <w:t xml:space="preserve">jeho důsledku ohrožení života, zdraví a majetku osoby </w:t>
      </w:r>
      <w:r w:rsidR="00F03AA6" w:rsidRPr="00F84058">
        <w:rPr>
          <w:rFonts w:ascii="Arial" w:hAnsi="Arial" w:cs="Arial"/>
          <w:color w:val="000000"/>
          <w:sz w:val="22"/>
          <w:szCs w:val="22"/>
        </w:rPr>
        <w:t>jiné,</w:t>
      </w:r>
      <w:r w:rsidRPr="00F84058">
        <w:rPr>
          <w:rFonts w:ascii="Arial" w:hAnsi="Arial" w:cs="Arial"/>
          <w:color w:val="000000"/>
          <w:sz w:val="22"/>
          <w:szCs w:val="22"/>
        </w:rPr>
        <w:t xml:space="preserve"> než která s prostředkem manipuluje. V případě běžných předmětů (např. zapalovač) si musí fyzická osoba počínat tak, aby nedošlo k požáru.</w:t>
      </w:r>
    </w:p>
    <w:p w14:paraId="086E5891" w14:textId="77777777" w:rsidR="00D91854" w:rsidRPr="00F84058" w:rsidRDefault="00D91854" w:rsidP="009B6998">
      <w:pPr>
        <w:autoSpaceDE/>
        <w:autoSpaceDN/>
        <w:spacing w:after="120"/>
        <w:rPr>
          <w:rFonts w:ascii="Arial" w:hAnsi="Arial" w:cs="Arial"/>
          <w:b/>
          <w:sz w:val="22"/>
          <w:szCs w:val="22"/>
        </w:rPr>
      </w:pPr>
    </w:p>
    <w:p w14:paraId="0C487AE9" w14:textId="77777777" w:rsidR="00966348" w:rsidRPr="00F84058" w:rsidRDefault="00A65C1A" w:rsidP="00A65C1A">
      <w:pPr>
        <w:autoSpaceDE/>
        <w:autoSpaceDN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84058">
        <w:rPr>
          <w:rFonts w:ascii="Arial" w:hAnsi="Arial" w:cs="Arial"/>
          <w:b/>
          <w:sz w:val="22"/>
          <w:szCs w:val="22"/>
        </w:rPr>
        <w:t xml:space="preserve">Článek </w:t>
      </w:r>
      <w:r w:rsidR="004363A1" w:rsidRPr="00F84058">
        <w:rPr>
          <w:rFonts w:ascii="Arial" w:hAnsi="Arial" w:cs="Arial"/>
          <w:b/>
          <w:sz w:val="22"/>
          <w:szCs w:val="22"/>
        </w:rPr>
        <w:t>6</w:t>
      </w:r>
    </w:p>
    <w:p w14:paraId="539FF404" w14:textId="77777777" w:rsidR="009B6998" w:rsidRPr="00F84058" w:rsidRDefault="009B6998" w:rsidP="00DA0920">
      <w:pPr>
        <w:autoSpaceDE/>
        <w:autoSpaceDN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84058">
        <w:rPr>
          <w:rFonts w:ascii="Arial" w:hAnsi="Arial" w:cs="Arial"/>
          <w:b/>
          <w:sz w:val="22"/>
          <w:szCs w:val="22"/>
        </w:rPr>
        <w:t>Společná, přechodná a závěrečná ustanovení</w:t>
      </w:r>
    </w:p>
    <w:p w14:paraId="3A612036" w14:textId="77777777" w:rsidR="00DA0920" w:rsidRPr="00F84058" w:rsidRDefault="00DA0920" w:rsidP="005463D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84058">
        <w:rPr>
          <w:rFonts w:ascii="Arial" w:hAnsi="Arial" w:cs="Arial"/>
          <w:sz w:val="22"/>
          <w:szCs w:val="22"/>
        </w:rPr>
        <w:t>Nedílnou součástí tohoto nařízení jsou:</w:t>
      </w:r>
    </w:p>
    <w:p w14:paraId="3B1D7A87" w14:textId="77777777" w:rsidR="00DA0920" w:rsidRPr="00F84058" w:rsidRDefault="00DA0920" w:rsidP="009F3218">
      <w:pPr>
        <w:ind w:left="1985" w:hanging="1559"/>
        <w:jc w:val="both"/>
        <w:rPr>
          <w:rFonts w:ascii="Arial" w:hAnsi="Arial" w:cs="Arial"/>
          <w:sz w:val="22"/>
          <w:szCs w:val="22"/>
        </w:rPr>
      </w:pPr>
      <w:r w:rsidRPr="00F84058">
        <w:rPr>
          <w:rFonts w:ascii="Arial" w:hAnsi="Arial" w:cs="Arial"/>
          <w:sz w:val="22"/>
          <w:szCs w:val="22"/>
        </w:rPr>
        <w:t>Příloha č. 1 – „</w:t>
      </w:r>
      <w:r w:rsidR="00DC5EB4">
        <w:rPr>
          <w:rFonts w:ascii="Arial" w:hAnsi="Arial" w:cs="Arial"/>
          <w:sz w:val="22"/>
          <w:szCs w:val="22"/>
        </w:rPr>
        <w:t>P</w:t>
      </w:r>
      <w:r w:rsidRPr="00F84058">
        <w:rPr>
          <w:rFonts w:ascii="Arial" w:hAnsi="Arial" w:cs="Arial"/>
          <w:sz w:val="22"/>
          <w:szCs w:val="22"/>
        </w:rPr>
        <w:t>odrobnosti</w:t>
      </w:r>
      <w:r w:rsidR="00DC5EB4">
        <w:rPr>
          <w:rFonts w:ascii="Arial" w:hAnsi="Arial" w:cs="Arial"/>
          <w:sz w:val="22"/>
          <w:szCs w:val="22"/>
        </w:rPr>
        <w:t xml:space="preserve"> ke</w:t>
      </w:r>
      <w:r w:rsidRPr="00F84058">
        <w:rPr>
          <w:rFonts w:ascii="Arial" w:hAnsi="Arial" w:cs="Arial"/>
          <w:sz w:val="22"/>
          <w:szCs w:val="22"/>
        </w:rPr>
        <w:t xml:space="preserve"> zřizování požární hlídky a stanovení jejích úkolů“,</w:t>
      </w:r>
    </w:p>
    <w:p w14:paraId="74F26EBF" w14:textId="77777777" w:rsidR="00DA0920" w:rsidRPr="00F84058" w:rsidRDefault="00DA0920" w:rsidP="00DA0920">
      <w:pPr>
        <w:ind w:left="1985" w:hanging="1559"/>
        <w:rPr>
          <w:rFonts w:ascii="Arial" w:hAnsi="Arial" w:cs="Arial"/>
          <w:sz w:val="22"/>
          <w:szCs w:val="22"/>
        </w:rPr>
      </w:pPr>
      <w:r w:rsidRPr="00F84058">
        <w:rPr>
          <w:rFonts w:ascii="Arial" w:hAnsi="Arial" w:cs="Arial"/>
          <w:sz w:val="22"/>
          <w:szCs w:val="22"/>
        </w:rPr>
        <w:t xml:space="preserve">Příloha č. 2 – „Podrobnosti k provádění kontrol podle ustanovení </w:t>
      </w:r>
      <w:r w:rsidR="00DC5EB4">
        <w:rPr>
          <w:rFonts w:ascii="Arial" w:hAnsi="Arial" w:cs="Arial"/>
          <w:sz w:val="22"/>
          <w:szCs w:val="22"/>
        </w:rPr>
        <w:t>č</w:t>
      </w:r>
      <w:r w:rsidRPr="00F84058">
        <w:rPr>
          <w:rFonts w:ascii="Arial" w:hAnsi="Arial" w:cs="Arial"/>
          <w:sz w:val="22"/>
          <w:szCs w:val="22"/>
        </w:rPr>
        <w:t xml:space="preserve">l. </w:t>
      </w:r>
      <w:r w:rsidR="008B3073">
        <w:rPr>
          <w:rFonts w:ascii="Arial" w:hAnsi="Arial" w:cs="Arial"/>
          <w:sz w:val="22"/>
          <w:szCs w:val="22"/>
        </w:rPr>
        <w:t>3</w:t>
      </w:r>
      <w:r w:rsidRPr="00F84058">
        <w:rPr>
          <w:rFonts w:ascii="Arial" w:hAnsi="Arial" w:cs="Arial"/>
          <w:sz w:val="22"/>
          <w:szCs w:val="22"/>
        </w:rPr>
        <w:t xml:space="preserve"> odst. 8 </w:t>
      </w:r>
      <w:r w:rsidR="008B3073">
        <w:rPr>
          <w:rFonts w:ascii="Arial" w:hAnsi="Arial" w:cs="Arial"/>
          <w:sz w:val="22"/>
          <w:szCs w:val="22"/>
        </w:rPr>
        <w:t>této vyhlášky</w:t>
      </w:r>
      <w:r w:rsidRPr="00F84058">
        <w:rPr>
          <w:rFonts w:ascii="Arial" w:hAnsi="Arial" w:cs="Arial"/>
          <w:sz w:val="22"/>
          <w:szCs w:val="22"/>
        </w:rPr>
        <w:t>“,</w:t>
      </w:r>
    </w:p>
    <w:p w14:paraId="138F9032" w14:textId="77777777" w:rsidR="00DA0920" w:rsidRPr="00F84058" w:rsidRDefault="00DA0920" w:rsidP="00DA0920">
      <w:pPr>
        <w:ind w:left="1985" w:hanging="1559"/>
        <w:rPr>
          <w:rFonts w:ascii="Arial" w:hAnsi="Arial" w:cs="Arial"/>
          <w:sz w:val="22"/>
          <w:szCs w:val="22"/>
        </w:rPr>
      </w:pPr>
    </w:p>
    <w:p w14:paraId="059B9CEB" w14:textId="77777777" w:rsidR="00756F3C" w:rsidRPr="00F84058" w:rsidRDefault="00756F3C" w:rsidP="00E138D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DDF932D" w14:textId="77777777" w:rsidR="00F6612E" w:rsidRPr="00F84058" w:rsidRDefault="00F6612E" w:rsidP="00E138D1">
      <w:pPr>
        <w:rPr>
          <w:rFonts w:ascii="Arial" w:hAnsi="Arial" w:cs="Arial"/>
          <w:sz w:val="22"/>
          <w:szCs w:val="22"/>
        </w:rPr>
      </w:pPr>
    </w:p>
    <w:p w14:paraId="451DFAD7" w14:textId="77777777" w:rsidR="0097441B" w:rsidRPr="00F84058" w:rsidRDefault="00DC4D28" w:rsidP="00384BA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84058">
        <w:rPr>
          <w:rFonts w:ascii="Arial" w:hAnsi="Arial" w:cs="Arial"/>
          <w:b/>
          <w:sz w:val="22"/>
          <w:szCs w:val="22"/>
        </w:rPr>
        <w:t xml:space="preserve">Článek </w:t>
      </w:r>
      <w:r w:rsidR="00AA627C" w:rsidRPr="00F84058">
        <w:rPr>
          <w:rFonts w:ascii="Arial" w:hAnsi="Arial" w:cs="Arial"/>
          <w:b/>
          <w:sz w:val="22"/>
          <w:szCs w:val="22"/>
        </w:rPr>
        <w:t>7</w:t>
      </w:r>
    </w:p>
    <w:p w14:paraId="2A2CED9D" w14:textId="77777777" w:rsidR="0097441B" w:rsidRPr="00F84058" w:rsidRDefault="0097441B" w:rsidP="00384BA7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F84058">
        <w:rPr>
          <w:rFonts w:ascii="Arial" w:hAnsi="Arial" w:cs="Arial"/>
          <w:b/>
          <w:sz w:val="22"/>
          <w:szCs w:val="22"/>
        </w:rPr>
        <w:t>Účinnost</w:t>
      </w:r>
    </w:p>
    <w:p w14:paraId="18A45BE8" w14:textId="77777777" w:rsidR="0097441B" w:rsidRPr="00F84058" w:rsidRDefault="0097441B" w:rsidP="00E138D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84058">
        <w:rPr>
          <w:rFonts w:ascii="Arial" w:hAnsi="Arial" w:cs="Arial"/>
          <w:sz w:val="22"/>
          <w:szCs w:val="22"/>
        </w:rPr>
        <w:t xml:space="preserve">Tato vyhláška nabývá účinnosti </w:t>
      </w:r>
      <w:r w:rsidR="00B65007" w:rsidRPr="00F84058">
        <w:rPr>
          <w:rFonts w:ascii="Arial" w:hAnsi="Arial" w:cs="Arial"/>
          <w:sz w:val="22"/>
          <w:szCs w:val="22"/>
        </w:rPr>
        <w:t xml:space="preserve">dne </w:t>
      </w:r>
      <w:r w:rsidR="00EB1D7D">
        <w:rPr>
          <w:rFonts w:ascii="Arial" w:hAnsi="Arial" w:cs="Arial"/>
          <w:sz w:val="22"/>
          <w:szCs w:val="22"/>
        </w:rPr>
        <w:t>10</w:t>
      </w:r>
      <w:r w:rsidR="00C14BD8">
        <w:rPr>
          <w:rFonts w:ascii="Arial" w:hAnsi="Arial" w:cs="Arial"/>
          <w:sz w:val="22"/>
          <w:szCs w:val="22"/>
        </w:rPr>
        <w:t>.</w:t>
      </w:r>
      <w:r w:rsidR="00EB1D7D">
        <w:rPr>
          <w:rFonts w:ascii="Arial" w:hAnsi="Arial" w:cs="Arial"/>
          <w:sz w:val="22"/>
          <w:szCs w:val="22"/>
        </w:rPr>
        <w:t xml:space="preserve"> února </w:t>
      </w:r>
      <w:r w:rsidR="00B65007" w:rsidRPr="00F84058">
        <w:rPr>
          <w:rFonts w:ascii="Arial" w:hAnsi="Arial" w:cs="Arial"/>
          <w:sz w:val="22"/>
          <w:szCs w:val="22"/>
        </w:rPr>
        <w:t>2025</w:t>
      </w:r>
      <w:r w:rsidRPr="00F84058">
        <w:rPr>
          <w:rFonts w:ascii="Arial" w:hAnsi="Arial" w:cs="Arial"/>
          <w:sz w:val="22"/>
          <w:szCs w:val="22"/>
        </w:rPr>
        <w:t>.</w:t>
      </w:r>
    </w:p>
    <w:p w14:paraId="74668BC6" w14:textId="77777777" w:rsidR="0020062B" w:rsidRPr="00F84058" w:rsidRDefault="0020062B" w:rsidP="006A63D9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3C574AD9" w14:textId="77777777" w:rsidR="0020062B" w:rsidRPr="00F84058" w:rsidRDefault="0020062B" w:rsidP="006A63D9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7BDF28B1" w14:textId="77777777" w:rsidR="006A63D9" w:rsidRPr="00F84058" w:rsidRDefault="006A63D9" w:rsidP="006A63D9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3B29018B" w14:textId="77777777" w:rsidR="006A63D9" w:rsidRPr="00F84058" w:rsidRDefault="006A63D9" w:rsidP="006A63D9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59"/>
        <w:gridCol w:w="1560"/>
        <w:gridCol w:w="3046"/>
      </w:tblGrid>
      <w:tr w:rsidR="006A63D9" w:rsidRPr="00F84058" w14:paraId="20429F04" w14:textId="77777777" w:rsidTr="00A046B6">
        <w:trPr>
          <w:jc w:val="center"/>
        </w:trPr>
        <w:tc>
          <w:tcPr>
            <w:tcW w:w="3047" w:type="dxa"/>
            <w:tcBorders>
              <w:left w:val="nil"/>
              <w:bottom w:val="nil"/>
              <w:right w:val="nil"/>
            </w:tcBorders>
          </w:tcPr>
          <w:p w14:paraId="625C7DAF" w14:textId="637EC302" w:rsidR="00A10C9D" w:rsidRPr="00F84058" w:rsidRDefault="00A10C9D" w:rsidP="00A10C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058">
              <w:rPr>
                <w:rFonts w:ascii="Arial" w:hAnsi="Arial" w:cs="Arial"/>
                <w:b/>
                <w:sz w:val="22"/>
                <w:szCs w:val="22"/>
              </w:rPr>
              <w:t>Mgr. Pavel Pacal</w:t>
            </w:r>
            <w:r w:rsidR="00A046B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A046B6">
              <w:rPr>
                <w:rFonts w:ascii="Arial" w:hAnsi="Arial" w:cs="Arial"/>
                <w:b/>
                <w:sz w:val="22"/>
                <w:szCs w:val="22"/>
              </w:rPr>
              <w:t>v.r.</w:t>
            </w:r>
            <w:proofErr w:type="gramEnd"/>
          </w:p>
          <w:p w14:paraId="114E8ABA" w14:textId="77777777" w:rsidR="00A10C9D" w:rsidRPr="00F84058" w:rsidRDefault="00A10C9D" w:rsidP="00A10C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4058">
              <w:rPr>
                <w:rFonts w:ascii="Arial" w:hAnsi="Arial" w:cs="Arial"/>
                <w:sz w:val="22"/>
                <w:szCs w:val="22"/>
              </w:rPr>
              <w:t>starosta města</w:t>
            </w:r>
          </w:p>
          <w:p w14:paraId="6A755DD0" w14:textId="77365065" w:rsidR="006A63D9" w:rsidRPr="00F84058" w:rsidRDefault="006A63D9" w:rsidP="005035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9CECD3" w14:textId="77777777" w:rsidR="006A63D9" w:rsidRPr="00F84058" w:rsidRDefault="006A63D9" w:rsidP="005035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6362296" w14:textId="77777777" w:rsidR="006A63D9" w:rsidRPr="00F84058" w:rsidRDefault="006A63D9" w:rsidP="005035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6" w:type="dxa"/>
            <w:tcBorders>
              <w:left w:val="nil"/>
              <w:bottom w:val="nil"/>
              <w:right w:val="nil"/>
            </w:tcBorders>
          </w:tcPr>
          <w:p w14:paraId="79B736B6" w14:textId="18ACAA50" w:rsidR="00A10C9D" w:rsidRPr="00F84058" w:rsidRDefault="00A10C9D" w:rsidP="00A10C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058">
              <w:rPr>
                <w:rFonts w:ascii="Arial" w:hAnsi="Arial" w:cs="Arial"/>
                <w:b/>
                <w:sz w:val="22"/>
                <w:szCs w:val="22"/>
              </w:rPr>
              <w:t>Miloš Hrůza</w:t>
            </w:r>
            <w:r w:rsidR="00A046B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A046B6">
              <w:rPr>
                <w:rFonts w:ascii="Arial" w:hAnsi="Arial" w:cs="Arial"/>
                <w:b/>
                <w:sz w:val="22"/>
                <w:szCs w:val="22"/>
              </w:rPr>
              <w:t>v.r.</w:t>
            </w:r>
            <w:proofErr w:type="gramEnd"/>
          </w:p>
          <w:p w14:paraId="05D9D19B" w14:textId="04BAE66C" w:rsidR="00097C0D" w:rsidRPr="00F84058" w:rsidRDefault="00A10C9D" w:rsidP="00A10C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4058">
              <w:rPr>
                <w:rFonts w:ascii="Arial" w:hAnsi="Arial" w:cs="Arial"/>
                <w:sz w:val="22"/>
                <w:szCs w:val="22"/>
              </w:rPr>
              <w:t>místostarosta města</w:t>
            </w:r>
          </w:p>
          <w:p w14:paraId="104ACA61" w14:textId="77777777" w:rsidR="00097C0D" w:rsidRPr="00F84058" w:rsidRDefault="00097C0D" w:rsidP="005035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DB23A3" w14:textId="77777777" w:rsidR="00372C47" w:rsidRPr="00F84058" w:rsidRDefault="00372C47">
      <w:pPr>
        <w:autoSpaceDE/>
        <w:autoSpaceDN/>
        <w:rPr>
          <w:rFonts w:ascii="Arial" w:hAnsi="Arial" w:cs="Arial"/>
          <w:b/>
          <w:bCs/>
          <w:sz w:val="22"/>
          <w:szCs w:val="22"/>
        </w:rPr>
        <w:sectPr w:rsidR="00372C47" w:rsidRPr="00F84058" w:rsidSect="00E77C69">
          <w:pgSz w:w="11906" w:h="16838"/>
          <w:pgMar w:top="1417" w:right="1417" w:bottom="1417" w:left="1417" w:header="709" w:footer="709" w:gutter="0"/>
          <w:cols w:space="709"/>
          <w:docGrid w:linePitch="360"/>
        </w:sectPr>
      </w:pPr>
    </w:p>
    <w:p w14:paraId="0FF2ED20" w14:textId="77777777" w:rsidR="00DC5EB4" w:rsidRPr="00D17A06" w:rsidRDefault="00097C0D" w:rsidP="006052BE">
      <w:pPr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17A06">
        <w:rPr>
          <w:rFonts w:ascii="Arial" w:hAnsi="Arial" w:cs="Arial"/>
          <w:b/>
          <w:color w:val="000000"/>
          <w:sz w:val="22"/>
          <w:szCs w:val="22"/>
        </w:rPr>
        <w:lastRenderedPageBreak/>
        <w:t>Příloha č. 1</w:t>
      </w:r>
    </w:p>
    <w:p w14:paraId="757F8DFC" w14:textId="77777777" w:rsidR="00097C0D" w:rsidRPr="00D17A06" w:rsidRDefault="00DC5EB4" w:rsidP="006052BE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bCs/>
          <w:color w:val="000000"/>
          <w:sz w:val="22"/>
          <w:szCs w:val="22"/>
        </w:rPr>
        <w:t xml:space="preserve">Obecně závazné vyhlášky č. 1/2025, </w:t>
      </w:r>
      <w:r w:rsidR="00097C0D" w:rsidRPr="00D17A06">
        <w:rPr>
          <w:rFonts w:ascii="Arial" w:hAnsi="Arial" w:cs="Arial"/>
          <w:color w:val="000000"/>
          <w:sz w:val="22"/>
          <w:szCs w:val="22"/>
        </w:rPr>
        <w:t>kter</w:t>
      </w:r>
      <w:r w:rsidR="00AA627C" w:rsidRPr="00D17A06">
        <w:rPr>
          <w:rFonts w:ascii="Arial" w:hAnsi="Arial" w:cs="Arial"/>
          <w:color w:val="000000"/>
          <w:sz w:val="22"/>
          <w:szCs w:val="22"/>
        </w:rPr>
        <w:t>ou</w:t>
      </w:r>
      <w:r w:rsidR="00097C0D" w:rsidRPr="00D17A06">
        <w:rPr>
          <w:rFonts w:ascii="Arial" w:hAnsi="Arial" w:cs="Arial"/>
          <w:color w:val="000000"/>
          <w:sz w:val="22"/>
          <w:szCs w:val="22"/>
        </w:rPr>
        <w:t xml:space="preserve"> se stanoví podmínky k zabezpečení požární ochrany při akcích, kterých se účastní větší počet osob </w:t>
      </w:r>
    </w:p>
    <w:p w14:paraId="3976E094" w14:textId="77777777" w:rsidR="00097C0D" w:rsidRPr="00D17A06" w:rsidRDefault="00097C0D" w:rsidP="00097C0D">
      <w:pPr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0925420" w14:textId="77777777" w:rsidR="00097C0D" w:rsidRPr="00D17A06" w:rsidRDefault="00DC5EB4" w:rsidP="00097C0D">
      <w:pPr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b/>
          <w:bCs/>
          <w:color w:val="000000"/>
          <w:sz w:val="22"/>
          <w:szCs w:val="22"/>
        </w:rPr>
        <w:t>Podrobnosti ke zřizování požární hlídky a stanovení jejích úkolů</w:t>
      </w:r>
      <w:r w:rsidR="00097C0D" w:rsidRPr="00D17A0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28B2189B" w14:textId="77777777" w:rsidR="00DC5EB4" w:rsidRPr="00D17A06" w:rsidRDefault="00DC5EB4" w:rsidP="00097C0D">
      <w:pPr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5366C900" w14:textId="77777777" w:rsidR="00097C0D" w:rsidRPr="00D17A06" w:rsidRDefault="00097C0D" w:rsidP="00097C0D">
      <w:pPr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17A06">
        <w:rPr>
          <w:rFonts w:ascii="Arial" w:hAnsi="Arial" w:cs="Arial"/>
          <w:b/>
          <w:color w:val="000000"/>
          <w:sz w:val="22"/>
          <w:szCs w:val="22"/>
        </w:rPr>
        <w:t xml:space="preserve">I. </w:t>
      </w:r>
    </w:p>
    <w:p w14:paraId="2939E4E9" w14:textId="77777777" w:rsidR="00097C0D" w:rsidRPr="00D17A06" w:rsidRDefault="00097C0D" w:rsidP="00097C0D">
      <w:pPr>
        <w:adjustRightInd w:val="0"/>
        <w:ind w:left="283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17A06">
        <w:rPr>
          <w:rFonts w:ascii="Arial" w:hAnsi="Arial" w:cs="Arial"/>
          <w:b/>
          <w:color w:val="000000"/>
          <w:sz w:val="22"/>
          <w:szCs w:val="22"/>
        </w:rPr>
        <w:t xml:space="preserve">Podrobnosti ke zřizování </w:t>
      </w:r>
      <w:r w:rsidR="009F361E" w:rsidRPr="00D17A06">
        <w:rPr>
          <w:rFonts w:ascii="Arial" w:hAnsi="Arial" w:cs="Arial"/>
          <w:b/>
          <w:color w:val="000000"/>
          <w:sz w:val="22"/>
          <w:szCs w:val="22"/>
        </w:rPr>
        <w:t xml:space="preserve">preventivní </w:t>
      </w:r>
      <w:r w:rsidR="00DC5EB4" w:rsidRPr="00D17A06">
        <w:rPr>
          <w:rFonts w:ascii="Arial" w:hAnsi="Arial" w:cs="Arial"/>
          <w:b/>
          <w:color w:val="000000"/>
          <w:sz w:val="22"/>
          <w:szCs w:val="22"/>
        </w:rPr>
        <w:t>požární hlídky</w:t>
      </w:r>
    </w:p>
    <w:p w14:paraId="2D0F854E" w14:textId="77777777" w:rsidR="00DC5EB4" w:rsidRPr="00D17A06" w:rsidRDefault="00DC5EB4" w:rsidP="00097C0D">
      <w:pPr>
        <w:adjustRightInd w:val="0"/>
        <w:ind w:left="283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779BFD3" w14:textId="261D67D3" w:rsidR="00097C0D" w:rsidRPr="00D17A06" w:rsidRDefault="008B3073" w:rsidP="00D17A06">
      <w:pPr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color w:val="000000"/>
          <w:sz w:val="22"/>
          <w:szCs w:val="22"/>
        </w:rPr>
        <w:t>(1</w:t>
      </w:r>
      <w:r w:rsidR="00097C0D" w:rsidRPr="00D17A06">
        <w:rPr>
          <w:rFonts w:ascii="Arial" w:hAnsi="Arial" w:cs="Arial"/>
          <w:color w:val="000000"/>
          <w:sz w:val="22"/>
          <w:szCs w:val="22"/>
        </w:rPr>
        <w:t xml:space="preserve">) Vyšší počet osob v </w:t>
      </w:r>
      <w:r w:rsidR="009F361E" w:rsidRPr="00D17A06">
        <w:rPr>
          <w:rFonts w:ascii="Arial" w:hAnsi="Arial" w:cs="Arial"/>
          <w:color w:val="000000"/>
          <w:sz w:val="22"/>
          <w:szCs w:val="22"/>
        </w:rPr>
        <w:t>PPH</w:t>
      </w:r>
      <w:r w:rsidR="00097C0D" w:rsidRPr="00D17A06">
        <w:rPr>
          <w:rFonts w:ascii="Arial" w:hAnsi="Arial" w:cs="Arial"/>
          <w:color w:val="000000"/>
          <w:sz w:val="22"/>
          <w:szCs w:val="22"/>
        </w:rPr>
        <w:t>, resp. větší počet hlídek se zřizuje s ohledem na počet účastníků akce a na konkrétní podmínky pro evakuaci osob a zahájení hasebních prací, např. s</w:t>
      </w:r>
      <w:r w:rsidR="00071814">
        <w:rPr>
          <w:rFonts w:ascii="Arial" w:hAnsi="Arial" w:cs="Arial"/>
          <w:color w:val="000000"/>
          <w:sz w:val="22"/>
          <w:szCs w:val="22"/>
        </w:rPr>
        <w:t> </w:t>
      </w:r>
      <w:r w:rsidR="00097C0D" w:rsidRPr="00D17A06">
        <w:rPr>
          <w:rFonts w:ascii="Arial" w:hAnsi="Arial" w:cs="Arial"/>
          <w:color w:val="000000"/>
          <w:sz w:val="22"/>
          <w:szCs w:val="22"/>
        </w:rPr>
        <w:t xml:space="preserve">ohledem na rozlehlost místa konání akce, počet účastníků, členitost únikových komunikací. </w:t>
      </w:r>
    </w:p>
    <w:p w14:paraId="24C0EE3A" w14:textId="77777777" w:rsidR="00097C0D" w:rsidRPr="00D17A06" w:rsidRDefault="00097C0D" w:rsidP="00D17A06">
      <w:pPr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color w:val="000000"/>
          <w:sz w:val="22"/>
          <w:szCs w:val="22"/>
        </w:rPr>
        <w:t>(</w:t>
      </w:r>
      <w:r w:rsidR="008B3073" w:rsidRPr="00D17A06">
        <w:rPr>
          <w:rFonts w:ascii="Arial" w:hAnsi="Arial" w:cs="Arial"/>
          <w:color w:val="000000"/>
          <w:sz w:val="22"/>
          <w:szCs w:val="22"/>
        </w:rPr>
        <w:t>2</w:t>
      </w:r>
      <w:r w:rsidRPr="00D17A06">
        <w:rPr>
          <w:rFonts w:ascii="Arial" w:hAnsi="Arial" w:cs="Arial"/>
          <w:color w:val="000000"/>
          <w:sz w:val="22"/>
          <w:szCs w:val="22"/>
        </w:rPr>
        <w:t xml:space="preserve">) Osoby zařazené do </w:t>
      </w:r>
      <w:r w:rsidR="009F361E" w:rsidRPr="00D17A06">
        <w:rPr>
          <w:rFonts w:ascii="Arial" w:hAnsi="Arial" w:cs="Arial"/>
          <w:color w:val="000000"/>
          <w:sz w:val="22"/>
          <w:szCs w:val="22"/>
        </w:rPr>
        <w:t>PPH</w:t>
      </w:r>
      <w:r w:rsidRPr="00D17A06">
        <w:rPr>
          <w:rFonts w:ascii="Arial" w:hAnsi="Arial" w:cs="Arial"/>
          <w:color w:val="000000"/>
          <w:sz w:val="22"/>
          <w:szCs w:val="22"/>
        </w:rPr>
        <w:t xml:space="preserve"> musí být starší 18 let a musí být tělesně a duševně zdatné pro plnění stanovených úkolů (zejména se zřetelem na předpokládané zajišťování evakuace osob). </w:t>
      </w:r>
    </w:p>
    <w:p w14:paraId="187FE21E" w14:textId="77777777" w:rsidR="00097C0D" w:rsidRPr="00D17A06" w:rsidRDefault="00097C0D" w:rsidP="00D17A06">
      <w:pPr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color w:val="000000"/>
          <w:sz w:val="22"/>
          <w:szCs w:val="22"/>
        </w:rPr>
        <w:t>(</w:t>
      </w:r>
      <w:r w:rsidR="008B3073" w:rsidRPr="00D17A06">
        <w:rPr>
          <w:rFonts w:ascii="Arial" w:hAnsi="Arial" w:cs="Arial"/>
          <w:color w:val="000000"/>
          <w:sz w:val="22"/>
          <w:szCs w:val="22"/>
        </w:rPr>
        <w:t>3</w:t>
      </w:r>
      <w:r w:rsidRPr="00D17A06">
        <w:rPr>
          <w:rFonts w:ascii="Arial" w:hAnsi="Arial" w:cs="Arial"/>
          <w:color w:val="000000"/>
          <w:sz w:val="22"/>
          <w:szCs w:val="22"/>
        </w:rPr>
        <w:t xml:space="preserve">) Velitel i členové </w:t>
      </w:r>
      <w:r w:rsidR="009F361E" w:rsidRPr="00D17A06">
        <w:rPr>
          <w:rFonts w:ascii="Arial" w:hAnsi="Arial" w:cs="Arial"/>
          <w:color w:val="000000"/>
          <w:sz w:val="22"/>
          <w:szCs w:val="22"/>
        </w:rPr>
        <w:t>PPH</w:t>
      </w:r>
      <w:r w:rsidRPr="00D17A06">
        <w:rPr>
          <w:rFonts w:ascii="Arial" w:hAnsi="Arial" w:cs="Arial"/>
          <w:color w:val="000000"/>
          <w:sz w:val="22"/>
          <w:szCs w:val="22"/>
        </w:rPr>
        <w:t xml:space="preserve"> musí být při akcích viditelně označeni rukávovou páskou s nápisem „POŽÁRNÍ HLÍDKA“ (doporučen je červený podklad s černým nebo bílým nápisem). </w:t>
      </w:r>
    </w:p>
    <w:p w14:paraId="7D125177" w14:textId="77777777" w:rsidR="00097C0D" w:rsidRPr="00D17A06" w:rsidRDefault="00097C0D" w:rsidP="00D17A06">
      <w:pPr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color w:val="000000"/>
          <w:sz w:val="22"/>
          <w:szCs w:val="22"/>
        </w:rPr>
        <w:t>(</w:t>
      </w:r>
      <w:r w:rsidR="008B3073" w:rsidRPr="00D17A06">
        <w:rPr>
          <w:rFonts w:ascii="Arial" w:hAnsi="Arial" w:cs="Arial"/>
          <w:color w:val="000000"/>
          <w:sz w:val="22"/>
          <w:szCs w:val="22"/>
        </w:rPr>
        <w:t>4</w:t>
      </w:r>
      <w:r w:rsidRPr="00D17A06">
        <w:rPr>
          <w:rFonts w:ascii="Arial" w:hAnsi="Arial" w:cs="Arial"/>
          <w:color w:val="000000"/>
          <w:sz w:val="22"/>
          <w:szCs w:val="22"/>
        </w:rPr>
        <w:t xml:space="preserve">) Úkoly stanovené </w:t>
      </w:r>
      <w:r w:rsidR="009F361E" w:rsidRPr="00D17A06">
        <w:rPr>
          <w:rFonts w:ascii="Arial" w:hAnsi="Arial" w:cs="Arial"/>
          <w:color w:val="000000"/>
          <w:sz w:val="22"/>
          <w:szCs w:val="22"/>
        </w:rPr>
        <w:t>PPH</w:t>
      </w:r>
      <w:r w:rsidRPr="00D17A06">
        <w:rPr>
          <w:rFonts w:ascii="Arial" w:hAnsi="Arial" w:cs="Arial"/>
          <w:color w:val="000000"/>
          <w:sz w:val="22"/>
          <w:szCs w:val="22"/>
        </w:rPr>
        <w:t xml:space="preserve"> musí být uvedeny jednoznačně, konkrétním osobám a musí být součástí odborné přípravy osob zařazených do požární hlídky. </w:t>
      </w:r>
    </w:p>
    <w:p w14:paraId="42CC47C1" w14:textId="77777777" w:rsidR="00097C0D" w:rsidRPr="00D17A06" w:rsidRDefault="00097C0D" w:rsidP="00D17A06">
      <w:pPr>
        <w:adjustRightInd w:val="0"/>
        <w:ind w:left="426" w:hanging="426"/>
        <w:rPr>
          <w:rFonts w:ascii="Arial" w:hAnsi="Arial" w:cs="Arial"/>
          <w:color w:val="000000"/>
          <w:sz w:val="22"/>
          <w:szCs w:val="22"/>
        </w:rPr>
      </w:pPr>
    </w:p>
    <w:p w14:paraId="31E984F7" w14:textId="77777777" w:rsidR="00097C0D" w:rsidRPr="00D17A06" w:rsidRDefault="00097C0D" w:rsidP="00D17A06">
      <w:pPr>
        <w:adjustRightInd w:val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17A06">
        <w:rPr>
          <w:rFonts w:ascii="Arial" w:hAnsi="Arial" w:cs="Arial"/>
          <w:b/>
          <w:color w:val="000000"/>
          <w:sz w:val="22"/>
          <w:szCs w:val="22"/>
        </w:rPr>
        <w:t>II.</w:t>
      </w:r>
    </w:p>
    <w:p w14:paraId="669EC701" w14:textId="77777777" w:rsidR="00097C0D" w:rsidRPr="00D17A06" w:rsidRDefault="00097C0D" w:rsidP="00D17A06">
      <w:pPr>
        <w:adjustRightInd w:val="0"/>
        <w:ind w:left="426" w:hanging="426"/>
        <w:jc w:val="center"/>
        <w:outlineLvl w:val="6"/>
        <w:rPr>
          <w:rFonts w:ascii="Arial" w:hAnsi="Arial" w:cs="Arial"/>
          <w:b/>
          <w:color w:val="000000"/>
          <w:sz w:val="22"/>
          <w:szCs w:val="22"/>
        </w:rPr>
      </w:pPr>
      <w:r w:rsidRPr="00D17A06">
        <w:rPr>
          <w:rFonts w:ascii="Arial" w:hAnsi="Arial" w:cs="Arial"/>
          <w:b/>
          <w:color w:val="000000"/>
          <w:sz w:val="22"/>
          <w:szCs w:val="22"/>
        </w:rPr>
        <w:t xml:space="preserve">Podrobnosti k úkolům </w:t>
      </w:r>
      <w:r w:rsidR="009F361E" w:rsidRPr="00D17A06">
        <w:rPr>
          <w:rFonts w:ascii="Arial" w:hAnsi="Arial" w:cs="Arial"/>
          <w:b/>
          <w:color w:val="000000"/>
          <w:sz w:val="22"/>
          <w:szCs w:val="22"/>
        </w:rPr>
        <w:t>velitele a preventivní požární hlídky</w:t>
      </w:r>
    </w:p>
    <w:p w14:paraId="744551F1" w14:textId="77777777" w:rsidR="00DC5EB4" w:rsidRPr="00D17A06" w:rsidRDefault="00DC5EB4" w:rsidP="00D17A06">
      <w:pPr>
        <w:adjustRightInd w:val="0"/>
        <w:ind w:left="426" w:hanging="426"/>
        <w:jc w:val="center"/>
        <w:outlineLvl w:val="6"/>
        <w:rPr>
          <w:rFonts w:ascii="Arial" w:hAnsi="Arial" w:cs="Arial"/>
          <w:b/>
          <w:color w:val="000000"/>
          <w:sz w:val="22"/>
          <w:szCs w:val="22"/>
        </w:rPr>
      </w:pPr>
    </w:p>
    <w:p w14:paraId="22658FED" w14:textId="77777777" w:rsidR="00097C0D" w:rsidRPr="00D17A06" w:rsidRDefault="00097C0D" w:rsidP="00D17A06">
      <w:pPr>
        <w:adjustRightInd w:val="0"/>
        <w:ind w:left="426" w:hanging="426"/>
        <w:outlineLvl w:val="6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color w:val="000000"/>
          <w:sz w:val="22"/>
          <w:szCs w:val="22"/>
        </w:rPr>
        <w:t xml:space="preserve">(1) Velitel </w:t>
      </w:r>
      <w:r w:rsidR="009F361E" w:rsidRPr="00D17A06">
        <w:rPr>
          <w:rFonts w:ascii="Arial" w:hAnsi="Arial" w:cs="Arial"/>
          <w:color w:val="000000"/>
          <w:sz w:val="22"/>
          <w:szCs w:val="22"/>
        </w:rPr>
        <w:t>PPH</w:t>
      </w:r>
    </w:p>
    <w:p w14:paraId="2D4F36DD" w14:textId="77777777" w:rsidR="00097C0D" w:rsidRPr="00D17A06" w:rsidRDefault="00097C0D" w:rsidP="00D17A06">
      <w:pPr>
        <w:adjustRightInd w:val="0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color w:val="000000"/>
          <w:sz w:val="22"/>
          <w:szCs w:val="22"/>
        </w:rPr>
        <w:t xml:space="preserve">a) odpovídá za plnění úkolů </w:t>
      </w:r>
      <w:r w:rsidR="009F361E" w:rsidRPr="00D17A06">
        <w:rPr>
          <w:rFonts w:ascii="Arial" w:hAnsi="Arial" w:cs="Arial"/>
          <w:color w:val="000000"/>
          <w:sz w:val="22"/>
          <w:szCs w:val="22"/>
        </w:rPr>
        <w:t>PPH</w:t>
      </w:r>
      <w:r w:rsidRPr="00D17A06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52F885DD" w14:textId="0D9A3D12" w:rsidR="00097C0D" w:rsidRPr="00D17A06" w:rsidRDefault="00097C0D" w:rsidP="00D17A06">
      <w:pPr>
        <w:adjustRightInd w:val="0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color w:val="000000"/>
          <w:sz w:val="22"/>
          <w:szCs w:val="22"/>
        </w:rPr>
        <w:t xml:space="preserve">b) zajišťuje provedení kontrolních úkonů podle </w:t>
      </w:r>
      <w:r w:rsidR="00DC5EB4" w:rsidRPr="00D17A06">
        <w:rPr>
          <w:rFonts w:ascii="Arial" w:hAnsi="Arial" w:cs="Arial"/>
          <w:color w:val="000000"/>
          <w:sz w:val="22"/>
          <w:szCs w:val="22"/>
        </w:rPr>
        <w:t>č</w:t>
      </w:r>
      <w:r w:rsidRPr="00D17A06">
        <w:rPr>
          <w:rFonts w:ascii="Arial" w:hAnsi="Arial" w:cs="Arial"/>
          <w:color w:val="000000"/>
          <w:sz w:val="22"/>
          <w:szCs w:val="22"/>
        </w:rPr>
        <w:t xml:space="preserve">l. </w:t>
      </w:r>
      <w:r w:rsidR="008B3073" w:rsidRPr="00D17A06">
        <w:rPr>
          <w:rFonts w:ascii="Arial" w:hAnsi="Arial" w:cs="Arial"/>
          <w:color w:val="000000"/>
          <w:sz w:val="22"/>
          <w:szCs w:val="22"/>
        </w:rPr>
        <w:t>3</w:t>
      </w:r>
      <w:r w:rsidRPr="00D17A06">
        <w:rPr>
          <w:rFonts w:ascii="Arial" w:hAnsi="Arial" w:cs="Arial"/>
          <w:color w:val="000000"/>
          <w:sz w:val="22"/>
          <w:szCs w:val="22"/>
        </w:rPr>
        <w:t xml:space="preserve"> odst. 8</w:t>
      </w:r>
      <w:r w:rsidR="00DC5EB4" w:rsidRPr="00D17A06">
        <w:rPr>
          <w:rFonts w:ascii="Arial" w:hAnsi="Arial" w:cs="Arial"/>
          <w:color w:val="000000"/>
          <w:sz w:val="22"/>
          <w:szCs w:val="22"/>
        </w:rPr>
        <w:t xml:space="preserve"> této vyhlášky</w:t>
      </w:r>
      <w:r w:rsidRPr="00D17A06">
        <w:rPr>
          <w:rFonts w:ascii="Arial" w:hAnsi="Arial" w:cs="Arial"/>
          <w:color w:val="000000"/>
          <w:sz w:val="22"/>
          <w:szCs w:val="22"/>
        </w:rPr>
        <w:t xml:space="preserve"> ve stanoveném rozsahu a určeným způsobem, provedení záznamů o jejich provedení a výsledcích (zjištěných skutečnostech), např. v požární knize nebo jiném určeném dokumentu, zajistí, aby zápis podepsali ti, kteří kontrolu provedli; záznam obsahuje vždy datum a</w:t>
      </w:r>
      <w:r w:rsidR="00071814">
        <w:rPr>
          <w:rFonts w:ascii="Arial" w:hAnsi="Arial" w:cs="Arial"/>
          <w:color w:val="000000"/>
          <w:sz w:val="22"/>
          <w:szCs w:val="22"/>
        </w:rPr>
        <w:t> </w:t>
      </w:r>
      <w:r w:rsidRPr="00D17A06">
        <w:rPr>
          <w:rFonts w:ascii="Arial" w:hAnsi="Arial" w:cs="Arial"/>
          <w:color w:val="000000"/>
          <w:sz w:val="22"/>
          <w:szCs w:val="22"/>
        </w:rPr>
        <w:t xml:space="preserve">čas, jméno člena </w:t>
      </w:r>
      <w:r w:rsidR="009F361E" w:rsidRPr="00D17A06">
        <w:rPr>
          <w:rFonts w:ascii="Arial" w:hAnsi="Arial" w:cs="Arial"/>
          <w:color w:val="000000"/>
          <w:sz w:val="22"/>
          <w:szCs w:val="22"/>
        </w:rPr>
        <w:t>PPH</w:t>
      </w:r>
      <w:r w:rsidRPr="00D17A06">
        <w:rPr>
          <w:rFonts w:ascii="Arial" w:hAnsi="Arial" w:cs="Arial"/>
          <w:color w:val="000000"/>
          <w:sz w:val="22"/>
          <w:szCs w:val="22"/>
        </w:rPr>
        <w:t xml:space="preserve">, stav prostoru (objektu) včetně popisu případných nedostatků a způsobu jejich odstranění, </w:t>
      </w:r>
    </w:p>
    <w:p w14:paraId="2334575D" w14:textId="77777777" w:rsidR="00097C0D" w:rsidRPr="00D17A06" w:rsidRDefault="00097C0D" w:rsidP="00D17A06">
      <w:pPr>
        <w:adjustRightInd w:val="0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color w:val="000000"/>
          <w:sz w:val="22"/>
          <w:szCs w:val="22"/>
        </w:rPr>
        <w:t xml:space="preserve">c) předkládá záznam o výsledku kontroly provedené před zahájením akce organizátorovi akce nebo jím určené osobě, což tito potvrdí svým podpisem, </w:t>
      </w:r>
    </w:p>
    <w:p w14:paraId="2A0849BA" w14:textId="77777777" w:rsidR="00097C0D" w:rsidRPr="00D17A06" w:rsidRDefault="00097C0D" w:rsidP="00D17A06">
      <w:pPr>
        <w:adjustRightInd w:val="0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color w:val="000000"/>
          <w:sz w:val="22"/>
          <w:szCs w:val="22"/>
        </w:rPr>
        <w:t>d) předkládá záznam o výsledku kontroly provedené při ukončením akce organizátorovi akce nebo jím určené osobě,</w:t>
      </w:r>
      <w:r w:rsidR="008B3073" w:rsidRPr="00D17A06">
        <w:rPr>
          <w:rFonts w:ascii="Arial" w:hAnsi="Arial" w:cs="Arial"/>
          <w:color w:val="000000"/>
          <w:sz w:val="22"/>
          <w:szCs w:val="22"/>
        </w:rPr>
        <w:t xml:space="preserve"> což tito potvrdí svým podpisem.</w:t>
      </w:r>
      <w:r w:rsidRPr="00D17A0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B012E3A" w14:textId="77777777" w:rsidR="00097C0D" w:rsidRPr="00D17A06" w:rsidRDefault="00097C0D" w:rsidP="00D17A06">
      <w:pPr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17572FC1" w14:textId="77777777" w:rsidR="00097C0D" w:rsidRPr="00D17A06" w:rsidRDefault="00097C0D" w:rsidP="00D17A06">
      <w:pPr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color w:val="000000"/>
          <w:sz w:val="22"/>
          <w:szCs w:val="22"/>
        </w:rPr>
        <w:t xml:space="preserve">(2) </w:t>
      </w:r>
      <w:r w:rsidR="009F361E" w:rsidRPr="00D17A06">
        <w:rPr>
          <w:rFonts w:ascii="Arial" w:hAnsi="Arial" w:cs="Arial"/>
          <w:color w:val="000000"/>
          <w:sz w:val="22"/>
          <w:szCs w:val="22"/>
        </w:rPr>
        <w:t>Preventivní p</w:t>
      </w:r>
      <w:r w:rsidRPr="00D17A06">
        <w:rPr>
          <w:rFonts w:ascii="Arial" w:hAnsi="Arial" w:cs="Arial"/>
          <w:color w:val="000000"/>
          <w:sz w:val="22"/>
          <w:szCs w:val="22"/>
        </w:rPr>
        <w:t xml:space="preserve">ožární hlídka </w:t>
      </w:r>
    </w:p>
    <w:p w14:paraId="06CFB9F0" w14:textId="77777777" w:rsidR="00097C0D" w:rsidRPr="00D17A06" w:rsidRDefault="00097C0D" w:rsidP="00D17A06">
      <w:pPr>
        <w:pStyle w:val="Odstavecseseznamem"/>
        <w:numPr>
          <w:ilvl w:val="0"/>
          <w:numId w:val="4"/>
        </w:numPr>
        <w:adjustRightInd w:val="0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color w:val="000000"/>
          <w:sz w:val="22"/>
          <w:szCs w:val="22"/>
        </w:rPr>
        <w:t xml:space="preserve">provádí kontrolu stanoveného prostoru, dle určených kontrolních úkonů (např. rozmístění hasicích přístrojů, zajištění volných únikových komunikací a východů včetně funkčnosti jejich vybavení a provedení označení, vybavení hydrantových skříní, hydrantových systémů) a vyžaduje předložení příslušných podkladů a dokladů, jimiž se prokazuje plnění stanovených povinností a podmínek požární bezpečnosti, </w:t>
      </w:r>
    </w:p>
    <w:p w14:paraId="6A1CCFDA" w14:textId="4B8CFFDD" w:rsidR="00097C0D" w:rsidRPr="00D17A06" w:rsidRDefault="00097C0D" w:rsidP="00D17A06">
      <w:pPr>
        <w:adjustRightInd w:val="0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color w:val="000000"/>
          <w:sz w:val="22"/>
          <w:szCs w:val="22"/>
        </w:rPr>
        <w:t xml:space="preserve">b) je oprávněna vydávat pokyny podle </w:t>
      </w:r>
      <w:r w:rsidR="00D17A06" w:rsidRPr="00D17A06">
        <w:rPr>
          <w:rFonts w:ascii="Arial" w:hAnsi="Arial" w:cs="Arial"/>
          <w:color w:val="000000"/>
          <w:sz w:val="22"/>
          <w:szCs w:val="22"/>
        </w:rPr>
        <w:t>č</w:t>
      </w:r>
      <w:r w:rsidRPr="00D17A06">
        <w:rPr>
          <w:rFonts w:ascii="Arial" w:hAnsi="Arial" w:cs="Arial"/>
          <w:color w:val="000000"/>
          <w:sz w:val="22"/>
          <w:szCs w:val="22"/>
        </w:rPr>
        <w:t>l. 5 odst. 1</w:t>
      </w:r>
      <w:r w:rsidR="00D17A06" w:rsidRPr="00D17A06">
        <w:rPr>
          <w:rFonts w:ascii="Arial" w:hAnsi="Arial" w:cs="Arial"/>
          <w:color w:val="000000"/>
          <w:sz w:val="22"/>
          <w:szCs w:val="22"/>
        </w:rPr>
        <w:t xml:space="preserve"> této vyhlášky</w:t>
      </w:r>
      <w:r w:rsidRPr="00D17A06">
        <w:rPr>
          <w:rFonts w:ascii="Arial" w:hAnsi="Arial" w:cs="Arial"/>
          <w:color w:val="000000"/>
          <w:sz w:val="22"/>
          <w:szCs w:val="22"/>
        </w:rPr>
        <w:t xml:space="preserve"> a v případě nebezpečí z</w:t>
      </w:r>
      <w:r w:rsidR="00071814">
        <w:rPr>
          <w:rFonts w:ascii="Arial" w:hAnsi="Arial" w:cs="Arial"/>
          <w:color w:val="000000"/>
          <w:sz w:val="22"/>
          <w:szCs w:val="22"/>
        </w:rPr>
        <w:t> </w:t>
      </w:r>
      <w:r w:rsidRPr="00D17A06">
        <w:rPr>
          <w:rFonts w:ascii="Arial" w:hAnsi="Arial" w:cs="Arial"/>
          <w:color w:val="000000"/>
          <w:sz w:val="22"/>
          <w:szCs w:val="22"/>
        </w:rPr>
        <w:t xml:space="preserve">prodlení také podle </w:t>
      </w:r>
      <w:r w:rsidR="00D17A06">
        <w:rPr>
          <w:rFonts w:ascii="Arial" w:hAnsi="Arial" w:cs="Arial"/>
          <w:color w:val="000000"/>
          <w:sz w:val="22"/>
          <w:szCs w:val="22"/>
        </w:rPr>
        <w:t>č</w:t>
      </w:r>
      <w:r w:rsidRPr="00D17A06">
        <w:rPr>
          <w:rFonts w:ascii="Arial" w:hAnsi="Arial" w:cs="Arial"/>
          <w:color w:val="000000"/>
          <w:sz w:val="22"/>
          <w:szCs w:val="22"/>
        </w:rPr>
        <w:t xml:space="preserve">l. </w:t>
      </w:r>
      <w:r w:rsidR="008B3073" w:rsidRPr="00D17A06">
        <w:rPr>
          <w:rFonts w:ascii="Arial" w:hAnsi="Arial" w:cs="Arial"/>
          <w:color w:val="000000"/>
          <w:sz w:val="22"/>
          <w:szCs w:val="22"/>
        </w:rPr>
        <w:t>3</w:t>
      </w:r>
      <w:r w:rsidRPr="00D17A06">
        <w:rPr>
          <w:rFonts w:ascii="Arial" w:hAnsi="Arial" w:cs="Arial"/>
          <w:color w:val="000000"/>
          <w:sz w:val="22"/>
          <w:szCs w:val="22"/>
        </w:rPr>
        <w:t xml:space="preserve"> odst. 8 písm. b</w:t>
      </w:r>
      <w:r w:rsidR="00D17A06">
        <w:rPr>
          <w:rFonts w:ascii="Arial" w:hAnsi="Arial" w:cs="Arial"/>
          <w:color w:val="000000"/>
          <w:sz w:val="22"/>
          <w:szCs w:val="22"/>
        </w:rPr>
        <w:t>)</w:t>
      </w:r>
      <w:r w:rsidR="00D17A06" w:rsidRPr="00D17A06">
        <w:rPr>
          <w:rFonts w:ascii="Arial" w:hAnsi="Arial" w:cs="Arial"/>
          <w:color w:val="000000"/>
          <w:sz w:val="22"/>
          <w:szCs w:val="22"/>
        </w:rPr>
        <w:t xml:space="preserve"> této vyhlášky</w:t>
      </w:r>
      <w:r w:rsidRPr="00D17A06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6E5EC9B7" w14:textId="77777777" w:rsidR="00097C0D" w:rsidRDefault="00097C0D" w:rsidP="00D17A06">
      <w:pPr>
        <w:adjustRightInd w:val="0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color w:val="000000"/>
          <w:sz w:val="22"/>
          <w:szCs w:val="22"/>
        </w:rPr>
        <w:t>c) plní další úk</w:t>
      </w:r>
      <w:r w:rsidR="00D17A06">
        <w:rPr>
          <w:rFonts w:ascii="Arial" w:hAnsi="Arial" w:cs="Arial"/>
          <w:color w:val="000000"/>
          <w:sz w:val="22"/>
          <w:szCs w:val="22"/>
        </w:rPr>
        <w:t>oly stanovené pořadatelem akce.</w:t>
      </w:r>
    </w:p>
    <w:p w14:paraId="456D646C" w14:textId="77777777" w:rsidR="00D17A06" w:rsidRPr="00D17A06" w:rsidRDefault="00D17A06" w:rsidP="00D17A06">
      <w:pPr>
        <w:adjustRightInd w:val="0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</w:p>
    <w:p w14:paraId="10B24F4A" w14:textId="77777777" w:rsidR="00097C0D" w:rsidRPr="00D17A06" w:rsidRDefault="00097C0D" w:rsidP="00D17A06">
      <w:pPr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color w:val="000000"/>
          <w:sz w:val="22"/>
          <w:szCs w:val="22"/>
        </w:rPr>
        <w:t xml:space="preserve">(3) Osoba zařazená do </w:t>
      </w:r>
      <w:r w:rsidR="00C80AA2" w:rsidRPr="00D17A06">
        <w:rPr>
          <w:rFonts w:ascii="Arial" w:hAnsi="Arial" w:cs="Arial"/>
          <w:color w:val="000000"/>
          <w:sz w:val="22"/>
          <w:szCs w:val="22"/>
        </w:rPr>
        <w:t xml:space="preserve">preventivní </w:t>
      </w:r>
      <w:r w:rsidRPr="00D17A06">
        <w:rPr>
          <w:rFonts w:ascii="Arial" w:hAnsi="Arial" w:cs="Arial"/>
          <w:color w:val="000000"/>
          <w:sz w:val="22"/>
          <w:szCs w:val="22"/>
        </w:rPr>
        <w:t xml:space="preserve">požární hlídky je povinna </w:t>
      </w:r>
    </w:p>
    <w:p w14:paraId="23988B5F" w14:textId="3E368D6E" w:rsidR="00097C0D" w:rsidRPr="00D17A06" w:rsidRDefault="00097C0D" w:rsidP="00D17A06">
      <w:pPr>
        <w:pStyle w:val="Odstavecseseznamem"/>
        <w:numPr>
          <w:ilvl w:val="0"/>
          <w:numId w:val="5"/>
        </w:numPr>
        <w:adjustRightInd w:val="0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color w:val="000000"/>
          <w:sz w:val="22"/>
          <w:szCs w:val="22"/>
        </w:rPr>
        <w:t xml:space="preserve">zúčastnit se odborné přípravy, jejíž součástí je mimo jiné seznámení s charakterem akce, s místem konání akce, s dokumentací/dokumenty, kterými jsou stanoveny podmínky požární bezpečnosti pro akci (např. </w:t>
      </w:r>
      <w:r w:rsidR="00CC7D54">
        <w:rPr>
          <w:rFonts w:ascii="Arial" w:hAnsi="Arial" w:cs="Arial"/>
          <w:color w:val="000000"/>
          <w:sz w:val="22"/>
          <w:szCs w:val="22"/>
        </w:rPr>
        <w:t>úkoly požární hlídky, požární řá</w:t>
      </w:r>
      <w:r w:rsidRPr="00D17A06">
        <w:rPr>
          <w:rFonts w:ascii="Arial" w:hAnsi="Arial" w:cs="Arial"/>
          <w:color w:val="000000"/>
          <w:sz w:val="22"/>
          <w:szCs w:val="22"/>
        </w:rPr>
        <w:t>d, požární poplachové směrnice, požární evakuační plán, základní dokumentace k</w:t>
      </w:r>
      <w:r w:rsidR="00071814">
        <w:rPr>
          <w:rFonts w:ascii="Arial" w:hAnsi="Arial" w:cs="Arial"/>
          <w:color w:val="000000"/>
          <w:sz w:val="22"/>
          <w:szCs w:val="22"/>
        </w:rPr>
        <w:t> </w:t>
      </w:r>
      <w:r w:rsidRPr="00D17A06">
        <w:rPr>
          <w:rFonts w:ascii="Arial" w:hAnsi="Arial" w:cs="Arial"/>
          <w:color w:val="000000"/>
          <w:sz w:val="22"/>
          <w:szCs w:val="22"/>
        </w:rPr>
        <w:t xml:space="preserve">požárně bezpečnostním zařízením, dokumenty související s podmínkami stanovenými tímto nařízením) vymezení, o které dokumenty se jedná, přísluší organizátoru akce, </w:t>
      </w:r>
    </w:p>
    <w:p w14:paraId="2E278BE9" w14:textId="77777777" w:rsidR="00C46847" w:rsidRPr="00D17A06" w:rsidRDefault="00097C0D" w:rsidP="00D17A06">
      <w:pPr>
        <w:pStyle w:val="Odstavecseseznamem"/>
        <w:numPr>
          <w:ilvl w:val="0"/>
          <w:numId w:val="5"/>
        </w:numPr>
        <w:adjustRightInd w:val="0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color w:val="000000"/>
          <w:sz w:val="22"/>
          <w:szCs w:val="22"/>
        </w:rPr>
        <w:lastRenderedPageBreak/>
        <w:t xml:space="preserve">k výkonu činnosti požární hlídky nastoupit v časovém předstihu před zahájením akce stanoveném pořadatelem akce, </w:t>
      </w:r>
    </w:p>
    <w:p w14:paraId="3E2F3FAA" w14:textId="77777777" w:rsidR="00097C0D" w:rsidRPr="00D17A06" w:rsidRDefault="00097C0D" w:rsidP="00D17A06">
      <w:pPr>
        <w:pStyle w:val="Odstavecseseznamem"/>
        <w:numPr>
          <w:ilvl w:val="0"/>
          <w:numId w:val="5"/>
        </w:numPr>
        <w:adjustRightInd w:val="0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color w:val="000000"/>
          <w:sz w:val="22"/>
          <w:szCs w:val="22"/>
        </w:rPr>
        <w:t xml:space="preserve">nosit v průběhu akce označení rukávovou páskou „POŽÁRNÍ HLÍDKA“. </w:t>
      </w:r>
    </w:p>
    <w:p w14:paraId="35AA2451" w14:textId="77777777" w:rsidR="00D17A06" w:rsidRDefault="00D17A06" w:rsidP="00D17A06">
      <w:pPr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5B3FFCCF" w14:textId="77777777" w:rsidR="00D17A06" w:rsidRDefault="00097C0D" w:rsidP="00D17A06">
      <w:pPr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color w:val="000000"/>
          <w:sz w:val="22"/>
          <w:szCs w:val="22"/>
        </w:rPr>
        <w:t>(4) Tímto nejsou dotčeny povinnosti vyplývajících z</w:t>
      </w:r>
      <w:r w:rsidR="00D17A06">
        <w:rPr>
          <w:rFonts w:ascii="Arial" w:hAnsi="Arial" w:cs="Arial"/>
          <w:color w:val="000000"/>
          <w:sz w:val="22"/>
          <w:szCs w:val="22"/>
        </w:rPr>
        <w:t xml:space="preserve"> dalších právních </w:t>
      </w:r>
      <w:r w:rsidRPr="00D17A06">
        <w:rPr>
          <w:rFonts w:ascii="Arial" w:hAnsi="Arial" w:cs="Arial"/>
          <w:color w:val="000000"/>
          <w:sz w:val="22"/>
          <w:szCs w:val="22"/>
        </w:rPr>
        <w:t>předpisů o požární ochraně.</w:t>
      </w:r>
    </w:p>
    <w:p w14:paraId="40D272AE" w14:textId="77777777" w:rsidR="00D17A06" w:rsidRDefault="00D17A06" w:rsidP="00D17A06">
      <w:pPr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486631D" w14:textId="77777777" w:rsidR="00D17A06" w:rsidRDefault="00D17A06" w:rsidP="00D17A06">
      <w:pPr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12952A93" w14:textId="77777777" w:rsidR="00D17A06" w:rsidRDefault="00D17A06" w:rsidP="00D17A06">
      <w:pPr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7F8F1779" w14:textId="77777777" w:rsidR="00D17A06" w:rsidRDefault="00D17A06" w:rsidP="00D17A06">
      <w:pPr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2F848780" w14:textId="77777777" w:rsidR="00D17A06" w:rsidRDefault="00D17A06" w:rsidP="00D17A06">
      <w:pPr>
        <w:pageBreakBefore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b/>
          <w:color w:val="000000"/>
          <w:sz w:val="22"/>
          <w:szCs w:val="22"/>
        </w:rPr>
        <w:lastRenderedPageBreak/>
        <w:t>Příloha č. 2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A4F0DCC" w14:textId="77777777" w:rsidR="00D17A06" w:rsidRDefault="00D17A06" w:rsidP="001A476D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color w:val="000000"/>
          <w:sz w:val="22"/>
          <w:szCs w:val="22"/>
        </w:rPr>
        <w:t>Obecně závazné vyhlášky č. 1/2025, kterou se stanoví podmínky k zabezpečení požární ochrany při akcích, kterých se účastní větší počet osob</w:t>
      </w:r>
    </w:p>
    <w:p w14:paraId="15D10BDA" w14:textId="77777777" w:rsidR="00D17A06" w:rsidRPr="00D17A06" w:rsidRDefault="00D17A06" w:rsidP="001A476D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FC05B47" w14:textId="77777777" w:rsidR="00D17A06" w:rsidRPr="00D17A06" w:rsidRDefault="00D17A06" w:rsidP="00D17A06">
      <w:pPr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b/>
          <w:bCs/>
          <w:color w:val="000000"/>
          <w:sz w:val="22"/>
          <w:szCs w:val="22"/>
        </w:rPr>
        <w:t xml:space="preserve">Podrobnosti k provádění kontrol podle ustanovení </w:t>
      </w:r>
      <w:r w:rsidR="001A476D">
        <w:rPr>
          <w:rFonts w:ascii="Arial" w:hAnsi="Arial" w:cs="Arial"/>
          <w:b/>
          <w:bCs/>
          <w:color w:val="000000"/>
          <w:sz w:val="22"/>
          <w:szCs w:val="22"/>
        </w:rPr>
        <w:t>č</w:t>
      </w:r>
      <w:r w:rsidRPr="00D17A06">
        <w:rPr>
          <w:rFonts w:ascii="Arial" w:hAnsi="Arial" w:cs="Arial"/>
          <w:b/>
          <w:bCs/>
          <w:color w:val="000000"/>
          <w:sz w:val="22"/>
          <w:szCs w:val="22"/>
        </w:rPr>
        <w:t xml:space="preserve">l. 3 odst. 8 této vyhlášky </w:t>
      </w:r>
    </w:p>
    <w:p w14:paraId="617A654B" w14:textId="77777777" w:rsidR="001A476D" w:rsidRDefault="001A476D" w:rsidP="00D17A06">
      <w:pPr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F8CD86C" w14:textId="77777777" w:rsidR="001A476D" w:rsidRDefault="00D17A06" w:rsidP="00D17A06">
      <w:pPr>
        <w:adjustRightInd w:val="0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color w:val="000000"/>
          <w:sz w:val="22"/>
          <w:szCs w:val="22"/>
        </w:rPr>
        <w:t>Kontrola plnění podmínek požární bezpečnosti pro akci se provádí:</w:t>
      </w:r>
    </w:p>
    <w:p w14:paraId="49576979" w14:textId="77777777" w:rsidR="00D17A06" w:rsidRPr="00D17A06" w:rsidRDefault="00D17A06" w:rsidP="00D17A06">
      <w:pPr>
        <w:adjustRightInd w:val="0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9761050" w14:textId="77777777" w:rsidR="00D17A06" w:rsidRPr="00D17A06" w:rsidRDefault="00D17A06" w:rsidP="001A476D">
      <w:pPr>
        <w:adjustRightInd w:val="0"/>
        <w:ind w:left="426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color w:val="000000"/>
          <w:sz w:val="22"/>
          <w:szCs w:val="22"/>
        </w:rPr>
        <w:t xml:space="preserve">a) před zahájením akce </w:t>
      </w:r>
    </w:p>
    <w:p w14:paraId="015CA03D" w14:textId="77777777" w:rsidR="00D17A06" w:rsidRPr="00D17A06" w:rsidRDefault="00D17A06" w:rsidP="001A476D">
      <w:pPr>
        <w:adjustRightInd w:val="0"/>
        <w:ind w:left="426" w:hanging="180"/>
        <w:jc w:val="both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color w:val="000000"/>
          <w:sz w:val="22"/>
          <w:szCs w:val="22"/>
        </w:rPr>
        <w:t xml:space="preserve">- v souladu s předpisy o požární ochraně, a to osobou odborně způsobilou nebo technikem požární ochrany nebo </w:t>
      </w:r>
      <w:proofErr w:type="spellStart"/>
      <w:r w:rsidRPr="00D17A06">
        <w:rPr>
          <w:rFonts w:ascii="Arial" w:hAnsi="Arial" w:cs="Arial"/>
          <w:color w:val="000000"/>
          <w:sz w:val="22"/>
          <w:szCs w:val="22"/>
        </w:rPr>
        <w:t>preventistou</w:t>
      </w:r>
      <w:proofErr w:type="spellEnd"/>
      <w:r w:rsidRPr="00D17A06">
        <w:rPr>
          <w:rFonts w:ascii="Arial" w:hAnsi="Arial" w:cs="Arial"/>
          <w:color w:val="000000"/>
          <w:sz w:val="22"/>
          <w:szCs w:val="22"/>
        </w:rPr>
        <w:t xml:space="preserve"> požární ochrany (§ 11 zákona o PO a § 12 vyhlášky č. 246/2001 Sb., o stanovení podmínek požární bezpečnosti a výkonu státního požárního dozoru (vyhláška o požární prevenci)); jedná se zejména o kontrolu dodržování předpisů o požární ochraně formou preventivních požárních prohlídek, jejichž součástí je prověřování dokladů o plnění povinností stanovených předpisy o požární ochraně, </w:t>
      </w:r>
    </w:p>
    <w:p w14:paraId="597BE919" w14:textId="705D1EE8" w:rsidR="00D17A06" w:rsidRDefault="00D17A06" w:rsidP="001A476D">
      <w:pPr>
        <w:adjustRightInd w:val="0"/>
        <w:ind w:left="426" w:hanging="180"/>
        <w:jc w:val="both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color w:val="000000"/>
          <w:sz w:val="22"/>
          <w:szCs w:val="22"/>
        </w:rPr>
        <w:t>- v rozsahu úkolů stanovených organizátorem PPH pro konkrétní akci, např. stav únikových cest a únikových východů včetně jejich označení, stav příjezdových komunikací a</w:t>
      </w:r>
      <w:r w:rsidR="00071814">
        <w:rPr>
          <w:rFonts w:ascii="Arial" w:hAnsi="Arial" w:cs="Arial"/>
          <w:color w:val="000000"/>
          <w:sz w:val="22"/>
          <w:szCs w:val="22"/>
        </w:rPr>
        <w:t> </w:t>
      </w:r>
      <w:r w:rsidRPr="00D17A06">
        <w:rPr>
          <w:rFonts w:ascii="Arial" w:hAnsi="Arial" w:cs="Arial"/>
          <w:color w:val="000000"/>
          <w:sz w:val="22"/>
          <w:szCs w:val="22"/>
        </w:rPr>
        <w:t>nástupních ploch, kontrola rozmístění hasicích přístrojů, úplnost vybavení hydrantových systémů, úplnost označení příslušnými bezpečnostními tabulkami, příkazy, zákazy a</w:t>
      </w:r>
      <w:r w:rsidR="00071814">
        <w:rPr>
          <w:rFonts w:ascii="Arial" w:hAnsi="Arial" w:cs="Arial"/>
          <w:color w:val="000000"/>
          <w:sz w:val="22"/>
          <w:szCs w:val="22"/>
        </w:rPr>
        <w:t> </w:t>
      </w:r>
      <w:r w:rsidRPr="00D17A06">
        <w:rPr>
          <w:rFonts w:ascii="Arial" w:hAnsi="Arial" w:cs="Arial"/>
          <w:color w:val="000000"/>
          <w:sz w:val="22"/>
          <w:szCs w:val="22"/>
        </w:rPr>
        <w:t xml:space="preserve">pokyny ve vztahu k požární ochraně. </w:t>
      </w:r>
    </w:p>
    <w:p w14:paraId="01AA52FB" w14:textId="77777777" w:rsidR="001A476D" w:rsidRPr="00D17A06" w:rsidRDefault="001A476D" w:rsidP="001A476D">
      <w:pPr>
        <w:adjustRightInd w:val="0"/>
        <w:ind w:left="426" w:hanging="180"/>
        <w:jc w:val="both"/>
        <w:rPr>
          <w:rFonts w:ascii="Arial" w:hAnsi="Arial" w:cs="Arial"/>
          <w:color w:val="000000"/>
          <w:sz w:val="22"/>
          <w:szCs w:val="22"/>
        </w:rPr>
      </w:pPr>
    </w:p>
    <w:p w14:paraId="7E3E1F87" w14:textId="77777777" w:rsidR="00D17A06" w:rsidRPr="00D17A06" w:rsidRDefault="00D17A06" w:rsidP="001A476D">
      <w:pPr>
        <w:adjustRightInd w:val="0"/>
        <w:ind w:left="426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color w:val="000000"/>
          <w:sz w:val="22"/>
          <w:szCs w:val="22"/>
        </w:rPr>
        <w:t xml:space="preserve">b) v průběhu akce </w:t>
      </w:r>
    </w:p>
    <w:p w14:paraId="304C6EAA" w14:textId="77777777" w:rsidR="00D17A06" w:rsidRPr="00D17A06" w:rsidRDefault="00D17A06" w:rsidP="001A476D">
      <w:pPr>
        <w:adjustRightInd w:val="0"/>
        <w:ind w:left="426" w:hanging="180"/>
        <w:jc w:val="both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color w:val="000000"/>
          <w:sz w:val="22"/>
          <w:szCs w:val="22"/>
        </w:rPr>
        <w:t xml:space="preserve">- pro provádění kontrol musí být stanoveny konkrétní postupy s ohledem na druh a rozsah akce a odpovědnosti pro zajištění odstraňování případných nedostatků v zabezpečení požární ochrany zjištěných kontrolou v průběhu akce (např. bude-li zjištěno zaparkované vozidlo před únikovým východem nebo na příjezdové komunikaci musí být zajištěno jeho přeparkování nebo odtah vozidla), </w:t>
      </w:r>
    </w:p>
    <w:p w14:paraId="7F3E2F12" w14:textId="77777777" w:rsidR="00D17A06" w:rsidRPr="00D17A06" w:rsidRDefault="00D17A06" w:rsidP="001A476D">
      <w:pPr>
        <w:adjustRightInd w:val="0"/>
        <w:ind w:left="426" w:hanging="180"/>
        <w:jc w:val="both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color w:val="000000"/>
          <w:sz w:val="22"/>
          <w:szCs w:val="22"/>
        </w:rPr>
        <w:t xml:space="preserve">- v případě, že v průběhu akce nastane situace, která vyvolává bezprostřední nebezpečí vzniku požáru a k odstranění tohoto nebezpečí nestačí jiná opatření nebo je-li zjištěno, že by v případě vzniku požáru byla ohrožena nebo znemožněna záchrana osob nebo majetku, organizátor akce organizačně zabezpečí možnost jejího přerušení nebo ukončení tak, aby nenastalo nebezpečí z prodlení. </w:t>
      </w:r>
    </w:p>
    <w:p w14:paraId="0FA0B20A" w14:textId="77777777" w:rsidR="00D17A06" w:rsidRPr="00D17A06" w:rsidRDefault="00D17A06" w:rsidP="00D17A06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2DADDB6" w14:textId="77777777" w:rsidR="00D17A06" w:rsidRPr="00D17A06" w:rsidRDefault="00D17A06" w:rsidP="00D17A06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17A06">
        <w:rPr>
          <w:rFonts w:ascii="Arial" w:hAnsi="Arial" w:cs="Arial"/>
          <w:color w:val="000000"/>
          <w:sz w:val="22"/>
          <w:szCs w:val="22"/>
        </w:rPr>
        <w:t xml:space="preserve">Poznámka: Záznam o případných zjištěních provést jako součást záznamu o kontrole při ukončení akce. </w:t>
      </w:r>
    </w:p>
    <w:p w14:paraId="41784BCF" w14:textId="77777777" w:rsidR="00D17A06" w:rsidRDefault="00D17A06" w:rsidP="001A476D">
      <w:pPr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D17A06" w:rsidSect="00372C47">
      <w:headerReference w:type="default" r:id="rId8"/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93D51" w14:textId="77777777" w:rsidR="001573BB" w:rsidRDefault="001573BB" w:rsidP="00A001DE">
      <w:r>
        <w:separator/>
      </w:r>
    </w:p>
  </w:endnote>
  <w:endnote w:type="continuationSeparator" w:id="0">
    <w:p w14:paraId="458AC819" w14:textId="77777777" w:rsidR="001573BB" w:rsidRDefault="001573BB" w:rsidP="00A0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B24B0" w14:textId="77777777" w:rsidR="001573BB" w:rsidRDefault="001573BB" w:rsidP="00A001DE">
      <w:r>
        <w:separator/>
      </w:r>
    </w:p>
  </w:footnote>
  <w:footnote w:type="continuationSeparator" w:id="0">
    <w:p w14:paraId="70761729" w14:textId="77777777" w:rsidR="001573BB" w:rsidRDefault="001573BB" w:rsidP="00A001DE">
      <w:r>
        <w:continuationSeparator/>
      </w:r>
    </w:p>
  </w:footnote>
  <w:footnote w:id="1">
    <w:p w14:paraId="39F5762D" w14:textId="77777777" w:rsidR="00871918" w:rsidRPr="00DC5EB4" w:rsidRDefault="00871918" w:rsidP="00DC5EB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C5EB4">
        <w:rPr>
          <w:rStyle w:val="Znakapoznpodarou"/>
          <w:rFonts w:ascii="Arial" w:hAnsi="Arial" w:cs="Arial"/>
          <w:sz w:val="18"/>
          <w:szCs w:val="18"/>
        </w:rPr>
        <w:footnoteRef/>
      </w:r>
      <w:r w:rsidRPr="00DC5EB4">
        <w:rPr>
          <w:rFonts w:ascii="Arial" w:hAnsi="Arial" w:cs="Arial"/>
          <w:sz w:val="18"/>
          <w:szCs w:val="18"/>
        </w:rPr>
        <w:t xml:space="preserve"> </w:t>
      </w:r>
      <w:r w:rsidR="00995AE7" w:rsidRPr="00DC5EB4">
        <w:rPr>
          <w:rFonts w:ascii="Arial" w:hAnsi="Arial" w:cs="Arial"/>
          <w:sz w:val="18"/>
          <w:szCs w:val="18"/>
        </w:rPr>
        <w:t xml:space="preserve">Akcí se pro účely této vyhlášky rozumí kulturní, sportovní, společenská, zábavní, politická, obchodní, náboženská a jiná obdobná akce nebo shromáždění, které se zúčastňuje větší počet osob. </w:t>
      </w:r>
    </w:p>
  </w:footnote>
  <w:footnote w:id="2">
    <w:p w14:paraId="18C35EF6" w14:textId="77777777" w:rsidR="00D846A1" w:rsidRPr="00DC5EB4" w:rsidRDefault="00D846A1">
      <w:pPr>
        <w:pStyle w:val="Textpoznpodarou"/>
        <w:rPr>
          <w:rFonts w:ascii="Arial" w:hAnsi="Arial" w:cs="Arial"/>
          <w:sz w:val="18"/>
          <w:szCs w:val="18"/>
        </w:rPr>
      </w:pPr>
      <w:r w:rsidRPr="00DC5EB4">
        <w:rPr>
          <w:rStyle w:val="Znakapoznpodarou"/>
          <w:rFonts w:ascii="Arial" w:hAnsi="Arial" w:cs="Arial"/>
          <w:sz w:val="18"/>
          <w:szCs w:val="18"/>
        </w:rPr>
        <w:footnoteRef/>
      </w:r>
      <w:r w:rsidRPr="00DC5EB4">
        <w:rPr>
          <w:rFonts w:ascii="Arial" w:hAnsi="Arial" w:cs="Arial"/>
          <w:sz w:val="18"/>
          <w:szCs w:val="18"/>
        </w:rPr>
        <w:t xml:space="preserve"> ČSN 73 0831 Požární bezpečnost staveb. Shromažďovací prostory</w:t>
      </w:r>
      <w:r w:rsidR="00E03921" w:rsidRPr="00DC5EB4">
        <w:rPr>
          <w:rFonts w:ascii="Arial" w:hAnsi="Arial" w:cs="Arial"/>
          <w:sz w:val="18"/>
          <w:szCs w:val="18"/>
        </w:rPr>
        <w:t xml:space="preserve"> (3.2)</w:t>
      </w:r>
      <w:r w:rsidRPr="00DC5EB4">
        <w:rPr>
          <w:rFonts w:ascii="Arial" w:hAnsi="Arial" w:cs="Arial"/>
          <w:sz w:val="18"/>
          <w:szCs w:val="18"/>
        </w:rPr>
        <w:t>.</w:t>
      </w:r>
    </w:p>
  </w:footnote>
  <w:footnote w:id="3">
    <w:p w14:paraId="1A1EC934" w14:textId="77777777" w:rsidR="00FB7694" w:rsidRPr="00DC5EB4" w:rsidRDefault="00FB7694">
      <w:pPr>
        <w:pStyle w:val="Textpoznpodarou"/>
        <w:rPr>
          <w:rFonts w:ascii="Arial" w:hAnsi="Arial" w:cs="Arial"/>
          <w:sz w:val="18"/>
          <w:szCs w:val="18"/>
        </w:rPr>
      </w:pPr>
      <w:r w:rsidRPr="00DC5EB4">
        <w:rPr>
          <w:rStyle w:val="Znakapoznpodarou"/>
          <w:rFonts w:ascii="Arial" w:hAnsi="Arial" w:cs="Arial"/>
          <w:sz w:val="18"/>
          <w:szCs w:val="18"/>
        </w:rPr>
        <w:footnoteRef/>
      </w:r>
      <w:r w:rsidRPr="00DC5EB4">
        <w:rPr>
          <w:rFonts w:ascii="Arial" w:hAnsi="Arial" w:cs="Arial"/>
          <w:sz w:val="18"/>
          <w:szCs w:val="18"/>
        </w:rPr>
        <w:t xml:space="preserve"> ČSN 73 0831 Požární bezpečnost staveb. Shromažďovací prostory</w:t>
      </w:r>
      <w:r w:rsidR="00E03921" w:rsidRPr="00DC5EB4">
        <w:rPr>
          <w:rFonts w:ascii="Arial" w:hAnsi="Arial" w:cs="Arial"/>
          <w:sz w:val="18"/>
          <w:szCs w:val="18"/>
        </w:rPr>
        <w:t xml:space="preserve"> (3.3)</w:t>
      </w:r>
      <w:r w:rsidRPr="00DC5EB4">
        <w:rPr>
          <w:rFonts w:ascii="Arial" w:hAnsi="Arial" w:cs="Arial"/>
          <w:sz w:val="18"/>
          <w:szCs w:val="18"/>
        </w:rPr>
        <w:t>.</w:t>
      </w:r>
    </w:p>
  </w:footnote>
  <w:footnote w:id="4">
    <w:p w14:paraId="2A198E75" w14:textId="77777777" w:rsidR="00D91854" w:rsidRPr="00DC5EB4" w:rsidRDefault="00D91854">
      <w:pPr>
        <w:pStyle w:val="Textpoznpodarou"/>
        <w:rPr>
          <w:rFonts w:ascii="Arial" w:hAnsi="Arial" w:cs="Arial"/>
          <w:sz w:val="18"/>
          <w:szCs w:val="18"/>
        </w:rPr>
      </w:pPr>
      <w:r w:rsidRPr="00DC5EB4">
        <w:rPr>
          <w:rStyle w:val="Znakapoznpodarou"/>
          <w:rFonts w:ascii="Arial" w:hAnsi="Arial" w:cs="Arial"/>
          <w:sz w:val="18"/>
          <w:szCs w:val="18"/>
        </w:rPr>
        <w:footnoteRef/>
      </w:r>
      <w:r w:rsidR="00664D94" w:rsidRPr="00DC5EB4">
        <w:rPr>
          <w:rFonts w:ascii="Arial" w:hAnsi="Arial" w:cs="Arial"/>
          <w:sz w:val="18"/>
          <w:szCs w:val="18"/>
        </w:rPr>
        <w:t xml:space="preserve"> Např. </w:t>
      </w:r>
      <w:r w:rsidR="00D4371F" w:rsidRPr="00DC5EB4">
        <w:rPr>
          <w:rFonts w:ascii="Arial" w:hAnsi="Arial" w:cs="Arial"/>
          <w:sz w:val="18"/>
          <w:szCs w:val="18"/>
        </w:rPr>
        <w:t>zákon č. 283/2021 Sb., stavební zákon, ve znění pozdějších předpisů</w:t>
      </w:r>
    </w:p>
  </w:footnote>
  <w:footnote w:id="5">
    <w:p w14:paraId="317AEBAE" w14:textId="77777777" w:rsidR="00D4371F" w:rsidRPr="00DC5EB4" w:rsidRDefault="00D4371F">
      <w:pPr>
        <w:pStyle w:val="Textpoznpodarou"/>
        <w:rPr>
          <w:rFonts w:ascii="Arial" w:hAnsi="Arial" w:cs="Arial"/>
          <w:sz w:val="18"/>
          <w:szCs w:val="18"/>
        </w:rPr>
      </w:pPr>
      <w:r w:rsidRPr="00DC5EB4">
        <w:rPr>
          <w:rStyle w:val="Znakapoznpodarou"/>
          <w:rFonts w:ascii="Arial" w:hAnsi="Arial" w:cs="Arial"/>
          <w:sz w:val="18"/>
          <w:szCs w:val="18"/>
        </w:rPr>
        <w:footnoteRef/>
      </w:r>
      <w:r w:rsidRPr="00DC5EB4">
        <w:rPr>
          <w:rFonts w:ascii="Arial" w:hAnsi="Arial" w:cs="Arial"/>
          <w:sz w:val="18"/>
          <w:szCs w:val="18"/>
        </w:rPr>
        <w:t xml:space="preserve"> Např. dle příslušné stavební dokumentace</w:t>
      </w:r>
    </w:p>
  </w:footnote>
  <w:footnote w:id="6">
    <w:p w14:paraId="53B04F7F" w14:textId="77777777" w:rsidR="00D91854" w:rsidRPr="00DC5EB4" w:rsidRDefault="00D91854">
      <w:pPr>
        <w:pStyle w:val="Textpoznpodarou"/>
        <w:rPr>
          <w:rFonts w:ascii="Arial" w:hAnsi="Arial" w:cs="Arial"/>
          <w:sz w:val="18"/>
          <w:szCs w:val="18"/>
        </w:rPr>
      </w:pPr>
      <w:r w:rsidRPr="00DC5EB4">
        <w:rPr>
          <w:rStyle w:val="Znakapoznpodarou"/>
          <w:rFonts w:ascii="Arial" w:hAnsi="Arial" w:cs="Arial"/>
          <w:sz w:val="18"/>
          <w:szCs w:val="18"/>
        </w:rPr>
        <w:footnoteRef/>
      </w:r>
      <w:r w:rsidRPr="00DC5EB4">
        <w:rPr>
          <w:rFonts w:ascii="Arial" w:hAnsi="Arial" w:cs="Arial"/>
          <w:sz w:val="18"/>
          <w:szCs w:val="18"/>
        </w:rPr>
        <w:t xml:space="preserve"> § 15 vyhlášky č. 246/2001 Sb., o stanovení podmínek požární bezpečnosti a výkonu státního požárního dozoru (vyhláška o požární prevenci)</w:t>
      </w:r>
    </w:p>
  </w:footnote>
  <w:footnote w:id="7">
    <w:p w14:paraId="2DE69A72" w14:textId="77777777" w:rsidR="00D91854" w:rsidRPr="00DC5EB4" w:rsidRDefault="00D91854">
      <w:pPr>
        <w:pStyle w:val="Textpoznpodarou"/>
        <w:rPr>
          <w:rFonts w:ascii="Arial" w:hAnsi="Arial" w:cs="Arial"/>
          <w:sz w:val="18"/>
          <w:szCs w:val="18"/>
        </w:rPr>
      </w:pPr>
      <w:r w:rsidRPr="00DC5EB4">
        <w:rPr>
          <w:rStyle w:val="Znakapoznpodarou"/>
          <w:rFonts w:ascii="Arial" w:hAnsi="Arial" w:cs="Arial"/>
          <w:sz w:val="18"/>
          <w:szCs w:val="18"/>
        </w:rPr>
        <w:footnoteRef/>
      </w:r>
      <w:r w:rsidRPr="00DC5EB4">
        <w:rPr>
          <w:rFonts w:ascii="Arial" w:hAnsi="Arial" w:cs="Arial"/>
          <w:sz w:val="18"/>
          <w:szCs w:val="18"/>
        </w:rPr>
        <w:t xml:space="preserve"> § 16 zákona č. 133/1985 Sb., o požární ochraně, ve znění pozdějších předpisů, § 24 vyhlášky č. 246/2001 Sb., o stanovení podmínek požární bezpečnosti a výkonu státního požárního dozoru (vyhláška o požární prevenci)</w:t>
      </w:r>
    </w:p>
  </w:footnote>
  <w:footnote w:id="8">
    <w:p w14:paraId="02BFE30E" w14:textId="77777777" w:rsidR="00B50DEF" w:rsidRPr="00DC5EB4" w:rsidRDefault="00B50DEF" w:rsidP="00DC5EB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C5EB4">
        <w:rPr>
          <w:rStyle w:val="Znakapoznpodarou"/>
          <w:rFonts w:ascii="Arial" w:hAnsi="Arial" w:cs="Arial"/>
          <w:sz w:val="18"/>
          <w:szCs w:val="18"/>
        </w:rPr>
        <w:footnoteRef/>
      </w:r>
      <w:r w:rsidRPr="00DC5EB4">
        <w:rPr>
          <w:rFonts w:ascii="Arial" w:hAnsi="Arial" w:cs="Arial"/>
          <w:sz w:val="18"/>
          <w:szCs w:val="18"/>
        </w:rPr>
        <w:t xml:space="preserve"> § 2 odst. 5 a 6, § 3 vyhlášky č. 246/2001 Sb., o stanovení podmínek požární bezpečnosti a výkonu státního požárního dozoru (vyhláška o požární prevenci)</w:t>
      </w:r>
    </w:p>
  </w:footnote>
  <w:footnote w:id="9">
    <w:p w14:paraId="1676492F" w14:textId="77777777" w:rsidR="00F10F40" w:rsidRPr="00DC5EB4" w:rsidRDefault="00F10F40" w:rsidP="00DC5EB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C5EB4">
        <w:rPr>
          <w:rStyle w:val="Znakapoznpodarou"/>
          <w:rFonts w:ascii="Arial" w:hAnsi="Arial" w:cs="Arial"/>
          <w:sz w:val="18"/>
          <w:szCs w:val="18"/>
        </w:rPr>
        <w:footnoteRef/>
      </w:r>
      <w:r w:rsidRPr="00DC5EB4">
        <w:rPr>
          <w:rFonts w:ascii="Arial" w:hAnsi="Arial" w:cs="Arial"/>
          <w:sz w:val="18"/>
          <w:szCs w:val="18"/>
        </w:rPr>
        <w:t xml:space="preserve"> § 2 odst. 4 písm. f) č. 246/2001 Sb., o stanovení podmínek požární bezpečnosti a výkonu státního požárního dozoru (vyhláška o požární prevenci)</w:t>
      </w:r>
      <w:r w:rsidR="00FD2F8D" w:rsidRPr="00DC5EB4">
        <w:rPr>
          <w:rFonts w:ascii="Arial" w:hAnsi="Arial" w:cs="Arial"/>
          <w:sz w:val="18"/>
          <w:szCs w:val="18"/>
        </w:rPr>
        <w:t>.</w:t>
      </w:r>
    </w:p>
  </w:footnote>
  <w:footnote w:id="10">
    <w:p w14:paraId="52E25349" w14:textId="77777777" w:rsidR="00F10F40" w:rsidRPr="00DC5EB4" w:rsidRDefault="00F10F40" w:rsidP="00DC5EB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C5EB4">
        <w:rPr>
          <w:rStyle w:val="Znakapoznpodarou"/>
          <w:rFonts w:ascii="Arial" w:hAnsi="Arial" w:cs="Arial"/>
          <w:sz w:val="18"/>
          <w:szCs w:val="18"/>
        </w:rPr>
        <w:footnoteRef/>
      </w:r>
      <w:r w:rsidRPr="00DC5EB4">
        <w:rPr>
          <w:rFonts w:ascii="Arial" w:hAnsi="Arial" w:cs="Arial"/>
          <w:sz w:val="18"/>
          <w:szCs w:val="18"/>
        </w:rPr>
        <w:t xml:space="preserve"> </w:t>
      </w:r>
      <w:r w:rsidR="00FD2F8D" w:rsidRPr="00DC5EB4">
        <w:rPr>
          <w:rFonts w:ascii="Arial" w:hAnsi="Arial" w:cs="Arial"/>
          <w:sz w:val="18"/>
          <w:szCs w:val="18"/>
        </w:rPr>
        <w:t>Zákon</w:t>
      </w:r>
      <w:r w:rsidRPr="00DC5EB4">
        <w:rPr>
          <w:rFonts w:ascii="Arial" w:hAnsi="Arial" w:cs="Arial"/>
          <w:sz w:val="18"/>
          <w:szCs w:val="18"/>
        </w:rPr>
        <w:t xml:space="preserve"> č. </w:t>
      </w:r>
      <w:r w:rsidR="00FD2F8D" w:rsidRPr="00DC5EB4">
        <w:rPr>
          <w:rFonts w:ascii="Arial" w:hAnsi="Arial" w:cs="Arial"/>
          <w:sz w:val="18"/>
          <w:szCs w:val="18"/>
        </w:rPr>
        <w:t>206/2015</w:t>
      </w:r>
      <w:r w:rsidRPr="00DC5EB4">
        <w:rPr>
          <w:rFonts w:ascii="Arial" w:hAnsi="Arial" w:cs="Arial"/>
          <w:sz w:val="18"/>
          <w:szCs w:val="18"/>
        </w:rPr>
        <w:t xml:space="preserve"> Sb., </w:t>
      </w:r>
      <w:r w:rsidR="00FD2F8D" w:rsidRPr="00DC5EB4">
        <w:rPr>
          <w:rFonts w:ascii="Arial" w:hAnsi="Arial" w:cs="Arial"/>
          <w:sz w:val="18"/>
          <w:szCs w:val="18"/>
        </w:rPr>
        <w:t>o pyrotechnických výrobcích a zacházení s nimi a o změně některých zákonů (zákon o pyrotechnice)</w:t>
      </w:r>
      <w:r w:rsidRPr="00DC5EB4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8A6EF" w14:textId="77777777" w:rsidR="00FA325B" w:rsidRPr="00097C0D" w:rsidRDefault="00FA325B" w:rsidP="00097C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1C7"/>
    <w:multiLevelType w:val="hybridMultilevel"/>
    <w:tmpl w:val="CA2C89B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F253AAC"/>
    <w:multiLevelType w:val="hybridMultilevel"/>
    <w:tmpl w:val="D67C1212"/>
    <w:lvl w:ilvl="0" w:tplc="36C6A0F4">
      <w:start w:val="1"/>
      <w:numFmt w:val="decimal"/>
      <w:lvlText w:val="(%1)"/>
      <w:lvlJc w:val="left"/>
      <w:pPr>
        <w:ind w:left="36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D60A7"/>
    <w:multiLevelType w:val="hybridMultilevel"/>
    <w:tmpl w:val="7CA2C5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722F1"/>
    <w:multiLevelType w:val="hybridMultilevel"/>
    <w:tmpl w:val="BF9668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373B1"/>
    <w:multiLevelType w:val="hybridMultilevel"/>
    <w:tmpl w:val="925A23E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EB6972"/>
    <w:multiLevelType w:val="hybridMultilevel"/>
    <w:tmpl w:val="F05A38F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11A70C7"/>
    <w:multiLevelType w:val="hybridMultilevel"/>
    <w:tmpl w:val="9CCCEE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96DCD"/>
    <w:multiLevelType w:val="hybridMultilevel"/>
    <w:tmpl w:val="1090C410"/>
    <w:lvl w:ilvl="0" w:tplc="DE54C22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84B632A"/>
    <w:multiLevelType w:val="hybridMultilevel"/>
    <w:tmpl w:val="D67C1212"/>
    <w:lvl w:ilvl="0" w:tplc="36C6A0F4">
      <w:start w:val="1"/>
      <w:numFmt w:val="decimal"/>
      <w:lvlText w:val="(%1)"/>
      <w:lvlJc w:val="left"/>
      <w:pPr>
        <w:ind w:left="786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95413F3"/>
    <w:multiLevelType w:val="hybridMultilevel"/>
    <w:tmpl w:val="05060F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03DAE"/>
    <w:multiLevelType w:val="hybridMultilevel"/>
    <w:tmpl w:val="2E6EB23A"/>
    <w:lvl w:ilvl="0" w:tplc="098CA8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022F1"/>
    <w:multiLevelType w:val="hybridMultilevel"/>
    <w:tmpl w:val="4A78379A"/>
    <w:lvl w:ilvl="0" w:tplc="2610C11E">
      <w:start w:val="1"/>
      <w:numFmt w:val="lowerLetter"/>
      <w:lvlText w:val="%1)"/>
      <w:lvlJc w:val="left"/>
      <w:pPr>
        <w:ind w:left="7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2" w15:restartNumberingAfterBreak="0">
    <w:nsid w:val="739F6A41"/>
    <w:multiLevelType w:val="hybridMultilevel"/>
    <w:tmpl w:val="068EAF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24620"/>
    <w:multiLevelType w:val="hybridMultilevel"/>
    <w:tmpl w:val="396EB908"/>
    <w:lvl w:ilvl="0" w:tplc="AB8E162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4"/>
  </w:num>
  <w:num w:numId="5">
    <w:abstractNumId w:val="5"/>
  </w:num>
  <w:num w:numId="6">
    <w:abstractNumId w:val="10"/>
  </w:num>
  <w:num w:numId="7">
    <w:abstractNumId w:val="0"/>
  </w:num>
  <w:num w:numId="8">
    <w:abstractNumId w:val="11"/>
  </w:num>
  <w:num w:numId="9">
    <w:abstractNumId w:val="2"/>
  </w:num>
  <w:num w:numId="10">
    <w:abstractNumId w:val="3"/>
  </w:num>
  <w:num w:numId="11">
    <w:abstractNumId w:val="9"/>
  </w:num>
  <w:num w:numId="12">
    <w:abstractNumId w:val="13"/>
  </w:num>
  <w:num w:numId="13">
    <w:abstractNumId w:val="6"/>
  </w:num>
  <w:num w:numId="1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83"/>
    <w:rsid w:val="000006D7"/>
    <w:rsid w:val="00005F91"/>
    <w:rsid w:val="000214C8"/>
    <w:rsid w:val="000217C8"/>
    <w:rsid w:val="0002705F"/>
    <w:rsid w:val="00040AC2"/>
    <w:rsid w:val="00042518"/>
    <w:rsid w:val="00045143"/>
    <w:rsid w:val="000512C7"/>
    <w:rsid w:val="00054083"/>
    <w:rsid w:val="0006018E"/>
    <w:rsid w:val="00060B64"/>
    <w:rsid w:val="00060F93"/>
    <w:rsid w:val="00071814"/>
    <w:rsid w:val="00075BCB"/>
    <w:rsid w:val="00084D66"/>
    <w:rsid w:val="00084F59"/>
    <w:rsid w:val="0008657C"/>
    <w:rsid w:val="00090D5B"/>
    <w:rsid w:val="0009291B"/>
    <w:rsid w:val="00093B59"/>
    <w:rsid w:val="00097C0D"/>
    <w:rsid w:val="000A20D3"/>
    <w:rsid w:val="000A559D"/>
    <w:rsid w:val="000A575B"/>
    <w:rsid w:val="000A58FF"/>
    <w:rsid w:val="000B1EEB"/>
    <w:rsid w:val="000B2CCB"/>
    <w:rsid w:val="000B325F"/>
    <w:rsid w:val="000B51EA"/>
    <w:rsid w:val="000D6548"/>
    <w:rsid w:val="000E2E3C"/>
    <w:rsid w:val="000F1D64"/>
    <w:rsid w:val="000F257D"/>
    <w:rsid w:val="000F3390"/>
    <w:rsid w:val="00104DB2"/>
    <w:rsid w:val="0011160F"/>
    <w:rsid w:val="0013007F"/>
    <w:rsid w:val="0013208F"/>
    <w:rsid w:val="00135D1F"/>
    <w:rsid w:val="001415BB"/>
    <w:rsid w:val="00142383"/>
    <w:rsid w:val="00142D49"/>
    <w:rsid w:val="0014425B"/>
    <w:rsid w:val="00155B31"/>
    <w:rsid w:val="001571E7"/>
    <w:rsid w:val="001573BB"/>
    <w:rsid w:val="00161A52"/>
    <w:rsid w:val="00161B28"/>
    <w:rsid w:val="001623CE"/>
    <w:rsid w:val="00174D84"/>
    <w:rsid w:val="00194EA1"/>
    <w:rsid w:val="00194FE7"/>
    <w:rsid w:val="001A1D13"/>
    <w:rsid w:val="001A3B23"/>
    <w:rsid w:val="001A476D"/>
    <w:rsid w:val="001A55DE"/>
    <w:rsid w:val="001A5BB7"/>
    <w:rsid w:val="001A6E98"/>
    <w:rsid w:val="001B7883"/>
    <w:rsid w:val="001C200F"/>
    <w:rsid w:val="001C4FFF"/>
    <w:rsid w:val="001C6DD6"/>
    <w:rsid w:val="001D5924"/>
    <w:rsid w:val="001D77DF"/>
    <w:rsid w:val="001E2AF6"/>
    <w:rsid w:val="001E3312"/>
    <w:rsid w:val="001E5FBF"/>
    <w:rsid w:val="001E7CFA"/>
    <w:rsid w:val="001F28CB"/>
    <w:rsid w:val="001F5032"/>
    <w:rsid w:val="0020062B"/>
    <w:rsid w:val="00200B43"/>
    <w:rsid w:val="002042EF"/>
    <w:rsid w:val="002106DB"/>
    <w:rsid w:val="00213929"/>
    <w:rsid w:val="002209C0"/>
    <w:rsid w:val="00221BBF"/>
    <w:rsid w:val="00224702"/>
    <w:rsid w:val="00252567"/>
    <w:rsid w:val="00252680"/>
    <w:rsid w:val="00263611"/>
    <w:rsid w:val="00263BE8"/>
    <w:rsid w:val="00264343"/>
    <w:rsid w:val="00264E83"/>
    <w:rsid w:val="00266202"/>
    <w:rsid w:val="0026708B"/>
    <w:rsid w:val="00273D5F"/>
    <w:rsid w:val="002748CA"/>
    <w:rsid w:val="002779AC"/>
    <w:rsid w:val="00280ECF"/>
    <w:rsid w:val="002817FA"/>
    <w:rsid w:val="0028773A"/>
    <w:rsid w:val="00294C24"/>
    <w:rsid w:val="002977E0"/>
    <w:rsid w:val="002A22BC"/>
    <w:rsid w:val="002A7D4D"/>
    <w:rsid w:val="002D5043"/>
    <w:rsid w:val="002D5393"/>
    <w:rsid w:val="002E1F45"/>
    <w:rsid w:val="002E2C56"/>
    <w:rsid w:val="002E5D13"/>
    <w:rsid w:val="002E77F0"/>
    <w:rsid w:val="002F430B"/>
    <w:rsid w:val="00301B87"/>
    <w:rsid w:val="00302765"/>
    <w:rsid w:val="003050A7"/>
    <w:rsid w:val="00306679"/>
    <w:rsid w:val="00311194"/>
    <w:rsid w:val="00313447"/>
    <w:rsid w:val="0031621D"/>
    <w:rsid w:val="003224A9"/>
    <w:rsid w:val="003261A8"/>
    <w:rsid w:val="00331A7F"/>
    <w:rsid w:val="003376D4"/>
    <w:rsid w:val="00352E73"/>
    <w:rsid w:val="00357E16"/>
    <w:rsid w:val="00363112"/>
    <w:rsid w:val="0037297F"/>
    <w:rsid w:val="00372C47"/>
    <w:rsid w:val="00376CE3"/>
    <w:rsid w:val="00380031"/>
    <w:rsid w:val="00384BA7"/>
    <w:rsid w:val="0038525C"/>
    <w:rsid w:val="003852BB"/>
    <w:rsid w:val="00385D59"/>
    <w:rsid w:val="00393CB0"/>
    <w:rsid w:val="003A5B73"/>
    <w:rsid w:val="003A648B"/>
    <w:rsid w:val="003B384C"/>
    <w:rsid w:val="003C013B"/>
    <w:rsid w:val="003C0416"/>
    <w:rsid w:val="003D0D4A"/>
    <w:rsid w:val="003D746C"/>
    <w:rsid w:val="003F3915"/>
    <w:rsid w:val="00411F8C"/>
    <w:rsid w:val="004120F3"/>
    <w:rsid w:val="00412930"/>
    <w:rsid w:val="0041415B"/>
    <w:rsid w:val="0043575D"/>
    <w:rsid w:val="004363A1"/>
    <w:rsid w:val="00437603"/>
    <w:rsid w:val="004409AC"/>
    <w:rsid w:val="0044110E"/>
    <w:rsid w:val="00460B92"/>
    <w:rsid w:val="004752F5"/>
    <w:rsid w:val="00480F74"/>
    <w:rsid w:val="004822BF"/>
    <w:rsid w:val="00485C53"/>
    <w:rsid w:val="00493CE1"/>
    <w:rsid w:val="004948D2"/>
    <w:rsid w:val="0049604C"/>
    <w:rsid w:val="004A0437"/>
    <w:rsid w:val="004A591D"/>
    <w:rsid w:val="004B59BF"/>
    <w:rsid w:val="004C0639"/>
    <w:rsid w:val="004C2B05"/>
    <w:rsid w:val="004C5E85"/>
    <w:rsid w:val="004C63A1"/>
    <w:rsid w:val="004D6FEC"/>
    <w:rsid w:val="004D73E9"/>
    <w:rsid w:val="004E1184"/>
    <w:rsid w:val="004E1A64"/>
    <w:rsid w:val="004F31D3"/>
    <w:rsid w:val="004F64C7"/>
    <w:rsid w:val="004F694E"/>
    <w:rsid w:val="00503539"/>
    <w:rsid w:val="00505B58"/>
    <w:rsid w:val="00506CF6"/>
    <w:rsid w:val="00511457"/>
    <w:rsid w:val="00516FB7"/>
    <w:rsid w:val="005377D0"/>
    <w:rsid w:val="005406A4"/>
    <w:rsid w:val="0054273D"/>
    <w:rsid w:val="005463D1"/>
    <w:rsid w:val="00556495"/>
    <w:rsid w:val="00563F79"/>
    <w:rsid w:val="00564915"/>
    <w:rsid w:val="0056585C"/>
    <w:rsid w:val="005716C4"/>
    <w:rsid w:val="00573FAA"/>
    <w:rsid w:val="0057426B"/>
    <w:rsid w:val="005772D5"/>
    <w:rsid w:val="005803B5"/>
    <w:rsid w:val="00580C16"/>
    <w:rsid w:val="00580DC1"/>
    <w:rsid w:val="00581BC4"/>
    <w:rsid w:val="00583B35"/>
    <w:rsid w:val="005840D3"/>
    <w:rsid w:val="005847A0"/>
    <w:rsid w:val="00587D84"/>
    <w:rsid w:val="005911CE"/>
    <w:rsid w:val="005935EA"/>
    <w:rsid w:val="0059792E"/>
    <w:rsid w:val="005A6570"/>
    <w:rsid w:val="005B4694"/>
    <w:rsid w:val="005C0559"/>
    <w:rsid w:val="005C0AA7"/>
    <w:rsid w:val="005C321A"/>
    <w:rsid w:val="005D2FFF"/>
    <w:rsid w:val="005F402B"/>
    <w:rsid w:val="005F4549"/>
    <w:rsid w:val="005F66A8"/>
    <w:rsid w:val="006052BE"/>
    <w:rsid w:val="0061039B"/>
    <w:rsid w:val="00612DA4"/>
    <w:rsid w:val="00620EBF"/>
    <w:rsid w:val="0062167C"/>
    <w:rsid w:val="0062268A"/>
    <w:rsid w:val="0062530B"/>
    <w:rsid w:val="00625D4A"/>
    <w:rsid w:val="0063085C"/>
    <w:rsid w:val="00634D4A"/>
    <w:rsid w:val="00640277"/>
    <w:rsid w:val="0064374E"/>
    <w:rsid w:val="00645B2D"/>
    <w:rsid w:val="006460AD"/>
    <w:rsid w:val="00646CB6"/>
    <w:rsid w:val="0065051C"/>
    <w:rsid w:val="00664D94"/>
    <w:rsid w:val="00682D41"/>
    <w:rsid w:val="006836B3"/>
    <w:rsid w:val="00684115"/>
    <w:rsid w:val="00694324"/>
    <w:rsid w:val="006A63D9"/>
    <w:rsid w:val="006A7A59"/>
    <w:rsid w:val="006B227B"/>
    <w:rsid w:val="006C286C"/>
    <w:rsid w:val="006E2CDC"/>
    <w:rsid w:val="006E482F"/>
    <w:rsid w:val="006F3EE6"/>
    <w:rsid w:val="006F649B"/>
    <w:rsid w:val="00702914"/>
    <w:rsid w:val="0073488C"/>
    <w:rsid w:val="00734FCA"/>
    <w:rsid w:val="00736453"/>
    <w:rsid w:val="00744738"/>
    <w:rsid w:val="00745494"/>
    <w:rsid w:val="00745D27"/>
    <w:rsid w:val="0075476B"/>
    <w:rsid w:val="0075533F"/>
    <w:rsid w:val="00756F3C"/>
    <w:rsid w:val="0076137A"/>
    <w:rsid w:val="00765B65"/>
    <w:rsid w:val="00770334"/>
    <w:rsid w:val="00771EFE"/>
    <w:rsid w:val="00780D1B"/>
    <w:rsid w:val="00785F23"/>
    <w:rsid w:val="00786405"/>
    <w:rsid w:val="00786F1C"/>
    <w:rsid w:val="00790002"/>
    <w:rsid w:val="0079388D"/>
    <w:rsid w:val="00796999"/>
    <w:rsid w:val="007A217C"/>
    <w:rsid w:val="007A2269"/>
    <w:rsid w:val="007A2676"/>
    <w:rsid w:val="007A2E4A"/>
    <w:rsid w:val="007A2F32"/>
    <w:rsid w:val="007A3C0F"/>
    <w:rsid w:val="007A573E"/>
    <w:rsid w:val="007C0440"/>
    <w:rsid w:val="007C3EEB"/>
    <w:rsid w:val="007C571A"/>
    <w:rsid w:val="007E5534"/>
    <w:rsid w:val="007E7FE0"/>
    <w:rsid w:val="007F49B8"/>
    <w:rsid w:val="007F6E86"/>
    <w:rsid w:val="00800E11"/>
    <w:rsid w:val="00802739"/>
    <w:rsid w:val="008121EF"/>
    <w:rsid w:val="008147FD"/>
    <w:rsid w:val="00817CAE"/>
    <w:rsid w:val="00820D82"/>
    <w:rsid w:val="00821ECA"/>
    <w:rsid w:val="00830578"/>
    <w:rsid w:val="00840684"/>
    <w:rsid w:val="008406ED"/>
    <w:rsid w:val="008461F2"/>
    <w:rsid w:val="008549EE"/>
    <w:rsid w:val="008560E6"/>
    <w:rsid w:val="00856B89"/>
    <w:rsid w:val="0086648E"/>
    <w:rsid w:val="00866554"/>
    <w:rsid w:val="00871608"/>
    <w:rsid w:val="00871918"/>
    <w:rsid w:val="008751DC"/>
    <w:rsid w:val="0087727F"/>
    <w:rsid w:val="00880AF8"/>
    <w:rsid w:val="0089595E"/>
    <w:rsid w:val="008A05F3"/>
    <w:rsid w:val="008B27AE"/>
    <w:rsid w:val="008B3073"/>
    <w:rsid w:val="008B3433"/>
    <w:rsid w:val="008B61EC"/>
    <w:rsid w:val="008B70F6"/>
    <w:rsid w:val="008C7162"/>
    <w:rsid w:val="008D184C"/>
    <w:rsid w:val="008D2637"/>
    <w:rsid w:val="008D47F8"/>
    <w:rsid w:val="008E6CB7"/>
    <w:rsid w:val="008F1CC5"/>
    <w:rsid w:val="008F24A7"/>
    <w:rsid w:val="008F390F"/>
    <w:rsid w:val="008F6524"/>
    <w:rsid w:val="00902A1B"/>
    <w:rsid w:val="00907A68"/>
    <w:rsid w:val="009118AD"/>
    <w:rsid w:val="009244DA"/>
    <w:rsid w:val="009308A7"/>
    <w:rsid w:val="00932B93"/>
    <w:rsid w:val="00933572"/>
    <w:rsid w:val="00934897"/>
    <w:rsid w:val="009517D0"/>
    <w:rsid w:val="00954700"/>
    <w:rsid w:val="0095547D"/>
    <w:rsid w:val="00966348"/>
    <w:rsid w:val="00967B65"/>
    <w:rsid w:val="00973A95"/>
    <w:rsid w:val="0097441B"/>
    <w:rsid w:val="00974D14"/>
    <w:rsid w:val="00985A69"/>
    <w:rsid w:val="00991E58"/>
    <w:rsid w:val="00992BB5"/>
    <w:rsid w:val="00995AE7"/>
    <w:rsid w:val="009A6A3F"/>
    <w:rsid w:val="009A7E48"/>
    <w:rsid w:val="009B6998"/>
    <w:rsid w:val="009C45B0"/>
    <w:rsid w:val="009D1922"/>
    <w:rsid w:val="009D19EA"/>
    <w:rsid w:val="009D1AC1"/>
    <w:rsid w:val="009E0C64"/>
    <w:rsid w:val="009F3218"/>
    <w:rsid w:val="009F361E"/>
    <w:rsid w:val="00A001DE"/>
    <w:rsid w:val="00A01BF5"/>
    <w:rsid w:val="00A046B6"/>
    <w:rsid w:val="00A10B62"/>
    <w:rsid w:val="00A10C9D"/>
    <w:rsid w:val="00A152A8"/>
    <w:rsid w:val="00A157C7"/>
    <w:rsid w:val="00A169A3"/>
    <w:rsid w:val="00A216C0"/>
    <w:rsid w:val="00A223A9"/>
    <w:rsid w:val="00A305F0"/>
    <w:rsid w:val="00A313D7"/>
    <w:rsid w:val="00A404D8"/>
    <w:rsid w:val="00A408C9"/>
    <w:rsid w:val="00A40C8A"/>
    <w:rsid w:val="00A41A69"/>
    <w:rsid w:val="00A52B64"/>
    <w:rsid w:val="00A629D1"/>
    <w:rsid w:val="00A65C1A"/>
    <w:rsid w:val="00A66283"/>
    <w:rsid w:val="00A779C8"/>
    <w:rsid w:val="00A77A2F"/>
    <w:rsid w:val="00A8167E"/>
    <w:rsid w:val="00A82F6D"/>
    <w:rsid w:val="00A91F92"/>
    <w:rsid w:val="00AA28C8"/>
    <w:rsid w:val="00AA627C"/>
    <w:rsid w:val="00AB1CF4"/>
    <w:rsid w:val="00AC13F4"/>
    <w:rsid w:val="00AC5278"/>
    <w:rsid w:val="00AD2ED1"/>
    <w:rsid w:val="00AE2EB5"/>
    <w:rsid w:val="00AE6745"/>
    <w:rsid w:val="00AF7D03"/>
    <w:rsid w:val="00B00A8E"/>
    <w:rsid w:val="00B00E0B"/>
    <w:rsid w:val="00B00E1B"/>
    <w:rsid w:val="00B070C6"/>
    <w:rsid w:val="00B12325"/>
    <w:rsid w:val="00B136B1"/>
    <w:rsid w:val="00B24DC5"/>
    <w:rsid w:val="00B33A59"/>
    <w:rsid w:val="00B3438D"/>
    <w:rsid w:val="00B3619E"/>
    <w:rsid w:val="00B364E7"/>
    <w:rsid w:val="00B46475"/>
    <w:rsid w:val="00B4766B"/>
    <w:rsid w:val="00B50DEF"/>
    <w:rsid w:val="00B63299"/>
    <w:rsid w:val="00B65007"/>
    <w:rsid w:val="00B74D5B"/>
    <w:rsid w:val="00B849B0"/>
    <w:rsid w:val="00B91C9A"/>
    <w:rsid w:val="00B92865"/>
    <w:rsid w:val="00B939B3"/>
    <w:rsid w:val="00BA01DF"/>
    <w:rsid w:val="00BA360C"/>
    <w:rsid w:val="00BB5AAE"/>
    <w:rsid w:val="00BC16F8"/>
    <w:rsid w:val="00BD358A"/>
    <w:rsid w:val="00BD3C7E"/>
    <w:rsid w:val="00BD4DAB"/>
    <w:rsid w:val="00BD5BD2"/>
    <w:rsid w:val="00BE3765"/>
    <w:rsid w:val="00BE5F84"/>
    <w:rsid w:val="00BF0E1C"/>
    <w:rsid w:val="00BF29E0"/>
    <w:rsid w:val="00BF37DF"/>
    <w:rsid w:val="00BF6FBE"/>
    <w:rsid w:val="00BF7D5D"/>
    <w:rsid w:val="00C05EEA"/>
    <w:rsid w:val="00C06E57"/>
    <w:rsid w:val="00C104E4"/>
    <w:rsid w:val="00C10C3C"/>
    <w:rsid w:val="00C12552"/>
    <w:rsid w:val="00C13C25"/>
    <w:rsid w:val="00C14BD8"/>
    <w:rsid w:val="00C1750F"/>
    <w:rsid w:val="00C26208"/>
    <w:rsid w:val="00C26B55"/>
    <w:rsid w:val="00C26CBF"/>
    <w:rsid w:val="00C318DD"/>
    <w:rsid w:val="00C326BA"/>
    <w:rsid w:val="00C337B9"/>
    <w:rsid w:val="00C46847"/>
    <w:rsid w:val="00C502B3"/>
    <w:rsid w:val="00C517C7"/>
    <w:rsid w:val="00C70B47"/>
    <w:rsid w:val="00C70C25"/>
    <w:rsid w:val="00C71CD7"/>
    <w:rsid w:val="00C74B86"/>
    <w:rsid w:val="00C764AD"/>
    <w:rsid w:val="00C80AA2"/>
    <w:rsid w:val="00C8223A"/>
    <w:rsid w:val="00C840B0"/>
    <w:rsid w:val="00C87414"/>
    <w:rsid w:val="00C976C5"/>
    <w:rsid w:val="00CA2811"/>
    <w:rsid w:val="00CB772D"/>
    <w:rsid w:val="00CC01E7"/>
    <w:rsid w:val="00CC4118"/>
    <w:rsid w:val="00CC7D54"/>
    <w:rsid w:val="00CD178C"/>
    <w:rsid w:val="00CD327C"/>
    <w:rsid w:val="00CE371B"/>
    <w:rsid w:val="00CF1C05"/>
    <w:rsid w:val="00CF613C"/>
    <w:rsid w:val="00CF6FE2"/>
    <w:rsid w:val="00D00349"/>
    <w:rsid w:val="00D15003"/>
    <w:rsid w:val="00D17A06"/>
    <w:rsid w:val="00D22C01"/>
    <w:rsid w:val="00D26D5F"/>
    <w:rsid w:val="00D32269"/>
    <w:rsid w:val="00D34F37"/>
    <w:rsid w:val="00D3645A"/>
    <w:rsid w:val="00D37C82"/>
    <w:rsid w:val="00D4371F"/>
    <w:rsid w:val="00D528C2"/>
    <w:rsid w:val="00D537EF"/>
    <w:rsid w:val="00D66D19"/>
    <w:rsid w:val="00D673CB"/>
    <w:rsid w:val="00D711F3"/>
    <w:rsid w:val="00D846A1"/>
    <w:rsid w:val="00D84AE7"/>
    <w:rsid w:val="00D85881"/>
    <w:rsid w:val="00D902CB"/>
    <w:rsid w:val="00D91854"/>
    <w:rsid w:val="00D91E1B"/>
    <w:rsid w:val="00DA0920"/>
    <w:rsid w:val="00DA778A"/>
    <w:rsid w:val="00DB13DF"/>
    <w:rsid w:val="00DB1581"/>
    <w:rsid w:val="00DB302B"/>
    <w:rsid w:val="00DB3933"/>
    <w:rsid w:val="00DB4B3C"/>
    <w:rsid w:val="00DC0713"/>
    <w:rsid w:val="00DC0ACD"/>
    <w:rsid w:val="00DC4230"/>
    <w:rsid w:val="00DC4D28"/>
    <w:rsid w:val="00DC5EB4"/>
    <w:rsid w:val="00DD079A"/>
    <w:rsid w:val="00DD0EE1"/>
    <w:rsid w:val="00DE188D"/>
    <w:rsid w:val="00DE70D7"/>
    <w:rsid w:val="00DF179F"/>
    <w:rsid w:val="00E01E46"/>
    <w:rsid w:val="00E036BD"/>
    <w:rsid w:val="00E03921"/>
    <w:rsid w:val="00E0764B"/>
    <w:rsid w:val="00E138D1"/>
    <w:rsid w:val="00E14AE9"/>
    <w:rsid w:val="00E2033D"/>
    <w:rsid w:val="00E233EC"/>
    <w:rsid w:val="00E2623D"/>
    <w:rsid w:val="00E26416"/>
    <w:rsid w:val="00E267A3"/>
    <w:rsid w:val="00E2692D"/>
    <w:rsid w:val="00E33B1D"/>
    <w:rsid w:val="00E47787"/>
    <w:rsid w:val="00E47A34"/>
    <w:rsid w:val="00E5000D"/>
    <w:rsid w:val="00E677C3"/>
    <w:rsid w:val="00E700F0"/>
    <w:rsid w:val="00E71C45"/>
    <w:rsid w:val="00E7359E"/>
    <w:rsid w:val="00E77C69"/>
    <w:rsid w:val="00E80AA8"/>
    <w:rsid w:val="00E81FEA"/>
    <w:rsid w:val="00E826CA"/>
    <w:rsid w:val="00E859FE"/>
    <w:rsid w:val="00E87F11"/>
    <w:rsid w:val="00E87FD4"/>
    <w:rsid w:val="00EA315A"/>
    <w:rsid w:val="00EB1D7D"/>
    <w:rsid w:val="00EC017B"/>
    <w:rsid w:val="00EC1862"/>
    <w:rsid w:val="00EC2038"/>
    <w:rsid w:val="00EC4B88"/>
    <w:rsid w:val="00EC4D68"/>
    <w:rsid w:val="00ED1EAA"/>
    <w:rsid w:val="00EE38A7"/>
    <w:rsid w:val="00EE5AD2"/>
    <w:rsid w:val="00EF25C4"/>
    <w:rsid w:val="00EF3FA6"/>
    <w:rsid w:val="00F03AA6"/>
    <w:rsid w:val="00F0597D"/>
    <w:rsid w:val="00F10F40"/>
    <w:rsid w:val="00F12392"/>
    <w:rsid w:val="00F148C1"/>
    <w:rsid w:val="00F21CBA"/>
    <w:rsid w:val="00F3429B"/>
    <w:rsid w:val="00F44665"/>
    <w:rsid w:val="00F55C5F"/>
    <w:rsid w:val="00F61085"/>
    <w:rsid w:val="00F63EB3"/>
    <w:rsid w:val="00F6612E"/>
    <w:rsid w:val="00F67370"/>
    <w:rsid w:val="00F706C5"/>
    <w:rsid w:val="00F77121"/>
    <w:rsid w:val="00F77725"/>
    <w:rsid w:val="00F83C01"/>
    <w:rsid w:val="00F84058"/>
    <w:rsid w:val="00F96D23"/>
    <w:rsid w:val="00F97B4B"/>
    <w:rsid w:val="00FA2D81"/>
    <w:rsid w:val="00FA325B"/>
    <w:rsid w:val="00FB0A99"/>
    <w:rsid w:val="00FB693D"/>
    <w:rsid w:val="00FB7694"/>
    <w:rsid w:val="00FC491E"/>
    <w:rsid w:val="00FD20D2"/>
    <w:rsid w:val="00FD2F8D"/>
    <w:rsid w:val="00FE0948"/>
    <w:rsid w:val="00FE6E7C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A07C5E"/>
  <w15:docId w15:val="{12824EAB-E137-43B6-9BF6-14BF83F1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32"/>
      <w:szCs w:val="32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both"/>
      <w:outlineLvl w:val="5"/>
    </w:pPr>
    <w:rPr>
      <w:b/>
      <w:bCs/>
      <w:lang w:val="x-none" w:eastAsia="x-none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0"/>
      <w:szCs w:val="20"/>
    </w:rPr>
  </w:style>
  <w:style w:type="paragraph" w:styleId="Nadpis9">
    <w:name w:val="heading 9"/>
    <w:basedOn w:val="Normln"/>
    <w:next w:val="Normln"/>
    <w:qFormat/>
    <w:rsid w:val="002D539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  <w:szCs w:val="32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paragraph" w:styleId="Zkladntext3">
    <w:name w:val="Body Text 3"/>
    <w:basedOn w:val="Normln"/>
    <w:pPr>
      <w:jc w:val="both"/>
      <w:outlineLvl w:val="0"/>
    </w:pPr>
    <w:rPr>
      <w:sz w:val="22"/>
      <w:szCs w:val="22"/>
    </w:rPr>
  </w:style>
  <w:style w:type="character" w:customStyle="1" w:styleId="ZkladntextChar">
    <w:name w:val="Základní text Char"/>
    <w:link w:val="Zkladntext"/>
    <w:uiPriority w:val="99"/>
    <w:locked/>
    <w:rsid w:val="00ED1EAA"/>
    <w:rPr>
      <w:rFonts w:cs="Times New Roman"/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A223A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alnk">
    <w:name w:val="Čísla článků"/>
    <w:basedOn w:val="Normln"/>
    <w:rsid w:val="004C63A1"/>
    <w:pPr>
      <w:keepNext/>
      <w:keepLines/>
      <w:autoSpaceDE/>
      <w:autoSpaceDN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C63A1"/>
    <w:pPr>
      <w:spacing w:before="60" w:after="160"/>
    </w:pPr>
  </w:style>
  <w:style w:type="character" w:customStyle="1" w:styleId="Nadpis6Char">
    <w:name w:val="Nadpis 6 Char"/>
    <w:link w:val="Nadpis6"/>
    <w:uiPriority w:val="99"/>
    <w:rsid w:val="0044110E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136B1"/>
    <w:pPr>
      <w:autoSpaceDE/>
      <w:autoSpaceDN/>
      <w:ind w:left="720"/>
      <w:contextualSpacing/>
    </w:pPr>
  </w:style>
  <w:style w:type="character" w:styleId="Znakapoznpodarou">
    <w:name w:val="footnote reference"/>
    <w:uiPriority w:val="99"/>
    <w:unhideWhenUsed/>
    <w:rsid w:val="00A001DE"/>
    <w:rPr>
      <w:vertAlign w:val="superscript"/>
    </w:rPr>
  </w:style>
  <w:style w:type="paragraph" w:customStyle="1" w:styleId="Text">
    <w:name w:val="Text"/>
    <w:basedOn w:val="Normln"/>
    <w:link w:val="TextChar"/>
    <w:rsid w:val="00A001DE"/>
    <w:pPr>
      <w:autoSpaceDE/>
      <w:autoSpaceDN/>
    </w:pPr>
    <w:rPr>
      <w:rFonts w:ascii="Arial" w:hAnsi="Arial"/>
      <w:lang w:val="x-none" w:eastAsia="x-none"/>
    </w:rPr>
  </w:style>
  <w:style w:type="character" w:customStyle="1" w:styleId="TextChar">
    <w:name w:val="Text Char"/>
    <w:link w:val="Text"/>
    <w:rsid w:val="00A001DE"/>
    <w:rPr>
      <w:rFonts w:ascii="Arial" w:hAnsi="Arial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unhideWhenUsed/>
    <w:rsid w:val="00A001DE"/>
    <w:pPr>
      <w:autoSpaceDE/>
      <w:autoSpaceDN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001DE"/>
  </w:style>
  <w:style w:type="paragraph" w:customStyle="1" w:styleId="Default">
    <w:name w:val="Default"/>
    <w:rsid w:val="00A00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lnIMP">
    <w:name w:val="Normální_IMP"/>
    <w:basedOn w:val="Normln"/>
    <w:rsid w:val="00744738"/>
    <w:pPr>
      <w:suppressAutoHyphens/>
      <w:overflowPunct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1E7C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E7CF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4D6FEC"/>
    <w:pPr>
      <w:autoSpaceDE/>
      <w:autoSpaceDN/>
      <w:spacing w:before="100" w:beforeAutospacing="1" w:after="100" w:afterAutospacing="1"/>
      <w:ind w:firstLine="500"/>
      <w:jc w:val="both"/>
    </w:pPr>
    <w:rPr>
      <w:color w:val="000000"/>
    </w:rPr>
  </w:style>
  <w:style w:type="paragraph" w:styleId="Textvysvtlivek">
    <w:name w:val="endnote text"/>
    <w:basedOn w:val="Normln"/>
    <w:link w:val="TextvysvtlivekChar"/>
    <w:rsid w:val="00FA2D8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FA2D81"/>
  </w:style>
  <w:style w:type="character" w:styleId="Odkaznavysvtlivky">
    <w:name w:val="endnote reference"/>
    <w:basedOn w:val="Standardnpsmoodstavce"/>
    <w:rsid w:val="00FA2D81"/>
    <w:rPr>
      <w:vertAlign w:val="superscript"/>
    </w:rPr>
  </w:style>
  <w:style w:type="character" w:customStyle="1" w:styleId="s31">
    <w:name w:val="s31"/>
    <w:basedOn w:val="Standardnpsmoodstavce"/>
    <w:rsid w:val="005911CE"/>
  </w:style>
  <w:style w:type="paragraph" w:styleId="Zhlav">
    <w:name w:val="header"/>
    <w:basedOn w:val="Normln"/>
    <w:link w:val="ZhlavChar"/>
    <w:rsid w:val="00372C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72C47"/>
    <w:rPr>
      <w:sz w:val="24"/>
      <w:szCs w:val="24"/>
    </w:rPr>
  </w:style>
  <w:style w:type="paragraph" w:styleId="Zpat">
    <w:name w:val="footer"/>
    <w:basedOn w:val="Normln"/>
    <w:link w:val="ZpatChar"/>
    <w:rsid w:val="00372C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72C47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75476B"/>
    <w:rPr>
      <w:b/>
      <w:bCs/>
    </w:rPr>
  </w:style>
  <w:style w:type="paragraph" w:styleId="Zkladntext2">
    <w:name w:val="Body Text 2"/>
    <w:basedOn w:val="Normln"/>
    <w:link w:val="Zkladntext2Char"/>
    <w:rsid w:val="0062268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62268A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D9185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D91854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semiHidden/>
    <w:unhideWhenUsed/>
    <w:rsid w:val="00D9185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D91854"/>
    <w:rPr>
      <w:sz w:val="16"/>
      <w:szCs w:val="16"/>
    </w:rPr>
  </w:style>
  <w:style w:type="character" w:styleId="Hypertextovodkaz">
    <w:name w:val="Hyperlink"/>
    <w:basedOn w:val="Standardnpsmoodstavce"/>
    <w:unhideWhenUsed/>
    <w:rsid w:val="006052BE"/>
    <w:rPr>
      <w:color w:val="0000FF" w:themeColor="hyperlink"/>
      <w:u w:val="single"/>
    </w:rPr>
  </w:style>
  <w:style w:type="character" w:styleId="Sledovanodkaz">
    <w:name w:val="FollowedHyperlink"/>
    <w:basedOn w:val="Standardnpsmoodstavce"/>
    <w:semiHidden/>
    <w:unhideWhenUsed/>
    <w:rsid w:val="006052BE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FB769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B76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B769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B76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B76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855BB-537C-44B6-9F79-51718CED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2079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</vt:lpstr>
    </vt:vector>
  </TitlesOfParts>
  <Company>HZS kraje Vysočina</Company>
  <LinksUpToDate>false</LinksUpToDate>
  <CharactersWithSpaces>14353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creator>Jan Bělohlávek</dc:creator>
  <cp:lastModifiedBy>Leitner Jan, Mgr.</cp:lastModifiedBy>
  <cp:revision>3</cp:revision>
  <cp:lastPrinted>2025-01-24T07:37:00Z</cp:lastPrinted>
  <dcterms:created xsi:type="dcterms:W3CDTF">2025-01-24T07:37:00Z</dcterms:created>
  <dcterms:modified xsi:type="dcterms:W3CDTF">2025-01-24T07:38:00Z</dcterms:modified>
</cp:coreProperties>
</file>