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348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  <w:t>OBEC MILÍŘE</w:t>
      </w:r>
    </w:p>
    <w:p w14:paraId="24A75E0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43CE3317" w14:textId="77777777" w:rsidR="0050243C" w:rsidRPr="003359E0" w:rsidRDefault="0050243C" w:rsidP="007B6A3F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ú.</w:t>
      </w:r>
      <w:proofErr w:type="spellEnd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6420401/0100</w:t>
      </w:r>
    </w:p>
    <w:p w14:paraId="1C89FA14" w14:textId="77777777" w:rsidR="0050243C" w:rsidRPr="003359E0" w:rsidRDefault="0050243C" w:rsidP="007B6A3F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402074B2" w14:textId="77777777" w:rsidR="00AA472C" w:rsidRPr="00AA472C" w:rsidRDefault="00AA472C" w:rsidP="00AA472C">
      <w:pPr>
        <w:pStyle w:val="Pa4"/>
        <w:spacing w:before="40"/>
        <w:rPr>
          <w:bCs/>
        </w:rPr>
      </w:pPr>
    </w:p>
    <w:p w14:paraId="3829A243" w14:textId="25B5BD42" w:rsidR="00AA472C" w:rsidRPr="00AA472C" w:rsidRDefault="00AA472C" w:rsidP="00AA472C">
      <w:pPr>
        <w:pStyle w:val="Pa4"/>
        <w:spacing w:before="40"/>
        <w:jc w:val="center"/>
        <w:rPr>
          <w:b/>
          <w:bCs/>
        </w:rPr>
      </w:pPr>
      <w:r w:rsidRPr="00AA472C">
        <w:rPr>
          <w:b/>
          <w:bCs/>
        </w:rPr>
        <w:t>Obecně závazná vyhláška obce Milíře</w:t>
      </w:r>
    </w:p>
    <w:p w14:paraId="3042B6C3" w14:textId="77777777" w:rsidR="00AA472C" w:rsidRPr="00AA472C" w:rsidRDefault="00AA472C" w:rsidP="00AA472C">
      <w:pPr>
        <w:pStyle w:val="Pa4"/>
        <w:spacing w:after="120"/>
        <w:jc w:val="center"/>
        <w:rPr>
          <w:b/>
          <w:bCs/>
        </w:rPr>
      </w:pPr>
      <w:r w:rsidRPr="00AA472C">
        <w:rPr>
          <w:b/>
          <w:bCs/>
        </w:rPr>
        <w:t>o regulaci zacházení s pyrotechnickými výrobky</w:t>
      </w:r>
    </w:p>
    <w:p w14:paraId="0D75DE6E" w14:textId="3B18AF7E" w:rsidR="00AA472C" w:rsidRPr="00AA472C" w:rsidRDefault="00AA472C" w:rsidP="00AA472C">
      <w:pPr>
        <w:pStyle w:val="Pa4"/>
        <w:jc w:val="both"/>
        <w:rPr>
          <w:bCs/>
        </w:rPr>
      </w:pPr>
      <w:r w:rsidRPr="00AA472C">
        <w:rPr>
          <w:bCs/>
        </w:rPr>
        <w:t>Zastupitelstvo obce Milíře se na svém zasedání dne 2. prosince 2025 usnesením č. </w:t>
      </w:r>
      <w:r w:rsidR="005E3551">
        <w:rPr>
          <w:bCs/>
        </w:rPr>
        <w:t>7/6</w:t>
      </w:r>
      <w:r w:rsidR="005E3551" w:rsidRPr="00AA472C">
        <w:rPr>
          <w:bCs/>
        </w:rPr>
        <w:t>/2025 </w:t>
      </w:r>
      <w:r w:rsidRPr="00AA472C">
        <w:rPr>
          <w:bCs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DE2CAB8" w14:textId="77777777" w:rsidR="00AA472C" w:rsidRPr="00AA472C" w:rsidRDefault="00AA472C" w:rsidP="00AA472C">
      <w:pPr>
        <w:pStyle w:val="Pa4"/>
        <w:jc w:val="both"/>
        <w:rPr>
          <w:bCs/>
        </w:rPr>
      </w:pPr>
    </w:p>
    <w:p w14:paraId="0087EDDB" w14:textId="77777777" w:rsidR="00AA472C" w:rsidRPr="00AA472C" w:rsidRDefault="00AA472C" w:rsidP="00AA472C">
      <w:pPr>
        <w:pStyle w:val="Pa4"/>
        <w:jc w:val="center"/>
        <w:rPr>
          <w:b/>
          <w:bCs/>
        </w:rPr>
      </w:pPr>
      <w:r w:rsidRPr="00AA472C">
        <w:rPr>
          <w:b/>
          <w:bCs/>
        </w:rPr>
        <w:t>Článek I.</w:t>
      </w:r>
    </w:p>
    <w:p w14:paraId="79BCAB85" w14:textId="4254FF6E" w:rsidR="00AA472C" w:rsidRPr="00AA472C" w:rsidRDefault="00AA472C" w:rsidP="00AA472C">
      <w:pPr>
        <w:pStyle w:val="Pa4"/>
        <w:numPr>
          <w:ilvl w:val="0"/>
          <w:numId w:val="30"/>
        </w:numPr>
        <w:tabs>
          <w:tab w:val="clear" w:pos="720"/>
          <w:tab w:val="num" w:pos="426"/>
        </w:tabs>
        <w:ind w:hanging="720"/>
        <w:jc w:val="both"/>
        <w:rPr>
          <w:bCs/>
        </w:rPr>
      </w:pPr>
      <w:r w:rsidRPr="00AA472C">
        <w:rPr>
          <w:bCs/>
        </w:rPr>
        <w:t>Předmětem této vyhlášky je stanovení zákazu zacházení s</w:t>
      </w:r>
      <w:r>
        <w:rPr>
          <w:bCs/>
        </w:rPr>
        <w:t> </w:t>
      </w:r>
      <w:r w:rsidRPr="00AA472C">
        <w:rPr>
          <w:bCs/>
        </w:rPr>
        <w:t>pyrotechnickými</w:t>
      </w:r>
      <w:r>
        <w:rPr>
          <w:bCs/>
        </w:rPr>
        <w:t xml:space="preserve"> </w:t>
      </w:r>
      <w:r w:rsidRPr="00AA472C">
        <w:rPr>
          <w:bCs/>
        </w:rPr>
        <w:t>výrobky, pokud jde o jejich odpalování, a dále jejich užívání k provádění ohňostrojných prací nebo ohňostrojů.</w:t>
      </w:r>
    </w:p>
    <w:p w14:paraId="560CF9AA" w14:textId="04259717" w:rsidR="00AA472C" w:rsidRPr="00AA472C" w:rsidRDefault="00AA472C" w:rsidP="00AA472C">
      <w:pPr>
        <w:pStyle w:val="Pa4"/>
        <w:numPr>
          <w:ilvl w:val="0"/>
          <w:numId w:val="30"/>
        </w:numPr>
        <w:tabs>
          <w:tab w:val="clear" w:pos="720"/>
          <w:tab w:val="num" w:pos="426"/>
          <w:tab w:val="left" w:pos="567"/>
        </w:tabs>
        <w:ind w:hanging="720"/>
        <w:jc w:val="both"/>
        <w:rPr>
          <w:bCs/>
        </w:rPr>
      </w:pPr>
      <w:r w:rsidRPr="00AA472C">
        <w:rPr>
          <w:bCs/>
        </w:rPr>
        <w:t>Tato vyhláška se vztahuje na pyrotechnické výrobky zařazené do kategorií:</w:t>
      </w:r>
    </w:p>
    <w:p w14:paraId="4AD2C6CC" w14:textId="77777777" w:rsidR="00AA472C" w:rsidRPr="00AA472C" w:rsidRDefault="00AA472C" w:rsidP="00AA472C">
      <w:pPr>
        <w:pStyle w:val="Pa4"/>
        <w:numPr>
          <w:ilvl w:val="1"/>
          <w:numId w:val="31"/>
        </w:numPr>
        <w:ind w:left="1134" w:hanging="425"/>
        <w:jc w:val="both"/>
        <w:rPr>
          <w:bCs/>
        </w:rPr>
      </w:pPr>
      <w:r w:rsidRPr="00AA472C">
        <w:rPr>
          <w:bCs/>
        </w:rPr>
        <w:t>zábavní pyrotechnika kategorie F2, F3 a F4,</w:t>
      </w:r>
    </w:p>
    <w:p w14:paraId="13216A5C" w14:textId="77777777" w:rsidR="00AA472C" w:rsidRPr="00AA472C" w:rsidRDefault="00AA472C" w:rsidP="00AA472C">
      <w:pPr>
        <w:pStyle w:val="Pa4"/>
        <w:numPr>
          <w:ilvl w:val="1"/>
          <w:numId w:val="31"/>
        </w:numPr>
        <w:ind w:left="1134" w:hanging="425"/>
        <w:jc w:val="both"/>
        <w:rPr>
          <w:bCs/>
        </w:rPr>
      </w:pPr>
      <w:r w:rsidRPr="00AA472C">
        <w:rPr>
          <w:bCs/>
        </w:rPr>
        <w:t>divadelní pyrotechnika kategorie T1 a T2,</w:t>
      </w:r>
    </w:p>
    <w:p w14:paraId="03FA14A1" w14:textId="77777777" w:rsidR="00AA472C" w:rsidRPr="00AA472C" w:rsidRDefault="00AA472C" w:rsidP="00AA472C">
      <w:pPr>
        <w:pStyle w:val="Pa4"/>
        <w:numPr>
          <w:ilvl w:val="1"/>
          <w:numId w:val="31"/>
        </w:numPr>
        <w:ind w:left="1134" w:hanging="425"/>
        <w:jc w:val="both"/>
        <w:rPr>
          <w:bCs/>
        </w:rPr>
      </w:pPr>
      <w:r w:rsidRPr="00AA472C">
        <w:rPr>
          <w:bCs/>
        </w:rPr>
        <w:t>ostatní pyrotechnické výrobky kategorie P1 a P2.</w:t>
      </w:r>
    </w:p>
    <w:p w14:paraId="2BF629B9" w14:textId="144475DE" w:rsidR="00AA472C" w:rsidRPr="00AA472C" w:rsidRDefault="00AA472C" w:rsidP="00AA472C">
      <w:pPr>
        <w:pStyle w:val="Pa4"/>
        <w:numPr>
          <w:ilvl w:val="0"/>
          <w:numId w:val="30"/>
        </w:numPr>
        <w:tabs>
          <w:tab w:val="clear" w:pos="720"/>
          <w:tab w:val="num" w:pos="426"/>
        </w:tabs>
        <w:ind w:hanging="720"/>
        <w:jc w:val="both"/>
        <w:rPr>
          <w:bCs/>
        </w:rPr>
      </w:pPr>
      <w:r w:rsidRPr="00AA472C">
        <w:rPr>
          <w:bCs/>
        </w:rPr>
        <w:t>Tato vyhláška se nevztahuje na pyrotechnické výrobky kategorie F1 a</w:t>
      </w:r>
      <w:r w:rsidR="005E3551">
        <w:rPr>
          <w:bCs/>
        </w:rPr>
        <w:t> </w:t>
      </w:r>
      <w:r w:rsidRPr="00AA472C">
        <w:rPr>
          <w:bCs/>
        </w:rPr>
        <w:t>na</w:t>
      </w:r>
      <w:r w:rsidR="005E3551">
        <w:rPr>
          <w:bCs/>
        </w:rPr>
        <w:t> </w:t>
      </w:r>
      <w:r w:rsidRPr="00AA472C">
        <w:rPr>
          <w:bCs/>
        </w:rPr>
        <w:t>pyrotechnické výrobky kategorie F4 a T2, které se užívají k provedení ohňostrojné práce, jejíž provedení se povoluje v souladu se zákonem o pyrotechnice.</w:t>
      </w:r>
    </w:p>
    <w:p w14:paraId="1DAB71C1" w14:textId="77777777" w:rsidR="00AA472C" w:rsidRPr="00AA472C" w:rsidRDefault="00AA472C" w:rsidP="00AA472C">
      <w:pPr>
        <w:pStyle w:val="Pa4"/>
        <w:jc w:val="center"/>
        <w:rPr>
          <w:bCs/>
        </w:rPr>
      </w:pPr>
    </w:p>
    <w:p w14:paraId="5537C0E5" w14:textId="77777777" w:rsidR="00AA472C" w:rsidRPr="00AA472C" w:rsidRDefault="00AA472C" w:rsidP="00AA472C">
      <w:pPr>
        <w:pStyle w:val="Pa4"/>
        <w:jc w:val="center"/>
        <w:rPr>
          <w:b/>
          <w:bCs/>
        </w:rPr>
      </w:pPr>
      <w:r w:rsidRPr="00AA472C">
        <w:rPr>
          <w:b/>
          <w:bCs/>
        </w:rPr>
        <w:t>Článek II.</w:t>
      </w:r>
    </w:p>
    <w:p w14:paraId="56EFEB7B" w14:textId="77777777" w:rsidR="00AA472C" w:rsidRPr="00AA472C" w:rsidRDefault="00AA472C" w:rsidP="00AA472C">
      <w:pPr>
        <w:pStyle w:val="Pa4"/>
        <w:jc w:val="center"/>
        <w:rPr>
          <w:b/>
          <w:bCs/>
        </w:rPr>
      </w:pPr>
      <w:r w:rsidRPr="00AA472C">
        <w:rPr>
          <w:b/>
          <w:bCs/>
        </w:rPr>
        <w:t>Zákaz zacházení s pyrotechnickými výrobky</w:t>
      </w:r>
    </w:p>
    <w:p w14:paraId="4D29A2CD" w14:textId="77777777" w:rsidR="00AA472C" w:rsidRPr="00AA472C" w:rsidRDefault="00AA472C" w:rsidP="00AA472C">
      <w:pPr>
        <w:pStyle w:val="Pa4"/>
        <w:jc w:val="both"/>
        <w:rPr>
          <w:bCs/>
        </w:rPr>
      </w:pPr>
      <w:r w:rsidRPr="00AA472C">
        <w:rPr>
          <w:bCs/>
        </w:rPr>
        <w:t>Zacházení s pyrotechnickými výrobky podle této vyhlášky se zakazuje na celém území obce.</w:t>
      </w:r>
    </w:p>
    <w:p w14:paraId="51577980" w14:textId="77777777" w:rsidR="00AA472C" w:rsidRPr="00AA472C" w:rsidRDefault="00AA472C" w:rsidP="00AA472C">
      <w:pPr>
        <w:pStyle w:val="Pa4"/>
        <w:jc w:val="both"/>
        <w:rPr>
          <w:b/>
          <w:bCs/>
        </w:rPr>
      </w:pPr>
    </w:p>
    <w:p w14:paraId="23DCF3FA" w14:textId="77777777" w:rsidR="00AA472C" w:rsidRPr="00AA472C" w:rsidRDefault="00AA472C" w:rsidP="00AA472C">
      <w:pPr>
        <w:pStyle w:val="Pa4"/>
        <w:jc w:val="center"/>
        <w:rPr>
          <w:b/>
          <w:bCs/>
        </w:rPr>
      </w:pPr>
      <w:r w:rsidRPr="00AA472C">
        <w:rPr>
          <w:b/>
          <w:bCs/>
        </w:rPr>
        <w:t>Článek III.</w:t>
      </w:r>
    </w:p>
    <w:p w14:paraId="6E887471" w14:textId="77777777" w:rsidR="00AA472C" w:rsidRPr="00AA472C" w:rsidRDefault="00AA472C" w:rsidP="00AA472C">
      <w:pPr>
        <w:pStyle w:val="Pa4"/>
        <w:jc w:val="center"/>
        <w:rPr>
          <w:b/>
          <w:bCs/>
        </w:rPr>
      </w:pPr>
      <w:r w:rsidRPr="00AA472C">
        <w:rPr>
          <w:b/>
          <w:bCs/>
        </w:rPr>
        <w:t>Účinnost</w:t>
      </w:r>
    </w:p>
    <w:p w14:paraId="03E7FCDB" w14:textId="77777777" w:rsidR="00AA472C" w:rsidRPr="00AA472C" w:rsidRDefault="00AA472C" w:rsidP="00AA472C">
      <w:pPr>
        <w:pStyle w:val="Pa4"/>
        <w:jc w:val="both"/>
        <w:rPr>
          <w:bCs/>
        </w:rPr>
      </w:pPr>
      <w:r w:rsidRPr="00AA472C">
        <w:rPr>
          <w:bCs/>
        </w:rPr>
        <w:t>Tato vyhláška nabývá účinnosti počátkem patnáctého dne následujícího po dni jejího vyhlášení.</w:t>
      </w:r>
    </w:p>
    <w:p w14:paraId="75DBFCF3" w14:textId="77777777" w:rsidR="00AA472C" w:rsidRPr="00AA472C" w:rsidRDefault="00AA472C" w:rsidP="00AA472C">
      <w:pPr>
        <w:pStyle w:val="Pa4"/>
        <w:jc w:val="both"/>
        <w:rPr>
          <w:bCs/>
        </w:rPr>
      </w:pPr>
    </w:p>
    <w:p w14:paraId="1383FA9B" w14:textId="77777777" w:rsidR="00AA472C" w:rsidRPr="00AA472C" w:rsidRDefault="00AA472C" w:rsidP="00AA472C">
      <w:pPr>
        <w:pStyle w:val="Pa4"/>
        <w:jc w:val="both"/>
        <w:rPr>
          <w:bCs/>
        </w:rPr>
      </w:pPr>
    </w:p>
    <w:p w14:paraId="4931B764" w14:textId="77777777" w:rsidR="00AA472C" w:rsidRPr="00AA472C" w:rsidRDefault="00AA472C" w:rsidP="00AA472C">
      <w:pPr>
        <w:pStyle w:val="Pa4"/>
        <w:jc w:val="both"/>
        <w:rPr>
          <w:bCs/>
        </w:rPr>
      </w:pPr>
    </w:p>
    <w:p w14:paraId="1355622E" w14:textId="77777777" w:rsidR="00AA472C" w:rsidRPr="00AA472C" w:rsidRDefault="00AA472C" w:rsidP="00AA472C">
      <w:pPr>
        <w:pStyle w:val="Pa4"/>
        <w:jc w:val="both"/>
        <w:rPr>
          <w:bCs/>
        </w:rPr>
      </w:pPr>
    </w:p>
    <w:p w14:paraId="4DA432EF" w14:textId="77777777" w:rsidR="00AA472C" w:rsidRPr="00AA472C" w:rsidRDefault="00AA472C" w:rsidP="00AA472C">
      <w:pPr>
        <w:pStyle w:val="Pa4"/>
        <w:jc w:val="both"/>
        <w:rPr>
          <w:bCs/>
        </w:rPr>
      </w:pPr>
      <w:bookmarkStart w:id="0" w:name="_Hlk183001350"/>
      <w:r w:rsidRPr="00AA472C">
        <w:rPr>
          <w:bCs/>
        </w:rPr>
        <w:t>………………...……………….</w:t>
      </w:r>
      <w:r w:rsidRPr="00AA472C">
        <w:rPr>
          <w:bCs/>
        </w:rPr>
        <w:tab/>
      </w:r>
      <w:r w:rsidRPr="00AA472C">
        <w:rPr>
          <w:bCs/>
        </w:rPr>
        <w:tab/>
      </w:r>
      <w:r w:rsidRPr="00AA472C">
        <w:rPr>
          <w:bCs/>
        </w:rPr>
        <w:tab/>
      </w:r>
      <w:r w:rsidRPr="00AA472C">
        <w:rPr>
          <w:bCs/>
        </w:rPr>
        <w:tab/>
        <w:t>………………...……………….</w:t>
      </w:r>
    </w:p>
    <w:p w14:paraId="2F42EBD1" w14:textId="77777777" w:rsidR="00AA472C" w:rsidRPr="00AA472C" w:rsidRDefault="00AA472C" w:rsidP="00AA472C">
      <w:pPr>
        <w:pStyle w:val="Pa4"/>
        <w:jc w:val="both"/>
        <w:rPr>
          <w:bCs/>
          <w:iCs/>
        </w:rPr>
      </w:pPr>
      <w:r w:rsidRPr="00AA472C">
        <w:rPr>
          <w:bCs/>
          <w:iCs/>
        </w:rPr>
        <w:t>Mgr. Kateřina Stuchlová v. r.</w:t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  <w:t xml:space="preserve">Zlata </w:t>
      </w:r>
      <w:proofErr w:type="spellStart"/>
      <w:r w:rsidRPr="00AA472C">
        <w:rPr>
          <w:bCs/>
          <w:iCs/>
        </w:rPr>
        <w:t>Tejmlová</w:t>
      </w:r>
      <w:proofErr w:type="spellEnd"/>
      <w:r w:rsidRPr="00AA472C">
        <w:rPr>
          <w:bCs/>
          <w:iCs/>
        </w:rPr>
        <w:t xml:space="preserve"> v. r.</w:t>
      </w:r>
    </w:p>
    <w:p w14:paraId="2958C480" w14:textId="51D7FF3E" w:rsidR="00E67C42" w:rsidRPr="00AA472C" w:rsidRDefault="00AA472C" w:rsidP="00AA472C">
      <w:pPr>
        <w:pStyle w:val="Pa4"/>
        <w:jc w:val="both"/>
        <w:rPr>
          <w:bCs/>
        </w:rPr>
      </w:pPr>
      <w:r w:rsidRPr="00AA472C">
        <w:rPr>
          <w:bCs/>
          <w:iCs/>
        </w:rPr>
        <w:t>místostarostka</w:t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</w:r>
      <w:r w:rsidRPr="00AA472C">
        <w:rPr>
          <w:bCs/>
          <w:iCs/>
        </w:rPr>
        <w:tab/>
        <w:t>starostka</w:t>
      </w:r>
      <w:bookmarkEnd w:id="0"/>
    </w:p>
    <w:sectPr w:rsidR="00E67C42" w:rsidRPr="00AA472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541A" w14:textId="77777777" w:rsidR="007E15EA" w:rsidRPr="003359E0" w:rsidRDefault="007E15EA">
      <w:r w:rsidRPr="003359E0">
        <w:separator/>
      </w:r>
    </w:p>
  </w:endnote>
  <w:endnote w:type="continuationSeparator" w:id="0">
    <w:p w14:paraId="1D3CC73C" w14:textId="77777777" w:rsidR="007E15EA" w:rsidRPr="003359E0" w:rsidRDefault="007E15EA">
      <w:r w:rsidRPr="00335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55785"/>
      <w:docPartObj>
        <w:docPartGallery w:val="Page Numbers (Bottom of Page)"/>
        <w:docPartUnique/>
      </w:docPartObj>
    </w:sdtPr>
    <w:sdtContent>
      <w:p w14:paraId="6FEFB623" w14:textId="3863A621" w:rsidR="003578B4" w:rsidRPr="003359E0" w:rsidRDefault="003578B4">
        <w:pPr>
          <w:pStyle w:val="Zpat"/>
          <w:jc w:val="center"/>
        </w:pPr>
        <w:r w:rsidRPr="003359E0">
          <w:fldChar w:fldCharType="begin"/>
        </w:r>
        <w:r w:rsidRPr="003359E0">
          <w:instrText>PAGE   \* MERGEFORMAT</w:instrText>
        </w:r>
        <w:r w:rsidRPr="003359E0">
          <w:fldChar w:fldCharType="separate"/>
        </w:r>
        <w:r w:rsidRPr="003359E0">
          <w:t>2</w:t>
        </w:r>
        <w:r w:rsidRPr="003359E0">
          <w:fldChar w:fldCharType="end"/>
        </w:r>
      </w:p>
    </w:sdtContent>
  </w:sdt>
  <w:p w14:paraId="64250049" w14:textId="77777777" w:rsidR="003578B4" w:rsidRPr="003359E0" w:rsidRDefault="00357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0419" w14:textId="77777777" w:rsidR="007E15EA" w:rsidRPr="003359E0" w:rsidRDefault="007E15EA">
      <w:r w:rsidRPr="003359E0">
        <w:separator/>
      </w:r>
    </w:p>
  </w:footnote>
  <w:footnote w:type="continuationSeparator" w:id="0">
    <w:p w14:paraId="54539094" w14:textId="77777777" w:rsidR="007E15EA" w:rsidRPr="003359E0" w:rsidRDefault="007E15EA">
      <w:r w:rsidRPr="003359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02A26"/>
    <w:multiLevelType w:val="hybridMultilevel"/>
    <w:tmpl w:val="F5E344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9F590C"/>
    <w:multiLevelType w:val="hybridMultilevel"/>
    <w:tmpl w:val="F2AD79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04D68"/>
    <w:multiLevelType w:val="hybridMultilevel"/>
    <w:tmpl w:val="B40243C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4D6"/>
    <w:multiLevelType w:val="hybridMultilevel"/>
    <w:tmpl w:val="41B40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6756"/>
    <w:multiLevelType w:val="hybridMultilevel"/>
    <w:tmpl w:val="5F90A8F4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E061B"/>
    <w:multiLevelType w:val="hybridMultilevel"/>
    <w:tmpl w:val="E41C92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343AC"/>
    <w:multiLevelType w:val="multilevel"/>
    <w:tmpl w:val="4442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Calibri" w:hAnsi="Myriad Pro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71296"/>
    <w:multiLevelType w:val="hybridMultilevel"/>
    <w:tmpl w:val="59BE260A"/>
    <w:lvl w:ilvl="0" w:tplc="17602C8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43BCB"/>
    <w:multiLevelType w:val="hybridMultilevel"/>
    <w:tmpl w:val="CFBE6BA8"/>
    <w:lvl w:ilvl="0" w:tplc="862CD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AF8A9B"/>
    <w:multiLevelType w:val="hybridMultilevel"/>
    <w:tmpl w:val="32B0C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685390"/>
    <w:multiLevelType w:val="hybridMultilevel"/>
    <w:tmpl w:val="244010F4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36591F"/>
    <w:multiLevelType w:val="hybridMultilevel"/>
    <w:tmpl w:val="A64EB1FA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231C"/>
    <w:multiLevelType w:val="hybridMultilevel"/>
    <w:tmpl w:val="59708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21C4"/>
    <w:multiLevelType w:val="hybridMultilevel"/>
    <w:tmpl w:val="33D87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2725B"/>
    <w:multiLevelType w:val="hybridMultilevel"/>
    <w:tmpl w:val="DAFA687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6274C1"/>
    <w:multiLevelType w:val="hybridMultilevel"/>
    <w:tmpl w:val="C0FC2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161A3"/>
    <w:multiLevelType w:val="hybridMultilevel"/>
    <w:tmpl w:val="C62C436C"/>
    <w:lvl w:ilvl="0" w:tplc="82A0C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20947"/>
    <w:multiLevelType w:val="hybridMultilevel"/>
    <w:tmpl w:val="340867A2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F0487"/>
    <w:multiLevelType w:val="hybridMultilevel"/>
    <w:tmpl w:val="9AE24712"/>
    <w:lvl w:ilvl="0" w:tplc="06763D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C7942"/>
    <w:multiLevelType w:val="hybridMultilevel"/>
    <w:tmpl w:val="41829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173D7"/>
    <w:multiLevelType w:val="multilevel"/>
    <w:tmpl w:val="368A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121371">
    <w:abstractNumId w:val="30"/>
  </w:num>
  <w:num w:numId="2" w16cid:durableId="1973824130">
    <w:abstractNumId w:val="26"/>
  </w:num>
  <w:num w:numId="3" w16cid:durableId="487017458">
    <w:abstractNumId w:val="13"/>
  </w:num>
  <w:num w:numId="4" w16cid:durableId="989871115">
    <w:abstractNumId w:val="25"/>
  </w:num>
  <w:num w:numId="5" w16cid:durableId="1999651020">
    <w:abstractNumId w:val="16"/>
  </w:num>
  <w:num w:numId="6" w16cid:durableId="1867326547">
    <w:abstractNumId w:val="9"/>
  </w:num>
  <w:num w:numId="7" w16cid:durableId="1010329778">
    <w:abstractNumId w:val="3"/>
  </w:num>
  <w:num w:numId="8" w16cid:durableId="2045592489">
    <w:abstractNumId w:val="10"/>
  </w:num>
  <w:num w:numId="9" w16cid:durableId="794524998">
    <w:abstractNumId w:val="18"/>
  </w:num>
  <w:num w:numId="10" w16cid:durableId="934751872">
    <w:abstractNumId w:val="6"/>
  </w:num>
  <w:num w:numId="11" w16cid:durableId="455948696">
    <w:abstractNumId w:val="0"/>
  </w:num>
  <w:num w:numId="12" w16cid:durableId="691539595">
    <w:abstractNumId w:val="14"/>
  </w:num>
  <w:num w:numId="13" w16cid:durableId="748162533">
    <w:abstractNumId w:val="1"/>
  </w:num>
  <w:num w:numId="14" w16cid:durableId="895704869">
    <w:abstractNumId w:val="5"/>
  </w:num>
  <w:num w:numId="15" w16cid:durableId="1206913803">
    <w:abstractNumId w:val="22"/>
  </w:num>
  <w:num w:numId="16" w16cid:durableId="1489252301">
    <w:abstractNumId w:val="20"/>
  </w:num>
  <w:num w:numId="17" w16cid:durableId="213128789">
    <w:abstractNumId w:val="12"/>
  </w:num>
  <w:num w:numId="18" w16cid:durableId="2104373788">
    <w:abstractNumId w:val="21"/>
  </w:num>
  <w:num w:numId="19" w16cid:durableId="396052721">
    <w:abstractNumId w:val="24"/>
  </w:num>
  <w:num w:numId="20" w16cid:durableId="442188135">
    <w:abstractNumId w:val="23"/>
  </w:num>
  <w:num w:numId="21" w16cid:durableId="1462728008">
    <w:abstractNumId w:val="28"/>
  </w:num>
  <w:num w:numId="22" w16cid:durableId="361054755">
    <w:abstractNumId w:val="15"/>
  </w:num>
  <w:num w:numId="23" w16cid:durableId="2073577104">
    <w:abstractNumId w:val="19"/>
  </w:num>
  <w:num w:numId="24" w16cid:durableId="1034354857">
    <w:abstractNumId w:val="17"/>
  </w:num>
  <w:num w:numId="25" w16cid:durableId="97216469">
    <w:abstractNumId w:val="27"/>
  </w:num>
  <w:num w:numId="26" w16cid:durableId="313726906">
    <w:abstractNumId w:val="4"/>
  </w:num>
  <w:num w:numId="27" w16cid:durableId="2092658364">
    <w:abstractNumId w:val="2"/>
  </w:num>
  <w:num w:numId="28" w16cid:durableId="613711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8030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8872305">
    <w:abstractNumId w:val="11"/>
  </w:num>
  <w:num w:numId="31" w16cid:durableId="1165316358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1A57"/>
    <w:rsid w:val="00061B31"/>
    <w:rsid w:val="00063C3C"/>
    <w:rsid w:val="00064E48"/>
    <w:rsid w:val="0009236D"/>
    <w:rsid w:val="000A192D"/>
    <w:rsid w:val="000B482F"/>
    <w:rsid w:val="000C01AD"/>
    <w:rsid w:val="000C4EE2"/>
    <w:rsid w:val="000C647E"/>
    <w:rsid w:val="000D2E92"/>
    <w:rsid w:val="000E3719"/>
    <w:rsid w:val="000E6FDD"/>
    <w:rsid w:val="000F08F4"/>
    <w:rsid w:val="001017BA"/>
    <w:rsid w:val="0011089E"/>
    <w:rsid w:val="00112D46"/>
    <w:rsid w:val="00113122"/>
    <w:rsid w:val="001617ED"/>
    <w:rsid w:val="00167165"/>
    <w:rsid w:val="00167FA5"/>
    <w:rsid w:val="00171A3B"/>
    <w:rsid w:val="00176F5A"/>
    <w:rsid w:val="00185693"/>
    <w:rsid w:val="001908F6"/>
    <w:rsid w:val="001A7FA5"/>
    <w:rsid w:val="001B1892"/>
    <w:rsid w:val="001C2F77"/>
    <w:rsid w:val="001C520A"/>
    <w:rsid w:val="001D0B27"/>
    <w:rsid w:val="001E2224"/>
    <w:rsid w:val="00212C35"/>
    <w:rsid w:val="00213118"/>
    <w:rsid w:val="00224B0D"/>
    <w:rsid w:val="0024722A"/>
    <w:rsid w:val="00264860"/>
    <w:rsid w:val="002B3198"/>
    <w:rsid w:val="002D381B"/>
    <w:rsid w:val="002D466E"/>
    <w:rsid w:val="002D539B"/>
    <w:rsid w:val="002F1F16"/>
    <w:rsid w:val="00314D04"/>
    <w:rsid w:val="003314CA"/>
    <w:rsid w:val="00333D0C"/>
    <w:rsid w:val="0033508F"/>
    <w:rsid w:val="003359E0"/>
    <w:rsid w:val="00335D7C"/>
    <w:rsid w:val="00337496"/>
    <w:rsid w:val="00345DDD"/>
    <w:rsid w:val="00356B8A"/>
    <w:rsid w:val="003578B4"/>
    <w:rsid w:val="00380BCE"/>
    <w:rsid w:val="003A2D56"/>
    <w:rsid w:val="003B0D5A"/>
    <w:rsid w:val="003B12D9"/>
    <w:rsid w:val="003C627D"/>
    <w:rsid w:val="003E454A"/>
    <w:rsid w:val="003E65F8"/>
    <w:rsid w:val="003F468D"/>
    <w:rsid w:val="004154AF"/>
    <w:rsid w:val="00444C90"/>
    <w:rsid w:val="004602FC"/>
    <w:rsid w:val="00470C68"/>
    <w:rsid w:val="00474A50"/>
    <w:rsid w:val="00477C4B"/>
    <w:rsid w:val="00485025"/>
    <w:rsid w:val="00487FAA"/>
    <w:rsid w:val="004A20C7"/>
    <w:rsid w:val="0050243C"/>
    <w:rsid w:val="00506910"/>
    <w:rsid w:val="00507404"/>
    <w:rsid w:val="00513323"/>
    <w:rsid w:val="00525B6B"/>
    <w:rsid w:val="005262C4"/>
    <w:rsid w:val="00530332"/>
    <w:rsid w:val="005314FC"/>
    <w:rsid w:val="00533F5B"/>
    <w:rsid w:val="0054059F"/>
    <w:rsid w:val="0059003E"/>
    <w:rsid w:val="00591471"/>
    <w:rsid w:val="00595B01"/>
    <w:rsid w:val="005D3312"/>
    <w:rsid w:val="005E3551"/>
    <w:rsid w:val="005E385E"/>
    <w:rsid w:val="006026C5"/>
    <w:rsid w:val="006122DF"/>
    <w:rsid w:val="00614F22"/>
    <w:rsid w:val="00617BDE"/>
    <w:rsid w:val="0062451D"/>
    <w:rsid w:val="00630470"/>
    <w:rsid w:val="00635AFF"/>
    <w:rsid w:val="00641107"/>
    <w:rsid w:val="0064245C"/>
    <w:rsid w:val="00643D55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91E"/>
    <w:rsid w:val="006C2361"/>
    <w:rsid w:val="006D330A"/>
    <w:rsid w:val="006F0ADB"/>
    <w:rsid w:val="006F76D2"/>
    <w:rsid w:val="00700792"/>
    <w:rsid w:val="007057EF"/>
    <w:rsid w:val="00706D42"/>
    <w:rsid w:val="00707A8D"/>
    <w:rsid w:val="0072122F"/>
    <w:rsid w:val="00725357"/>
    <w:rsid w:val="00744A2D"/>
    <w:rsid w:val="007552E2"/>
    <w:rsid w:val="00771BD5"/>
    <w:rsid w:val="00774261"/>
    <w:rsid w:val="007B6A3F"/>
    <w:rsid w:val="007D1FDC"/>
    <w:rsid w:val="007E15EA"/>
    <w:rsid w:val="007E1DB2"/>
    <w:rsid w:val="007E566C"/>
    <w:rsid w:val="00804441"/>
    <w:rsid w:val="00820902"/>
    <w:rsid w:val="00821FFA"/>
    <w:rsid w:val="00823768"/>
    <w:rsid w:val="008335F5"/>
    <w:rsid w:val="008524BB"/>
    <w:rsid w:val="00871053"/>
    <w:rsid w:val="00876251"/>
    <w:rsid w:val="0088531D"/>
    <w:rsid w:val="008A48E7"/>
    <w:rsid w:val="008B5E32"/>
    <w:rsid w:val="008B7348"/>
    <w:rsid w:val="008C0752"/>
    <w:rsid w:val="008C7339"/>
    <w:rsid w:val="008F0540"/>
    <w:rsid w:val="008F28C3"/>
    <w:rsid w:val="0093741D"/>
    <w:rsid w:val="00937FA4"/>
    <w:rsid w:val="00941D88"/>
    <w:rsid w:val="0094420F"/>
    <w:rsid w:val="0094501D"/>
    <w:rsid w:val="00947A8B"/>
    <w:rsid w:val="0095368E"/>
    <w:rsid w:val="00964068"/>
    <w:rsid w:val="009662E7"/>
    <w:rsid w:val="0096656C"/>
    <w:rsid w:val="00966E6A"/>
    <w:rsid w:val="00975573"/>
    <w:rsid w:val="00977A48"/>
    <w:rsid w:val="009A3B45"/>
    <w:rsid w:val="009B06AB"/>
    <w:rsid w:val="009B33F1"/>
    <w:rsid w:val="009C03C0"/>
    <w:rsid w:val="009C1FAA"/>
    <w:rsid w:val="009C6D39"/>
    <w:rsid w:val="009C785B"/>
    <w:rsid w:val="009D1880"/>
    <w:rsid w:val="00A0580A"/>
    <w:rsid w:val="00A07F4A"/>
    <w:rsid w:val="00A30821"/>
    <w:rsid w:val="00A37434"/>
    <w:rsid w:val="00A62621"/>
    <w:rsid w:val="00A75DE1"/>
    <w:rsid w:val="00A9463C"/>
    <w:rsid w:val="00A97662"/>
    <w:rsid w:val="00AA2424"/>
    <w:rsid w:val="00AA472C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7187"/>
    <w:rsid w:val="00B940A8"/>
    <w:rsid w:val="00BB5A2B"/>
    <w:rsid w:val="00BD6C07"/>
    <w:rsid w:val="00BD7374"/>
    <w:rsid w:val="00C032C9"/>
    <w:rsid w:val="00C06BE0"/>
    <w:rsid w:val="00C1273A"/>
    <w:rsid w:val="00C1336C"/>
    <w:rsid w:val="00C20E68"/>
    <w:rsid w:val="00C2360F"/>
    <w:rsid w:val="00C37062"/>
    <w:rsid w:val="00C72053"/>
    <w:rsid w:val="00C82D9F"/>
    <w:rsid w:val="00C904D8"/>
    <w:rsid w:val="00C95182"/>
    <w:rsid w:val="00CA3BE7"/>
    <w:rsid w:val="00CB56D6"/>
    <w:rsid w:val="00CB5F3F"/>
    <w:rsid w:val="00CD09C9"/>
    <w:rsid w:val="00CE121E"/>
    <w:rsid w:val="00D0105C"/>
    <w:rsid w:val="00D052DB"/>
    <w:rsid w:val="00D104F1"/>
    <w:rsid w:val="00D21DE2"/>
    <w:rsid w:val="00D35E92"/>
    <w:rsid w:val="00D36142"/>
    <w:rsid w:val="00D452C7"/>
    <w:rsid w:val="00D5009E"/>
    <w:rsid w:val="00D6536B"/>
    <w:rsid w:val="00D800DA"/>
    <w:rsid w:val="00D90243"/>
    <w:rsid w:val="00D966CD"/>
    <w:rsid w:val="00DB3078"/>
    <w:rsid w:val="00DC274F"/>
    <w:rsid w:val="00DF2532"/>
    <w:rsid w:val="00DF63DB"/>
    <w:rsid w:val="00E122C4"/>
    <w:rsid w:val="00E27608"/>
    <w:rsid w:val="00E31920"/>
    <w:rsid w:val="00E33957"/>
    <w:rsid w:val="00E35D4B"/>
    <w:rsid w:val="00E503A8"/>
    <w:rsid w:val="00E67C42"/>
    <w:rsid w:val="00E73E87"/>
    <w:rsid w:val="00E963F9"/>
    <w:rsid w:val="00EA6865"/>
    <w:rsid w:val="00EB68DE"/>
    <w:rsid w:val="00EC4D93"/>
    <w:rsid w:val="00EC6A75"/>
    <w:rsid w:val="00ED0C75"/>
    <w:rsid w:val="00EE2A3B"/>
    <w:rsid w:val="00EF37CD"/>
    <w:rsid w:val="00F148C2"/>
    <w:rsid w:val="00F235C4"/>
    <w:rsid w:val="00F326B1"/>
    <w:rsid w:val="00F369BD"/>
    <w:rsid w:val="00F4388B"/>
    <w:rsid w:val="00F44A56"/>
    <w:rsid w:val="00F47BFF"/>
    <w:rsid w:val="00F53232"/>
    <w:rsid w:val="00F53689"/>
    <w:rsid w:val="00F577DC"/>
    <w:rsid w:val="00F64363"/>
    <w:rsid w:val="00F6776A"/>
    <w:rsid w:val="00FA3E42"/>
    <w:rsid w:val="00FA6CB4"/>
    <w:rsid w:val="00FD22B6"/>
    <w:rsid w:val="00FE14DB"/>
    <w:rsid w:val="00FE5C6E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91A3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110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1089E"/>
    <w:pPr>
      <w:widowControl w:val="0"/>
      <w:autoSpaceDE w:val="0"/>
      <w:autoSpaceDN w:val="0"/>
      <w:adjustRightInd w:val="0"/>
    </w:pPr>
    <w:rPr>
      <w:kern w:val="1"/>
      <w:lang w:bidi="hi-IN"/>
    </w:rPr>
  </w:style>
  <w:style w:type="paragraph" w:customStyle="1" w:styleId="Textbody">
    <w:name w:val="Text body"/>
    <w:basedOn w:val="Default"/>
    <w:uiPriority w:val="99"/>
    <w:rsid w:val="0011089E"/>
    <w:pPr>
      <w:jc w:val="center"/>
    </w:pPr>
    <w:rPr>
      <w:b/>
      <w:bCs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unhideWhenUsed/>
    <w:rsid w:val="00357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8B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0243C"/>
    <w:rPr>
      <w:sz w:val="24"/>
    </w:rPr>
  </w:style>
  <w:style w:type="character" w:customStyle="1" w:styleId="Nadpis2Char">
    <w:name w:val="Nadpis 2 Char"/>
    <w:basedOn w:val="Standardnpsmoodstavce"/>
    <w:link w:val="Nadpis2"/>
    <w:rsid w:val="0059003E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9003E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003E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59003E"/>
    <w:rPr>
      <w:sz w:val="24"/>
    </w:rPr>
  </w:style>
  <w:style w:type="paragraph" w:customStyle="1" w:styleId="Nzvylnk">
    <w:name w:val="Názvy článků"/>
    <w:basedOn w:val="Normln"/>
    <w:rsid w:val="0059003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a32">
    <w:name w:val="Pa32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4">
    <w:name w:val="Pa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4">
    <w:name w:val="Pa3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5">
    <w:name w:val="Pa35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9">
    <w:name w:val="A9"/>
    <w:uiPriority w:val="99"/>
    <w:rsid w:val="00707A8D"/>
    <w:rPr>
      <w:rFonts w:cs="Myriad Pro"/>
      <w:b/>
      <w:bCs/>
      <w:color w:val="000000"/>
      <w:sz w:val="20"/>
      <w:szCs w:val="20"/>
    </w:rPr>
  </w:style>
  <w:style w:type="paragraph" w:customStyle="1" w:styleId="Pa37">
    <w:name w:val="Pa37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1">
    <w:name w:val="A1"/>
    <w:uiPriority w:val="99"/>
    <w:rsid w:val="00707A8D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29">
    <w:name w:val="Pa29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Milíře</cp:lastModifiedBy>
  <cp:revision>6</cp:revision>
  <cp:lastPrinted>2018-02-01T10:14:00Z</cp:lastPrinted>
  <dcterms:created xsi:type="dcterms:W3CDTF">2025-12-03T06:58:00Z</dcterms:created>
  <dcterms:modified xsi:type="dcterms:W3CDTF">2025-12-15T12:39:00Z</dcterms:modified>
</cp:coreProperties>
</file>