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E6FA0" w14:textId="77777777" w:rsidR="003C60D5" w:rsidRPr="003C60D5" w:rsidRDefault="003C60D5" w:rsidP="00F0758F">
      <w:pPr>
        <w:spacing w:line="276" w:lineRule="auto"/>
        <w:jc w:val="center"/>
        <w:rPr>
          <w:rFonts w:ascii="Arial" w:hAnsi="Arial" w:cs="Arial"/>
          <w:b/>
          <w:bCs/>
          <w:lang w:val="cs-CZ"/>
        </w:rPr>
      </w:pPr>
      <w:r w:rsidRPr="003C60D5">
        <w:rPr>
          <w:rFonts w:ascii="Arial" w:hAnsi="Arial" w:cs="Arial"/>
          <w:b/>
          <w:bCs/>
          <w:lang w:val="cs-CZ"/>
        </w:rPr>
        <w:t>OBEC S</w:t>
      </w:r>
      <w:r w:rsidRPr="003C60D5">
        <w:rPr>
          <w:rFonts w:ascii="Arial" w:hAnsi="Arial" w:cs="Arial"/>
          <w:b/>
          <w:bCs/>
          <w:caps/>
          <w:lang w:val="cs-CZ"/>
        </w:rPr>
        <w:t>ulice</w:t>
      </w:r>
    </w:p>
    <w:p w14:paraId="0D3D0D44" w14:textId="77777777" w:rsidR="003C60D5" w:rsidRPr="003C60D5" w:rsidRDefault="003C60D5" w:rsidP="00F0758F">
      <w:pPr>
        <w:spacing w:line="276" w:lineRule="auto"/>
        <w:jc w:val="center"/>
        <w:rPr>
          <w:rFonts w:ascii="Arial" w:hAnsi="Arial" w:cs="Arial"/>
          <w:b/>
          <w:bCs/>
          <w:lang w:val="cs-CZ"/>
        </w:rPr>
      </w:pPr>
      <w:r w:rsidRPr="003C60D5">
        <w:rPr>
          <w:rFonts w:ascii="Arial" w:hAnsi="Arial" w:cs="Arial"/>
          <w:b/>
          <w:bCs/>
          <w:lang w:val="cs-CZ"/>
        </w:rPr>
        <w:t xml:space="preserve">Obecně závazná vyhláška obce Sulice č. </w:t>
      </w:r>
      <w:r>
        <w:rPr>
          <w:rFonts w:ascii="Arial" w:hAnsi="Arial" w:cs="Arial"/>
          <w:b/>
          <w:bCs/>
          <w:lang w:val="cs-CZ"/>
        </w:rPr>
        <w:t>3</w:t>
      </w:r>
      <w:r w:rsidRPr="003C60D5">
        <w:rPr>
          <w:rFonts w:ascii="Arial" w:hAnsi="Arial" w:cs="Arial"/>
          <w:b/>
          <w:bCs/>
          <w:lang w:val="cs-CZ"/>
        </w:rPr>
        <w:t xml:space="preserve">/2017 </w:t>
      </w:r>
    </w:p>
    <w:p w14:paraId="7A32AFC2" w14:textId="77777777" w:rsidR="003C60D5" w:rsidRPr="003C60D5" w:rsidRDefault="003C60D5" w:rsidP="00F0758F">
      <w:pPr>
        <w:spacing w:line="276" w:lineRule="auto"/>
        <w:jc w:val="center"/>
        <w:rPr>
          <w:rFonts w:ascii="Arial" w:hAnsi="Arial" w:cs="Arial"/>
          <w:b/>
          <w:noProof/>
          <w:sz w:val="28"/>
          <w:lang w:val="cs-CZ"/>
        </w:rPr>
      </w:pPr>
      <w:r w:rsidRPr="003C60D5">
        <w:rPr>
          <w:rFonts w:ascii="Arial" w:hAnsi="Arial" w:cs="Arial"/>
          <w:b/>
          <w:noProof/>
          <w:sz w:val="28"/>
          <w:lang w:val="cs-CZ"/>
        </w:rPr>
        <w:t>o místním poplatku za zhodnocení stavebního pozemku možností jeho připojení na stavbu vodovodu a kanalizace</w:t>
      </w:r>
    </w:p>
    <w:p w14:paraId="058D9F50" w14:textId="77777777" w:rsidR="003C60D5" w:rsidRPr="00B259BC" w:rsidRDefault="003C60D5" w:rsidP="00F0758F">
      <w:pPr>
        <w:spacing w:line="276" w:lineRule="auto"/>
        <w:jc w:val="center"/>
        <w:rPr>
          <w:rFonts w:ascii="Arial" w:hAnsi="Arial" w:cs="Arial"/>
          <w:b/>
          <w:noProof/>
          <w:szCs w:val="24"/>
          <w:lang w:val="cs-CZ"/>
        </w:rPr>
      </w:pPr>
      <w:r w:rsidRPr="00B259BC">
        <w:rPr>
          <w:rFonts w:ascii="Arial" w:hAnsi="Arial" w:cs="Arial"/>
          <w:b/>
          <w:lang w:val="cs-CZ"/>
        </w:rPr>
        <w:t>___________________________________________________________________</w:t>
      </w:r>
    </w:p>
    <w:p w14:paraId="25258107" w14:textId="77777777" w:rsidR="003C60D5" w:rsidRPr="00F0758F" w:rsidRDefault="003C60D5" w:rsidP="00F0758F">
      <w:pPr>
        <w:spacing w:line="276" w:lineRule="auto"/>
        <w:jc w:val="both"/>
        <w:rPr>
          <w:rFonts w:ascii="Arial" w:hAnsi="Arial" w:cs="Arial"/>
          <w:noProof/>
          <w:sz w:val="8"/>
          <w:szCs w:val="8"/>
          <w:lang w:val="cs-CZ"/>
        </w:rPr>
      </w:pPr>
    </w:p>
    <w:p w14:paraId="2AD3AF87" w14:textId="77777777" w:rsidR="00D76F86" w:rsidRPr="00F0758F" w:rsidRDefault="00D76F86" w:rsidP="00F0758F">
      <w:pPr>
        <w:spacing w:line="276" w:lineRule="auto"/>
        <w:jc w:val="both"/>
        <w:rPr>
          <w:rFonts w:ascii="Arial" w:hAnsi="Arial" w:cs="Arial"/>
          <w:noProof/>
          <w:sz w:val="22"/>
          <w:szCs w:val="22"/>
          <w:lang w:val="cs-CZ"/>
        </w:rPr>
      </w:pPr>
      <w:r w:rsidRPr="00F0758F">
        <w:rPr>
          <w:rFonts w:ascii="Arial" w:hAnsi="Arial" w:cs="Arial"/>
          <w:noProof/>
          <w:sz w:val="22"/>
          <w:szCs w:val="22"/>
          <w:lang w:val="cs-CZ"/>
        </w:rPr>
        <w:t xml:space="preserve">Zastupitelstvo </w:t>
      </w:r>
      <w:r w:rsidR="00213795" w:rsidRPr="00F0758F">
        <w:rPr>
          <w:rFonts w:ascii="Arial" w:hAnsi="Arial" w:cs="Arial"/>
          <w:noProof/>
          <w:sz w:val="22"/>
          <w:szCs w:val="22"/>
          <w:lang w:val="cs-CZ"/>
        </w:rPr>
        <w:t>obce Sul</w:t>
      </w:r>
      <w:r w:rsidR="00B92D29" w:rsidRPr="00F0758F">
        <w:rPr>
          <w:rFonts w:ascii="Arial" w:hAnsi="Arial" w:cs="Arial"/>
          <w:noProof/>
          <w:sz w:val="22"/>
          <w:szCs w:val="22"/>
          <w:lang w:val="cs-CZ"/>
        </w:rPr>
        <w:t>ice</w:t>
      </w:r>
      <w:r w:rsidRPr="00F0758F">
        <w:rPr>
          <w:rFonts w:ascii="Arial" w:hAnsi="Arial" w:cs="Arial"/>
          <w:noProof/>
          <w:sz w:val="22"/>
          <w:szCs w:val="22"/>
          <w:lang w:val="cs-CZ"/>
        </w:rPr>
        <w:t xml:space="preserve"> se na svém zasedání konaném dne </w:t>
      </w:r>
      <w:r w:rsidR="003C60D5" w:rsidRPr="00F0758F">
        <w:rPr>
          <w:rFonts w:ascii="Arial" w:hAnsi="Arial" w:cs="Arial"/>
          <w:noProof/>
          <w:sz w:val="22"/>
          <w:szCs w:val="22"/>
          <w:lang w:val="cs-CZ"/>
        </w:rPr>
        <w:t>12.9.2017</w:t>
      </w:r>
      <w:r w:rsidR="00445AB3" w:rsidRPr="00F0758F">
        <w:rPr>
          <w:rFonts w:ascii="Arial" w:hAnsi="Arial" w:cs="Arial"/>
          <w:noProof/>
          <w:sz w:val="22"/>
          <w:szCs w:val="22"/>
          <w:lang w:val="cs-CZ"/>
        </w:rPr>
        <w:t xml:space="preserve"> usnesením č. </w:t>
      </w:r>
      <w:r w:rsidRPr="00F0758F">
        <w:rPr>
          <w:rFonts w:ascii="Arial" w:hAnsi="Arial" w:cs="Arial"/>
          <w:noProof/>
          <w:sz w:val="22"/>
          <w:szCs w:val="22"/>
          <w:lang w:val="cs-CZ"/>
        </w:rPr>
        <w:t xml:space="preserve"> </w:t>
      </w:r>
      <w:r w:rsidR="003C60D5" w:rsidRPr="00F0758F">
        <w:rPr>
          <w:rFonts w:ascii="Arial" w:hAnsi="Arial" w:cs="Arial"/>
          <w:noProof/>
          <w:sz w:val="22"/>
          <w:szCs w:val="22"/>
          <w:lang w:val="cs-CZ"/>
        </w:rPr>
        <w:t xml:space="preserve">7/2017/33 </w:t>
      </w:r>
      <w:r w:rsidRPr="00F0758F">
        <w:rPr>
          <w:rFonts w:ascii="Arial" w:hAnsi="Arial" w:cs="Arial"/>
          <w:noProof/>
          <w:sz w:val="22"/>
          <w:szCs w:val="22"/>
          <w:lang w:val="cs-CZ"/>
        </w:rPr>
        <w:t>usneslo vydat ve smyslu ustanovení § 10 c) a § 14 odst. 2 zákona č. 565/1990 Sb., o místních poplatcích v platném znění a v souladu s § 10 písm. d) a § 84 odst.</w:t>
      </w:r>
      <w:r w:rsidR="00E95DEC" w:rsidRPr="00F0758F">
        <w:rPr>
          <w:rFonts w:ascii="Arial" w:hAnsi="Arial" w:cs="Arial"/>
          <w:noProof/>
          <w:sz w:val="22"/>
          <w:szCs w:val="22"/>
          <w:lang w:val="cs-CZ"/>
        </w:rPr>
        <w:t xml:space="preserve"> </w:t>
      </w:r>
      <w:r w:rsidRPr="00F0758F">
        <w:rPr>
          <w:rFonts w:ascii="Arial" w:hAnsi="Arial" w:cs="Arial"/>
          <w:noProof/>
          <w:sz w:val="22"/>
          <w:szCs w:val="22"/>
          <w:lang w:val="cs-CZ"/>
        </w:rPr>
        <w:t>2 písm. h) zákona č. 128/2000 Sb., o obcích v platném znění tuto obecně závaznou vyhlášku (dále jen „vyhláška“):</w:t>
      </w:r>
    </w:p>
    <w:p w14:paraId="16019A8C" w14:textId="77777777" w:rsidR="00F0758F" w:rsidRPr="00F0758F" w:rsidRDefault="00F0758F" w:rsidP="00F0758F">
      <w:pPr>
        <w:spacing w:line="276" w:lineRule="auto"/>
        <w:jc w:val="center"/>
        <w:outlineLvl w:val="0"/>
        <w:rPr>
          <w:rFonts w:ascii="Arial" w:hAnsi="Arial" w:cs="Arial"/>
          <w:b/>
          <w:noProof/>
          <w:sz w:val="22"/>
          <w:szCs w:val="22"/>
          <w:lang w:val="cs-CZ"/>
        </w:rPr>
      </w:pPr>
    </w:p>
    <w:p w14:paraId="5692B1CB" w14:textId="77777777" w:rsidR="00D76F86" w:rsidRPr="00F0758F" w:rsidRDefault="00D76F86" w:rsidP="00F0758F">
      <w:pPr>
        <w:spacing w:line="276" w:lineRule="auto"/>
        <w:jc w:val="center"/>
        <w:outlineLvl w:val="0"/>
        <w:rPr>
          <w:rFonts w:ascii="Arial" w:hAnsi="Arial" w:cs="Arial"/>
          <w:b/>
          <w:noProof/>
          <w:szCs w:val="24"/>
          <w:lang w:val="cs-CZ"/>
        </w:rPr>
      </w:pPr>
      <w:r w:rsidRPr="00F0758F">
        <w:rPr>
          <w:rFonts w:ascii="Arial" w:hAnsi="Arial" w:cs="Arial"/>
          <w:b/>
          <w:noProof/>
          <w:szCs w:val="24"/>
          <w:lang w:val="cs-CZ"/>
        </w:rPr>
        <w:t>Část první</w:t>
      </w:r>
    </w:p>
    <w:p w14:paraId="54BB96C8" w14:textId="77777777" w:rsidR="00D76F86" w:rsidRDefault="00D76F86" w:rsidP="00F0758F">
      <w:pPr>
        <w:spacing w:line="276" w:lineRule="auto"/>
        <w:jc w:val="center"/>
        <w:rPr>
          <w:rFonts w:ascii="Arial" w:hAnsi="Arial" w:cs="Arial"/>
          <w:b/>
          <w:noProof/>
          <w:szCs w:val="24"/>
          <w:lang w:val="cs-CZ"/>
        </w:rPr>
      </w:pPr>
      <w:r w:rsidRPr="00F0758F">
        <w:rPr>
          <w:rFonts w:ascii="Arial" w:hAnsi="Arial" w:cs="Arial"/>
          <w:b/>
          <w:noProof/>
          <w:szCs w:val="24"/>
          <w:lang w:val="cs-CZ"/>
        </w:rPr>
        <w:t>Základní ustanovení</w:t>
      </w:r>
    </w:p>
    <w:p w14:paraId="3B944EEC" w14:textId="77777777" w:rsidR="00F0758F" w:rsidRPr="00F0758F" w:rsidRDefault="00F0758F" w:rsidP="00F0758F">
      <w:pPr>
        <w:spacing w:line="276" w:lineRule="auto"/>
        <w:jc w:val="center"/>
        <w:rPr>
          <w:rFonts w:ascii="Arial" w:hAnsi="Arial" w:cs="Arial"/>
          <w:b/>
          <w:noProof/>
          <w:sz w:val="8"/>
          <w:szCs w:val="8"/>
          <w:lang w:val="cs-CZ"/>
        </w:rPr>
      </w:pPr>
    </w:p>
    <w:p w14:paraId="43A48C86" w14:textId="77777777" w:rsidR="00D76F86" w:rsidRPr="00F0758F" w:rsidRDefault="00D76F86" w:rsidP="00F0758F">
      <w:pPr>
        <w:spacing w:line="276" w:lineRule="auto"/>
        <w:jc w:val="center"/>
        <w:rPr>
          <w:rFonts w:ascii="Arial" w:hAnsi="Arial" w:cs="Arial"/>
          <w:b/>
          <w:noProof/>
          <w:szCs w:val="24"/>
          <w:lang w:val="cs-CZ"/>
        </w:rPr>
      </w:pPr>
      <w:r w:rsidRPr="00F0758F">
        <w:rPr>
          <w:rFonts w:ascii="Arial" w:hAnsi="Arial" w:cs="Arial"/>
          <w:b/>
          <w:noProof/>
          <w:szCs w:val="24"/>
          <w:lang w:val="cs-CZ"/>
        </w:rPr>
        <w:t>Čl. 1</w:t>
      </w:r>
    </w:p>
    <w:p w14:paraId="1AAFD3E3" w14:textId="77777777" w:rsidR="00D76F86" w:rsidRDefault="00213795" w:rsidP="00F0758F">
      <w:pPr>
        <w:spacing w:line="276" w:lineRule="auto"/>
        <w:jc w:val="both"/>
        <w:rPr>
          <w:rFonts w:ascii="Arial" w:hAnsi="Arial" w:cs="Arial"/>
          <w:noProof/>
          <w:sz w:val="22"/>
          <w:szCs w:val="22"/>
          <w:lang w:val="cs-CZ"/>
        </w:rPr>
      </w:pPr>
      <w:r w:rsidRPr="00F0758F">
        <w:rPr>
          <w:rFonts w:ascii="Arial" w:hAnsi="Arial" w:cs="Arial"/>
          <w:noProof/>
          <w:sz w:val="22"/>
          <w:szCs w:val="22"/>
          <w:lang w:val="cs-CZ"/>
        </w:rPr>
        <w:t>Obec Sulice</w:t>
      </w:r>
      <w:r w:rsidR="00D76F86" w:rsidRPr="00F0758F">
        <w:rPr>
          <w:rFonts w:ascii="Arial" w:hAnsi="Arial" w:cs="Arial"/>
          <w:noProof/>
          <w:sz w:val="22"/>
          <w:szCs w:val="22"/>
          <w:lang w:val="cs-CZ"/>
        </w:rPr>
        <w:t xml:space="preserve"> vybírá jednorázový místní poplatek za zhodnocení stavebního pozemku mo</w:t>
      </w:r>
      <w:r w:rsidR="00ED59B0" w:rsidRPr="00F0758F">
        <w:rPr>
          <w:rFonts w:ascii="Arial" w:hAnsi="Arial" w:cs="Arial"/>
          <w:noProof/>
          <w:sz w:val="22"/>
          <w:szCs w:val="22"/>
          <w:lang w:val="cs-CZ"/>
        </w:rPr>
        <w:t>žností jeho připojení na stavbu</w:t>
      </w:r>
      <w:r w:rsidR="00364210" w:rsidRPr="00F0758F">
        <w:rPr>
          <w:rFonts w:ascii="Arial" w:hAnsi="Arial" w:cs="Arial"/>
          <w:noProof/>
          <w:sz w:val="22"/>
          <w:szCs w:val="22"/>
          <w:lang w:val="cs-CZ"/>
        </w:rPr>
        <w:t xml:space="preserve"> </w:t>
      </w:r>
      <w:r w:rsidR="00D76F86" w:rsidRPr="00F0758F">
        <w:rPr>
          <w:rFonts w:ascii="Arial" w:hAnsi="Arial" w:cs="Arial"/>
          <w:noProof/>
          <w:sz w:val="22"/>
          <w:szCs w:val="22"/>
          <w:lang w:val="cs-CZ"/>
        </w:rPr>
        <w:t>kanalizace</w:t>
      </w:r>
      <w:r w:rsidR="00235B93" w:rsidRPr="00F0758F">
        <w:rPr>
          <w:rFonts w:ascii="Arial" w:hAnsi="Arial" w:cs="Arial"/>
          <w:noProof/>
          <w:sz w:val="22"/>
          <w:szCs w:val="22"/>
          <w:lang w:val="cs-CZ"/>
        </w:rPr>
        <w:t xml:space="preserve"> vybudovanou </w:t>
      </w:r>
      <w:r w:rsidRPr="00F0758F">
        <w:rPr>
          <w:rFonts w:ascii="Arial" w:hAnsi="Arial" w:cs="Arial"/>
          <w:noProof/>
          <w:sz w:val="22"/>
          <w:szCs w:val="22"/>
          <w:lang w:val="cs-CZ"/>
        </w:rPr>
        <w:t>obcí Sul</w:t>
      </w:r>
      <w:r w:rsidR="00B92D29" w:rsidRPr="00F0758F">
        <w:rPr>
          <w:rFonts w:ascii="Arial" w:hAnsi="Arial" w:cs="Arial"/>
          <w:noProof/>
          <w:sz w:val="22"/>
          <w:szCs w:val="22"/>
          <w:lang w:val="cs-CZ"/>
        </w:rPr>
        <w:t>ice</w:t>
      </w:r>
      <w:r w:rsidR="00D76F86" w:rsidRPr="00F0758F">
        <w:rPr>
          <w:rFonts w:ascii="Arial" w:hAnsi="Arial" w:cs="Arial"/>
          <w:noProof/>
          <w:sz w:val="22"/>
          <w:szCs w:val="22"/>
          <w:lang w:val="cs-CZ"/>
        </w:rPr>
        <w:t xml:space="preserve"> (dále jen „poplatek“).</w:t>
      </w:r>
    </w:p>
    <w:p w14:paraId="666071D2" w14:textId="77777777" w:rsidR="00F0758F" w:rsidRPr="00F0758F" w:rsidRDefault="00F0758F" w:rsidP="00F0758F">
      <w:pPr>
        <w:spacing w:line="276" w:lineRule="auto"/>
        <w:jc w:val="both"/>
        <w:rPr>
          <w:rFonts w:ascii="Arial" w:hAnsi="Arial" w:cs="Arial"/>
          <w:noProof/>
          <w:sz w:val="22"/>
          <w:szCs w:val="22"/>
          <w:lang w:val="cs-CZ"/>
        </w:rPr>
      </w:pPr>
    </w:p>
    <w:p w14:paraId="1CFB74A3" w14:textId="77777777" w:rsidR="00D76F86" w:rsidRPr="00F0758F" w:rsidRDefault="00D76F86" w:rsidP="00F0758F">
      <w:pPr>
        <w:spacing w:line="276" w:lineRule="auto"/>
        <w:jc w:val="center"/>
        <w:outlineLvl w:val="0"/>
        <w:rPr>
          <w:rFonts w:ascii="Arial" w:hAnsi="Arial" w:cs="Arial"/>
          <w:b/>
          <w:noProof/>
          <w:szCs w:val="24"/>
          <w:lang w:val="cs-CZ"/>
        </w:rPr>
      </w:pPr>
      <w:r w:rsidRPr="00F0758F">
        <w:rPr>
          <w:rFonts w:ascii="Arial" w:hAnsi="Arial" w:cs="Arial"/>
          <w:b/>
          <w:noProof/>
          <w:szCs w:val="24"/>
          <w:lang w:val="cs-CZ"/>
        </w:rPr>
        <w:t>Čl. 2</w:t>
      </w:r>
    </w:p>
    <w:p w14:paraId="75B6418A" w14:textId="77777777" w:rsidR="00D76F86" w:rsidRDefault="00D76F86" w:rsidP="00F0758F">
      <w:pPr>
        <w:spacing w:line="276" w:lineRule="auto"/>
        <w:jc w:val="both"/>
        <w:rPr>
          <w:rFonts w:ascii="Arial" w:hAnsi="Arial" w:cs="Arial"/>
          <w:noProof/>
          <w:sz w:val="22"/>
          <w:szCs w:val="22"/>
          <w:lang w:val="cs-CZ"/>
        </w:rPr>
      </w:pPr>
      <w:r w:rsidRPr="00F0758F">
        <w:rPr>
          <w:rFonts w:ascii="Arial" w:hAnsi="Arial" w:cs="Arial"/>
          <w:noProof/>
          <w:sz w:val="22"/>
          <w:szCs w:val="22"/>
          <w:lang w:val="cs-CZ"/>
        </w:rPr>
        <w:t xml:space="preserve">Pro </w:t>
      </w:r>
      <w:r w:rsidR="00213795" w:rsidRPr="00F0758F">
        <w:rPr>
          <w:rFonts w:ascii="Arial" w:hAnsi="Arial" w:cs="Arial"/>
          <w:noProof/>
          <w:sz w:val="22"/>
          <w:szCs w:val="22"/>
          <w:lang w:val="cs-CZ"/>
        </w:rPr>
        <w:t>obec Sul</w:t>
      </w:r>
      <w:r w:rsidR="00B92D29" w:rsidRPr="00F0758F">
        <w:rPr>
          <w:rFonts w:ascii="Arial" w:hAnsi="Arial" w:cs="Arial"/>
          <w:noProof/>
          <w:sz w:val="22"/>
          <w:szCs w:val="22"/>
          <w:lang w:val="cs-CZ"/>
        </w:rPr>
        <w:t>ice</w:t>
      </w:r>
      <w:r w:rsidRPr="00F0758F">
        <w:rPr>
          <w:rFonts w:ascii="Arial" w:hAnsi="Arial" w:cs="Arial"/>
          <w:noProof/>
          <w:sz w:val="22"/>
          <w:szCs w:val="22"/>
          <w:lang w:val="cs-CZ"/>
        </w:rPr>
        <w:t xml:space="preserve"> vykonává řízení o poplatku </w:t>
      </w:r>
      <w:r w:rsidR="00213795" w:rsidRPr="00F0758F">
        <w:rPr>
          <w:rFonts w:ascii="Arial" w:hAnsi="Arial" w:cs="Arial"/>
          <w:noProof/>
          <w:sz w:val="22"/>
          <w:szCs w:val="22"/>
          <w:lang w:val="cs-CZ"/>
        </w:rPr>
        <w:t>Obecní</w:t>
      </w:r>
      <w:r w:rsidR="00EC6382" w:rsidRPr="00F0758F">
        <w:rPr>
          <w:rFonts w:ascii="Arial" w:hAnsi="Arial" w:cs="Arial"/>
          <w:noProof/>
          <w:sz w:val="22"/>
          <w:szCs w:val="22"/>
          <w:lang w:val="cs-CZ"/>
        </w:rPr>
        <w:t xml:space="preserve"> úřad </w:t>
      </w:r>
      <w:r w:rsidR="00213795" w:rsidRPr="00F0758F">
        <w:rPr>
          <w:rFonts w:ascii="Arial" w:hAnsi="Arial" w:cs="Arial"/>
          <w:noProof/>
          <w:sz w:val="22"/>
          <w:szCs w:val="22"/>
          <w:lang w:val="cs-CZ"/>
        </w:rPr>
        <w:t>Sulice</w:t>
      </w:r>
      <w:r w:rsidRPr="00F0758F">
        <w:rPr>
          <w:rFonts w:ascii="Arial" w:hAnsi="Arial" w:cs="Arial"/>
          <w:noProof/>
          <w:sz w:val="22"/>
          <w:szCs w:val="22"/>
          <w:lang w:val="cs-CZ"/>
        </w:rPr>
        <w:t xml:space="preserve"> (dále jen „správce</w:t>
      </w:r>
      <w:r w:rsidR="000B4B8D" w:rsidRPr="00F0758F">
        <w:rPr>
          <w:rFonts w:ascii="Arial" w:hAnsi="Arial" w:cs="Arial"/>
          <w:noProof/>
          <w:sz w:val="22"/>
          <w:szCs w:val="22"/>
          <w:lang w:val="cs-CZ"/>
        </w:rPr>
        <w:t xml:space="preserve"> poplatku</w:t>
      </w:r>
      <w:r w:rsidRPr="00F0758F">
        <w:rPr>
          <w:rFonts w:ascii="Arial" w:hAnsi="Arial" w:cs="Arial"/>
          <w:noProof/>
          <w:sz w:val="22"/>
          <w:szCs w:val="22"/>
          <w:lang w:val="cs-CZ"/>
        </w:rPr>
        <w:t>“)</w:t>
      </w:r>
      <w:r w:rsidRPr="00F0758F">
        <w:rPr>
          <w:rStyle w:val="Znakapoznpodarou"/>
          <w:rFonts w:ascii="Arial" w:hAnsi="Arial" w:cs="Arial"/>
          <w:noProof/>
          <w:sz w:val="22"/>
          <w:szCs w:val="22"/>
          <w:lang w:val="cs-CZ"/>
        </w:rPr>
        <w:footnoteReference w:id="1"/>
      </w:r>
      <w:r w:rsidRPr="00F0758F">
        <w:rPr>
          <w:rFonts w:ascii="Arial" w:hAnsi="Arial" w:cs="Arial"/>
          <w:noProof/>
          <w:sz w:val="22"/>
          <w:szCs w:val="22"/>
          <w:lang w:val="cs-CZ"/>
        </w:rPr>
        <w:t>, při kterém postupuje dle platné</w:t>
      </w:r>
      <w:r w:rsidR="00091332" w:rsidRPr="00F0758F">
        <w:rPr>
          <w:rFonts w:ascii="Arial" w:hAnsi="Arial" w:cs="Arial"/>
          <w:noProof/>
          <w:sz w:val="22"/>
          <w:szCs w:val="22"/>
          <w:lang w:val="cs-CZ"/>
        </w:rPr>
        <w:t>ho právního řádu</w:t>
      </w:r>
      <w:r w:rsidRPr="00F0758F">
        <w:rPr>
          <w:rStyle w:val="Znakapoznpodarou"/>
          <w:rFonts w:ascii="Arial" w:hAnsi="Arial" w:cs="Arial"/>
          <w:noProof/>
          <w:sz w:val="22"/>
          <w:szCs w:val="22"/>
          <w:lang w:val="cs-CZ"/>
        </w:rPr>
        <w:footnoteReference w:id="2"/>
      </w:r>
      <w:r w:rsidRPr="00F0758F">
        <w:rPr>
          <w:rFonts w:ascii="Arial" w:hAnsi="Arial" w:cs="Arial"/>
          <w:noProof/>
          <w:sz w:val="22"/>
          <w:szCs w:val="22"/>
          <w:lang w:val="cs-CZ"/>
        </w:rPr>
        <w:t>.</w:t>
      </w:r>
    </w:p>
    <w:p w14:paraId="6BFD5167" w14:textId="77777777" w:rsidR="00F0758F" w:rsidRPr="00F0758F" w:rsidRDefault="00F0758F" w:rsidP="00F0758F">
      <w:pPr>
        <w:spacing w:line="276" w:lineRule="auto"/>
        <w:jc w:val="both"/>
        <w:rPr>
          <w:rFonts w:ascii="Arial" w:hAnsi="Arial" w:cs="Arial"/>
          <w:noProof/>
          <w:sz w:val="22"/>
          <w:szCs w:val="22"/>
          <w:lang w:val="cs-CZ"/>
        </w:rPr>
      </w:pPr>
    </w:p>
    <w:p w14:paraId="7028C970" w14:textId="77777777" w:rsidR="00D76F86" w:rsidRDefault="00D76F86" w:rsidP="00F0758F">
      <w:pPr>
        <w:spacing w:line="276" w:lineRule="auto"/>
        <w:jc w:val="center"/>
        <w:outlineLvl w:val="0"/>
        <w:rPr>
          <w:rFonts w:ascii="Arial" w:hAnsi="Arial" w:cs="Arial"/>
          <w:b/>
          <w:noProof/>
          <w:szCs w:val="24"/>
          <w:lang w:val="cs-CZ"/>
        </w:rPr>
      </w:pPr>
      <w:r w:rsidRPr="00F0758F">
        <w:rPr>
          <w:rFonts w:ascii="Arial" w:hAnsi="Arial" w:cs="Arial"/>
          <w:b/>
          <w:noProof/>
          <w:szCs w:val="24"/>
          <w:lang w:val="cs-CZ"/>
        </w:rPr>
        <w:t>Část druhá</w:t>
      </w:r>
    </w:p>
    <w:p w14:paraId="67C4B29D" w14:textId="77777777" w:rsidR="00F0758F" w:rsidRPr="00F0758F" w:rsidRDefault="00F0758F" w:rsidP="00F0758F">
      <w:pPr>
        <w:spacing w:line="276" w:lineRule="auto"/>
        <w:jc w:val="center"/>
        <w:outlineLvl w:val="0"/>
        <w:rPr>
          <w:rFonts w:ascii="Arial" w:hAnsi="Arial" w:cs="Arial"/>
          <w:b/>
          <w:noProof/>
          <w:sz w:val="8"/>
          <w:szCs w:val="8"/>
          <w:lang w:val="cs-CZ"/>
        </w:rPr>
      </w:pPr>
    </w:p>
    <w:p w14:paraId="000524A7" w14:textId="77777777" w:rsidR="00D76F86" w:rsidRPr="00F0758F" w:rsidRDefault="00D76F86" w:rsidP="00F0758F">
      <w:pPr>
        <w:spacing w:line="276" w:lineRule="auto"/>
        <w:jc w:val="center"/>
        <w:rPr>
          <w:rFonts w:ascii="Arial" w:hAnsi="Arial" w:cs="Arial"/>
          <w:b/>
          <w:noProof/>
          <w:szCs w:val="24"/>
          <w:lang w:val="cs-CZ"/>
        </w:rPr>
      </w:pPr>
      <w:r w:rsidRPr="00F0758F">
        <w:rPr>
          <w:rFonts w:ascii="Arial" w:hAnsi="Arial" w:cs="Arial"/>
          <w:b/>
          <w:noProof/>
          <w:szCs w:val="24"/>
          <w:lang w:val="cs-CZ"/>
        </w:rPr>
        <w:t xml:space="preserve">Předmět poplatku </w:t>
      </w:r>
    </w:p>
    <w:p w14:paraId="605BD88F" w14:textId="77777777" w:rsidR="00D76F86" w:rsidRPr="00F0758F" w:rsidRDefault="00D76F86" w:rsidP="00F0758F">
      <w:pPr>
        <w:spacing w:line="276" w:lineRule="auto"/>
        <w:jc w:val="center"/>
        <w:rPr>
          <w:rFonts w:ascii="Arial" w:hAnsi="Arial" w:cs="Arial"/>
          <w:b/>
          <w:noProof/>
          <w:szCs w:val="24"/>
          <w:lang w:val="cs-CZ"/>
        </w:rPr>
      </w:pPr>
      <w:r w:rsidRPr="00F0758F">
        <w:rPr>
          <w:rFonts w:ascii="Arial" w:hAnsi="Arial" w:cs="Arial"/>
          <w:b/>
          <w:noProof/>
          <w:szCs w:val="24"/>
          <w:lang w:val="cs-CZ"/>
        </w:rPr>
        <w:t>Čl. 3</w:t>
      </w:r>
    </w:p>
    <w:p w14:paraId="3E8FC124" w14:textId="77777777" w:rsidR="000B4B8D" w:rsidRPr="00F0758F" w:rsidRDefault="000B4B8D" w:rsidP="00F0758F">
      <w:pPr>
        <w:numPr>
          <w:ilvl w:val="0"/>
          <w:numId w:val="4"/>
        </w:numPr>
        <w:spacing w:line="276" w:lineRule="auto"/>
        <w:jc w:val="both"/>
        <w:rPr>
          <w:rFonts w:ascii="Arial" w:hAnsi="Arial" w:cs="Arial"/>
          <w:noProof/>
          <w:sz w:val="22"/>
          <w:szCs w:val="22"/>
          <w:lang w:val="cs-CZ"/>
        </w:rPr>
      </w:pPr>
      <w:r w:rsidRPr="00F0758F">
        <w:rPr>
          <w:rFonts w:ascii="Arial" w:hAnsi="Arial" w:cs="Arial"/>
          <w:noProof/>
          <w:sz w:val="22"/>
          <w:szCs w:val="22"/>
          <w:lang w:val="cs-CZ"/>
        </w:rPr>
        <w:t xml:space="preserve">Předmětem poplatku je zhodnocení stavebního pozemku možností jeho připojení na </w:t>
      </w:r>
      <w:r w:rsidR="00213795" w:rsidRPr="00F0758F">
        <w:rPr>
          <w:rFonts w:ascii="Arial" w:hAnsi="Arial" w:cs="Arial"/>
          <w:noProof/>
          <w:sz w:val="22"/>
          <w:szCs w:val="22"/>
          <w:lang w:val="cs-CZ"/>
        </w:rPr>
        <w:t>obcí Sul</w:t>
      </w:r>
      <w:r w:rsidR="00B92D29" w:rsidRPr="00F0758F">
        <w:rPr>
          <w:rFonts w:ascii="Arial" w:hAnsi="Arial" w:cs="Arial"/>
          <w:noProof/>
          <w:sz w:val="22"/>
          <w:szCs w:val="22"/>
          <w:lang w:val="cs-CZ"/>
        </w:rPr>
        <w:t>ice vybudovanou</w:t>
      </w:r>
      <w:r w:rsidR="000E3ADF" w:rsidRPr="00F0758F">
        <w:rPr>
          <w:rFonts w:ascii="Arial" w:hAnsi="Arial" w:cs="Arial"/>
          <w:noProof/>
          <w:sz w:val="22"/>
          <w:szCs w:val="22"/>
          <w:lang w:val="cs-CZ"/>
        </w:rPr>
        <w:t xml:space="preserve"> stavbu</w:t>
      </w:r>
      <w:r w:rsidR="00364210" w:rsidRPr="00F0758F">
        <w:rPr>
          <w:rFonts w:ascii="Arial" w:hAnsi="Arial" w:cs="Arial"/>
          <w:noProof/>
          <w:sz w:val="22"/>
          <w:szCs w:val="22"/>
          <w:lang w:val="cs-CZ"/>
        </w:rPr>
        <w:t xml:space="preserve"> </w:t>
      </w:r>
      <w:r w:rsidRPr="00F0758F">
        <w:rPr>
          <w:rFonts w:ascii="Arial" w:hAnsi="Arial" w:cs="Arial"/>
          <w:noProof/>
          <w:sz w:val="22"/>
          <w:szCs w:val="22"/>
          <w:lang w:val="cs-CZ"/>
        </w:rPr>
        <w:t>kanalizace.</w:t>
      </w:r>
      <w:r w:rsidR="00F226F9" w:rsidRPr="00F0758F">
        <w:rPr>
          <w:rFonts w:ascii="Arial" w:hAnsi="Arial" w:cs="Arial"/>
          <w:noProof/>
          <w:sz w:val="22"/>
          <w:szCs w:val="22"/>
          <w:lang w:val="cs-CZ"/>
        </w:rPr>
        <w:t xml:space="preserve"> </w:t>
      </w:r>
      <w:r w:rsidR="00ED59B0" w:rsidRPr="00F0758F">
        <w:rPr>
          <w:rFonts w:ascii="Arial" w:hAnsi="Arial" w:cs="Arial"/>
          <w:noProof/>
          <w:sz w:val="22"/>
          <w:szCs w:val="22"/>
          <w:lang w:val="cs-CZ"/>
        </w:rPr>
        <w:t>Možností připojení na</w:t>
      </w:r>
      <w:r w:rsidR="00364210" w:rsidRPr="00F0758F">
        <w:rPr>
          <w:rFonts w:ascii="Arial" w:hAnsi="Arial" w:cs="Arial"/>
          <w:noProof/>
          <w:sz w:val="22"/>
          <w:szCs w:val="22"/>
          <w:lang w:val="cs-CZ"/>
        </w:rPr>
        <w:t xml:space="preserve"> </w:t>
      </w:r>
      <w:r w:rsidR="00A701EA" w:rsidRPr="00F0758F">
        <w:rPr>
          <w:rFonts w:ascii="Arial" w:hAnsi="Arial" w:cs="Arial"/>
          <w:noProof/>
          <w:sz w:val="22"/>
          <w:szCs w:val="22"/>
          <w:lang w:val="cs-CZ"/>
        </w:rPr>
        <w:t xml:space="preserve">kanalizaci se rozumí, že technicky a právně je možné předmětný pozemek </w:t>
      </w:r>
      <w:r w:rsidR="00321B9E" w:rsidRPr="00F0758F">
        <w:rPr>
          <w:rFonts w:ascii="Arial" w:hAnsi="Arial" w:cs="Arial"/>
          <w:noProof/>
          <w:sz w:val="22"/>
          <w:szCs w:val="22"/>
          <w:lang w:val="cs-CZ"/>
        </w:rPr>
        <w:t xml:space="preserve">trvale </w:t>
      </w:r>
      <w:r w:rsidR="00ED59B0" w:rsidRPr="00F0758F">
        <w:rPr>
          <w:rFonts w:ascii="Arial" w:hAnsi="Arial" w:cs="Arial"/>
          <w:noProof/>
          <w:sz w:val="22"/>
          <w:szCs w:val="22"/>
          <w:lang w:val="cs-CZ"/>
        </w:rPr>
        <w:t>na</w:t>
      </w:r>
      <w:r w:rsidR="00364210" w:rsidRPr="00F0758F">
        <w:rPr>
          <w:rFonts w:ascii="Arial" w:hAnsi="Arial" w:cs="Arial"/>
          <w:noProof/>
          <w:sz w:val="22"/>
          <w:szCs w:val="22"/>
          <w:lang w:val="cs-CZ"/>
        </w:rPr>
        <w:t xml:space="preserve"> </w:t>
      </w:r>
      <w:r w:rsidR="00A701EA" w:rsidRPr="00F0758F">
        <w:rPr>
          <w:rFonts w:ascii="Arial" w:hAnsi="Arial" w:cs="Arial"/>
          <w:noProof/>
          <w:sz w:val="22"/>
          <w:szCs w:val="22"/>
          <w:lang w:val="cs-CZ"/>
        </w:rPr>
        <w:t>kanali</w:t>
      </w:r>
      <w:r w:rsidR="00ED59B0" w:rsidRPr="00F0758F">
        <w:rPr>
          <w:rFonts w:ascii="Arial" w:hAnsi="Arial" w:cs="Arial"/>
          <w:noProof/>
          <w:sz w:val="22"/>
          <w:szCs w:val="22"/>
          <w:lang w:val="cs-CZ"/>
        </w:rPr>
        <w:t>zaci připojit, uzavřít smlouvu</w:t>
      </w:r>
      <w:r w:rsidR="00364210" w:rsidRPr="00F0758F">
        <w:rPr>
          <w:rFonts w:ascii="Arial" w:hAnsi="Arial" w:cs="Arial"/>
          <w:noProof/>
          <w:sz w:val="22"/>
          <w:szCs w:val="22"/>
          <w:lang w:val="cs-CZ"/>
        </w:rPr>
        <w:t xml:space="preserve"> o</w:t>
      </w:r>
      <w:r w:rsidR="00A701EA" w:rsidRPr="00F0758F">
        <w:rPr>
          <w:rFonts w:ascii="Arial" w:hAnsi="Arial" w:cs="Arial"/>
          <w:noProof/>
          <w:sz w:val="22"/>
          <w:szCs w:val="22"/>
          <w:lang w:val="cs-CZ"/>
        </w:rPr>
        <w:t xml:space="preserve"> </w:t>
      </w:r>
      <w:r w:rsidR="005A2754" w:rsidRPr="00F0758F">
        <w:rPr>
          <w:rFonts w:ascii="Arial" w:hAnsi="Arial" w:cs="Arial"/>
          <w:noProof/>
          <w:sz w:val="22"/>
          <w:szCs w:val="22"/>
          <w:lang w:val="cs-CZ"/>
        </w:rPr>
        <w:t>odvádění odpadních vod</w:t>
      </w:r>
      <w:r w:rsidR="00A701EA" w:rsidRPr="00F0758F">
        <w:rPr>
          <w:rFonts w:ascii="Arial" w:hAnsi="Arial" w:cs="Arial"/>
          <w:noProof/>
          <w:sz w:val="22"/>
          <w:szCs w:val="22"/>
          <w:lang w:val="cs-CZ"/>
        </w:rPr>
        <w:t xml:space="preserve"> a začít </w:t>
      </w:r>
      <w:r w:rsidR="005A2754" w:rsidRPr="00F0758F">
        <w:rPr>
          <w:rFonts w:ascii="Arial" w:hAnsi="Arial" w:cs="Arial"/>
          <w:noProof/>
          <w:sz w:val="22"/>
          <w:szCs w:val="22"/>
          <w:lang w:val="cs-CZ"/>
        </w:rPr>
        <w:t xml:space="preserve">odpadní vody do kanalizace </w:t>
      </w:r>
      <w:r w:rsidR="00B92D29" w:rsidRPr="00F0758F">
        <w:rPr>
          <w:rFonts w:ascii="Arial" w:hAnsi="Arial" w:cs="Arial"/>
          <w:noProof/>
          <w:sz w:val="22"/>
          <w:szCs w:val="22"/>
          <w:lang w:val="cs-CZ"/>
        </w:rPr>
        <w:t>odvád</w:t>
      </w:r>
      <w:r w:rsidR="005A2754" w:rsidRPr="00F0758F">
        <w:rPr>
          <w:rFonts w:ascii="Arial" w:hAnsi="Arial" w:cs="Arial"/>
          <w:noProof/>
          <w:sz w:val="22"/>
          <w:szCs w:val="22"/>
          <w:lang w:val="cs-CZ"/>
        </w:rPr>
        <w:t>ět</w:t>
      </w:r>
      <w:r w:rsidR="00A701EA" w:rsidRPr="00F0758F">
        <w:rPr>
          <w:rFonts w:ascii="Arial" w:hAnsi="Arial" w:cs="Arial"/>
          <w:noProof/>
          <w:sz w:val="22"/>
          <w:szCs w:val="22"/>
          <w:lang w:val="cs-CZ"/>
        </w:rPr>
        <w:t>.</w:t>
      </w:r>
    </w:p>
    <w:p w14:paraId="2BF14597" w14:textId="77777777" w:rsidR="00364210" w:rsidRPr="00F0758F" w:rsidRDefault="005851C4" w:rsidP="00F0758F">
      <w:pPr>
        <w:numPr>
          <w:ilvl w:val="0"/>
          <w:numId w:val="4"/>
        </w:numPr>
        <w:spacing w:line="276" w:lineRule="auto"/>
        <w:jc w:val="both"/>
        <w:rPr>
          <w:rFonts w:ascii="Arial" w:hAnsi="Arial" w:cs="Arial"/>
          <w:noProof/>
          <w:sz w:val="22"/>
          <w:szCs w:val="22"/>
          <w:lang w:val="cs-CZ"/>
        </w:rPr>
      </w:pPr>
      <w:r w:rsidRPr="00F0758F">
        <w:rPr>
          <w:rFonts w:ascii="Arial" w:hAnsi="Arial" w:cs="Arial"/>
          <w:noProof/>
          <w:sz w:val="22"/>
          <w:szCs w:val="22"/>
          <w:lang w:val="cs-CZ"/>
        </w:rPr>
        <w:t>Poplatníkem s</w:t>
      </w:r>
      <w:r w:rsidR="00D76F86" w:rsidRPr="00F0758F">
        <w:rPr>
          <w:rFonts w:ascii="Arial" w:hAnsi="Arial" w:cs="Arial"/>
          <w:noProof/>
          <w:sz w:val="22"/>
          <w:szCs w:val="22"/>
          <w:lang w:val="cs-CZ"/>
        </w:rPr>
        <w:t>e</w:t>
      </w:r>
      <w:r w:rsidRPr="00F0758F">
        <w:rPr>
          <w:rFonts w:ascii="Arial" w:hAnsi="Arial" w:cs="Arial"/>
          <w:noProof/>
          <w:sz w:val="22"/>
          <w:szCs w:val="22"/>
          <w:lang w:val="cs-CZ"/>
        </w:rPr>
        <w:t xml:space="preserve"> stane</w:t>
      </w:r>
      <w:r w:rsidR="00D76F86" w:rsidRPr="00F0758F">
        <w:rPr>
          <w:rFonts w:ascii="Arial" w:hAnsi="Arial" w:cs="Arial"/>
          <w:noProof/>
          <w:sz w:val="22"/>
          <w:szCs w:val="22"/>
          <w:lang w:val="cs-CZ"/>
        </w:rPr>
        <w:t xml:space="preserve"> vlastník stavebního pozemku</w:t>
      </w:r>
      <w:r w:rsidR="00D76F86" w:rsidRPr="00F0758F">
        <w:rPr>
          <w:rStyle w:val="Znakapoznpodarou"/>
          <w:rFonts w:ascii="Arial" w:hAnsi="Arial" w:cs="Arial"/>
          <w:noProof/>
          <w:sz w:val="22"/>
          <w:szCs w:val="22"/>
          <w:lang w:val="cs-CZ"/>
        </w:rPr>
        <w:footnoteReference w:id="3"/>
      </w:r>
      <w:r w:rsidR="00D76F86" w:rsidRPr="00F0758F">
        <w:rPr>
          <w:rFonts w:ascii="Arial" w:hAnsi="Arial" w:cs="Arial"/>
          <w:noProof/>
          <w:sz w:val="22"/>
          <w:szCs w:val="22"/>
          <w:lang w:val="cs-CZ"/>
        </w:rPr>
        <w:t xml:space="preserve"> na území </w:t>
      </w:r>
      <w:r w:rsidR="00213795" w:rsidRPr="00F0758F">
        <w:rPr>
          <w:rFonts w:ascii="Arial" w:hAnsi="Arial" w:cs="Arial"/>
          <w:noProof/>
          <w:sz w:val="22"/>
          <w:szCs w:val="22"/>
          <w:lang w:val="cs-CZ"/>
        </w:rPr>
        <w:t>obce Sul</w:t>
      </w:r>
      <w:r w:rsidR="00B92D29" w:rsidRPr="00F0758F">
        <w:rPr>
          <w:rFonts w:ascii="Arial" w:hAnsi="Arial" w:cs="Arial"/>
          <w:noProof/>
          <w:sz w:val="22"/>
          <w:szCs w:val="22"/>
          <w:lang w:val="cs-CZ"/>
        </w:rPr>
        <w:t>ice</w:t>
      </w:r>
      <w:r w:rsidR="00BF00DE" w:rsidRPr="00F0758F">
        <w:rPr>
          <w:rFonts w:ascii="Arial" w:hAnsi="Arial" w:cs="Arial"/>
          <w:noProof/>
          <w:sz w:val="22"/>
          <w:szCs w:val="22"/>
          <w:lang w:val="cs-CZ"/>
        </w:rPr>
        <w:t>, který je</w:t>
      </w:r>
      <w:r w:rsidR="00D76F86" w:rsidRPr="00F0758F">
        <w:rPr>
          <w:rFonts w:ascii="Arial" w:hAnsi="Arial" w:cs="Arial"/>
          <w:noProof/>
          <w:sz w:val="22"/>
          <w:szCs w:val="22"/>
          <w:lang w:val="cs-CZ"/>
        </w:rPr>
        <w:t xml:space="preserve"> zhodnocen</w:t>
      </w:r>
      <w:r w:rsidR="00213795" w:rsidRPr="00F0758F">
        <w:rPr>
          <w:rFonts w:ascii="Arial" w:hAnsi="Arial" w:cs="Arial"/>
          <w:noProof/>
          <w:sz w:val="22"/>
          <w:szCs w:val="22"/>
          <w:lang w:val="cs-CZ"/>
        </w:rPr>
        <w:t xml:space="preserve"> </w:t>
      </w:r>
      <w:r w:rsidR="00D76F86" w:rsidRPr="00F0758F">
        <w:rPr>
          <w:rFonts w:ascii="Arial" w:hAnsi="Arial" w:cs="Arial"/>
          <w:noProof/>
          <w:sz w:val="22"/>
          <w:szCs w:val="22"/>
          <w:lang w:val="cs-CZ"/>
        </w:rPr>
        <w:t>možností p</w:t>
      </w:r>
      <w:r w:rsidR="000E3ADF" w:rsidRPr="00F0758F">
        <w:rPr>
          <w:rFonts w:ascii="Arial" w:hAnsi="Arial" w:cs="Arial"/>
          <w:noProof/>
          <w:sz w:val="22"/>
          <w:szCs w:val="22"/>
          <w:lang w:val="cs-CZ"/>
        </w:rPr>
        <w:t>řipojení na stavbu</w:t>
      </w:r>
      <w:r w:rsidR="00ED59B0" w:rsidRPr="00F0758F">
        <w:rPr>
          <w:rFonts w:ascii="Arial" w:hAnsi="Arial" w:cs="Arial"/>
          <w:noProof/>
          <w:sz w:val="22"/>
          <w:szCs w:val="22"/>
          <w:lang w:val="cs-CZ"/>
        </w:rPr>
        <w:t xml:space="preserve"> kanalizačního řadu</w:t>
      </w:r>
      <w:r w:rsidR="00E168D9" w:rsidRPr="00F0758F">
        <w:rPr>
          <w:rFonts w:ascii="Arial" w:hAnsi="Arial" w:cs="Arial"/>
          <w:noProof/>
          <w:sz w:val="22"/>
          <w:szCs w:val="22"/>
          <w:lang w:val="cs-CZ"/>
        </w:rPr>
        <w:t xml:space="preserve"> označenou „Kanalizace Želivec v k. ú. Sulice“</w:t>
      </w:r>
      <w:r w:rsidR="00D06BF1" w:rsidRPr="00F0758F">
        <w:rPr>
          <w:rFonts w:ascii="Arial" w:hAnsi="Arial" w:cs="Arial"/>
          <w:noProof/>
          <w:sz w:val="22"/>
          <w:szCs w:val="22"/>
          <w:lang w:val="cs-CZ"/>
        </w:rPr>
        <w:t xml:space="preserve">, na kterou byl vydán kolaudační souhlas </w:t>
      </w:r>
      <w:r w:rsidR="00E168D9" w:rsidRPr="00F0758F">
        <w:rPr>
          <w:rFonts w:ascii="Arial" w:hAnsi="Arial" w:cs="Arial"/>
          <w:noProof/>
          <w:sz w:val="22"/>
          <w:szCs w:val="22"/>
          <w:lang w:val="cs-CZ"/>
        </w:rPr>
        <w:t xml:space="preserve">Odborem životního prostředí – vodoprávním úřadem </w:t>
      </w:r>
      <w:r w:rsidR="0083283C" w:rsidRPr="00F0758F">
        <w:rPr>
          <w:rFonts w:ascii="Arial" w:hAnsi="Arial" w:cs="Arial"/>
          <w:noProof/>
          <w:sz w:val="22"/>
          <w:szCs w:val="22"/>
          <w:lang w:val="cs-CZ"/>
        </w:rPr>
        <w:t>Městsk</w:t>
      </w:r>
      <w:r w:rsidR="00E168D9" w:rsidRPr="00F0758F">
        <w:rPr>
          <w:rFonts w:ascii="Arial" w:hAnsi="Arial" w:cs="Arial"/>
          <w:noProof/>
          <w:sz w:val="22"/>
          <w:szCs w:val="22"/>
          <w:lang w:val="cs-CZ"/>
        </w:rPr>
        <w:t>ého úřadu</w:t>
      </w:r>
      <w:r w:rsidR="0083283C" w:rsidRPr="00F0758F">
        <w:rPr>
          <w:rFonts w:ascii="Arial" w:hAnsi="Arial" w:cs="Arial"/>
          <w:noProof/>
          <w:sz w:val="22"/>
          <w:szCs w:val="22"/>
          <w:lang w:val="cs-CZ"/>
        </w:rPr>
        <w:t xml:space="preserve"> </w:t>
      </w:r>
      <w:r w:rsidR="008B19B8" w:rsidRPr="00F0758F">
        <w:rPr>
          <w:rFonts w:ascii="Arial" w:hAnsi="Arial" w:cs="Arial"/>
          <w:noProof/>
          <w:sz w:val="22"/>
          <w:szCs w:val="22"/>
          <w:lang w:val="cs-CZ"/>
        </w:rPr>
        <w:t>Říčany</w:t>
      </w:r>
      <w:r w:rsidR="0083283C" w:rsidRPr="00F0758F">
        <w:rPr>
          <w:rFonts w:ascii="Arial" w:hAnsi="Arial" w:cs="Arial"/>
          <w:noProof/>
          <w:sz w:val="22"/>
          <w:szCs w:val="22"/>
          <w:lang w:val="cs-CZ"/>
        </w:rPr>
        <w:t xml:space="preserve"> pod č. j</w:t>
      </w:r>
      <w:r w:rsidR="00E168D9" w:rsidRPr="00F0758F">
        <w:rPr>
          <w:rFonts w:ascii="Arial" w:hAnsi="Arial" w:cs="Arial"/>
          <w:noProof/>
          <w:sz w:val="22"/>
          <w:szCs w:val="22"/>
          <w:lang w:val="cs-CZ"/>
        </w:rPr>
        <w:t>. 32764</w:t>
      </w:r>
      <w:r w:rsidR="008B19B8" w:rsidRPr="00F0758F">
        <w:rPr>
          <w:rFonts w:ascii="Arial" w:hAnsi="Arial" w:cs="Arial"/>
          <w:noProof/>
          <w:sz w:val="22"/>
          <w:szCs w:val="22"/>
          <w:lang w:val="cs-CZ"/>
        </w:rPr>
        <w:t>/2017-MURI/OVÚ/726</w:t>
      </w:r>
      <w:r w:rsidR="0083283C" w:rsidRPr="00F0758F">
        <w:rPr>
          <w:rFonts w:ascii="Arial" w:hAnsi="Arial" w:cs="Arial"/>
          <w:noProof/>
          <w:sz w:val="22"/>
          <w:szCs w:val="22"/>
          <w:lang w:val="cs-CZ"/>
        </w:rPr>
        <w:t xml:space="preserve"> ze dne </w:t>
      </w:r>
      <w:r w:rsidR="00E168D9" w:rsidRPr="00F0758F">
        <w:rPr>
          <w:rFonts w:ascii="Arial" w:hAnsi="Arial" w:cs="Arial"/>
          <w:noProof/>
          <w:sz w:val="22"/>
          <w:szCs w:val="22"/>
          <w:lang w:val="cs-CZ"/>
        </w:rPr>
        <w:t>1</w:t>
      </w:r>
      <w:r w:rsidR="008B19B8" w:rsidRPr="00F0758F">
        <w:rPr>
          <w:rFonts w:ascii="Arial" w:hAnsi="Arial" w:cs="Arial"/>
          <w:noProof/>
          <w:sz w:val="22"/>
          <w:szCs w:val="22"/>
          <w:lang w:val="cs-CZ"/>
        </w:rPr>
        <w:t xml:space="preserve">9. </w:t>
      </w:r>
      <w:r w:rsidR="00E168D9" w:rsidRPr="00F0758F">
        <w:rPr>
          <w:rFonts w:ascii="Arial" w:hAnsi="Arial" w:cs="Arial"/>
          <w:noProof/>
          <w:sz w:val="22"/>
          <w:szCs w:val="22"/>
          <w:lang w:val="cs-CZ"/>
        </w:rPr>
        <w:t>6</w:t>
      </w:r>
      <w:r w:rsidR="008B19B8" w:rsidRPr="00F0758F">
        <w:rPr>
          <w:rFonts w:ascii="Arial" w:hAnsi="Arial" w:cs="Arial"/>
          <w:noProof/>
          <w:sz w:val="22"/>
          <w:szCs w:val="22"/>
          <w:lang w:val="cs-CZ"/>
        </w:rPr>
        <w:t>. 2017.</w:t>
      </w:r>
    </w:p>
    <w:p w14:paraId="62077E95" w14:textId="77777777" w:rsidR="00D76F86" w:rsidRDefault="00D76F86" w:rsidP="00F0758F">
      <w:pPr>
        <w:numPr>
          <w:ilvl w:val="0"/>
          <w:numId w:val="4"/>
        </w:numPr>
        <w:spacing w:line="276" w:lineRule="auto"/>
        <w:jc w:val="both"/>
        <w:rPr>
          <w:rFonts w:ascii="Arial" w:hAnsi="Arial" w:cs="Arial"/>
          <w:noProof/>
          <w:sz w:val="22"/>
          <w:szCs w:val="22"/>
          <w:lang w:val="cs-CZ"/>
        </w:rPr>
      </w:pPr>
      <w:r w:rsidRPr="00F0758F">
        <w:rPr>
          <w:rFonts w:ascii="Arial" w:hAnsi="Arial" w:cs="Arial"/>
          <w:noProof/>
          <w:sz w:val="22"/>
          <w:szCs w:val="22"/>
          <w:lang w:val="cs-CZ"/>
        </w:rPr>
        <w:t>Dnem zhodnocení pozemku</w:t>
      </w:r>
      <w:r w:rsidRPr="00F0758F">
        <w:rPr>
          <w:rFonts w:ascii="Arial" w:hAnsi="Arial" w:cs="Arial"/>
          <w:noProof/>
          <w:color w:val="3366FF"/>
          <w:sz w:val="22"/>
          <w:szCs w:val="22"/>
          <w:lang w:val="cs-CZ"/>
        </w:rPr>
        <w:t xml:space="preserve"> </w:t>
      </w:r>
      <w:r w:rsidRPr="00F0758F">
        <w:rPr>
          <w:rFonts w:ascii="Arial" w:hAnsi="Arial" w:cs="Arial"/>
          <w:noProof/>
          <w:sz w:val="22"/>
          <w:szCs w:val="22"/>
          <w:lang w:val="cs-CZ"/>
        </w:rPr>
        <w:t xml:space="preserve">je den nabytí právní moci kolaudačního souhlasu  </w:t>
      </w:r>
      <w:r w:rsidR="00433B4F" w:rsidRPr="00F0758F">
        <w:rPr>
          <w:rFonts w:ascii="Arial" w:hAnsi="Arial" w:cs="Arial"/>
          <w:noProof/>
          <w:sz w:val="22"/>
          <w:szCs w:val="22"/>
          <w:lang w:val="cs-CZ"/>
        </w:rPr>
        <w:t xml:space="preserve">stavby uvedené v odst. </w:t>
      </w:r>
      <w:r w:rsidR="008B19B8" w:rsidRPr="00F0758F">
        <w:rPr>
          <w:rFonts w:ascii="Arial" w:hAnsi="Arial" w:cs="Arial"/>
          <w:noProof/>
          <w:sz w:val="22"/>
          <w:szCs w:val="22"/>
          <w:lang w:val="cs-CZ"/>
        </w:rPr>
        <w:t>2</w:t>
      </w:r>
      <w:r w:rsidR="00433B4F" w:rsidRPr="00F0758F">
        <w:rPr>
          <w:rFonts w:ascii="Arial" w:hAnsi="Arial" w:cs="Arial"/>
          <w:noProof/>
          <w:sz w:val="22"/>
          <w:szCs w:val="22"/>
          <w:lang w:val="cs-CZ"/>
        </w:rPr>
        <w:t>.</w:t>
      </w:r>
      <w:r w:rsidRPr="00F0758F">
        <w:rPr>
          <w:rFonts w:ascii="Arial" w:hAnsi="Arial" w:cs="Arial"/>
          <w:noProof/>
          <w:sz w:val="22"/>
          <w:szCs w:val="22"/>
          <w:lang w:val="cs-CZ"/>
        </w:rPr>
        <w:t xml:space="preserve"> </w:t>
      </w:r>
    </w:p>
    <w:p w14:paraId="548FF3F8" w14:textId="77777777" w:rsidR="00F0758F" w:rsidRPr="00F0758F" w:rsidRDefault="00F0758F" w:rsidP="00F0758F">
      <w:pPr>
        <w:spacing w:line="276" w:lineRule="auto"/>
        <w:ind w:left="567"/>
        <w:jc w:val="both"/>
        <w:rPr>
          <w:rFonts w:ascii="Arial" w:hAnsi="Arial" w:cs="Arial"/>
          <w:noProof/>
          <w:sz w:val="22"/>
          <w:szCs w:val="22"/>
          <w:lang w:val="cs-CZ"/>
        </w:rPr>
      </w:pPr>
    </w:p>
    <w:p w14:paraId="318F42C4" w14:textId="77777777" w:rsidR="00D76F86" w:rsidRPr="00F0758F" w:rsidRDefault="00D76F86" w:rsidP="00F0758F">
      <w:pPr>
        <w:keepNext/>
        <w:spacing w:line="276" w:lineRule="auto"/>
        <w:jc w:val="center"/>
        <w:outlineLvl w:val="0"/>
        <w:rPr>
          <w:rFonts w:ascii="Arial" w:hAnsi="Arial" w:cs="Arial"/>
          <w:b/>
          <w:noProof/>
          <w:szCs w:val="24"/>
          <w:lang w:val="cs-CZ"/>
        </w:rPr>
      </w:pPr>
      <w:r w:rsidRPr="00F0758F">
        <w:rPr>
          <w:rFonts w:ascii="Arial" w:hAnsi="Arial" w:cs="Arial"/>
          <w:b/>
          <w:noProof/>
          <w:szCs w:val="24"/>
          <w:lang w:val="cs-CZ"/>
        </w:rPr>
        <w:t>Čl. 4</w:t>
      </w:r>
    </w:p>
    <w:p w14:paraId="60013297" w14:textId="77777777" w:rsidR="00D76F86" w:rsidRDefault="00D76F86" w:rsidP="00F0758F">
      <w:pPr>
        <w:spacing w:line="276" w:lineRule="auto"/>
        <w:jc w:val="both"/>
        <w:rPr>
          <w:rFonts w:ascii="Arial" w:hAnsi="Arial" w:cs="Arial"/>
          <w:noProof/>
          <w:sz w:val="22"/>
          <w:szCs w:val="22"/>
          <w:lang w:val="cs-CZ"/>
        </w:rPr>
      </w:pPr>
      <w:r w:rsidRPr="00F0758F">
        <w:rPr>
          <w:rFonts w:ascii="Arial" w:hAnsi="Arial" w:cs="Arial"/>
          <w:noProof/>
          <w:sz w:val="22"/>
          <w:szCs w:val="22"/>
          <w:lang w:val="cs-CZ"/>
        </w:rPr>
        <w:t>Má-li k stavebnímu pozemku vlastnické právo více subjektů, jsou povinny platit poplatek společně a nerozdílně.</w:t>
      </w:r>
    </w:p>
    <w:p w14:paraId="28FEBF72" w14:textId="77777777" w:rsidR="00F0758F" w:rsidRPr="00F0758F" w:rsidRDefault="00F0758F" w:rsidP="00F0758F">
      <w:pPr>
        <w:spacing w:line="276" w:lineRule="auto"/>
        <w:jc w:val="both"/>
        <w:rPr>
          <w:rFonts w:ascii="Arial" w:hAnsi="Arial" w:cs="Arial"/>
          <w:noProof/>
          <w:sz w:val="8"/>
          <w:szCs w:val="8"/>
          <w:lang w:val="cs-CZ"/>
        </w:rPr>
      </w:pPr>
    </w:p>
    <w:p w14:paraId="5003442A" w14:textId="77777777" w:rsidR="00D76F86" w:rsidRDefault="00D76F86" w:rsidP="00F0758F">
      <w:pPr>
        <w:keepNext/>
        <w:spacing w:line="276" w:lineRule="auto"/>
        <w:jc w:val="center"/>
        <w:outlineLvl w:val="0"/>
        <w:rPr>
          <w:rFonts w:ascii="Arial" w:hAnsi="Arial" w:cs="Arial"/>
          <w:b/>
          <w:noProof/>
          <w:sz w:val="22"/>
          <w:szCs w:val="22"/>
          <w:lang w:val="cs-CZ"/>
        </w:rPr>
      </w:pPr>
      <w:r w:rsidRPr="00F0758F">
        <w:rPr>
          <w:rFonts w:ascii="Arial" w:hAnsi="Arial" w:cs="Arial"/>
          <w:b/>
          <w:noProof/>
          <w:sz w:val="22"/>
          <w:szCs w:val="22"/>
          <w:lang w:val="cs-CZ"/>
        </w:rPr>
        <w:lastRenderedPageBreak/>
        <w:t>Část třetí</w:t>
      </w:r>
    </w:p>
    <w:p w14:paraId="285AF19A" w14:textId="77777777" w:rsidR="00F0758F" w:rsidRPr="00F0758F" w:rsidRDefault="00F0758F" w:rsidP="00F0758F">
      <w:pPr>
        <w:keepNext/>
        <w:spacing w:line="276" w:lineRule="auto"/>
        <w:jc w:val="center"/>
        <w:outlineLvl w:val="0"/>
        <w:rPr>
          <w:rFonts w:ascii="Arial" w:hAnsi="Arial" w:cs="Arial"/>
          <w:b/>
          <w:noProof/>
          <w:sz w:val="22"/>
          <w:szCs w:val="22"/>
          <w:lang w:val="cs-CZ"/>
        </w:rPr>
      </w:pPr>
    </w:p>
    <w:p w14:paraId="43F35B77" w14:textId="77777777" w:rsidR="00D76F86" w:rsidRPr="00F0758F" w:rsidRDefault="0023658D" w:rsidP="00F0758F">
      <w:pPr>
        <w:keepNext/>
        <w:spacing w:line="276" w:lineRule="auto"/>
        <w:jc w:val="center"/>
        <w:rPr>
          <w:rFonts w:ascii="Arial" w:hAnsi="Arial" w:cs="Arial"/>
          <w:b/>
          <w:noProof/>
          <w:sz w:val="22"/>
          <w:szCs w:val="22"/>
          <w:lang w:val="cs-CZ"/>
        </w:rPr>
      </w:pPr>
      <w:r w:rsidRPr="00F0758F">
        <w:rPr>
          <w:rFonts w:ascii="Arial" w:hAnsi="Arial" w:cs="Arial"/>
          <w:b/>
          <w:noProof/>
          <w:sz w:val="22"/>
          <w:szCs w:val="22"/>
          <w:lang w:val="cs-CZ"/>
        </w:rPr>
        <w:t>Výpočet</w:t>
      </w:r>
      <w:r w:rsidR="00D76F86" w:rsidRPr="00F0758F">
        <w:rPr>
          <w:rFonts w:ascii="Arial" w:hAnsi="Arial" w:cs="Arial"/>
          <w:b/>
          <w:noProof/>
          <w:sz w:val="22"/>
          <w:szCs w:val="22"/>
          <w:lang w:val="cs-CZ"/>
        </w:rPr>
        <w:t xml:space="preserve"> poplatku</w:t>
      </w:r>
    </w:p>
    <w:p w14:paraId="6A08B8BF" w14:textId="77777777" w:rsidR="00D76F86" w:rsidRPr="00F0758F" w:rsidRDefault="00D76F86" w:rsidP="00F0758F">
      <w:pPr>
        <w:keepNext/>
        <w:spacing w:line="276" w:lineRule="auto"/>
        <w:jc w:val="center"/>
        <w:rPr>
          <w:rFonts w:ascii="Arial" w:hAnsi="Arial" w:cs="Arial"/>
          <w:b/>
          <w:noProof/>
          <w:sz w:val="22"/>
          <w:szCs w:val="22"/>
          <w:lang w:val="cs-CZ"/>
        </w:rPr>
      </w:pPr>
      <w:r w:rsidRPr="00F0758F">
        <w:rPr>
          <w:rFonts w:ascii="Arial" w:hAnsi="Arial" w:cs="Arial"/>
          <w:b/>
          <w:noProof/>
          <w:sz w:val="22"/>
          <w:szCs w:val="22"/>
          <w:lang w:val="cs-CZ"/>
        </w:rPr>
        <w:t>Čl. 5</w:t>
      </w:r>
    </w:p>
    <w:p w14:paraId="6BA47364" w14:textId="77777777" w:rsidR="00874DED" w:rsidRPr="00F0758F" w:rsidRDefault="00874DED" w:rsidP="00F0758F">
      <w:pPr>
        <w:numPr>
          <w:ilvl w:val="0"/>
          <w:numId w:val="5"/>
        </w:numPr>
        <w:tabs>
          <w:tab w:val="left" w:pos="-5670"/>
        </w:tabs>
        <w:spacing w:line="276" w:lineRule="auto"/>
        <w:jc w:val="both"/>
        <w:rPr>
          <w:rFonts w:ascii="Arial" w:hAnsi="Arial" w:cs="Arial"/>
          <w:noProof/>
          <w:sz w:val="22"/>
          <w:szCs w:val="22"/>
          <w:lang w:val="cs-CZ"/>
        </w:rPr>
      </w:pPr>
      <w:r w:rsidRPr="00F0758F">
        <w:rPr>
          <w:rFonts w:ascii="Arial" w:hAnsi="Arial" w:cs="Arial"/>
          <w:noProof/>
          <w:sz w:val="22"/>
          <w:szCs w:val="22"/>
          <w:lang w:val="cs-CZ"/>
        </w:rPr>
        <w:t>Poplatek za zhodnocení stavebního pozemku možností připojení na stavbu kanalizace je dán jako součin výměry stavebního pozemku a sazby poplatku za m</w:t>
      </w:r>
      <w:r w:rsidRPr="00F0758F">
        <w:rPr>
          <w:rFonts w:ascii="Arial" w:hAnsi="Arial" w:cs="Arial"/>
          <w:noProof/>
          <w:sz w:val="22"/>
          <w:szCs w:val="22"/>
          <w:vertAlign w:val="superscript"/>
          <w:lang w:val="cs-CZ"/>
        </w:rPr>
        <w:t>2</w:t>
      </w:r>
      <w:r w:rsidRPr="00F0758F">
        <w:rPr>
          <w:rFonts w:ascii="Arial" w:hAnsi="Arial" w:cs="Arial"/>
          <w:noProof/>
          <w:sz w:val="22"/>
          <w:szCs w:val="22"/>
          <w:lang w:val="cs-CZ"/>
        </w:rPr>
        <w:t xml:space="preserve"> pozemku v Kč/m</w:t>
      </w:r>
      <w:r w:rsidRPr="00F0758F">
        <w:rPr>
          <w:rFonts w:ascii="Arial" w:hAnsi="Arial" w:cs="Arial"/>
          <w:noProof/>
          <w:sz w:val="22"/>
          <w:szCs w:val="22"/>
          <w:vertAlign w:val="superscript"/>
          <w:lang w:val="cs-CZ"/>
        </w:rPr>
        <w:t>2</w:t>
      </w:r>
      <w:r w:rsidRPr="00F0758F">
        <w:rPr>
          <w:rFonts w:ascii="Arial" w:hAnsi="Arial" w:cs="Arial"/>
          <w:noProof/>
          <w:sz w:val="22"/>
          <w:szCs w:val="22"/>
          <w:lang w:val="cs-CZ"/>
        </w:rPr>
        <w:t xml:space="preserve"> (čl. 6) v závislosti na účelu zástavby (účel zástavby pozemků tvořících </w:t>
      </w:r>
      <w:r w:rsidR="00493CC9" w:rsidRPr="00F0758F">
        <w:rPr>
          <w:rFonts w:ascii="Arial" w:hAnsi="Arial" w:cs="Arial"/>
          <w:noProof/>
          <w:sz w:val="22"/>
          <w:szCs w:val="22"/>
          <w:lang w:val="cs-CZ"/>
        </w:rPr>
        <w:t>jednotný</w:t>
      </w:r>
      <w:r w:rsidRPr="00F0758F">
        <w:rPr>
          <w:rFonts w:ascii="Arial" w:hAnsi="Arial" w:cs="Arial"/>
          <w:noProof/>
          <w:sz w:val="22"/>
          <w:szCs w:val="22"/>
          <w:lang w:val="cs-CZ"/>
        </w:rPr>
        <w:t xml:space="preserve"> funkční celek je dán účelem hlavní stavby na těchto pozemcích tak, jak je uveden v platném kolaudačním </w:t>
      </w:r>
      <w:r w:rsidR="00E168D9" w:rsidRPr="00F0758F">
        <w:rPr>
          <w:rFonts w:ascii="Arial" w:hAnsi="Arial" w:cs="Arial"/>
          <w:noProof/>
          <w:sz w:val="22"/>
          <w:szCs w:val="22"/>
          <w:lang w:val="cs-CZ"/>
        </w:rPr>
        <w:t>souhlasu</w:t>
      </w:r>
      <w:r w:rsidRPr="00F0758F">
        <w:rPr>
          <w:rFonts w:ascii="Arial" w:hAnsi="Arial" w:cs="Arial"/>
          <w:noProof/>
          <w:sz w:val="22"/>
          <w:szCs w:val="22"/>
          <w:lang w:val="cs-CZ"/>
        </w:rPr>
        <w:t xml:space="preserve"> nebo obdobné listině této stavby). Poplatek za všechny stavební pozemky</w:t>
      </w:r>
      <w:r w:rsidR="00E168D9" w:rsidRPr="00F0758F">
        <w:rPr>
          <w:rFonts w:ascii="Arial" w:hAnsi="Arial" w:cs="Arial"/>
          <w:noProof/>
          <w:sz w:val="22"/>
          <w:szCs w:val="22"/>
          <w:lang w:val="cs-CZ"/>
        </w:rPr>
        <w:t xml:space="preserve"> nebo jejich části</w:t>
      </w:r>
      <w:r w:rsidRPr="00F0758F">
        <w:rPr>
          <w:rFonts w:ascii="Arial" w:hAnsi="Arial" w:cs="Arial"/>
          <w:noProof/>
          <w:sz w:val="22"/>
          <w:szCs w:val="22"/>
          <w:lang w:val="cs-CZ"/>
        </w:rPr>
        <w:t xml:space="preserve"> tvořící jed</w:t>
      </w:r>
      <w:r w:rsidR="00E168D9" w:rsidRPr="00F0758F">
        <w:rPr>
          <w:rFonts w:ascii="Arial" w:hAnsi="Arial" w:cs="Arial"/>
          <w:noProof/>
          <w:sz w:val="22"/>
          <w:szCs w:val="22"/>
          <w:lang w:val="cs-CZ"/>
        </w:rPr>
        <w:t>notný</w:t>
      </w:r>
      <w:r w:rsidRPr="00F0758F">
        <w:rPr>
          <w:rFonts w:ascii="Arial" w:hAnsi="Arial" w:cs="Arial"/>
          <w:noProof/>
          <w:sz w:val="22"/>
          <w:szCs w:val="22"/>
          <w:lang w:val="cs-CZ"/>
        </w:rPr>
        <w:t xml:space="preserve"> funkční celek</w:t>
      </w:r>
      <w:r w:rsidRPr="00F0758F">
        <w:rPr>
          <w:rFonts w:ascii="Arial" w:hAnsi="Arial" w:cs="Arial"/>
          <w:noProof/>
          <w:sz w:val="22"/>
          <w:szCs w:val="22"/>
          <w:vertAlign w:val="superscript"/>
          <w:lang w:val="cs-CZ"/>
        </w:rPr>
        <w:t>3</w:t>
      </w:r>
      <w:r w:rsidRPr="00F0758F">
        <w:rPr>
          <w:rFonts w:ascii="Arial" w:hAnsi="Arial" w:cs="Arial"/>
          <w:noProof/>
          <w:sz w:val="22"/>
          <w:szCs w:val="22"/>
          <w:lang w:val="cs-CZ"/>
        </w:rPr>
        <w:t xml:space="preserve"> se stanovuje jako součet poplatků za jednotlivé pozemky nebo jejich části.</w:t>
      </w:r>
    </w:p>
    <w:p w14:paraId="1EEBB4C6" w14:textId="77777777" w:rsidR="0023658D" w:rsidRPr="00F0758F" w:rsidRDefault="00CA140C" w:rsidP="00F0758F">
      <w:pPr>
        <w:numPr>
          <w:ilvl w:val="0"/>
          <w:numId w:val="5"/>
        </w:numPr>
        <w:tabs>
          <w:tab w:val="left" w:pos="-5670"/>
        </w:tabs>
        <w:spacing w:line="276" w:lineRule="auto"/>
        <w:jc w:val="both"/>
        <w:rPr>
          <w:rFonts w:ascii="Arial" w:hAnsi="Arial" w:cs="Arial"/>
          <w:noProof/>
          <w:sz w:val="22"/>
          <w:szCs w:val="22"/>
          <w:lang w:val="cs-CZ"/>
        </w:rPr>
      </w:pPr>
      <w:r w:rsidRPr="00F0758F">
        <w:rPr>
          <w:rFonts w:ascii="Arial" w:hAnsi="Arial" w:cs="Arial"/>
          <w:noProof/>
          <w:sz w:val="22"/>
          <w:szCs w:val="22"/>
          <w:lang w:val="cs-CZ"/>
        </w:rPr>
        <w:t>Pro určení výměr pozemků je rozhodující stav uvedený v katastru nemovitostí, u staveb nezapsaných</w:t>
      </w:r>
      <w:r w:rsidR="00CA697B" w:rsidRPr="00F0758F">
        <w:rPr>
          <w:rFonts w:ascii="Arial" w:hAnsi="Arial" w:cs="Arial"/>
          <w:noProof/>
          <w:sz w:val="22"/>
          <w:szCs w:val="22"/>
          <w:lang w:val="cs-CZ"/>
        </w:rPr>
        <w:t xml:space="preserve"> nebo chybně zapsaných</w:t>
      </w:r>
      <w:r w:rsidRPr="00F0758F">
        <w:rPr>
          <w:rFonts w:ascii="Arial" w:hAnsi="Arial" w:cs="Arial"/>
          <w:noProof/>
          <w:sz w:val="22"/>
          <w:szCs w:val="22"/>
          <w:lang w:val="cs-CZ"/>
        </w:rPr>
        <w:t xml:space="preserve"> v katastru nemovitostí jejich skutečné zaměření nebo jejich rozsah stanovený</w:t>
      </w:r>
      <w:r w:rsidR="00321B9E" w:rsidRPr="00F0758F">
        <w:rPr>
          <w:rFonts w:ascii="Arial" w:hAnsi="Arial" w:cs="Arial"/>
          <w:noProof/>
          <w:sz w:val="22"/>
          <w:szCs w:val="22"/>
          <w:lang w:val="cs-CZ"/>
        </w:rPr>
        <w:t xml:space="preserve"> příslušným dokumentem</w:t>
      </w:r>
      <w:r w:rsidRPr="00F0758F">
        <w:rPr>
          <w:rFonts w:ascii="Arial" w:hAnsi="Arial" w:cs="Arial"/>
          <w:noProof/>
          <w:sz w:val="22"/>
          <w:szCs w:val="22"/>
          <w:lang w:val="cs-CZ"/>
        </w:rPr>
        <w:t>.</w:t>
      </w:r>
    </w:p>
    <w:p w14:paraId="5382C3B4" w14:textId="77777777" w:rsidR="0023658D" w:rsidRPr="00F0758F" w:rsidRDefault="0023658D" w:rsidP="00F0758F">
      <w:pPr>
        <w:numPr>
          <w:ilvl w:val="0"/>
          <w:numId w:val="5"/>
        </w:numPr>
        <w:tabs>
          <w:tab w:val="left" w:pos="-5670"/>
        </w:tabs>
        <w:spacing w:line="276" w:lineRule="auto"/>
        <w:jc w:val="both"/>
        <w:rPr>
          <w:rFonts w:ascii="Arial" w:hAnsi="Arial" w:cs="Arial"/>
          <w:noProof/>
          <w:sz w:val="22"/>
          <w:szCs w:val="22"/>
          <w:lang w:val="cs-CZ"/>
        </w:rPr>
      </w:pPr>
      <w:r w:rsidRPr="00F0758F">
        <w:rPr>
          <w:rFonts w:ascii="Arial" w:hAnsi="Arial" w:cs="Arial"/>
          <w:noProof/>
          <w:sz w:val="22"/>
          <w:szCs w:val="22"/>
          <w:lang w:val="cs-CZ"/>
        </w:rPr>
        <w:t>Výše poplatku se zaokrouhluje na celé koruny nahoru.</w:t>
      </w:r>
    </w:p>
    <w:p w14:paraId="5A9ABDEF" w14:textId="77777777" w:rsidR="00F0758F" w:rsidRPr="00F0758F" w:rsidRDefault="00F0758F" w:rsidP="00F0758F">
      <w:pPr>
        <w:spacing w:line="276" w:lineRule="auto"/>
        <w:jc w:val="center"/>
        <w:outlineLvl w:val="0"/>
        <w:rPr>
          <w:rFonts w:ascii="Arial" w:hAnsi="Arial" w:cs="Arial"/>
          <w:b/>
          <w:noProof/>
          <w:sz w:val="22"/>
          <w:szCs w:val="22"/>
          <w:lang w:val="cs-CZ"/>
        </w:rPr>
      </w:pPr>
    </w:p>
    <w:p w14:paraId="7D756917" w14:textId="77777777" w:rsidR="00D76F86" w:rsidRPr="00F0758F" w:rsidRDefault="00D76F86" w:rsidP="00F0758F">
      <w:pPr>
        <w:spacing w:line="276" w:lineRule="auto"/>
        <w:jc w:val="center"/>
        <w:outlineLvl w:val="0"/>
        <w:rPr>
          <w:rFonts w:ascii="Arial" w:hAnsi="Arial" w:cs="Arial"/>
          <w:b/>
          <w:noProof/>
          <w:szCs w:val="24"/>
          <w:lang w:val="cs-CZ"/>
        </w:rPr>
      </w:pPr>
      <w:r w:rsidRPr="00F0758F">
        <w:rPr>
          <w:rFonts w:ascii="Arial" w:hAnsi="Arial" w:cs="Arial"/>
          <w:b/>
          <w:noProof/>
          <w:szCs w:val="24"/>
          <w:lang w:val="cs-CZ"/>
        </w:rPr>
        <w:t>Čl. 6</w:t>
      </w:r>
    </w:p>
    <w:p w14:paraId="1C4D8D72" w14:textId="77777777" w:rsidR="00D76F86" w:rsidRPr="00F0758F" w:rsidRDefault="0060723A" w:rsidP="00F0758F">
      <w:pPr>
        <w:tabs>
          <w:tab w:val="left" w:pos="-2977"/>
        </w:tabs>
        <w:spacing w:line="276" w:lineRule="auto"/>
        <w:ind w:firstLine="539"/>
        <w:jc w:val="both"/>
        <w:rPr>
          <w:rFonts w:ascii="Arial" w:hAnsi="Arial" w:cs="Arial"/>
          <w:noProof/>
          <w:color w:val="FF0000"/>
          <w:sz w:val="22"/>
          <w:szCs w:val="22"/>
          <w:lang w:val="cs-CZ"/>
        </w:rPr>
      </w:pPr>
      <w:r w:rsidRPr="00F0758F">
        <w:rPr>
          <w:rFonts w:ascii="Arial" w:hAnsi="Arial" w:cs="Arial"/>
          <w:noProof/>
          <w:sz w:val="22"/>
          <w:szCs w:val="22"/>
          <w:lang w:val="cs-CZ"/>
        </w:rPr>
        <w:t>Sazba poplatku za m</w:t>
      </w:r>
      <w:r w:rsidRPr="00F0758F">
        <w:rPr>
          <w:rFonts w:ascii="Arial" w:hAnsi="Arial" w:cs="Arial"/>
          <w:noProof/>
          <w:sz w:val="22"/>
          <w:szCs w:val="22"/>
          <w:vertAlign w:val="superscript"/>
          <w:lang w:val="cs-CZ"/>
        </w:rPr>
        <w:t>2</w:t>
      </w:r>
      <w:r w:rsidRPr="00F0758F">
        <w:rPr>
          <w:rFonts w:ascii="Arial" w:hAnsi="Arial" w:cs="Arial"/>
          <w:noProof/>
          <w:sz w:val="22"/>
          <w:szCs w:val="22"/>
          <w:lang w:val="cs-CZ"/>
        </w:rPr>
        <w:t xml:space="preserve"> pozemku je uvedena v tabulce č. 1</w:t>
      </w:r>
      <w:r w:rsidR="00433B4F" w:rsidRPr="00F0758F">
        <w:rPr>
          <w:rFonts w:ascii="Arial" w:hAnsi="Arial" w:cs="Arial"/>
          <w:noProof/>
          <w:sz w:val="22"/>
          <w:szCs w:val="22"/>
          <w:lang w:val="cs-CZ"/>
        </w:rPr>
        <w:t>.</w:t>
      </w:r>
    </w:p>
    <w:p w14:paraId="66380C14" w14:textId="77777777" w:rsidR="00F0758F" w:rsidRPr="00F0758F" w:rsidRDefault="00F0758F" w:rsidP="00F0758F">
      <w:pPr>
        <w:keepNext/>
        <w:tabs>
          <w:tab w:val="left" w:pos="-5760"/>
        </w:tabs>
        <w:spacing w:line="276" w:lineRule="auto"/>
        <w:jc w:val="both"/>
        <w:rPr>
          <w:rFonts w:ascii="Arial" w:hAnsi="Arial" w:cs="Arial"/>
          <w:b/>
          <w:noProof/>
          <w:sz w:val="8"/>
          <w:szCs w:val="8"/>
          <w:lang w:val="cs-CZ"/>
        </w:rPr>
      </w:pPr>
    </w:p>
    <w:p w14:paraId="0F3447EA" w14:textId="77777777" w:rsidR="00E30A5C" w:rsidRPr="00F0758F" w:rsidRDefault="00E30A5C" w:rsidP="00F0758F">
      <w:pPr>
        <w:keepNext/>
        <w:tabs>
          <w:tab w:val="left" w:pos="-5760"/>
        </w:tabs>
        <w:spacing w:line="276" w:lineRule="auto"/>
        <w:jc w:val="both"/>
        <w:rPr>
          <w:rFonts w:ascii="Arial" w:hAnsi="Arial" w:cs="Arial"/>
          <w:b/>
          <w:noProof/>
          <w:sz w:val="22"/>
          <w:szCs w:val="22"/>
          <w:lang w:val="cs-CZ"/>
        </w:rPr>
      </w:pPr>
      <w:r w:rsidRPr="00F0758F">
        <w:rPr>
          <w:rFonts w:ascii="Arial" w:hAnsi="Arial" w:cs="Arial"/>
          <w:b/>
          <w:noProof/>
          <w:sz w:val="22"/>
          <w:szCs w:val="22"/>
          <w:lang w:val="cs-CZ"/>
        </w:rPr>
        <w:t xml:space="preserve">Tabulka č. 1 </w:t>
      </w:r>
      <w:r w:rsidRPr="00F0758F">
        <w:rPr>
          <w:rFonts w:ascii="Arial" w:hAnsi="Arial" w:cs="Arial"/>
          <w:b/>
          <w:noProof/>
          <w:sz w:val="22"/>
          <w:szCs w:val="22"/>
          <w:lang w:val="cs-CZ"/>
        </w:rPr>
        <w:tab/>
      </w:r>
    </w:p>
    <w:p w14:paraId="63B79E05" w14:textId="77777777" w:rsidR="00F0758F" w:rsidRPr="00F0758F" w:rsidRDefault="00F0758F" w:rsidP="00F0758F">
      <w:pPr>
        <w:keepNext/>
        <w:tabs>
          <w:tab w:val="left" w:pos="-5760"/>
        </w:tabs>
        <w:spacing w:line="276" w:lineRule="auto"/>
        <w:jc w:val="both"/>
        <w:rPr>
          <w:rFonts w:ascii="Arial" w:hAnsi="Arial" w:cs="Arial"/>
          <w:b/>
          <w:noProof/>
          <w:sz w:val="8"/>
          <w:szCs w:val="8"/>
          <w:lang w:val="cs-CZ"/>
        </w:rPr>
      </w:pPr>
    </w:p>
    <w:p w14:paraId="163600A2" w14:textId="77777777" w:rsidR="00E30A5C" w:rsidRPr="00F0758F" w:rsidRDefault="00E30A5C" w:rsidP="00F0758F">
      <w:pPr>
        <w:keepNext/>
        <w:tabs>
          <w:tab w:val="left" w:pos="-5760"/>
        </w:tabs>
        <w:spacing w:line="276" w:lineRule="auto"/>
        <w:jc w:val="both"/>
        <w:rPr>
          <w:rFonts w:ascii="Arial" w:hAnsi="Arial" w:cs="Arial"/>
          <w:b/>
          <w:noProof/>
          <w:sz w:val="22"/>
          <w:szCs w:val="22"/>
          <w:lang w:val="cs-CZ"/>
        </w:rPr>
      </w:pPr>
      <w:r w:rsidRPr="00F0758F">
        <w:rPr>
          <w:rFonts w:ascii="Arial" w:hAnsi="Arial" w:cs="Arial"/>
          <w:b/>
          <w:noProof/>
          <w:sz w:val="22"/>
          <w:szCs w:val="22"/>
          <w:lang w:val="cs-CZ"/>
        </w:rPr>
        <w:t>Sazba poplatku v Kč/m</w:t>
      </w:r>
      <w:r w:rsidRPr="00F0758F">
        <w:rPr>
          <w:rFonts w:ascii="Arial" w:hAnsi="Arial" w:cs="Arial"/>
          <w:b/>
          <w:noProof/>
          <w:sz w:val="22"/>
          <w:szCs w:val="22"/>
          <w:vertAlign w:val="superscript"/>
          <w:lang w:val="cs-CZ"/>
        </w:rPr>
        <w:t>2</w:t>
      </w:r>
      <w:r w:rsidRPr="00F0758F">
        <w:rPr>
          <w:rFonts w:ascii="Arial" w:hAnsi="Arial" w:cs="Arial"/>
          <w:b/>
          <w:noProof/>
          <w:sz w:val="22"/>
          <w:szCs w:val="22"/>
          <w:lang w:val="cs-CZ"/>
        </w:rPr>
        <w:t xml:space="preserve"> pozemku zhodnoceného možností připojení na stavbu kanalizace </w:t>
      </w:r>
    </w:p>
    <w:tbl>
      <w:tblPr>
        <w:tblW w:w="5920" w:type="dxa"/>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417"/>
      </w:tblGrid>
      <w:tr w:rsidR="00E168D9" w:rsidRPr="00F0758F" w14:paraId="374E8C85" w14:textId="77777777" w:rsidTr="00F0758F">
        <w:trPr>
          <w:cantSplit/>
          <w:trHeight w:val="598"/>
        </w:trPr>
        <w:tc>
          <w:tcPr>
            <w:tcW w:w="4503" w:type="dxa"/>
          </w:tcPr>
          <w:p w14:paraId="30C30006" w14:textId="77777777" w:rsidR="00E168D9" w:rsidRPr="00F0758F" w:rsidRDefault="00E168D9" w:rsidP="00F0758F">
            <w:pPr>
              <w:keepNext/>
              <w:tabs>
                <w:tab w:val="left" w:pos="426"/>
              </w:tabs>
              <w:spacing w:line="276" w:lineRule="auto"/>
              <w:jc w:val="center"/>
              <w:rPr>
                <w:rFonts w:ascii="Arial" w:hAnsi="Arial" w:cs="Arial"/>
                <w:b/>
                <w:noProof/>
                <w:sz w:val="22"/>
                <w:szCs w:val="22"/>
                <w:lang w:val="cs-CZ"/>
              </w:rPr>
            </w:pPr>
            <w:r w:rsidRPr="00F0758F">
              <w:rPr>
                <w:rFonts w:ascii="Arial" w:hAnsi="Arial" w:cs="Arial"/>
                <w:b/>
                <w:noProof/>
                <w:sz w:val="22"/>
                <w:szCs w:val="22"/>
                <w:lang w:val="cs-CZ"/>
              </w:rPr>
              <w:t>Účel stavby</w:t>
            </w:r>
          </w:p>
        </w:tc>
        <w:tc>
          <w:tcPr>
            <w:tcW w:w="1417" w:type="dxa"/>
          </w:tcPr>
          <w:p w14:paraId="43E4B05C" w14:textId="77777777" w:rsidR="00E168D9" w:rsidRPr="00F0758F" w:rsidRDefault="00E168D9" w:rsidP="00F0758F">
            <w:pPr>
              <w:keepNext/>
              <w:tabs>
                <w:tab w:val="left" w:pos="426"/>
              </w:tabs>
              <w:spacing w:line="276" w:lineRule="auto"/>
              <w:jc w:val="center"/>
              <w:rPr>
                <w:rFonts w:ascii="Arial" w:hAnsi="Arial" w:cs="Arial"/>
                <w:b/>
                <w:noProof/>
                <w:sz w:val="22"/>
                <w:szCs w:val="22"/>
                <w:lang w:val="cs-CZ"/>
              </w:rPr>
            </w:pPr>
            <w:r w:rsidRPr="00F0758F">
              <w:rPr>
                <w:rFonts w:ascii="Arial" w:hAnsi="Arial" w:cs="Arial"/>
                <w:b/>
                <w:noProof/>
                <w:sz w:val="22"/>
                <w:szCs w:val="22"/>
                <w:lang w:val="cs-CZ"/>
              </w:rPr>
              <w:t>kanalizace v Kč/m</w:t>
            </w:r>
            <w:r w:rsidRPr="00F0758F">
              <w:rPr>
                <w:rFonts w:ascii="Arial" w:hAnsi="Arial" w:cs="Arial"/>
                <w:b/>
                <w:noProof/>
                <w:sz w:val="22"/>
                <w:szCs w:val="22"/>
                <w:vertAlign w:val="superscript"/>
                <w:lang w:val="cs-CZ"/>
              </w:rPr>
              <w:t>2</w:t>
            </w:r>
          </w:p>
        </w:tc>
      </w:tr>
      <w:tr w:rsidR="00A926AB" w:rsidRPr="00F0758F" w14:paraId="292741A9" w14:textId="77777777" w:rsidTr="00F0758F">
        <w:tc>
          <w:tcPr>
            <w:tcW w:w="4503" w:type="dxa"/>
          </w:tcPr>
          <w:p w14:paraId="5B718EA6"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rezidenční (obytné) stavby</w:t>
            </w:r>
          </w:p>
        </w:tc>
        <w:tc>
          <w:tcPr>
            <w:tcW w:w="1417" w:type="dxa"/>
            <w:vAlign w:val="bottom"/>
          </w:tcPr>
          <w:p w14:paraId="2E7A6952"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119,00</w:t>
            </w:r>
          </w:p>
        </w:tc>
      </w:tr>
      <w:tr w:rsidR="00A926AB" w:rsidRPr="00F0758F" w14:paraId="0AA94BE4" w14:textId="77777777" w:rsidTr="00F0758F">
        <w:tc>
          <w:tcPr>
            <w:tcW w:w="4503" w:type="dxa"/>
          </w:tcPr>
          <w:p w14:paraId="620EC630"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pro rodinnou rekreaci</w:t>
            </w:r>
          </w:p>
        </w:tc>
        <w:tc>
          <w:tcPr>
            <w:tcW w:w="1417" w:type="dxa"/>
            <w:vAlign w:val="bottom"/>
          </w:tcPr>
          <w:p w14:paraId="6BD5F873"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101,00</w:t>
            </w:r>
          </w:p>
        </w:tc>
      </w:tr>
      <w:tr w:rsidR="00A926AB" w:rsidRPr="00F0758F" w14:paraId="5B0D8B7E" w14:textId="77777777" w:rsidTr="00F0758F">
        <w:tc>
          <w:tcPr>
            <w:tcW w:w="4503" w:type="dxa"/>
          </w:tcPr>
          <w:p w14:paraId="1BD123E6"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školství a zdravotnictví</w:t>
            </w:r>
          </w:p>
        </w:tc>
        <w:tc>
          <w:tcPr>
            <w:tcW w:w="1417" w:type="dxa"/>
            <w:vAlign w:val="bottom"/>
          </w:tcPr>
          <w:p w14:paraId="415AFFA1"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65,00</w:t>
            </w:r>
          </w:p>
        </w:tc>
      </w:tr>
      <w:tr w:rsidR="00A926AB" w:rsidRPr="00F0758F" w14:paraId="4BA45DFB" w14:textId="77777777" w:rsidTr="00F0758F">
        <w:tc>
          <w:tcPr>
            <w:tcW w:w="4503" w:type="dxa"/>
          </w:tcPr>
          <w:p w14:paraId="31AD4FF8"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obchod a administrativa</w:t>
            </w:r>
          </w:p>
        </w:tc>
        <w:tc>
          <w:tcPr>
            <w:tcW w:w="1417" w:type="dxa"/>
            <w:vAlign w:val="bottom"/>
          </w:tcPr>
          <w:p w14:paraId="60E1A5D9"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77,00</w:t>
            </w:r>
          </w:p>
        </w:tc>
      </w:tr>
      <w:tr w:rsidR="00A926AB" w:rsidRPr="00F0758F" w14:paraId="5F5500B0" w14:textId="77777777" w:rsidTr="00F0758F">
        <w:tc>
          <w:tcPr>
            <w:tcW w:w="4503" w:type="dxa"/>
          </w:tcPr>
          <w:p w14:paraId="7BB65274"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garáže</w:t>
            </w:r>
          </w:p>
        </w:tc>
        <w:tc>
          <w:tcPr>
            <w:tcW w:w="1417" w:type="dxa"/>
            <w:vAlign w:val="bottom"/>
          </w:tcPr>
          <w:p w14:paraId="1C86180A"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95,00</w:t>
            </w:r>
          </w:p>
        </w:tc>
      </w:tr>
      <w:tr w:rsidR="00A926AB" w:rsidRPr="00F0758F" w14:paraId="5871ED8B" w14:textId="77777777" w:rsidTr="00F0758F">
        <w:tc>
          <w:tcPr>
            <w:tcW w:w="4503" w:type="dxa"/>
          </w:tcPr>
          <w:p w14:paraId="5B083D99"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výroba</w:t>
            </w:r>
          </w:p>
        </w:tc>
        <w:tc>
          <w:tcPr>
            <w:tcW w:w="1417" w:type="dxa"/>
            <w:vAlign w:val="bottom"/>
          </w:tcPr>
          <w:p w14:paraId="662FF25E"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48,00</w:t>
            </w:r>
          </w:p>
        </w:tc>
      </w:tr>
      <w:tr w:rsidR="00A926AB" w:rsidRPr="00F0758F" w14:paraId="6708EA76" w14:textId="77777777" w:rsidTr="00F0758F">
        <w:tc>
          <w:tcPr>
            <w:tcW w:w="4503" w:type="dxa"/>
            <w:vAlign w:val="bottom"/>
          </w:tcPr>
          <w:p w14:paraId="25B2CED4"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sklady, doprava a spoje</w:t>
            </w:r>
          </w:p>
        </w:tc>
        <w:tc>
          <w:tcPr>
            <w:tcW w:w="1417" w:type="dxa"/>
            <w:vAlign w:val="bottom"/>
          </w:tcPr>
          <w:p w14:paraId="57B572FB"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53,00</w:t>
            </w:r>
          </w:p>
        </w:tc>
      </w:tr>
      <w:tr w:rsidR="00A926AB" w:rsidRPr="00F0758F" w14:paraId="28A7CA45" w14:textId="77777777" w:rsidTr="00F0758F">
        <w:tc>
          <w:tcPr>
            <w:tcW w:w="4503" w:type="dxa"/>
          </w:tcPr>
          <w:p w14:paraId="5C17A48E"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inženýrské stavby</w:t>
            </w:r>
          </w:p>
        </w:tc>
        <w:tc>
          <w:tcPr>
            <w:tcW w:w="1417" w:type="dxa"/>
            <w:vAlign w:val="bottom"/>
          </w:tcPr>
          <w:p w14:paraId="1210C6D0"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71,00</w:t>
            </w:r>
          </w:p>
        </w:tc>
      </w:tr>
      <w:tr w:rsidR="00A926AB" w:rsidRPr="00F0758F" w14:paraId="36DA754B" w14:textId="77777777" w:rsidTr="00F0758F">
        <w:tc>
          <w:tcPr>
            <w:tcW w:w="4503" w:type="dxa"/>
          </w:tcPr>
          <w:p w14:paraId="48076F17" w14:textId="77777777" w:rsidR="00A926AB" w:rsidRPr="00F0758F" w:rsidRDefault="00A926AB" w:rsidP="00F0758F">
            <w:pPr>
              <w:spacing w:line="276" w:lineRule="auto"/>
              <w:rPr>
                <w:rFonts w:ascii="Arial" w:hAnsi="Arial" w:cs="Arial"/>
                <w:bCs/>
                <w:noProof/>
                <w:sz w:val="22"/>
                <w:szCs w:val="22"/>
                <w:lang w:val="cs-CZ"/>
              </w:rPr>
            </w:pPr>
            <w:r w:rsidRPr="00F0758F">
              <w:rPr>
                <w:rFonts w:ascii="Arial" w:hAnsi="Arial" w:cs="Arial"/>
                <w:bCs/>
                <w:noProof/>
                <w:sz w:val="22"/>
                <w:szCs w:val="22"/>
                <w:lang w:val="cs-CZ"/>
              </w:rPr>
              <w:t>zemědělství</w:t>
            </w:r>
          </w:p>
        </w:tc>
        <w:tc>
          <w:tcPr>
            <w:tcW w:w="1417" w:type="dxa"/>
            <w:vAlign w:val="bottom"/>
          </w:tcPr>
          <w:p w14:paraId="603D9DC5" w14:textId="77777777" w:rsidR="00A926AB" w:rsidRPr="00F0758F" w:rsidRDefault="00A926AB" w:rsidP="00F0758F">
            <w:pPr>
              <w:spacing w:line="276" w:lineRule="auto"/>
              <w:jc w:val="right"/>
              <w:rPr>
                <w:rFonts w:ascii="Arial" w:hAnsi="Arial" w:cs="Arial"/>
                <w:sz w:val="22"/>
                <w:szCs w:val="22"/>
              </w:rPr>
            </w:pPr>
            <w:r w:rsidRPr="00F0758F">
              <w:rPr>
                <w:rFonts w:ascii="Arial" w:hAnsi="Arial" w:cs="Arial"/>
                <w:sz w:val="22"/>
                <w:szCs w:val="22"/>
              </w:rPr>
              <w:t>36,00</w:t>
            </w:r>
          </w:p>
        </w:tc>
      </w:tr>
    </w:tbl>
    <w:p w14:paraId="75D29935" w14:textId="77777777" w:rsidR="00F0758F" w:rsidRDefault="00F0758F" w:rsidP="00F0758F">
      <w:pPr>
        <w:keepNext/>
        <w:spacing w:line="276" w:lineRule="auto"/>
        <w:jc w:val="center"/>
        <w:outlineLvl w:val="0"/>
        <w:rPr>
          <w:rFonts w:ascii="Arial" w:hAnsi="Arial" w:cs="Arial"/>
          <w:b/>
          <w:noProof/>
          <w:szCs w:val="24"/>
          <w:lang w:val="cs-CZ"/>
        </w:rPr>
      </w:pPr>
    </w:p>
    <w:p w14:paraId="2B4C73BA" w14:textId="77777777" w:rsidR="00D76F86" w:rsidRDefault="00D76F86" w:rsidP="00F0758F">
      <w:pPr>
        <w:keepNext/>
        <w:spacing w:line="276" w:lineRule="auto"/>
        <w:jc w:val="center"/>
        <w:outlineLvl w:val="0"/>
        <w:rPr>
          <w:rFonts w:ascii="Arial" w:hAnsi="Arial" w:cs="Arial"/>
          <w:b/>
          <w:noProof/>
          <w:szCs w:val="24"/>
          <w:lang w:val="cs-CZ"/>
        </w:rPr>
      </w:pPr>
      <w:r w:rsidRPr="00F0758F">
        <w:rPr>
          <w:rFonts w:ascii="Arial" w:hAnsi="Arial" w:cs="Arial"/>
          <w:b/>
          <w:noProof/>
          <w:szCs w:val="24"/>
          <w:lang w:val="cs-CZ"/>
        </w:rPr>
        <w:t>Část čtvrtá</w:t>
      </w:r>
    </w:p>
    <w:p w14:paraId="2F006895" w14:textId="77777777" w:rsidR="00F0758F" w:rsidRPr="00F0758F" w:rsidRDefault="00F0758F" w:rsidP="00F0758F">
      <w:pPr>
        <w:keepNext/>
        <w:spacing w:line="276" w:lineRule="auto"/>
        <w:jc w:val="center"/>
        <w:outlineLvl w:val="0"/>
        <w:rPr>
          <w:rFonts w:ascii="Arial" w:hAnsi="Arial" w:cs="Arial"/>
          <w:b/>
          <w:noProof/>
          <w:sz w:val="22"/>
          <w:szCs w:val="22"/>
          <w:lang w:val="cs-CZ"/>
        </w:rPr>
      </w:pPr>
    </w:p>
    <w:p w14:paraId="3DB8F6F1" w14:textId="77777777" w:rsidR="00D76F86" w:rsidRDefault="007A5E80" w:rsidP="00F0758F">
      <w:pPr>
        <w:keepNext/>
        <w:spacing w:line="276" w:lineRule="auto"/>
        <w:jc w:val="center"/>
        <w:rPr>
          <w:rFonts w:ascii="Arial" w:hAnsi="Arial" w:cs="Arial"/>
          <w:b/>
          <w:szCs w:val="24"/>
          <w:lang w:val="cs-CZ"/>
        </w:rPr>
      </w:pPr>
      <w:r w:rsidRPr="00F0758F">
        <w:rPr>
          <w:rFonts w:ascii="Arial" w:hAnsi="Arial" w:cs="Arial"/>
          <w:b/>
          <w:szCs w:val="24"/>
          <w:lang w:val="cs-CZ"/>
        </w:rPr>
        <w:t>Osvobození od poplatku a snížení poplatku</w:t>
      </w:r>
    </w:p>
    <w:p w14:paraId="7BE65B15" w14:textId="77777777" w:rsidR="00F0758F" w:rsidRPr="00F0758F" w:rsidRDefault="00F0758F" w:rsidP="00F0758F">
      <w:pPr>
        <w:keepNext/>
        <w:spacing w:line="276" w:lineRule="auto"/>
        <w:jc w:val="center"/>
        <w:rPr>
          <w:rFonts w:ascii="Arial" w:hAnsi="Arial" w:cs="Arial"/>
          <w:b/>
          <w:noProof/>
          <w:sz w:val="22"/>
          <w:szCs w:val="22"/>
          <w:lang w:val="cs-CZ"/>
        </w:rPr>
      </w:pPr>
    </w:p>
    <w:p w14:paraId="4F41252C" w14:textId="77777777" w:rsidR="00D76F86" w:rsidRPr="00F0758F" w:rsidRDefault="00D76F86" w:rsidP="00F0758F">
      <w:pPr>
        <w:keepNext/>
        <w:spacing w:line="276" w:lineRule="auto"/>
        <w:jc w:val="center"/>
        <w:rPr>
          <w:rFonts w:ascii="Arial" w:hAnsi="Arial" w:cs="Arial"/>
          <w:b/>
          <w:noProof/>
          <w:szCs w:val="24"/>
          <w:lang w:val="cs-CZ"/>
        </w:rPr>
      </w:pPr>
      <w:r w:rsidRPr="00F0758F">
        <w:rPr>
          <w:rFonts w:ascii="Arial" w:hAnsi="Arial" w:cs="Arial"/>
          <w:b/>
          <w:noProof/>
          <w:szCs w:val="24"/>
          <w:lang w:val="cs-CZ"/>
        </w:rPr>
        <w:t xml:space="preserve">Čl. </w:t>
      </w:r>
      <w:r w:rsidR="0023658D" w:rsidRPr="00F0758F">
        <w:rPr>
          <w:rFonts w:ascii="Arial" w:hAnsi="Arial" w:cs="Arial"/>
          <w:b/>
          <w:noProof/>
          <w:szCs w:val="24"/>
          <w:lang w:val="cs-CZ"/>
        </w:rPr>
        <w:t>7</w:t>
      </w:r>
    </w:p>
    <w:p w14:paraId="113BDC3C" w14:textId="77777777" w:rsidR="007A5E80" w:rsidRPr="00F0758F" w:rsidRDefault="007A5E80" w:rsidP="00F0758F">
      <w:pPr>
        <w:numPr>
          <w:ilvl w:val="0"/>
          <w:numId w:val="10"/>
        </w:numPr>
        <w:tabs>
          <w:tab w:val="left" w:pos="-5670"/>
          <w:tab w:val="left" w:pos="-2992"/>
        </w:tabs>
        <w:spacing w:line="276" w:lineRule="auto"/>
        <w:jc w:val="both"/>
        <w:rPr>
          <w:rFonts w:ascii="Arial" w:hAnsi="Arial" w:cs="Arial"/>
          <w:sz w:val="22"/>
          <w:szCs w:val="22"/>
          <w:lang w:val="cs-CZ"/>
        </w:rPr>
      </w:pPr>
      <w:r w:rsidRPr="00F0758F">
        <w:rPr>
          <w:rFonts w:ascii="Arial" w:hAnsi="Arial" w:cs="Arial"/>
          <w:sz w:val="22"/>
          <w:szCs w:val="22"/>
          <w:lang w:val="cs-CZ"/>
        </w:rPr>
        <w:t>Od poplatku</w:t>
      </w:r>
      <w:r w:rsidR="00851218" w:rsidRPr="00F0758F">
        <w:rPr>
          <w:rFonts w:ascii="Arial" w:hAnsi="Arial" w:cs="Arial"/>
          <w:sz w:val="22"/>
          <w:szCs w:val="22"/>
          <w:lang w:val="cs-CZ"/>
        </w:rPr>
        <w:t xml:space="preserve"> je osvobozena obec Sulice a jí</w:t>
      </w:r>
      <w:r w:rsidRPr="00F0758F">
        <w:rPr>
          <w:rFonts w:ascii="Arial" w:hAnsi="Arial" w:cs="Arial"/>
          <w:sz w:val="22"/>
          <w:szCs w:val="22"/>
          <w:lang w:val="cs-CZ"/>
        </w:rPr>
        <w:t xml:space="preserve"> zřízené organizace. </w:t>
      </w:r>
    </w:p>
    <w:p w14:paraId="407C95B5" w14:textId="77777777" w:rsidR="007A5E80" w:rsidRPr="00F0758F" w:rsidRDefault="007A5E80" w:rsidP="00F0758F">
      <w:pPr>
        <w:numPr>
          <w:ilvl w:val="0"/>
          <w:numId w:val="10"/>
        </w:numPr>
        <w:tabs>
          <w:tab w:val="left" w:pos="-5670"/>
          <w:tab w:val="left" w:pos="-2992"/>
        </w:tabs>
        <w:spacing w:line="276" w:lineRule="auto"/>
        <w:jc w:val="both"/>
        <w:rPr>
          <w:rFonts w:ascii="Arial" w:hAnsi="Arial" w:cs="Arial"/>
          <w:sz w:val="22"/>
          <w:szCs w:val="22"/>
          <w:lang w:val="cs-CZ"/>
        </w:rPr>
      </w:pPr>
      <w:r w:rsidRPr="00F0758F">
        <w:rPr>
          <w:rFonts w:ascii="Arial" w:hAnsi="Arial" w:cs="Arial"/>
          <w:sz w:val="22"/>
          <w:szCs w:val="22"/>
          <w:lang w:val="cs-CZ"/>
        </w:rPr>
        <w:t>Od poplatku za zhodnocení pozemku možností připojení na stavbu kanalizace je osvobozen poplatník, který je poplatníkem za stavební pozemky, ke kterým uzavřel s obcí Sulice „Smlouvu o sdružení finančních prostředků“ týkající se realizace stavby kanalizace a v dohodnutých termínech zcela splnil všechna ustanovení této smlouva.</w:t>
      </w:r>
    </w:p>
    <w:p w14:paraId="0688052B" w14:textId="77777777" w:rsidR="007A5E80" w:rsidRPr="00F0758F" w:rsidRDefault="007A5E80" w:rsidP="00F0758F">
      <w:pPr>
        <w:numPr>
          <w:ilvl w:val="0"/>
          <w:numId w:val="10"/>
        </w:numPr>
        <w:tabs>
          <w:tab w:val="left" w:pos="-5670"/>
        </w:tabs>
        <w:spacing w:line="276" w:lineRule="auto"/>
        <w:jc w:val="both"/>
        <w:rPr>
          <w:rFonts w:ascii="Arial" w:hAnsi="Arial" w:cs="Arial"/>
          <w:sz w:val="22"/>
          <w:szCs w:val="22"/>
          <w:lang w:val="cs-CZ"/>
        </w:rPr>
      </w:pPr>
      <w:r w:rsidRPr="00F0758F">
        <w:rPr>
          <w:rFonts w:ascii="Arial" w:hAnsi="Arial" w:cs="Arial"/>
          <w:sz w:val="22"/>
          <w:szCs w:val="22"/>
          <w:lang w:val="cs-CZ"/>
        </w:rPr>
        <w:t>Pokud výše poplatku za zhodnocení stavebního pozemku zastavěného nebo územním rozhodnutím určeného k zastavění stavbou určenou k bydlení nebo individuální rekreaci s jednou bytovou jednotkou možností napojení na stavbu kanalizace přesáhne částku 20 000,- Kč, poplatek se vyměří ve výši 20 000,- Kč.</w:t>
      </w:r>
    </w:p>
    <w:p w14:paraId="2B3AEFE1" w14:textId="77777777" w:rsidR="007A5E80" w:rsidRPr="00F0758F" w:rsidRDefault="007A5E80" w:rsidP="00F0758F">
      <w:pPr>
        <w:numPr>
          <w:ilvl w:val="0"/>
          <w:numId w:val="10"/>
        </w:numPr>
        <w:tabs>
          <w:tab w:val="left" w:pos="-5670"/>
        </w:tabs>
        <w:spacing w:line="276" w:lineRule="auto"/>
        <w:jc w:val="both"/>
        <w:rPr>
          <w:rFonts w:ascii="Arial" w:hAnsi="Arial" w:cs="Arial"/>
          <w:sz w:val="22"/>
          <w:szCs w:val="22"/>
          <w:lang w:val="cs-CZ"/>
        </w:rPr>
      </w:pPr>
      <w:r w:rsidRPr="00F0758F">
        <w:rPr>
          <w:rFonts w:ascii="Arial" w:hAnsi="Arial" w:cs="Arial"/>
          <w:sz w:val="22"/>
          <w:szCs w:val="22"/>
          <w:lang w:val="cs-CZ"/>
        </w:rPr>
        <w:t xml:space="preserve">Pokud výše poplatku za zhodnocení stavebního pozemku zastavěného nebo územním rozhodnutím určeného k zastavění stavbou určenou k bydlení nebo individuální rekreaci </w:t>
      </w:r>
      <w:r w:rsidRPr="00F0758F">
        <w:rPr>
          <w:rFonts w:ascii="Arial" w:hAnsi="Arial" w:cs="Arial"/>
          <w:sz w:val="22"/>
          <w:szCs w:val="22"/>
          <w:lang w:val="cs-CZ"/>
        </w:rPr>
        <w:lastRenderedPageBreak/>
        <w:t>s dvěma bytovými jednotkami možností napojení na stavbu kanalizace přesáhne částku 60 000,- Kč, poplatek se vyměří ve výši 60 000,- Kč.</w:t>
      </w:r>
    </w:p>
    <w:p w14:paraId="0F11597E" w14:textId="77777777" w:rsidR="00701321" w:rsidRPr="00F0758F" w:rsidRDefault="007A5E80" w:rsidP="00F0758F">
      <w:pPr>
        <w:numPr>
          <w:ilvl w:val="0"/>
          <w:numId w:val="10"/>
        </w:numPr>
        <w:tabs>
          <w:tab w:val="left" w:pos="-5670"/>
          <w:tab w:val="left" w:pos="-2992"/>
        </w:tabs>
        <w:spacing w:line="276" w:lineRule="auto"/>
        <w:jc w:val="both"/>
        <w:rPr>
          <w:rFonts w:ascii="Arial" w:hAnsi="Arial" w:cs="Arial"/>
          <w:noProof/>
          <w:sz w:val="22"/>
          <w:szCs w:val="22"/>
          <w:lang w:val="cs-CZ"/>
        </w:rPr>
      </w:pPr>
      <w:r w:rsidRPr="00F0758F">
        <w:rPr>
          <w:rFonts w:ascii="Arial" w:hAnsi="Arial" w:cs="Arial"/>
          <w:sz w:val="22"/>
          <w:szCs w:val="22"/>
          <w:lang w:val="cs-CZ"/>
        </w:rPr>
        <w:t>Pokud výše poplatku za zhodnocení stavebního pozemku zastavěného stavbou určenou k bydlení se čtyřmi nebo více bytovými jednotkami zkolaudovanou (vydáno platné kolaudační rozhodnutí, kolaudační souhlas ap.) před účinností této vyhlášky možností napojení na stavbu kanalizace přesáhne částku stanovenou jako součin celkového počtu bytových jednotek a 20 000,-Kč, poplatek se vyměří ve výši součinu celkového počtu bytových jednotek a 20 000,-Kč.</w:t>
      </w:r>
    </w:p>
    <w:p w14:paraId="27A2E694" w14:textId="77777777" w:rsidR="00F0758F" w:rsidRDefault="00F0758F" w:rsidP="00F0758F">
      <w:pPr>
        <w:keepNext/>
        <w:spacing w:line="276" w:lineRule="auto"/>
        <w:jc w:val="center"/>
        <w:outlineLvl w:val="0"/>
        <w:rPr>
          <w:rFonts w:ascii="Arial" w:hAnsi="Arial" w:cs="Arial"/>
          <w:b/>
          <w:noProof/>
          <w:szCs w:val="24"/>
          <w:lang w:val="cs-CZ"/>
        </w:rPr>
      </w:pPr>
    </w:p>
    <w:p w14:paraId="2F749143" w14:textId="77777777" w:rsidR="00D76F86" w:rsidRDefault="00D76F86" w:rsidP="00F0758F">
      <w:pPr>
        <w:keepNext/>
        <w:spacing w:line="276" w:lineRule="auto"/>
        <w:jc w:val="center"/>
        <w:outlineLvl w:val="0"/>
        <w:rPr>
          <w:rFonts w:ascii="Arial" w:hAnsi="Arial" w:cs="Arial"/>
          <w:b/>
          <w:noProof/>
          <w:szCs w:val="24"/>
          <w:lang w:val="cs-CZ"/>
        </w:rPr>
      </w:pPr>
      <w:r w:rsidRPr="00F0758F">
        <w:rPr>
          <w:rFonts w:ascii="Arial" w:hAnsi="Arial" w:cs="Arial"/>
          <w:b/>
          <w:noProof/>
          <w:szCs w:val="24"/>
          <w:lang w:val="cs-CZ"/>
        </w:rPr>
        <w:t>Část pátá</w:t>
      </w:r>
    </w:p>
    <w:p w14:paraId="25F5747C" w14:textId="77777777" w:rsidR="00F0758F" w:rsidRPr="00F0758F" w:rsidRDefault="00F0758F" w:rsidP="00F0758F">
      <w:pPr>
        <w:keepNext/>
        <w:spacing w:line="276" w:lineRule="auto"/>
        <w:jc w:val="center"/>
        <w:outlineLvl w:val="0"/>
        <w:rPr>
          <w:rFonts w:ascii="Arial" w:hAnsi="Arial" w:cs="Arial"/>
          <w:b/>
          <w:noProof/>
          <w:sz w:val="22"/>
          <w:szCs w:val="22"/>
          <w:lang w:val="cs-CZ"/>
        </w:rPr>
      </w:pPr>
    </w:p>
    <w:p w14:paraId="548274EA" w14:textId="77777777" w:rsidR="00D76F86" w:rsidRPr="00F0758F" w:rsidRDefault="00D76F86" w:rsidP="00F0758F">
      <w:pPr>
        <w:keepNext/>
        <w:spacing w:line="276" w:lineRule="auto"/>
        <w:jc w:val="center"/>
        <w:rPr>
          <w:rFonts w:ascii="Arial" w:hAnsi="Arial" w:cs="Arial"/>
          <w:b/>
          <w:noProof/>
          <w:szCs w:val="24"/>
          <w:lang w:val="cs-CZ"/>
        </w:rPr>
      </w:pPr>
      <w:r w:rsidRPr="00F0758F">
        <w:rPr>
          <w:rFonts w:ascii="Arial" w:hAnsi="Arial" w:cs="Arial"/>
          <w:b/>
          <w:noProof/>
          <w:szCs w:val="24"/>
          <w:lang w:val="cs-CZ"/>
        </w:rPr>
        <w:t>Úhrada poplatku</w:t>
      </w:r>
    </w:p>
    <w:p w14:paraId="2BCC13DE" w14:textId="77777777" w:rsidR="00D76F86" w:rsidRDefault="00D76F86" w:rsidP="00F0758F">
      <w:pPr>
        <w:keepNext/>
        <w:spacing w:line="276" w:lineRule="auto"/>
        <w:jc w:val="center"/>
        <w:rPr>
          <w:rFonts w:ascii="Arial" w:hAnsi="Arial" w:cs="Arial"/>
          <w:b/>
          <w:noProof/>
          <w:szCs w:val="24"/>
          <w:lang w:val="cs-CZ"/>
        </w:rPr>
      </w:pPr>
      <w:r w:rsidRPr="00F0758F">
        <w:rPr>
          <w:rFonts w:ascii="Arial" w:hAnsi="Arial" w:cs="Arial"/>
          <w:b/>
          <w:noProof/>
          <w:szCs w:val="24"/>
          <w:lang w:val="cs-CZ"/>
        </w:rPr>
        <w:t xml:space="preserve">Čl. </w:t>
      </w:r>
      <w:r w:rsidR="0023658D" w:rsidRPr="00F0758F">
        <w:rPr>
          <w:rFonts w:ascii="Arial" w:hAnsi="Arial" w:cs="Arial"/>
          <w:b/>
          <w:noProof/>
          <w:szCs w:val="24"/>
          <w:lang w:val="cs-CZ"/>
        </w:rPr>
        <w:t>8</w:t>
      </w:r>
    </w:p>
    <w:p w14:paraId="4F2303D7" w14:textId="77777777" w:rsidR="00F0758F" w:rsidRPr="00F0758F" w:rsidRDefault="00F0758F" w:rsidP="00F0758F">
      <w:pPr>
        <w:keepNext/>
        <w:spacing w:line="276" w:lineRule="auto"/>
        <w:jc w:val="center"/>
        <w:rPr>
          <w:rFonts w:ascii="Arial" w:hAnsi="Arial" w:cs="Arial"/>
          <w:b/>
          <w:noProof/>
          <w:sz w:val="22"/>
          <w:szCs w:val="22"/>
          <w:lang w:val="cs-CZ"/>
        </w:rPr>
      </w:pPr>
    </w:p>
    <w:p w14:paraId="0D5720EE" w14:textId="77777777" w:rsidR="00B05B22" w:rsidRPr="00F0758F" w:rsidRDefault="00B05B22" w:rsidP="00F0758F">
      <w:pPr>
        <w:numPr>
          <w:ilvl w:val="0"/>
          <w:numId w:val="13"/>
        </w:numPr>
        <w:overflowPunct/>
        <w:autoSpaceDE/>
        <w:autoSpaceDN/>
        <w:adjustRightInd/>
        <w:spacing w:line="276" w:lineRule="auto"/>
        <w:jc w:val="both"/>
        <w:textAlignment w:val="auto"/>
        <w:rPr>
          <w:rFonts w:ascii="Arial" w:hAnsi="Arial" w:cs="Arial"/>
          <w:noProof/>
          <w:sz w:val="22"/>
          <w:szCs w:val="22"/>
          <w:lang w:val="cs-CZ"/>
        </w:rPr>
      </w:pPr>
      <w:r w:rsidRPr="00F0758F">
        <w:rPr>
          <w:rFonts w:ascii="Arial" w:hAnsi="Arial" w:cs="Arial"/>
          <w:noProof/>
          <w:sz w:val="22"/>
          <w:szCs w:val="22"/>
          <w:lang w:val="cs-CZ"/>
        </w:rPr>
        <w:t>Poplatník, který je od poplatku osvobozen, vznik poplatkové povinnosti správci poplatku neohlašuje.</w:t>
      </w:r>
    </w:p>
    <w:p w14:paraId="62970B6C" w14:textId="77777777" w:rsidR="00394D43" w:rsidRPr="00F0758F" w:rsidRDefault="00394D43" w:rsidP="00F0758F">
      <w:pPr>
        <w:numPr>
          <w:ilvl w:val="0"/>
          <w:numId w:val="13"/>
        </w:numPr>
        <w:overflowPunct/>
        <w:autoSpaceDE/>
        <w:autoSpaceDN/>
        <w:adjustRightInd/>
        <w:spacing w:line="276" w:lineRule="auto"/>
        <w:jc w:val="both"/>
        <w:textAlignment w:val="auto"/>
        <w:rPr>
          <w:rFonts w:ascii="Arial" w:hAnsi="Arial" w:cs="Arial"/>
          <w:sz w:val="22"/>
          <w:szCs w:val="22"/>
          <w:lang w:val="cs-CZ"/>
        </w:rPr>
      </w:pPr>
      <w:r w:rsidRPr="00F0758F">
        <w:rPr>
          <w:rFonts w:ascii="Arial" w:hAnsi="Arial" w:cs="Arial"/>
          <w:sz w:val="22"/>
          <w:szCs w:val="22"/>
          <w:lang w:val="cs-CZ"/>
        </w:rPr>
        <w:t>Poplatník, který uzavřel s obcí Sulice smlouvu dle čl. 7 odst. 2, je povinen podat přihlášku k příslušnému poplatku nejpozději do 90 dnů od nesplnění ustanovení předmětné smlouvy.</w:t>
      </w:r>
    </w:p>
    <w:p w14:paraId="579E1A94" w14:textId="77777777" w:rsidR="00394D43" w:rsidRPr="00F0758F" w:rsidRDefault="00394D43" w:rsidP="00F0758F">
      <w:pPr>
        <w:numPr>
          <w:ilvl w:val="0"/>
          <w:numId w:val="13"/>
        </w:numPr>
        <w:overflowPunct/>
        <w:autoSpaceDE/>
        <w:autoSpaceDN/>
        <w:adjustRightInd/>
        <w:spacing w:line="276" w:lineRule="auto"/>
        <w:jc w:val="both"/>
        <w:textAlignment w:val="auto"/>
        <w:rPr>
          <w:rFonts w:ascii="Arial" w:hAnsi="Arial" w:cs="Arial"/>
          <w:sz w:val="22"/>
          <w:szCs w:val="22"/>
          <w:lang w:val="cs-CZ"/>
        </w:rPr>
      </w:pPr>
      <w:r w:rsidRPr="00F0758F">
        <w:rPr>
          <w:rFonts w:ascii="Arial" w:hAnsi="Arial" w:cs="Arial"/>
          <w:sz w:val="22"/>
          <w:szCs w:val="22"/>
          <w:lang w:val="cs-CZ"/>
        </w:rPr>
        <w:t>Ostatní poplatníci jsou povinni podat přihlášku k poplatku nejpozději do 90 dnů od vzniku poplatkové povinnosti.</w:t>
      </w:r>
    </w:p>
    <w:p w14:paraId="676E92A1" w14:textId="77777777" w:rsidR="00D76F86" w:rsidRPr="00F0758F" w:rsidRDefault="00C06070" w:rsidP="00F0758F">
      <w:pPr>
        <w:keepNext/>
        <w:numPr>
          <w:ilvl w:val="0"/>
          <w:numId w:val="13"/>
        </w:numPr>
        <w:tabs>
          <w:tab w:val="num" w:pos="-5760"/>
          <w:tab w:val="num" w:pos="1418"/>
        </w:tabs>
        <w:overflowPunct/>
        <w:autoSpaceDE/>
        <w:autoSpaceDN/>
        <w:adjustRightInd/>
        <w:spacing w:line="276" w:lineRule="auto"/>
        <w:ind w:left="539" w:hanging="539"/>
        <w:jc w:val="both"/>
        <w:textAlignment w:val="auto"/>
        <w:rPr>
          <w:rFonts w:ascii="Arial" w:hAnsi="Arial" w:cs="Arial"/>
          <w:noProof/>
          <w:sz w:val="22"/>
          <w:szCs w:val="22"/>
          <w:lang w:val="cs-CZ"/>
        </w:rPr>
      </w:pPr>
      <w:r w:rsidRPr="00F0758F">
        <w:rPr>
          <w:rFonts w:ascii="Arial" w:hAnsi="Arial" w:cs="Arial"/>
          <w:noProof/>
          <w:sz w:val="22"/>
          <w:szCs w:val="22"/>
          <w:lang w:val="cs-CZ"/>
        </w:rPr>
        <w:t>V ohlášení poplatník</w:t>
      </w:r>
      <w:r w:rsidR="00D76F86" w:rsidRPr="00F0758F">
        <w:rPr>
          <w:rFonts w:ascii="Arial" w:hAnsi="Arial" w:cs="Arial"/>
          <w:noProof/>
          <w:sz w:val="22"/>
          <w:szCs w:val="22"/>
          <w:lang w:val="cs-CZ"/>
        </w:rPr>
        <w:t xml:space="preserve"> uvede</w:t>
      </w:r>
      <w:r w:rsidR="00D76F86" w:rsidRPr="00F0758F">
        <w:rPr>
          <w:rStyle w:val="Znakapoznpodarou"/>
          <w:rFonts w:ascii="Arial" w:hAnsi="Arial" w:cs="Arial"/>
          <w:noProof/>
          <w:sz w:val="22"/>
          <w:szCs w:val="22"/>
          <w:lang w:val="cs-CZ"/>
        </w:rPr>
        <w:footnoteReference w:id="4"/>
      </w:r>
    </w:p>
    <w:p w14:paraId="17FC15CA" w14:textId="77777777" w:rsidR="00D76F86" w:rsidRPr="00F0758F" w:rsidRDefault="00D76F86" w:rsidP="00F0758F">
      <w:pPr>
        <w:numPr>
          <w:ilvl w:val="1"/>
          <w:numId w:val="13"/>
        </w:numPr>
        <w:tabs>
          <w:tab w:val="clear" w:pos="1021"/>
          <w:tab w:val="num" w:pos="851"/>
        </w:tabs>
        <w:overflowPunct/>
        <w:autoSpaceDE/>
        <w:autoSpaceDN/>
        <w:adjustRightInd/>
        <w:spacing w:line="276" w:lineRule="auto"/>
        <w:ind w:left="851"/>
        <w:jc w:val="both"/>
        <w:textAlignment w:val="auto"/>
        <w:rPr>
          <w:rFonts w:ascii="Arial" w:hAnsi="Arial" w:cs="Arial"/>
          <w:noProof/>
          <w:sz w:val="22"/>
          <w:szCs w:val="22"/>
          <w:lang w:val="cs-CZ"/>
        </w:rPr>
      </w:pPr>
      <w:r w:rsidRPr="00F0758F">
        <w:rPr>
          <w:rFonts w:ascii="Arial" w:hAnsi="Arial" w:cs="Arial"/>
          <w:noProof/>
          <w:sz w:val="22"/>
          <w:szCs w:val="22"/>
          <w:lang w:val="cs-CZ"/>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14:paraId="3CDC9E0E" w14:textId="77777777" w:rsidR="00D76F86" w:rsidRPr="00F0758F" w:rsidRDefault="00D76F86" w:rsidP="00F0758F">
      <w:pPr>
        <w:numPr>
          <w:ilvl w:val="1"/>
          <w:numId w:val="13"/>
        </w:numPr>
        <w:tabs>
          <w:tab w:val="clear" w:pos="1021"/>
          <w:tab w:val="num" w:pos="851"/>
        </w:tabs>
        <w:overflowPunct/>
        <w:autoSpaceDE/>
        <w:autoSpaceDN/>
        <w:adjustRightInd/>
        <w:spacing w:line="276" w:lineRule="auto"/>
        <w:ind w:left="851"/>
        <w:jc w:val="both"/>
        <w:textAlignment w:val="auto"/>
        <w:rPr>
          <w:rFonts w:ascii="Arial" w:hAnsi="Arial" w:cs="Arial"/>
          <w:noProof/>
          <w:sz w:val="22"/>
          <w:szCs w:val="22"/>
          <w:lang w:val="cs-CZ"/>
        </w:rPr>
      </w:pPr>
      <w:r w:rsidRPr="00F0758F">
        <w:rPr>
          <w:rFonts w:ascii="Arial" w:hAnsi="Arial" w:cs="Arial"/>
          <w:noProof/>
          <w:sz w:val="22"/>
          <w:szCs w:val="22"/>
          <w:lang w:val="cs-CZ"/>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6A85759" w14:textId="77777777" w:rsidR="00D76F86" w:rsidRPr="00F0758F" w:rsidRDefault="00D76F86" w:rsidP="00F0758F">
      <w:pPr>
        <w:numPr>
          <w:ilvl w:val="1"/>
          <w:numId w:val="13"/>
        </w:numPr>
        <w:tabs>
          <w:tab w:val="clear" w:pos="1021"/>
          <w:tab w:val="num" w:pos="851"/>
        </w:tabs>
        <w:overflowPunct/>
        <w:autoSpaceDE/>
        <w:autoSpaceDN/>
        <w:adjustRightInd/>
        <w:spacing w:line="276" w:lineRule="auto"/>
        <w:ind w:left="851"/>
        <w:jc w:val="both"/>
        <w:textAlignment w:val="auto"/>
        <w:rPr>
          <w:rFonts w:ascii="Arial" w:hAnsi="Arial" w:cs="Arial"/>
          <w:noProof/>
          <w:sz w:val="22"/>
          <w:szCs w:val="22"/>
          <w:lang w:val="cs-CZ"/>
        </w:rPr>
      </w:pPr>
      <w:r w:rsidRPr="00F0758F">
        <w:rPr>
          <w:rFonts w:ascii="Arial" w:hAnsi="Arial" w:cs="Arial"/>
          <w:noProof/>
          <w:sz w:val="22"/>
          <w:szCs w:val="22"/>
          <w:lang w:val="cs-CZ"/>
        </w:rPr>
        <w:t xml:space="preserve">parcelní čísla a výměry pozemků tvořících jeden funkční celek, účel hlavní stavby, </w:t>
      </w:r>
      <w:r w:rsidR="000B2677" w:rsidRPr="00F0758F">
        <w:rPr>
          <w:rFonts w:ascii="Arial" w:hAnsi="Arial" w:cs="Arial"/>
          <w:noProof/>
          <w:sz w:val="22"/>
          <w:szCs w:val="22"/>
          <w:lang w:val="cs-CZ"/>
        </w:rPr>
        <w:t>označení řadu (např. název ulice nebo označení její části)</w:t>
      </w:r>
      <w:r w:rsidR="0096512D" w:rsidRPr="00F0758F">
        <w:rPr>
          <w:rFonts w:ascii="Arial" w:hAnsi="Arial" w:cs="Arial"/>
          <w:noProof/>
          <w:sz w:val="22"/>
          <w:szCs w:val="22"/>
          <w:lang w:val="cs-CZ"/>
        </w:rPr>
        <w:t xml:space="preserve">, kterým je pozemek zhodnocen, a </w:t>
      </w:r>
      <w:r w:rsidRPr="00F0758F">
        <w:rPr>
          <w:rFonts w:ascii="Arial" w:hAnsi="Arial" w:cs="Arial"/>
          <w:noProof/>
          <w:sz w:val="22"/>
          <w:szCs w:val="22"/>
          <w:lang w:val="cs-CZ"/>
        </w:rPr>
        <w:t>celkovou výši poplatku</w:t>
      </w:r>
      <w:r w:rsidR="00B6088E" w:rsidRPr="00F0758F">
        <w:rPr>
          <w:rFonts w:ascii="Arial" w:hAnsi="Arial" w:cs="Arial"/>
          <w:noProof/>
          <w:sz w:val="22"/>
          <w:szCs w:val="22"/>
          <w:lang w:val="cs-CZ"/>
        </w:rPr>
        <w:t>.</w:t>
      </w:r>
      <w:r w:rsidRPr="00F0758F">
        <w:rPr>
          <w:rFonts w:ascii="Arial" w:hAnsi="Arial" w:cs="Arial"/>
          <w:noProof/>
          <w:sz w:val="22"/>
          <w:szCs w:val="22"/>
          <w:lang w:val="cs-CZ"/>
        </w:rPr>
        <w:t xml:space="preserve"> </w:t>
      </w:r>
    </w:p>
    <w:p w14:paraId="332BF07D" w14:textId="77777777" w:rsidR="00D76F86" w:rsidRPr="00F0758F" w:rsidRDefault="00C06070" w:rsidP="00F0758F">
      <w:pPr>
        <w:numPr>
          <w:ilvl w:val="0"/>
          <w:numId w:val="13"/>
        </w:numPr>
        <w:overflowPunct/>
        <w:autoSpaceDE/>
        <w:autoSpaceDN/>
        <w:adjustRightInd/>
        <w:spacing w:line="276" w:lineRule="auto"/>
        <w:ind w:left="539" w:hanging="539"/>
        <w:jc w:val="both"/>
        <w:textAlignment w:val="auto"/>
        <w:rPr>
          <w:rFonts w:ascii="Arial" w:hAnsi="Arial" w:cs="Arial"/>
          <w:noProof/>
          <w:sz w:val="22"/>
          <w:szCs w:val="22"/>
          <w:lang w:val="cs-CZ"/>
        </w:rPr>
      </w:pPr>
      <w:r w:rsidRPr="00F0758F">
        <w:rPr>
          <w:rFonts w:ascii="Arial" w:hAnsi="Arial" w:cs="Arial"/>
          <w:noProof/>
          <w:sz w:val="22"/>
          <w:szCs w:val="22"/>
          <w:lang w:val="cs-CZ"/>
        </w:rPr>
        <w:t>Poplatník</w:t>
      </w:r>
      <w:r w:rsidR="00D76F86" w:rsidRPr="00F0758F">
        <w:rPr>
          <w:rFonts w:ascii="Arial" w:hAnsi="Arial" w:cs="Arial"/>
          <w:noProof/>
          <w:sz w:val="22"/>
          <w:szCs w:val="22"/>
          <w:lang w:val="cs-CZ"/>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00D76F86" w:rsidRPr="00F0758F">
        <w:rPr>
          <w:rStyle w:val="Znakapoznpodarou"/>
          <w:rFonts w:ascii="Arial" w:hAnsi="Arial" w:cs="Arial"/>
          <w:noProof/>
          <w:sz w:val="22"/>
          <w:szCs w:val="22"/>
          <w:lang w:val="cs-CZ"/>
        </w:rPr>
        <w:footnoteReference w:id="5"/>
      </w:r>
    </w:p>
    <w:p w14:paraId="37B5A854" w14:textId="77777777" w:rsidR="00D76F86" w:rsidRPr="00F0758F" w:rsidRDefault="00D76F86" w:rsidP="00F0758F">
      <w:pPr>
        <w:numPr>
          <w:ilvl w:val="0"/>
          <w:numId w:val="13"/>
        </w:numPr>
        <w:tabs>
          <w:tab w:val="num" w:pos="-5760"/>
        </w:tabs>
        <w:overflowPunct/>
        <w:autoSpaceDE/>
        <w:autoSpaceDN/>
        <w:adjustRightInd/>
        <w:spacing w:line="276" w:lineRule="auto"/>
        <w:ind w:left="539" w:hanging="539"/>
        <w:jc w:val="both"/>
        <w:textAlignment w:val="auto"/>
        <w:rPr>
          <w:rFonts w:ascii="Arial" w:hAnsi="Arial" w:cs="Arial"/>
          <w:noProof/>
          <w:sz w:val="22"/>
          <w:szCs w:val="22"/>
          <w:lang w:val="cs-CZ"/>
        </w:rPr>
      </w:pPr>
      <w:r w:rsidRPr="00F0758F">
        <w:rPr>
          <w:rFonts w:ascii="Arial" w:hAnsi="Arial" w:cs="Arial"/>
          <w:noProof/>
          <w:sz w:val="22"/>
          <w:szCs w:val="22"/>
          <w:lang w:val="cs-CZ"/>
        </w:rPr>
        <w:t>Dojde-li ke změně údajů či skutečností uvedených v</w:t>
      </w:r>
      <w:r w:rsidR="00B80E58" w:rsidRPr="00F0758F">
        <w:rPr>
          <w:rFonts w:ascii="Arial" w:hAnsi="Arial" w:cs="Arial"/>
          <w:noProof/>
          <w:sz w:val="22"/>
          <w:szCs w:val="22"/>
          <w:lang w:val="cs-CZ"/>
        </w:rPr>
        <w:t> </w:t>
      </w:r>
      <w:r w:rsidRPr="00F0758F">
        <w:rPr>
          <w:rFonts w:ascii="Arial" w:hAnsi="Arial" w:cs="Arial"/>
          <w:noProof/>
          <w:sz w:val="22"/>
          <w:szCs w:val="22"/>
          <w:lang w:val="cs-CZ"/>
        </w:rPr>
        <w:t>o</w:t>
      </w:r>
      <w:r w:rsidR="00C06070" w:rsidRPr="00F0758F">
        <w:rPr>
          <w:rFonts w:ascii="Arial" w:hAnsi="Arial" w:cs="Arial"/>
          <w:noProof/>
          <w:sz w:val="22"/>
          <w:szCs w:val="22"/>
          <w:lang w:val="cs-CZ"/>
        </w:rPr>
        <w:t>hlášení</w:t>
      </w:r>
      <w:r w:rsidR="00B80E58" w:rsidRPr="00F0758F">
        <w:rPr>
          <w:rFonts w:ascii="Arial" w:hAnsi="Arial" w:cs="Arial"/>
          <w:noProof/>
          <w:sz w:val="22"/>
          <w:szCs w:val="22"/>
          <w:lang w:val="cs-CZ"/>
        </w:rPr>
        <w:t xml:space="preserve"> před ukončením poplatkového řízení</w:t>
      </w:r>
      <w:r w:rsidR="00C06070" w:rsidRPr="00F0758F">
        <w:rPr>
          <w:rFonts w:ascii="Arial" w:hAnsi="Arial" w:cs="Arial"/>
          <w:noProof/>
          <w:sz w:val="22"/>
          <w:szCs w:val="22"/>
          <w:lang w:val="cs-CZ"/>
        </w:rPr>
        <w:t>, je poplatník</w:t>
      </w:r>
      <w:r w:rsidRPr="00F0758F">
        <w:rPr>
          <w:rFonts w:ascii="Arial" w:hAnsi="Arial" w:cs="Arial"/>
          <w:noProof/>
          <w:sz w:val="22"/>
          <w:szCs w:val="22"/>
          <w:lang w:val="cs-CZ"/>
        </w:rPr>
        <w:t xml:space="preserve"> povinen tuto změnu oznámit do 15 dnů ode dne, kdy nastala.</w:t>
      </w:r>
      <w:r w:rsidRPr="00F0758F">
        <w:rPr>
          <w:rStyle w:val="Znakapoznpodarou"/>
          <w:rFonts w:ascii="Arial" w:hAnsi="Arial" w:cs="Arial"/>
          <w:noProof/>
          <w:sz w:val="22"/>
          <w:szCs w:val="22"/>
          <w:lang w:val="cs-CZ"/>
        </w:rPr>
        <w:footnoteReference w:id="6"/>
      </w:r>
      <w:r w:rsidRPr="00F0758F">
        <w:rPr>
          <w:rFonts w:ascii="Arial" w:hAnsi="Arial" w:cs="Arial"/>
          <w:noProof/>
          <w:sz w:val="22"/>
          <w:szCs w:val="22"/>
          <w:lang w:val="cs-CZ"/>
        </w:rPr>
        <w:t xml:space="preserve"> </w:t>
      </w:r>
    </w:p>
    <w:p w14:paraId="4F076BD7" w14:textId="77777777" w:rsidR="00D76F86" w:rsidRDefault="00D76F86" w:rsidP="00F0758F">
      <w:pPr>
        <w:numPr>
          <w:ilvl w:val="0"/>
          <w:numId w:val="13"/>
        </w:numPr>
        <w:overflowPunct/>
        <w:autoSpaceDE/>
        <w:autoSpaceDN/>
        <w:adjustRightInd/>
        <w:spacing w:line="276" w:lineRule="auto"/>
        <w:ind w:left="539" w:hanging="539"/>
        <w:jc w:val="both"/>
        <w:textAlignment w:val="auto"/>
        <w:rPr>
          <w:rFonts w:ascii="Arial" w:hAnsi="Arial" w:cs="Arial"/>
          <w:noProof/>
          <w:sz w:val="22"/>
          <w:szCs w:val="22"/>
          <w:lang w:val="cs-CZ"/>
        </w:rPr>
      </w:pPr>
      <w:r w:rsidRPr="00F0758F">
        <w:rPr>
          <w:rFonts w:ascii="Arial" w:hAnsi="Arial" w:cs="Arial"/>
          <w:noProof/>
          <w:sz w:val="22"/>
          <w:szCs w:val="22"/>
          <w:lang w:val="cs-CZ"/>
        </w:rPr>
        <w:t>Je-li poplatník vlastníkem více nemovitostí tvořících několik samostatných funkčních celků, které jsou předmětem poplatku, podává na každou nemovitost zvláštní ohlášení a</w:t>
      </w:r>
      <w:r w:rsidR="00C06070" w:rsidRPr="00F0758F">
        <w:rPr>
          <w:rFonts w:ascii="Arial" w:hAnsi="Arial" w:cs="Arial"/>
          <w:noProof/>
          <w:sz w:val="22"/>
          <w:szCs w:val="22"/>
          <w:lang w:val="cs-CZ"/>
        </w:rPr>
        <w:t xml:space="preserve"> ta</w:t>
      </w:r>
      <w:r w:rsidRPr="00F0758F">
        <w:rPr>
          <w:rFonts w:ascii="Arial" w:hAnsi="Arial" w:cs="Arial"/>
          <w:noProof/>
          <w:sz w:val="22"/>
          <w:szCs w:val="22"/>
          <w:lang w:val="cs-CZ"/>
        </w:rPr>
        <w:t xml:space="preserve"> je posuzována samostatně.</w:t>
      </w:r>
    </w:p>
    <w:p w14:paraId="6AC10253" w14:textId="77777777" w:rsidR="00F0758F" w:rsidRPr="00F0758F" w:rsidRDefault="00F0758F" w:rsidP="00F0758F">
      <w:pPr>
        <w:overflowPunct/>
        <w:autoSpaceDE/>
        <w:autoSpaceDN/>
        <w:adjustRightInd/>
        <w:spacing w:line="276" w:lineRule="auto"/>
        <w:ind w:left="539"/>
        <w:jc w:val="both"/>
        <w:textAlignment w:val="auto"/>
        <w:rPr>
          <w:rFonts w:ascii="Arial" w:hAnsi="Arial" w:cs="Arial"/>
          <w:noProof/>
          <w:sz w:val="22"/>
          <w:szCs w:val="22"/>
          <w:lang w:val="cs-CZ"/>
        </w:rPr>
      </w:pPr>
    </w:p>
    <w:p w14:paraId="09832796" w14:textId="77777777" w:rsidR="00D76F86" w:rsidRPr="00F0758F" w:rsidRDefault="00D76F86" w:rsidP="00F0758F">
      <w:pPr>
        <w:pStyle w:val="slalnk"/>
        <w:spacing w:before="0" w:after="0" w:line="276" w:lineRule="auto"/>
        <w:rPr>
          <w:rFonts w:ascii="Arial" w:hAnsi="Arial" w:cs="Arial"/>
          <w:noProof/>
          <w:szCs w:val="24"/>
        </w:rPr>
      </w:pPr>
      <w:r w:rsidRPr="00F0758F">
        <w:rPr>
          <w:rFonts w:ascii="Arial" w:hAnsi="Arial" w:cs="Arial"/>
          <w:noProof/>
          <w:szCs w:val="24"/>
        </w:rPr>
        <w:t xml:space="preserve">Čl. </w:t>
      </w:r>
      <w:r w:rsidR="0023658D" w:rsidRPr="00F0758F">
        <w:rPr>
          <w:rFonts w:ascii="Arial" w:hAnsi="Arial" w:cs="Arial"/>
          <w:noProof/>
          <w:szCs w:val="24"/>
        </w:rPr>
        <w:t>9</w:t>
      </w:r>
    </w:p>
    <w:p w14:paraId="07925B85" w14:textId="77777777" w:rsidR="00D76F86" w:rsidRPr="00F0758F" w:rsidRDefault="00D76F86" w:rsidP="00F0758F">
      <w:pPr>
        <w:pStyle w:val="Nzvylnk"/>
        <w:spacing w:before="0" w:after="0" w:line="276" w:lineRule="auto"/>
        <w:rPr>
          <w:rFonts w:ascii="Arial" w:hAnsi="Arial" w:cs="Arial"/>
          <w:noProof/>
          <w:szCs w:val="24"/>
        </w:rPr>
      </w:pPr>
      <w:r w:rsidRPr="00F0758F">
        <w:rPr>
          <w:rFonts w:ascii="Arial" w:hAnsi="Arial" w:cs="Arial"/>
          <w:noProof/>
          <w:szCs w:val="24"/>
        </w:rPr>
        <w:t xml:space="preserve">Splatnost poplatku </w:t>
      </w:r>
    </w:p>
    <w:p w14:paraId="14CDAF5F" w14:textId="77777777" w:rsidR="00D76F86" w:rsidRPr="003C60D5" w:rsidRDefault="00D76F86" w:rsidP="00F0758F">
      <w:pPr>
        <w:tabs>
          <w:tab w:val="left" w:pos="-2992"/>
        </w:tabs>
        <w:spacing w:line="276" w:lineRule="auto"/>
        <w:jc w:val="both"/>
        <w:rPr>
          <w:rFonts w:ascii="Arial" w:hAnsi="Arial" w:cs="Arial"/>
          <w:noProof/>
          <w:lang w:val="cs-CZ"/>
        </w:rPr>
      </w:pPr>
      <w:r w:rsidRPr="003C60D5">
        <w:rPr>
          <w:rFonts w:ascii="Arial" w:hAnsi="Arial" w:cs="Arial"/>
          <w:noProof/>
          <w:lang w:val="cs-CZ"/>
        </w:rPr>
        <w:t xml:space="preserve">Poplatek je splatný správci poplatku </w:t>
      </w:r>
      <w:r w:rsidR="00D4522A" w:rsidRPr="003C60D5">
        <w:rPr>
          <w:rFonts w:ascii="Arial" w:hAnsi="Arial" w:cs="Arial"/>
          <w:noProof/>
          <w:lang w:val="cs-CZ"/>
        </w:rPr>
        <w:t xml:space="preserve">ke dni ohlašovací povinnosti dle čl. </w:t>
      </w:r>
      <w:r w:rsidR="0023658D" w:rsidRPr="003C60D5">
        <w:rPr>
          <w:rFonts w:ascii="Arial" w:hAnsi="Arial" w:cs="Arial"/>
          <w:noProof/>
          <w:lang w:val="cs-CZ"/>
        </w:rPr>
        <w:t>8</w:t>
      </w:r>
      <w:r w:rsidR="00D4522A" w:rsidRPr="003C60D5">
        <w:rPr>
          <w:rFonts w:ascii="Arial" w:hAnsi="Arial" w:cs="Arial"/>
          <w:noProof/>
          <w:lang w:val="cs-CZ"/>
        </w:rPr>
        <w:t xml:space="preserve"> této vyhlášky</w:t>
      </w:r>
      <w:r w:rsidRPr="003C60D5">
        <w:rPr>
          <w:rFonts w:ascii="Arial" w:hAnsi="Arial" w:cs="Arial"/>
          <w:noProof/>
          <w:lang w:val="cs-CZ"/>
        </w:rPr>
        <w:t xml:space="preserve">. </w:t>
      </w:r>
    </w:p>
    <w:p w14:paraId="31CD8FE0" w14:textId="77777777" w:rsidR="00F0758F" w:rsidRPr="00F0758F" w:rsidRDefault="00F0758F" w:rsidP="00F0758F">
      <w:pPr>
        <w:keepNext/>
        <w:spacing w:line="276" w:lineRule="auto"/>
        <w:jc w:val="center"/>
        <w:outlineLvl w:val="0"/>
        <w:rPr>
          <w:rFonts w:ascii="Arial" w:hAnsi="Arial" w:cs="Arial"/>
          <w:b/>
          <w:noProof/>
          <w:sz w:val="22"/>
          <w:szCs w:val="22"/>
          <w:lang w:val="cs-CZ"/>
        </w:rPr>
      </w:pPr>
    </w:p>
    <w:p w14:paraId="36155F57" w14:textId="77777777" w:rsidR="00D76F86" w:rsidRDefault="00D76F86" w:rsidP="00F0758F">
      <w:pPr>
        <w:keepNext/>
        <w:spacing w:line="276" w:lineRule="auto"/>
        <w:jc w:val="center"/>
        <w:outlineLvl w:val="0"/>
        <w:rPr>
          <w:rFonts w:ascii="Arial" w:hAnsi="Arial" w:cs="Arial"/>
          <w:b/>
          <w:noProof/>
          <w:szCs w:val="24"/>
          <w:lang w:val="cs-CZ"/>
        </w:rPr>
      </w:pPr>
      <w:r w:rsidRPr="00F0758F">
        <w:rPr>
          <w:rFonts w:ascii="Arial" w:hAnsi="Arial" w:cs="Arial"/>
          <w:b/>
          <w:noProof/>
          <w:szCs w:val="24"/>
          <w:lang w:val="cs-CZ"/>
        </w:rPr>
        <w:t>Část šestá</w:t>
      </w:r>
    </w:p>
    <w:p w14:paraId="6CF753B6" w14:textId="77777777" w:rsidR="00F0758F" w:rsidRPr="00F0758F" w:rsidRDefault="00F0758F" w:rsidP="00F0758F">
      <w:pPr>
        <w:keepNext/>
        <w:spacing w:line="276" w:lineRule="auto"/>
        <w:jc w:val="center"/>
        <w:outlineLvl w:val="0"/>
        <w:rPr>
          <w:rFonts w:ascii="Arial" w:hAnsi="Arial" w:cs="Arial"/>
          <w:b/>
          <w:noProof/>
          <w:sz w:val="8"/>
          <w:szCs w:val="8"/>
          <w:lang w:val="cs-CZ"/>
        </w:rPr>
      </w:pPr>
    </w:p>
    <w:p w14:paraId="6753556A" w14:textId="77777777" w:rsidR="00D76F86" w:rsidRPr="00F0758F" w:rsidRDefault="00D76F86" w:rsidP="00F0758F">
      <w:pPr>
        <w:keepNext/>
        <w:spacing w:line="276" w:lineRule="auto"/>
        <w:jc w:val="center"/>
        <w:rPr>
          <w:rFonts w:ascii="Arial" w:hAnsi="Arial" w:cs="Arial"/>
          <w:b/>
          <w:noProof/>
          <w:szCs w:val="24"/>
          <w:lang w:val="cs-CZ"/>
        </w:rPr>
      </w:pPr>
      <w:r w:rsidRPr="00F0758F">
        <w:rPr>
          <w:rFonts w:ascii="Arial" w:hAnsi="Arial" w:cs="Arial"/>
          <w:b/>
          <w:noProof/>
          <w:szCs w:val="24"/>
          <w:lang w:val="cs-CZ"/>
        </w:rPr>
        <w:t>Ustanovení společná a závěrečná</w:t>
      </w:r>
    </w:p>
    <w:p w14:paraId="0300BDB8" w14:textId="77777777" w:rsidR="00F0758F" w:rsidRPr="00F0758F" w:rsidRDefault="00F0758F" w:rsidP="00F0758F">
      <w:pPr>
        <w:pStyle w:val="slalnk"/>
        <w:spacing w:before="0" w:after="0" w:line="276" w:lineRule="auto"/>
        <w:rPr>
          <w:rFonts w:ascii="Arial" w:hAnsi="Arial" w:cs="Arial"/>
          <w:noProof/>
          <w:sz w:val="22"/>
          <w:szCs w:val="22"/>
        </w:rPr>
      </w:pPr>
    </w:p>
    <w:p w14:paraId="4E7AF922" w14:textId="77777777" w:rsidR="00D76F86" w:rsidRPr="00F0758F" w:rsidRDefault="00D76F86" w:rsidP="00F0758F">
      <w:pPr>
        <w:pStyle w:val="slalnk"/>
        <w:spacing w:before="0" w:after="0" w:line="276" w:lineRule="auto"/>
        <w:rPr>
          <w:rFonts w:ascii="Arial" w:hAnsi="Arial" w:cs="Arial"/>
          <w:noProof/>
          <w:szCs w:val="24"/>
        </w:rPr>
      </w:pPr>
      <w:r w:rsidRPr="00F0758F">
        <w:rPr>
          <w:rFonts w:ascii="Arial" w:hAnsi="Arial" w:cs="Arial"/>
          <w:noProof/>
          <w:szCs w:val="24"/>
        </w:rPr>
        <w:t>Čl. 1</w:t>
      </w:r>
      <w:r w:rsidR="0023658D" w:rsidRPr="00F0758F">
        <w:rPr>
          <w:rFonts w:ascii="Arial" w:hAnsi="Arial" w:cs="Arial"/>
          <w:noProof/>
          <w:szCs w:val="24"/>
        </w:rPr>
        <w:t>0</w:t>
      </w:r>
    </w:p>
    <w:p w14:paraId="5EB47D85" w14:textId="77777777" w:rsidR="00D76F86" w:rsidRPr="00F0758F" w:rsidRDefault="00D76F86" w:rsidP="00F0758F">
      <w:pPr>
        <w:pStyle w:val="Nzvylnk"/>
        <w:spacing w:before="0" w:after="0" w:line="276" w:lineRule="auto"/>
        <w:rPr>
          <w:rFonts w:ascii="Arial" w:hAnsi="Arial" w:cs="Arial"/>
          <w:noProof/>
          <w:sz w:val="22"/>
          <w:szCs w:val="22"/>
        </w:rPr>
      </w:pPr>
      <w:r w:rsidRPr="00F0758F">
        <w:rPr>
          <w:rFonts w:ascii="Arial" w:hAnsi="Arial" w:cs="Arial"/>
          <w:noProof/>
          <w:sz w:val="22"/>
          <w:szCs w:val="22"/>
        </w:rPr>
        <w:t xml:space="preserve">Navýšení poplatku </w:t>
      </w:r>
    </w:p>
    <w:p w14:paraId="4D4044F0" w14:textId="77777777" w:rsidR="00D76F86" w:rsidRPr="00F0758F" w:rsidRDefault="00D76F86" w:rsidP="00F0758F">
      <w:pPr>
        <w:numPr>
          <w:ilvl w:val="0"/>
          <w:numId w:val="14"/>
        </w:numPr>
        <w:overflowPunct/>
        <w:autoSpaceDE/>
        <w:autoSpaceDN/>
        <w:adjustRightInd/>
        <w:spacing w:line="276" w:lineRule="auto"/>
        <w:jc w:val="both"/>
        <w:textAlignment w:val="auto"/>
        <w:rPr>
          <w:rFonts w:ascii="Arial" w:hAnsi="Arial" w:cs="Arial"/>
          <w:noProof/>
          <w:sz w:val="22"/>
          <w:szCs w:val="22"/>
          <w:lang w:val="cs-CZ"/>
        </w:rPr>
      </w:pPr>
      <w:r w:rsidRPr="00F0758F">
        <w:rPr>
          <w:rFonts w:ascii="Arial" w:hAnsi="Arial" w:cs="Arial"/>
          <w:noProof/>
          <w:sz w:val="22"/>
          <w:szCs w:val="22"/>
          <w:lang w:val="cs-CZ"/>
        </w:rPr>
        <w:t xml:space="preserve">Nebudou-li poplatky zaplaceny včas nebo ve správné výši, správce poplatku poplatek </w:t>
      </w:r>
      <w:r w:rsidR="00E33061" w:rsidRPr="00F0758F">
        <w:rPr>
          <w:rFonts w:ascii="Arial" w:hAnsi="Arial" w:cs="Arial"/>
          <w:noProof/>
          <w:sz w:val="22"/>
          <w:szCs w:val="22"/>
          <w:lang w:val="cs-CZ"/>
        </w:rPr>
        <w:t>vyměří</w:t>
      </w:r>
      <w:r w:rsidR="00E33061" w:rsidRPr="00F0758F">
        <w:rPr>
          <w:rFonts w:ascii="Arial" w:hAnsi="Arial" w:cs="Arial"/>
          <w:noProof/>
          <w:color w:val="4F81BD"/>
          <w:sz w:val="22"/>
          <w:szCs w:val="22"/>
          <w:lang w:val="cs-CZ"/>
        </w:rPr>
        <w:t xml:space="preserve"> </w:t>
      </w:r>
      <w:r w:rsidRPr="00F0758F">
        <w:rPr>
          <w:rFonts w:ascii="Arial" w:hAnsi="Arial" w:cs="Arial"/>
          <w:noProof/>
          <w:sz w:val="22"/>
          <w:szCs w:val="22"/>
          <w:lang w:val="cs-CZ"/>
        </w:rPr>
        <w:t>platebním výměrem nebo hromadným předpisným seznamem</w:t>
      </w:r>
      <w:r w:rsidRPr="00F0758F">
        <w:rPr>
          <w:rStyle w:val="Znakapoznpodarou"/>
          <w:rFonts w:ascii="Arial" w:hAnsi="Arial" w:cs="Arial"/>
          <w:noProof/>
          <w:sz w:val="22"/>
          <w:szCs w:val="22"/>
          <w:lang w:val="cs-CZ"/>
        </w:rPr>
        <w:footnoteReference w:id="7"/>
      </w:r>
      <w:r w:rsidRPr="00F0758F">
        <w:rPr>
          <w:rFonts w:ascii="Arial" w:hAnsi="Arial" w:cs="Arial"/>
          <w:noProof/>
          <w:sz w:val="22"/>
          <w:szCs w:val="22"/>
          <w:lang w:val="cs-CZ"/>
        </w:rPr>
        <w:t>.</w:t>
      </w:r>
    </w:p>
    <w:p w14:paraId="35A17B10" w14:textId="77777777" w:rsidR="00D310B0" w:rsidRPr="00F0758F" w:rsidRDefault="00D76F86" w:rsidP="00F0758F">
      <w:pPr>
        <w:numPr>
          <w:ilvl w:val="0"/>
          <w:numId w:val="14"/>
        </w:numPr>
        <w:overflowPunct/>
        <w:autoSpaceDE/>
        <w:autoSpaceDN/>
        <w:adjustRightInd/>
        <w:spacing w:line="276" w:lineRule="auto"/>
        <w:jc w:val="both"/>
        <w:textAlignment w:val="auto"/>
        <w:rPr>
          <w:rFonts w:ascii="Arial" w:hAnsi="Arial" w:cs="Arial"/>
          <w:noProof/>
          <w:sz w:val="22"/>
          <w:szCs w:val="22"/>
          <w:lang w:val="cs-CZ"/>
        </w:rPr>
      </w:pPr>
      <w:r w:rsidRPr="00F0758F">
        <w:rPr>
          <w:rFonts w:ascii="Arial" w:hAnsi="Arial" w:cs="Arial"/>
          <w:noProof/>
          <w:sz w:val="22"/>
          <w:szCs w:val="22"/>
          <w:lang w:val="cs-CZ"/>
        </w:rPr>
        <w:t>Včas nezaplacené nebo neodvedené poplatky nebo část těchto poplatků může správce poplatku zvýšit až na trojnásobek; toto zvýšení je příslušenstvím poplatku.</w:t>
      </w:r>
      <w:r w:rsidRPr="00F0758F">
        <w:rPr>
          <w:rStyle w:val="Znakapoznpodarou"/>
          <w:rFonts w:ascii="Arial" w:hAnsi="Arial" w:cs="Arial"/>
          <w:noProof/>
          <w:sz w:val="22"/>
          <w:szCs w:val="22"/>
          <w:lang w:val="cs-CZ"/>
        </w:rPr>
        <w:footnoteReference w:id="8"/>
      </w:r>
      <w:r w:rsidR="00D310B0" w:rsidRPr="00F0758F">
        <w:rPr>
          <w:rFonts w:ascii="Arial" w:hAnsi="Arial" w:cs="Arial"/>
          <w:noProof/>
          <w:sz w:val="22"/>
          <w:szCs w:val="22"/>
          <w:lang w:val="cs-CZ"/>
        </w:rPr>
        <w:t xml:space="preserve"> </w:t>
      </w:r>
    </w:p>
    <w:p w14:paraId="0EFAE06B" w14:textId="77777777" w:rsidR="00F0758F" w:rsidRPr="00F0758F" w:rsidRDefault="00F0758F" w:rsidP="00F0758F">
      <w:pPr>
        <w:pStyle w:val="slalnk"/>
        <w:spacing w:before="0" w:after="0" w:line="276" w:lineRule="auto"/>
        <w:rPr>
          <w:rFonts w:ascii="Arial" w:hAnsi="Arial" w:cs="Arial"/>
          <w:noProof/>
          <w:sz w:val="22"/>
          <w:szCs w:val="22"/>
        </w:rPr>
      </w:pPr>
    </w:p>
    <w:p w14:paraId="498026E9" w14:textId="77777777" w:rsidR="00D310B0" w:rsidRPr="00F0758F" w:rsidRDefault="00D310B0" w:rsidP="00F0758F">
      <w:pPr>
        <w:pStyle w:val="slalnk"/>
        <w:spacing w:before="0" w:after="0" w:line="276" w:lineRule="auto"/>
        <w:rPr>
          <w:rFonts w:ascii="Arial" w:hAnsi="Arial" w:cs="Arial"/>
          <w:noProof/>
          <w:szCs w:val="24"/>
        </w:rPr>
      </w:pPr>
      <w:r w:rsidRPr="00F0758F">
        <w:rPr>
          <w:rFonts w:ascii="Arial" w:hAnsi="Arial" w:cs="Arial"/>
          <w:noProof/>
          <w:szCs w:val="24"/>
        </w:rPr>
        <w:t>Čl. 1</w:t>
      </w:r>
      <w:r w:rsidR="0023658D" w:rsidRPr="00F0758F">
        <w:rPr>
          <w:rFonts w:ascii="Arial" w:hAnsi="Arial" w:cs="Arial"/>
          <w:noProof/>
          <w:szCs w:val="24"/>
        </w:rPr>
        <w:t>1</w:t>
      </w:r>
    </w:p>
    <w:p w14:paraId="5461A1C5" w14:textId="77777777" w:rsidR="00D76F86" w:rsidRDefault="00D76F86" w:rsidP="00F0758F">
      <w:pPr>
        <w:pStyle w:val="Nzvylnk"/>
        <w:spacing w:before="0" w:after="0" w:line="276" w:lineRule="auto"/>
        <w:rPr>
          <w:rFonts w:ascii="Arial" w:hAnsi="Arial" w:cs="Arial"/>
          <w:noProof/>
          <w:szCs w:val="24"/>
        </w:rPr>
      </w:pPr>
      <w:r w:rsidRPr="00F0758F">
        <w:rPr>
          <w:rFonts w:ascii="Arial" w:hAnsi="Arial" w:cs="Arial"/>
          <w:noProof/>
          <w:szCs w:val="24"/>
        </w:rPr>
        <w:t>Účinnost</w:t>
      </w:r>
    </w:p>
    <w:p w14:paraId="4087D656" w14:textId="77777777" w:rsidR="00F0758F" w:rsidRPr="00F0758F" w:rsidRDefault="00F0758F" w:rsidP="00F0758F">
      <w:pPr>
        <w:pStyle w:val="Nzvylnk"/>
        <w:spacing w:before="0" w:after="0" w:line="276" w:lineRule="auto"/>
        <w:rPr>
          <w:rFonts w:ascii="Arial" w:hAnsi="Arial" w:cs="Arial"/>
          <w:noProof/>
          <w:sz w:val="8"/>
          <w:szCs w:val="8"/>
        </w:rPr>
      </w:pPr>
    </w:p>
    <w:p w14:paraId="36367DEE" w14:textId="77777777" w:rsidR="00D76F86" w:rsidRDefault="00D76F86" w:rsidP="00F0758F">
      <w:pPr>
        <w:keepNext/>
        <w:spacing w:line="276" w:lineRule="auto"/>
        <w:ind w:firstLine="539"/>
        <w:jc w:val="both"/>
        <w:rPr>
          <w:rFonts w:ascii="Arial" w:hAnsi="Arial" w:cs="Arial"/>
          <w:noProof/>
          <w:sz w:val="22"/>
          <w:szCs w:val="22"/>
          <w:lang w:val="cs-CZ"/>
        </w:rPr>
      </w:pPr>
      <w:r w:rsidRPr="00F0758F">
        <w:rPr>
          <w:rFonts w:ascii="Arial" w:hAnsi="Arial" w:cs="Arial"/>
          <w:noProof/>
          <w:sz w:val="22"/>
          <w:szCs w:val="22"/>
          <w:lang w:val="cs-CZ"/>
        </w:rPr>
        <w:t xml:space="preserve">Tato obecně závazná vyhláška nabývá účinnosti patnáctým dnem </w:t>
      </w:r>
      <w:r w:rsidR="00B6088E" w:rsidRPr="00F0758F">
        <w:rPr>
          <w:rFonts w:ascii="Arial" w:hAnsi="Arial" w:cs="Arial"/>
          <w:noProof/>
          <w:sz w:val="22"/>
          <w:szCs w:val="22"/>
          <w:lang w:val="cs-CZ"/>
        </w:rPr>
        <w:t>po</w:t>
      </w:r>
      <w:r w:rsidRPr="00F0758F">
        <w:rPr>
          <w:rFonts w:ascii="Arial" w:hAnsi="Arial" w:cs="Arial"/>
          <w:noProof/>
          <w:sz w:val="22"/>
          <w:szCs w:val="22"/>
          <w:lang w:val="cs-CZ"/>
        </w:rPr>
        <w:t xml:space="preserve"> dn</w:t>
      </w:r>
      <w:r w:rsidR="00B6088E" w:rsidRPr="00F0758F">
        <w:rPr>
          <w:rFonts w:ascii="Arial" w:hAnsi="Arial" w:cs="Arial"/>
          <w:noProof/>
          <w:sz w:val="22"/>
          <w:szCs w:val="22"/>
          <w:lang w:val="cs-CZ"/>
        </w:rPr>
        <w:t>i</w:t>
      </w:r>
      <w:r w:rsidRPr="00F0758F">
        <w:rPr>
          <w:rFonts w:ascii="Arial" w:hAnsi="Arial" w:cs="Arial"/>
          <w:noProof/>
          <w:sz w:val="22"/>
          <w:szCs w:val="22"/>
          <w:lang w:val="cs-CZ"/>
        </w:rPr>
        <w:t xml:space="preserve"> jejího vyhlášení.</w:t>
      </w:r>
    </w:p>
    <w:p w14:paraId="6389E162" w14:textId="77777777" w:rsidR="00F0758F" w:rsidRDefault="00F0758F" w:rsidP="00F0758F">
      <w:pPr>
        <w:keepNext/>
        <w:spacing w:line="276" w:lineRule="auto"/>
        <w:ind w:firstLine="539"/>
        <w:jc w:val="both"/>
        <w:rPr>
          <w:rFonts w:ascii="Arial" w:hAnsi="Arial" w:cs="Arial"/>
          <w:noProof/>
          <w:sz w:val="22"/>
          <w:szCs w:val="22"/>
          <w:lang w:val="cs-CZ"/>
        </w:rPr>
      </w:pPr>
    </w:p>
    <w:p w14:paraId="3B986935" w14:textId="77777777" w:rsidR="00F0758F" w:rsidRDefault="00F0758F" w:rsidP="00F0758F">
      <w:pPr>
        <w:keepNext/>
        <w:spacing w:line="276" w:lineRule="auto"/>
        <w:ind w:firstLine="539"/>
        <w:jc w:val="both"/>
        <w:rPr>
          <w:rFonts w:ascii="Arial" w:hAnsi="Arial" w:cs="Arial"/>
          <w:noProof/>
          <w:sz w:val="22"/>
          <w:szCs w:val="22"/>
          <w:lang w:val="cs-CZ"/>
        </w:rPr>
      </w:pPr>
    </w:p>
    <w:p w14:paraId="6108F2B7" w14:textId="77777777" w:rsidR="00F0758F" w:rsidRDefault="00F0758F" w:rsidP="00F0758F">
      <w:pPr>
        <w:keepNext/>
        <w:spacing w:line="276" w:lineRule="auto"/>
        <w:ind w:firstLine="539"/>
        <w:jc w:val="both"/>
        <w:rPr>
          <w:rFonts w:ascii="Arial" w:hAnsi="Arial" w:cs="Arial"/>
          <w:noProof/>
          <w:sz w:val="22"/>
          <w:szCs w:val="22"/>
          <w:lang w:val="cs-CZ"/>
        </w:rPr>
      </w:pPr>
    </w:p>
    <w:p w14:paraId="2F5435DE" w14:textId="77777777" w:rsidR="00060385" w:rsidRDefault="00060385" w:rsidP="00F0758F">
      <w:pPr>
        <w:keepNext/>
        <w:spacing w:line="276" w:lineRule="auto"/>
        <w:ind w:firstLine="539"/>
        <w:jc w:val="both"/>
        <w:rPr>
          <w:rFonts w:ascii="Arial" w:hAnsi="Arial" w:cs="Arial"/>
          <w:noProof/>
          <w:sz w:val="22"/>
          <w:szCs w:val="22"/>
          <w:lang w:val="cs-CZ"/>
        </w:rPr>
      </w:pPr>
    </w:p>
    <w:p w14:paraId="4CA341E4" w14:textId="77777777" w:rsidR="00F0758F" w:rsidRDefault="00F0758F" w:rsidP="00F0758F">
      <w:pPr>
        <w:keepNext/>
        <w:spacing w:line="276" w:lineRule="auto"/>
        <w:ind w:firstLine="539"/>
        <w:jc w:val="both"/>
        <w:rPr>
          <w:rFonts w:ascii="Arial" w:hAnsi="Arial" w:cs="Arial"/>
          <w:noProof/>
          <w:sz w:val="22"/>
          <w:szCs w:val="22"/>
          <w:lang w:val="cs-CZ"/>
        </w:rPr>
      </w:pPr>
    </w:p>
    <w:p w14:paraId="2E23A32B" w14:textId="77777777" w:rsidR="00F0758F" w:rsidRPr="00F0758F" w:rsidRDefault="00F0758F" w:rsidP="00F0758F">
      <w:pPr>
        <w:keepNext/>
        <w:spacing w:line="276" w:lineRule="auto"/>
        <w:ind w:firstLine="539"/>
        <w:jc w:val="both"/>
        <w:rPr>
          <w:rFonts w:ascii="Arial" w:hAnsi="Arial" w:cs="Arial"/>
          <w:noProof/>
          <w:sz w:val="22"/>
          <w:szCs w:val="22"/>
          <w:lang w:val="cs-CZ"/>
        </w:rPr>
      </w:pPr>
    </w:p>
    <w:p w14:paraId="28376C35" w14:textId="77777777" w:rsidR="00394D43" w:rsidRPr="00F0758F" w:rsidRDefault="00204735" w:rsidP="00F0758F">
      <w:pPr>
        <w:pStyle w:val="Zkladntext"/>
        <w:tabs>
          <w:tab w:val="left" w:pos="-6120"/>
          <w:tab w:val="center" w:pos="2340"/>
          <w:tab w:val="center" w:pos="6840"/>
        </w:tabs>
        <w:spacing w:line="276" w:lineRule="auto"/>
        <w:rPr>
          <w:rFonts w:ascii="Arial" w:hAnsi="Arial" w:cs="Arial"/>
          <w:sz w:val="22"/>
          <w:szCs w:val="22"/>
        </w:rPr>
      </w:pPr>
      <w:r w:rsidRPr="003C60D5">
        <w:rPr>
          <w:rFonts w:ascii="Arial" w:hAnsi="Arial" w:cs="Arial"/>
          <w:noProof/>
          <w:sz w:val="22"/>
          <w:szCs w:val="22"/>
        </w:rPr>
        <w:tab/>
      </w:r>
      <w:r w:rsidR="00394D43" w:rsidRPr="00F0758F">
        <w:rPr>
          <w:rFonts w:ascii="Arial" w:hAnsi="Arial" w:cs="Arial"/>
          <w:sz w:val="22"/>
          <w:szCs w:val="22"/>
        </w:rPr>
        <w:t>……………………….</w:t>
      </w:r>
      <w:r w:rsidR="00394D43" w:rsidRPr="00F0758F">
        <w:rPr>
          <w:rFonts w:ascii="Arial" w:hAnsi="Arial" w:cs="Arial"/>
          <w:sz w:val="22"/>
          <w:szCs w:val="22"/>
        </w:rPr>
        <w:tab/>
        <w:t>…………………………..</w:t>
      </w:r>
    </w:p>
    <w:p w14:paraId="713F00F2" w14:textId="77777777" w:rsidR="00394D43" w:rsidRPr="00F0758F" w:rsidRDefault="00394D43" w:rsidP="00F0758F">
      <w:pPr>
        <w:pStyle w:val="Zkladntext"/>
        <w:tabs>
          <w:tab w:val="left" w:pos="-6120"/>
          <w:tab w:val="center" w:pos="2340"/>
          <w:tab w:val="center" w:pos="6840"/>
        </w:tabs>
        <w:spacing w:line="276" w:lineRule="auto"/>
        <w:rPr>
          <w:rFonts w:ascii="Arial" w:hAnsi="Arial" w:cs="Arial"/>
          <w:sz w:val="22"/>
          <w:szCs w:val="22"/>
        </w:rPr>
      </w:pPr>
      <w:r w:rsidRPr="00F0758F">
        <w:rPr>
          <w:rFonts w:ascii="Arial" w:hAnsi="Arial" w:cs="Arial"/>
          <w:sz w:val="22"/>
          <w:szCs w:val="22"/>
        </w:rPr>
        <w:tab/>
      </w:r>
      <w:r w:rsidR="00060385">
        <w:rPr>
          <w:rFonts w:ascii="Arial" w:hAnsi="Arial" w:cs="Arial"/>
          <w:sz w:val="22"/>
          <w:szCs w:val="22"/>
        </w:rPr>
        <w:t>Jana Indrová</w:t>
      </w:r>
      <w:r w:rsidRPr="00F0758F">
        <w:rPr>
          <w:rFonts w:ascii="Arial" w:hAnsi="Arial" w:cs="Arial"/>
          <w:sz w:val="22"/>
          <w:szCs w:val="22"/>
        </w:rPr>
        <w:tab/>
        <w:t>Ing. Ondřej Černil</w:t>
      </w:r>
    </w:p>
    <w:p w14:paraId="19143FFF" w14:textId="77777777" w:rsidR="00394D43" w:rsidRPr="00F0758F" w:rsidRDefault="00394D43" w:rsidP="00F0758F">
      <w:pPr>
        <w:pStyle w:val="Zkladntext"/>
        <w:tabs>
          <w:tab w:val="left" w:pos="-6120"/>
          <w:tab w:val="center" w:pos="2340"/>
          <w:tab w:val="center" w:pos="6840"/>
        </w:tabs>
        <w:spacing w:line="276" w:lineRule="auto"/>
        <w:rPr>
          <w:rFonts w:ascii="Arial" w:hAnsi="Arial" w:cs="Arial"/>
          <w:sz w:val="22"/>
          <w:szCs w:val="22"/>
        </w:rPr>
      </w:pPr>
      <w:r w:rsidRPr="00F0758F">
        <w:rPr>
          <w:rFonts w:ascii="Arial" w:hAnsi="Arial" w:cs="Arial"/>
          <w:sz w:val="22"/>
          <w:szCs w:val="22"/>
        </w:rPr>
        <w:tab/>
      </w:r>
      <w:r w:rsidR="00060385">
        <w:rPr>
          <w:rFonts w:ascii="Arial" w:hAnsi="Arial" w:cs="Arial"/>
          <w:sz w:val="22"/>
          <w:szCs w:val="22"/>
        </w:rPr>
        <w:t>místostarostka obce</w:t>
      </w:r>
      <w:r w:rsidRPr="00F0758F">
        <w:rPr>
          <w:rFonts w:ascii="Arial" w:hAnsi="Arial" w:cs="Arial"/>
          <w:sz w:val="22"/>
          <w:szCs w:val="22"/>
        </w:rPr>
        <w:tab/>
      </w:r>
      <w:r w:rsidR="00060385">
        <w:rPr>
          <w:rFonts w:ascii="Arial" w:hAnsi="Arial" w:cs="Arial"/>
          <w:sz w:val="22"/>
          <w:szCs w:val="22"/>
        </w:rPr>
        <w:t xml:space="preserve">1. </w:t>
      </w:r>
      <w:r w:rsidRPr="00F0758F">
        <w:rPr>
          <w:rFonts w:ascii="Arial" w:hAnsi="Arial" w:cs="Arial"/>
          <w:sz w:val="22"/>
          <w:szCs w:val="22"/>
        </w:rPr>
        <w:t>místostarosta obce</w:t>
      </w:r>
      <w:r w:rsidRPr="00F0758F">
        <w:rPr>
          <w:rFonts w:ascii="Arial" w:hAnsi="Arial" w:cs="Arial"/>
          <w:sz w:val="22"/>
          <w:szCs w:val="22"/>
        </w:rPr>
        <w:tab/>
        <w:t xml:space="preserve"> </w:t>
      </w:r>
    </w:p>
    <w:p w14:paraId="38E7EBAF" w14:textId="77777777" w:rsidR="00F0758F" w:rsidRDefault="00F0758F" w:rsidP="00F0758F">
      <w:pPr>
        <w:pStyle w:val="Zkladntext"/>
        <w:keepNext/>
        <w:tabs>
          <w:tab w:val="left" w:pos="-6120"/>
          <w:tab w:val="center" w:pos="2268"/>
          <w:tab w:val="center" w:pos="6840"/>
        </w:tabs>
        <w:spacing w:line="276" w:lineRule="auto"/>
        <w:rPr>
          <w:rFonts w:ascii="Arial" w:hAnsi="Arial" w:cs="Arial"/>
          <w:noProof/>
          <w:sz w:val="22"/>
          <w:szCs w:val="22"/>
        </w:rPr>
      </w:pPr>
    </w:p>
    <w:p w14:paraId="34496E71" w14:textId="77777777" w:rsidR="00060385" w:rsidRDefault="00060385" w:rsidP="00F0758F">
      <w:pPr>
        <w:pStyle w:val="Zkladntext"/>
        <w:keepNext/>
        <w:tabs>
          <w:tab w:val="left" w:pos="-6120"/>
          <w:tab w:val="center" w:pos="2268"/>
          <w:tab w:val="center" w:pos="6840"/>
        </w:tabs>
        <w:spacing w:line="276" w:lineRule="auto"/>
        <w:rPr>
          <w:rFonts w:ascii="Arial" w:hAnsi="Arial" w:cs="Arial"/>
          <w:noProof/>
          <w:sz w:val="22"/>
          <w:szCs w:val="22"/>
        </w:rPr>
      </w:pPr>
    </w:p>
    <w:p w14:paraId="001EC50A" w14:textId="77777777" w:rsidR="00060385" w:rsidRDefault="00060385" w:rsidP="00F0758F">
      <w:pPr>
        <w:pStyle w:val="Zkladntext"/>
        <w:keepNext/>
        <w:tabs>
          <w:tab w:val="left" w:pos="-6120"/>
          <w:tab w:val="center" w:pos="2268"/>
          <w:tab w:val="center" w:pos="6840"/>
        </w:tabs>
        <w:spacing w:line="276" w:lineRule="auto"/>
        <w:rPr>
          <w:rFonts w:ascii="Arial" w:hAnsi="Arial" w:cs="Arial"/>
          <w:noProof/>
          <w:sz w:val="22"/>
          <w:szCs w:val="22"/>
        </w:rPr>
      </w:pPr>
    </w:p>
    <w:p w14:paraId="3779B7E5" w14:textId="77777777" w:rsidR="00F0758F" w:rsidRDefault="00060385" w:rsidP="00060385">
      <w:pPr>
        <w:pStyle w:val="Zkladntext"/>
        <w:keepNext/>
        <w:tabs>
          <w:tab w:val="left" w:pos="-6120"/>
          <w:tab w:val="center" w:pos="2268"/>
          <w:tab w:val="center" w:pos="6840"/>
        </w:tabs>
        <w:spacing w:line="276" w:lineRule="auto"/>
        <w:jc w:val="center"/>
        <w:rPr>
          <w:rFonts w:ascii="Arial" w:hAnsi="Arial" w:cs="Arial"/>
          <w:noProof/>
          <w:sz w:val="22"/>
          <w:szCs w:val="22"/>
        </w:rPr>
      </w:pPr>
      <w:r>
        <w:rPr>
          <w:rFonts w:ascii="Arial" w:hAnsi="Arial" w:cs="Arial"/>
          <w:noProof/>
          <w:sz w:val="22"/>
          <w:szCs w:val="22"/>
        </w:rPr>
        <w:t>……………………..</w:t>
      </w:r>
    </w:p>
    <w:p w14:paraId="5390ACED" w14:textId="77777777" w:rsidR="00F0758F" w:rsidRDefault="00060385" w:rsidP="00060385">
      <w:pPr>
        <w:pStyle w:val="Zkladntext"/>
        <w:keepNext/>
        <w:tabs>
          <w:tab w:val="left" w:pos="-6120"/>
          <w:tab w:val="center" w:pos="2268"/>
          <w:tab w:val="center" w:pos="6840"/>
        </w:tabs>
        <w:spacing w:line="276" w:lineRule="auto"/>
        <w:jc w:val="center"/>
        <w:rPr>
          <w:rFonts w:ascii="Arial" w:hAnsi="Arial" w:cs="Arial"/>
          <w:noProof/>
          <w:sz w:val="22"/>
          <w:szCs w:val="22"/>
        </w:rPr>
      </w:pPr>
      <w:r w:rsidRPr="00F0758F">
        <w:rPr>
          <w:rFonts w:ascii="Arial" w:hAnsi="Arial" w:cs="Arial"/>
          <w:sz w:val="22"/>
          <w:szCs w:val="22"/>
        </w:rPr>
        <w:t>Ing. Petr Čuřík</w:t>
      </w:r>
    </w:p>
    <w:p w14:paraId="7046D510" w14:textId="77777777" w:rsidR="00F0758F" w:rsidRDefault="00060385" w:rsidP="00060385">
      <w:pPr>
        <w:pStyle w:val="Zkladntext"/>
        <w:keepNext/>
        <w:tabs>
          <w:tab w:val="left" w:pos="-6120"/>
          <w:tab w:val="center" w:pos="2268"/>
          <w:tab w:val="center" w:pos="6840"/>
        </w:tabs>
        <w:spacing w:line="276" w:lineRule="auto"/>
        <w:jc w:val="center"/>
        <w:rPr>
          <w:rFonts w:ascii="Arial" w:hAnsi="Arial" w:cs="Arial"/>
          <w:noProof/>
          <w:sz w:val="22"/>
          <w:szCs w:val="22"/>
        </w:rPr>
      </w:pPr>
      <w:r w:rsidRPr="00F0758F">
        <w:rPr>
          <w:rFonts w:ascii="Arial" w:hAnsi="Arial" w:cs="Arial"/>
          <w:sz w:val="22"/>
          <w:szCs w:val="22"/>
        </w:rPr>
        <w:t>starosta obce</w:t>
      </w:r>
    </w:p>
    <w:p w14:paraId="6868C643" w14:textId="77777777" w:rsidR="00F0758F" w:rsidRDefault="00F0758F" w:rsidP="00F0758F">
      <w:pPr>
        <w:pStyle w:val="Zkladntext"/>
        <w:keepNext/>
        <w:tabs>
          <w:tab w:val="left" w:pos="-6120"/>
          <w:tab w:val="center" w:pos="2268"/>
          <w:tab w:val="center" w:pos="6840"/>
        </w:tabs>
        <w:spacing w:line="276" w:lineRule="auto"/>
        <w:rPr>
          <w:rFonts w:ascii="Arial" w:hAnsi="Arial" w:cs="Arial"/>
          <w:noProof/>
          <w:sz w:val="22"/>
          <w:szCs w:val="22"/>
        </w:rPr>
      </w:pPr>
    </w:p>
    <w:p w14:paraId="168AF77F" w14:textId="77777777" w:rsidR="00F0758F" w:rsidRDefault="00F0758F" w:rsidP="00F0758F">
      <w:pPr>
        <w:pStyle w:val="Zkladntext"/>
        <w:keepNext/>
        <w:tabs>
          <w:tab w:val="left" w:pos="-6120"/>
          <w:tab w:val="center" w:pos="2268"/>
          <w:tab w:val="center" w:pos="6840"/>
        </w:tabs>
        <w:spacing w:line="276" w:lineRule="auto"/>
        <w:rPr>
          <w:rFonts w:ascii="Arial" w:hAnsi="Arial" w:cs="Arial"/>
          <w:noProof/>
          <w:sz w:val="22"/>
          <w:szCs w:val="22"/>
        </w:rPr>
      </w:pPr>
    </w:p>
    <w:p w14:paraId="6C457FFA" w14:textId="77777777" w:rsidR="00F0758F" w:rsidRDefault="00F0758F" w:rsidP="00F0758F">
      <w:pPr>
        <w:pStyle w:val="Zkladntext"/>
        <w:keepNext/>
        <w:tabs>
          <w:tab w:val="left" w:pos="-6120"/>
          <w:tab w:val="center" w:pos="2268"/>
          <w:tab w:val="center" w:pos="6840"/>
        </w:tabs>
        <w:spacing w:line="276" w:lineRule="auto"/>
        <w:rPr>
          <w:rFonts w:ascii="Arial" w:hAnsi="Arial" w:cs="Arial"/>
          <w:noProof/>
          <w:sz w:val="22"/>
          <w:szCs w:val="22"/>
        </w:rPr>
      </w:pPr>
    </w:p>
    <w:p w14:paraId="414B868B" w14:textId="77777777" w:rsidR="00060385" w:rsidRDefault="00060385" w:rsidP="00F0758F">
      <w:pPr>
        <w:pStyle w:val="Zkladntext"/>
        <w:keepNext/>
        <w:tabs>
          <w:tab w:val="left" w:pos="-6120"/>
          <w:tab w:val="center" w:pos="2268"/>
          <w:tab w:val="center" w:pos="6840"/>
        </w:tabs>
        <w:spacing w:line="276" w:lineRule="auto"/>
        <w:rPr>
          <w:rFonts w:ascii="Arial" w:hAnsi="Arial" w:cs="Arial"/>
          <w:noProof/>
          <w:sz w:val="22"/>
          <w:szCs w:val="22"/>
        </w:rPr>
      </w:pPr>
    </w:p>
    <w:p w14:paraId="09754B8E" w14:textId="77777777" w:rsidR="00060385" w:rsidRDefault="00060385" w:rsidP="00F0758F">
      <w:pPr>
        <w:pStyle w:val="Zkladntext"/>
        <w:keepNext/>
        <w:tabs>
          <w:tab w:val="left" w:pos="-6120"/>
          <w:tab w:val="center" w:pos="2268"/>
          <w:tab w:val="center" w:pos="6840"/>
        </w:tabs>
        <w:spacing w:line="276" w:lineRule="auto"/>
        <w:rPr>
          <w:rFonts w:ascii="Arial" w:hAnsi="Arial" w:cs="Arial"/>
          <w:noProof/>
          <w:sz w:val="22"/>
          <w:szCs w:val="22"/>
        </w:rPr>
      </w:pPr>
    </w:p>
    <w:p w14:paraId="73E03DE1" w14:textId="77777777" w:rsidR="00060385" w:rsidRDefault="00060385" w:rsidP="00F0758F">
      <w:pPr>
        <w:pStyle w:val="Zkladntext"/>
        <w:keepNext/>
        <w:tabs>
          <w:tab w:val="left" w:pos="-6120"/>
          <w:tab w:val="center" w:pos="2268"/>
          <w:tab w:val="center" w:pos="6840"/>
        </w:tabs>
        <w:spacing w:line="276" w:lineRule="auto"/>
        <w:rPr>
          <w:rFonts w:ascii="Arial" w:hAnsi="Arial" w:cs="Arial"/>
          <w:noProof/>
          <w:sz w:val="22"/>
          <w:szCs w:val="22"/>
        </w:rPr>
      </w:pPr>
    </w:p>
    <w:p w14:paraId="7CB2E2E3" w14:textId="77777777" w:rsidR="00060385" w:rsidRDefault="00060385" w:rsidP="00F0758F">
      <w:pPr>
        <w:pStyle w:val="Zkladntext"/>
        <w:keepNext/>
        <w:tabs>
          <w:tab w:val="left" w:pos="-6120"/>
          <w:tab w:val="center" w:pos="2268"/>
          <w:tab w:val="center" w:pos="6840"/>
        </w:tabs>
        <w:spacing w:line="276" w:lineRule="auto"/>
        <w:rPr>
          <w:rFonts w:ascii="Arial" w:hAnsi="Arial" w:cs="Arial"/>
          <w:noProof/>
          <w:sz w:val="22"/>
          <w:szCs w:val="22"/>
        </w:rPr>
      </w:pPr>
    </w:p>
    <w:p w14:paraId="75B70BEF" w14:textId="3829432B" w:rsidR="00D76F86" w:rsidRPr="00F0758F" w:rsidRDefault="00D76F86" w:rsidP="00F0758F">
      <w:pPr>
        <w:pStyle w:val="Zkladntext"/>
        <w:keepNext/>
        <w:tabs>
          <w:tab w:val="left" w:pos="-6120"/>
          <w:tab w:val="center" w:pos="2268"/>
          <w:tab w:val="center" w:pos="6840"/>
        </w:tabs>
        <w:spacing w:line="276" w:lineRule="auto"/>
        <w:rPr>
          <w:rFonts w:ascii="Arial" w:hAnsi="Arial" w:cs="Arial"/>
          <w:noProof/>
          <w:sz w:val="22"/>
          <w:szCs w:val="22"/>
        </w:rPr>
      </w:pPr>
      <w:r w:rsidRPr="00F0758F">
        <w:rPr>
          <w:rFonts w:ascii="Arial" w:hAnsi="Arial" w:cs="Arial"/>
          <w:noProof/>
          <w:sz w:val="22"/>
          <w:szCs w:val="22"/>
        </w:rPr>
        <w:t xml:space="preserve">Vyhláška byla vyvěšena dne:          </w:t>
      </w:r>
      <w:r w:rsidR="00561485">
        <w:rPr>
          <w:rFonts w:ascii="Arial" w:hAnsi="Arial" w:cs="Arial"/>
          <w:noProof/>
          <w:sz w:val="22"/>
          <w:szCs w:val="22"/>
        </w:rPr>
        <w:t>26.9.2017</w:t>
      </w:r>
      <w:r w:rsidRPr="00F0758F">
        <w:rPr>
          <w:rFonts w:ascii="Arial" w:hAnsi="Arial" w:cs="Arial"/>
          <w:noProof/>
          <w:sz w:val="22"/>
          <w:szCs w:val="22"/>
        </w:rPr>
        <w:t xml:space="preserve">     </w:t>
      </w:r>
    </w:p>
    <w:p w14:paraId="0A51B834" w14:textId="0C2F7738" w:rsidR="00D76F86" w:rsidRPr="003C60D5" w:rsidRDefault="00D76F86" w:rsidP="00F0758F">
      <w:pPr>
        <w:spacing w:line="276" w:lineRule="auto"/>
        <w:rPr>
          <w:rFonts w:ascii="Arial" w:hAnsi="Arial" w:cs="Arial"/>
          <w:noProof/>
          <w:lang w:val="cs-CZ"/>
        </w:rPr>
      </w:pPr>
      <w:r w:rsidRPr="00F0758F">
        <w:rPr>
          <w:rFonts w:ascii="Arial" w:hAnsi="Arial" w:cs="Arial"/>
          <w:noProof/>
          <w:sz w:val="22"/>
          <w:szCs w:val="22"/>
          <w:lang w:val="cs-CZ"/>
        </w:rPr>
        <w:t>Vyhláška byla sejmuta dne:</w:t>
      </w:r>
      <w:r w:rsidRPr="003C60D5">
        <w:rPr>
          <w:rFonts w:ascii="Arial" w:hAnsi="Arial" w:cs="Arial"/>
          <w:noProof/>
          <w:lang w:val="cs-CZ"/>
        </w:rPr>
        <w:t xml:space="preserve">            </w:t>
      </w:r>
      <w:r w:rsidR="00561485">
        <w:rPr>
          <w:rFonts w:ascii="Arial" w:hAnsi="Arial" w:cs="Arial"/>
          <w:noProof/>
          <w:lang w:val="cs-CZ"/>
        </w:rPr>
        <w:t>11.10.2017</w:t>
      </w:r>
      <w:r w:rsidRPr="003C60D5">
        <w:rPr>
          <w:rFonts w:ascii="Arial" w:hAnsi="Arial" w:cs="Arial"/>
          <w:noProof/>
          <w:lang w:val="cs-CZ"/>
        </w:rPr>
        <w:t xml:space="preserve">       </w:t>
      </w:r>
    </w:p>
    <w:p w14:paraId="7C145769" w14:textId="77777777" w:rsidR="00D76F86" w:rsidRPr="00F0758F" w:rsidRDefault="00D76F86" w:rsidP="00F0758F">
      <w:pPr>
        <w:spacing w:line="276" w:lineRule="auto"/>
        <w:rPr>
          <w:rFonts w:ascii="Arial" w:hAnsi="Arial" w:cs="Arial"/>
          <w:noProof/>
          <w:sz w:val="22"/>
          <w:szCs w:val="22"/>
          <w:lang w:val="cs-CZ"/>
        </w:rPr>
      </w:pPr>
      <w:r w:rsidRPr="00F0758F">
        <w:rPr>
          <w:rFonts w:ascii="Arial" w:hAnsi="Arial" w:cs="Arial"/>
          <w:noProof/>
          <w:sz w:val="22"/>
          <w:szCs w:val="22"/>
          <w:lang w:val="cs-CZ"/>
        </w:rPr>
        <w:t xml:space="preserve">Vyhláška nabyla účinnosti dne:              </w:t>
      </w:r>
    </w:p>
    <w:p w14:paraId="336A6403" w14:textId="77777777" w:rsidR="00D76F86" w:rsidRPr="00F0758F" w:rsidRDefault="00D76F86" w:rsidP="00F0758F">
      <w:pPr>
        <w:spacing w:line="276" w:lineRule="auto"/>
        <w:rPr>
          <w:rFonts w:ascii="Arial" w:hAnsi="Arial" w:cs="Arial"/>
          <w:noProof/>
          <w:sz w:val="22"/>
          <w:szCs w:val="22"/>
          <w:lang w:val="cs-CZ"/>
        </w:rPr>
      </w:pPr>
      <w:r w:rsidRPr="00F0758F">
        <w:rPr>
          <w:rFonts w:ascii="Arial" w:hAnsi="Arial" w:cs="Arial"/>
          <w:noProof/>
          <w:sz w:val="22"/>
          <w:szCs w:val="22"/>
          <w:lang w:val="cs-CZ"/>
        </w:rPr>
        <w:t>Vyhláška byla odeslána na MV</w:t>
      </w:r>
      <w:r w:rsidR="005C79FD" w:rsidRPr="00F0758F">
        <w:rPr>
          <w:rFonts w:ascii="Arial" w:hAnsi="Arial" w:cs="Arial"/>
          <w:noProof/>
          <w:sz w:val="22"/>
          <w:szCs w:val="22"/>
          <w:lang w:val="cs-CZ"/>
        </w:rPr>
        <w:t xml:space="preserve"> ČR</w:t>
      </w:r>
      <w:r w:rsidRPr="00F0758F">
        <w:rPr>
          <w:rFonts w:ascii="Arial" w:hAnsi="Arial" w:cs="Arial"/>
          <w:noProof/>
          <w:sz w:val="22"/>
          <w:szCs w:val="22"/>
          <w:lang w:val="cs-CZ"/>
        </w:rPr>
        <w:t xml:space="preserve"> dne:   </w:t>
      </w:r>
    </w:p>
    <w:sectPr w:rsidR="00D76F86" w:rsidRPr="00F0758F" w:rsidSect="00F0758F">
      <w:footerReference w:type="default" r:id="rId8"/>
      <w:pgSz w:w="11906" w:h="16838"/>
      <w:pgMar w:top="1099" w:right="128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12F73" w14:textId="77777777" w:rsidR="00C10EE5" w:rsidRDefault="00C10EE5">
      <w:r>
        <w:separator/>
      </w:r>
    </w:p>
  </w:endnote>
  <w:endnote w:type="continuationSeparator" w:id="0">
    <w:p w14:paraId="4F4EE617" w14:textId="77777777" w:rsidR="00C10EE5" w:rsidRDefault="00C1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D1B89" w14:textId="77777777" w:rsidR="00B91355" w:rsidRDefault="00B91355">
    <w:pPr>
      <w:pStyle w:val="Zpat"/>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210C2" w14:textId="77777777" w:rsidR="00C10EE5" w:rsidRDefault="00C10EE5">
      <w:r>
        <w:separator/>
      </w:r>
    </w:p>
  </w:footnote>
  <w:footnote w:type="continuationSeparator" w:id="0">
    <w:p w14:paraId="4440BF6F" w14:textId="77777777" w:rsidR="00C10EE5" w:rsidRDefault="00C10EE5">
      <w:r>
        <w:continuationSeparator/>
      </w:r>
    </w:p>
  </w:footnote>
  <w:footnote w:id="1">
    <w:p w14:paraId="5DEA24BF" w14:textId="77777777" w:rsidR="00B91355" w:rsidRPr="00540836" w:rsidRDefault="00B91355">
      <w:pPr>
        <w:pStyle w:val="Textpoznpodarou"/>
        <w:rPr>
          <w:lang w:val="cs-CZ"/>
        </w:rPr>
      </w:pPr>
      <w:r>
        <w:rPr>
          <w:rStyle w:val="Znakapoznpodarou"/>
        </w:rPr>
        <w:footnoteRef/>
      </w:r>
      <w:r>
        <w:t xml:space="preserve"> § 14 odst. 3 zákona č. 565/</w:t>
      </w:r>
      <w:r w:rsidRPr="00540836">
        <w:rPr>
          <w:lang w:val="cs-CZ"/>
        </w:rPr>
        <w:t xml:space="preserve">1990 Sb., o místních poplatcích  v platném znění </w:t>
      </w:r>
    </w:p>
  </w:footnote>
  <w:footnote w:id="2">
    <w:p w14:paraId="7A9090BF" w14:textId="77777777" w:rsidR="00B91355" w:rsidRPr="00540836" w:rsidRDefault="00B91355">
      <w:pPr>
        <w:pStyle w:val="Textpoznpodarou"/>
        <w:rPr>
          <w:lang w:val="cs-CZ"/>
        </w:rPr>
      </w:pPr>
      <w:r w:rsidRPr="00540836">
        <w:rPr>
          <w:rStyle w:val="Znakapoznpodarou"/>
          <w:lang w:val="cs-CZ"/>
        </w:rPr>
        <w:footnoteRef/>
      </w:r>
      <w:r w:rsidRPr="00540836">
        <w:rPr>
          <w:lang w:val="cs-CZ"/>
        </w:rPr>
        <w:t xml:space="preserve"> zákon č. 280/2009 Sb., daňový řád v platném znění</w:t>
      </w:r>
    </w:p>
    <w:p w14:paraId="170DECAB" w14:textId="77777777" w:rsidR="00B91355" w:rsidRPr="00540836" w:rsidRDefault="00B91355">
      <w:pPr>
        <w:pStyle w:val="Textpoznpodarou"/>
        <w:ind w:firstLine="142"/>
        <w:rPr>
          <w:lang w:val="cs-CZ"/>
        </w:rPr>
      </w:pPr>
      <w:r w:rsidRPr="00540836">
        <w:rPr>
          <w:lang w:val="cs-CZ"/>
        </w:rPr>
        <w:t>zákon č. 565/1990 Sb., o místních poplatcích, v platném znění</w:t>
      </w:r>
    </w:p>
  </w:footnote>
  <w:footnote w:id="3">
    <w:p w14:paraId="0C3D2A93" w14:textId="77777777" w:rsidR="00B91355" w:rsidRPr="00540836" w:rsidRDefault="00B91355">
      <w:pPr>
        <w:pStyle w:val="Textpoznpodarou"/>
        <w:rPr>
          <w:lang w:val="cs-CZ"/>
        </w:rPr>
      </w:pPr>
      <w:r w:rsidRPr="00540836">
        <w:rPr>
          <w:rStyle w:val="Znakapoznpodarou"/>
          <w:lang w:val="cs-CZ"/>
        </w:rPr>
        <w:footnoteRef/>
      </w:r>
      <w:r w:rsidRPr="00540836">
        <w:rPr>
          <w:lang w:val="cs-CZ"/>
        </w:rPr>
        <w:t xml:space="preserve"> § 9, odst. 1, písm. a zákona č. 151/1997 Sb., o oceňování majetku a o změně některých zákonů (zákon o oceňování majetku) v platném znění</w:t>
      </w:r>
    </w:p>
  </w:footnote>
  <w:footnote w:id="4">
    <w:p w14:paraId="219703B3" w14:textId="77777777" w:rsidR="00B91355" w:rsidRPr="001D263E" w:rsidRDefault="00B91355">
      <w:pPr>
        <w:pStyle w:val="Textpoznpodarou"/>
        <w:rPr>
          <w:sz w:val="22"/>
          <w:szCs w:val="22"/>
          <w:lang w:val="cs-CZ"/>
        </w:rPr>
      </w:pPr>
      <w:r w:rsidRPr="001D263E">
        <w:rPr>
          <w:rStyle w:val="Znakapoznpodarou"/>
          <w:sz w:val="22"/>
          <w:szCs w:val="22"/>
          <w:lang w:val="cs-CZ"/>
        </w:rPr>
        <w:footnoteRef/>
      </w:r>
      <w:r w:rsidRPr="001D263E">
        <w:rPr>
          <w:sz w:val="22"/>
          <w:szCs w:val="22"/>
          <w:lang w:val="cs-CZ"/>
        </w:rPr>
        <w:t xml:space="preserve"> </w:t>
      </w:r>
      <w:r w:rsidRPr="001D263E">
        <w:rPr>
          <w:lang w:val="cs-CZ"/>
        </w:rPr>
        <w:t>§ 14a odst. 1 zákona o místních poplatcích v platném znění</w:t>
      </w:r>
    </w:p>
  </w:footnote>
  <w:footnote w:id="5">
    <w:p w14:paraId="3975A9A4" w14:textId="77777777" w:rsidR="00B91355" w:rsidRPr="00E27418" w:rsidRDefault="00B91355">
      <w:pPr>
        <w:pStyle w:val="Textpoznpodarou"/>
        <w:rPr>
          <w:lang w:val="cs-CZ"/>
        </w:rPr>
      </w:pPr>
      <w:r>
        <w:rPr>
          <w:rStyle w:val="Znakapoznpodarou"/>
          <w:sz w:val="22"/>
          <w:szCs w:val="22"/>
        </w:rPr>
        <w:footnoteRef/>
      </w:r>
      <w:r w:rsidRPr="00E27418">
        <w:rPr>
          <w:sz w:val="22"/>
          <w:szCs w:val="22"/>
          <w:lang w:val="cs-CZ"/>
        </w:rPr>
        <w:t xml:space="preserve"> </w:t>
      </w:r>
      <w:r w:rsidRPr="00B80E58">
        <w:rPr>
          <w:lang w:val="cs-CZ"/>
        </w:rPr>
        <w:t>§ 14a odst. 2 zákona o místních poplatcích v platném znění</w:t>
      </w:r>
    </w:p>
  </w:footnote>
  <w:footnote w:id="6">
    <w:p w14:paraId="71F9DA95" w14:textId="77777777" w:rsidR="00B91355" w:rsidRPr="00E27418" w:rsidRDefault="00B91355">
      <w:pPr>
        <w:pStyle w:val="Textpoznpodarou"/>
        <w:rPr>
          <w:lang w:val="cs-CZ"/>
        </w:rPr>
      </w:pPr>
      <w:r>
        <w:rPr>
          <w:rStyle w:val="Znakapoznpodarou"/>
        </w:rPr>
        <w:footnoteRef/>
      </w:r>
      <w:r w:rsidRPr="00E27418">
        <w:rPr>
          <w:lang w:val="cs-CZ"/>
        </w:rPr>
        <w:t xml:space="preserve"> § 14a odst. 3 zákona o místních poplatcích</w:t>
      </w:r>
      <w:r w:rsidRPr="00E119F6">
        <w:rPr>
          <w:lang w:val="cs-CZ"/>
        </w:rPr>
        <w:t xml:space="preserve"> </w:t>
      </w:r>
      <w:r>
        <w:rPr>
          <w:lang w:val="cs-CZ"/>
        </w:rPr>
        <w:t>v platném znění</w:t>
      </w:r>
    </w:p>
  </w:footnote>
  <w:footnote w:id="7">
    <w:p w14:paraId="19437673" w14:textId="77777777" w:rsidR="00B91355" w:rsidRDefault="00B91355">
      <w:pPr>
        <w:pStyle w:val="Textpoznpodarou"/>
        <w:rPr>
          <w:lang w:val="cs-CZ"/>
        </w:rPr>
      </w:pPr>
      <w:r>
        <w:rPr>
          <w:rStyle w:val="Znakapoznpodarou"/>
        </w:rPr>
        <w:footnoteRef/>
      </w:r>
      <w:r w:rsidRPr="00E27418">
        <w:rPr>
          <w:lang w:val="cs-CZ"/>
        </w:rPr>
        <w:t xml:space="preserve"> § </w:t>
      </w:r>
      <w:r>
        <w:rPr>
          <w:lang w:val="cs-CZ"/>
        </w:rPr>
        <w:t>11 odst. 1 a odst. 2 zákona č. 565/1990 Sb., o místních poplatcích</w:t>
      </w:r>
      <w:r w:rsidRPr="00E119F6">
        <w:rPr>
          <w:lang w:val="cs-CZ"/>
        </w:rPr>
        <w:t xml:space="preserve"> </w:t>
      </w:r>
      <w:r>
        <w:rPr>
          <w:lang w:val="cs-CZ"/>
        </w:rPr>
        <w:t>v platném znění</w:t>
      </w:r>
    </w:p>
  </w:footnote>
  <w:footnote w:id="8">
    <w:p w14:paraId="4C23D80B" w14:textId="77777777" w:rsidR="00B91355" w:rsidRDefault="00B91355">
      <w:pPr>
        <w:pStyle w:val="Textpoznpodarou"/>
        <w:rPr>
          <w:sz w:val="22"/>
          <w:szCs w:val="22"/>
          <w:lang w:val="cs-CZ"/>
        </w:rPr>
      </w:pPr>
      <w:r>
        <w:rPr>
          <w:rStyle w:val="Znakapoznpodarou"/>
          <w:lang w:val="cs-CZ"/>
        </w:rPr>
        <w:footnoteRef/>
      </w:r>
      <w:r>
        <w:rPr>
          <w:lang w:val="cs-CZ"/>
        </w:rPr>
        <w:t xml:space="preserve"> § 11 odst. 3 zákona č. 565/1990 Sb., o místních poplatcích v platném znění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C12A0A"/>
    <w:multiLevelType w:val="multilevel"/>
    <w:tmpl w:val="F07A0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591669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15:restartNumberingAfterBreak="0">
    <w:nsid w:val="311662ED"/>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7031BD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797347"/>
    <w:multiLevelType w:val="hybridMultilevel"/>
    <w:tmpl w:val="A2E6F8CC"/>
    <w:lvl w:ilvl="0" w:tplc="234C7602">
      <w:start w:val="1"/>
      <w:numFmt w:val="decimal"/>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8" w15:restartNumberingAfterBreak="0">
    <w:nsid w:val="40B93D96"/>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26B55A0"/>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2D241FB"/>
    <w:multiLevelType w:val="hybridMultilevel"/>
    <w:tmpl w:val="152A6510"/>
    <w:lvl w:ilvl="0" w:tplc="777A07C4">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3317D3A"/>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F9674A2"/>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2043D1D"/>
    <w:multiLevelType w:val="hybridMultilevel"/>
    <w:tmpl w:val="FC840D4A"/>
    <w:lvl w:ilvl="0" w:tplc="C3288642">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14" w15:restartNumberingAfterBreak="0">
    <w:nsid w:val="543F40C4"/>
    <w:multiLevelType w:val="multilevel"/>
    <w:tmpl w:val="ABCAD3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4683661"/>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0B6365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1F10AC2"/>
    <w:multiLevelType w:val="hybridMultilevel"/>
    <w:tmpl w:val="F07A0F1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5D4F43"/>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20363022">
    <w:abstractNumId w:val="9"/>
  </w:num>
  <w:num w:numId="2" w16cid:durableId="1158109195">
    <w:abstractNumId w:val="17"/>
  </w:num>
  <w:num w:numId="3" w16cid:durableId="1661886869">
    <w:abstractNumId w:val="13"/>
  </w:num>
  <w:num w:numId="4" w16cid:durableId="1115634561">
    <w:abstractNumId w:val="5"/>
  </w:num>
  <w:num w:numId="5" w16cid:durableId="2028361585">
    <w:abstractNumId w:val="11"/>
  </w:num>
  <w:num w:numId="6" w16cid:durableId="1279028163">
    <w:abstractNumId w:val="14"/>
  </w:num>
  <w:num w:numId="7" w16cid:durableId="286011249">
    <w:abstractNumId w:val="12"/>
  </w:num>
  <w:num w:numId="8" w16cid:durableId="556163264">
    <w:abstractNumId w:val="7"/>
  </w:num>
  <w:num w:numId="9" w16cid:durableId="123470573">
    <w:abstractNumId w:val="1"/>
  </w:num>
  <w:num w:numId="10" w16cid:durableId="970013858">
    <w:abstractNumId w:val="16"/>
  </w:num>
  <w:num w:numId="11" w16cid:durableId="467206687">
    <w:abstractNumId w:val="8"/>
  </w:num>
  <w:num w:numId="12" w16cid:durableId="1838960700">
    <w:abstractNumId w:val="4"/>
  </w:num>
  <w:num w:numId="13" w16cid:durableId="482744042">
    <w:abstractNumId w:val="18"/>
  </w:num>
  <w:num w:numId="14" w16cid:durableId="2110465580">
    <w:abstractNumId w:val="0"/>
  </w:num>
  <w:num w:numId="15" w16cid:durableId="202787163">
    <w:abstractNumId w:val="6"/>
  </w:num>
  <w:num w:numId="16" w16cid:durableId="1324747487">
    <w:abstractNumId w:val="2"/>
  </w:num>
  <w:num w:numId="17" w16cid:durableId="2070960816">
    <w:abstractNumId w:val="3"/>
  </w:num>
  <w:num w:numId="18" w16cid:durableId="1665283273">
    <w:abstractNumId w:val="15"/>
  </w:num>
  <w:num w:numId="19" w16cid:durableId="847406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A47"/>
    <w:rsid w:val="00002A03"/>
    <w:rsid w:val="00003744"/>
    <w:rsid w:val="00004BED"/>
    <w:rsid w:val="00013C0F"/>
    <w:rsid w:val="00015AEF"/>
    <w:rsid w:val="00023189"/>
    <w:rsid w:val="000319B5"/>
    <w:rsid w:val="0003689F"/>
    <w:rsid w:val="00060385"/>
    <w:rsid w:val="00071A8F"/>
    <w:rsid w:val="00073D5F"/>
    <w:rsid w:val="00075095"/>
    <w:rsid w:val="00080045"/>
    <w:rsid w:val="000855A2"/>
    <w:rsid w:val="000905FB"/>
    <w:rsid w:val="00091332"/>
    <w:rsid w:val="000924FB"/>
    <w:rsid w:val="000A3357"/>
    <w:rsid w:val="000A3E05"/>
    <w:rsid w:val="000B2677"/>
    <w:rsid w:val="000B4B8D"/>
    <w:rsid w:val="000B5D39"/>
    <w:rsid w:val="000C27EA"/>
    <w:rsid w:val="000D1E43"/>
    <w:rsid w:val="000D5481"/>
    <w:rsid w:val="000E15DF"/>
    <w:rsid w:val="000E3ADF"/>
    <w:rsid w:val="000E5D7F"/>
    <w:rsid w:val="000F27C8"/>
    <w:rsid w:val="000F3AFD"/>
    <w:rsid w:val="000F5080"/>
    <w:rsid w:val="000F5388"/>
    <w:rsid w:val="000F6073"/>
    <w:rsid w:val="000F6D15"/>
    <w:rsid w:val="00100D8B"/>
    <w:rsid w:val="00103187"/>
    <w:rsid w:val="0010755B"/>
    <w:rsid w:val="0011659D"/>
    <w:rsid w:val="001327D4"/>
    <w:rsid w:val="00135B77"/>
    <w:rsid w:val="00136DEB"/>
    <w:rsid w:val="001439B4"/>
    <w:rsid w:val="0014464A"/>
    <w:rsid w:val="00146432"/>
    <w:rsid w:val="00151003"/>
    <w:rsid w:val="001512DF"/>
    <w:rsid w:val="00171774"/>
    <w:rsid w:val="00184AC2"/>
    <w:rsid w:val="001949CF"/>
    <w:rsid w:val="001A43CD"/>
    <w:rsid w:val="001B3D1A"/>
    <w:rsid w:val="001D263E"/>
    <w:rsid w:val="001E0A7C"/>
    <w:rsid w:val="001F1A77"/>
    <w:rsid w:val="001F339E"/>
    <w:rsid w:val="00204735"/>
    <w:rsid w:val="00212A22"/>
    <w:rsid w:val="00213795"/>
    <w:rsid w:val="00221022"/>
    <w:rsid w:val="00235B93"/>
    <w:rsid w:val="0023658D"/>
    <w:rsid w:val="00242BAC"/>
    <w:rsid w:val="00246FF9"/>
    <w:rsid w:val="00271F95"/>
    <w:rsid w:val="00273E30"/>
    <w:rsid w:val="00275728"/>
    <w:rsid w:val="00276F84"/>
    <w:rsid w:val="00280DA5"/>
    <w:rsid w:val="00283614"/>
    <w:rsid w:val="00294384"/>
    <w:rsid w:val="002949B3"/>
    <w:rsid w:val="002A1576"/>
    <w:rsid w:val="002A715C"/>
    <w:rsid w:val="002C659D"/>
    <w:rsid w:val="002C6C20"/>
    <w:rsid w:val="002D2CC3"/>
    <w:rsid w:val="002E525E"/>
    <w:rsid w:val="002F4A6F"/>
    <w:rsid w:val="00306B8F"/>
    <w:rsid w:val="0032042C"/>
    <w:rsid w:val="00321782"/>
    <w:rsid w:val="00321B9E"/>
    <w:rsid w:val="00324500"/>
    <w:rsid w:val="003374EB"/>
    <w:rsid w:val="00340DC4"/>
    <w:rsid w:val="00343443"/>
    <w:rsid w:val="003539BE"/>
    <w:rsid w:val="00364210"/>
    <w:rsid w:val="00375185"/>
    <w:rsid w:val="0038784D"/>
    <w:rsid w:val="00394B6A"/>
    <w:rsid w:val="00394D43"/>
    <w:rsid w:val="003A02DE"/>
    <w:rsid w:val="003A6F01"/>
    <w:rsid w:val="003B0084"/>
    <w:rsid w:val="003B0198"/>
    <w:rsid w:val="003B6294"/>
    <w:rsid w:val="003C204E"/>
    <w:rsid w:val="003C60D5"/>
    <w:rsid w:val="003E2BC4"/>
    <w:rsid w:val="003E3D13"/>
    <w:rsid w:val="003F1A01"/>
    <w:rsid w:val="00402F1C"/>
    <w:rsid w:val="00412CC6"/>
    <w:rsid w:val="00416070"/>
    <w:rsid w:val="00416611"/>
    <w:rsid w:val="00422B75"/>
    <w:rsid w:val="00423620"/>
    <w:rsid w:val="004243C7"/>
    <w:rsid w:val="00433220"/>
    <w:rsid w:val="00433B4F"/>
    <w:rsid w:val="0043764C"/>
    <w:rsid w:val="00442A36"/>
    <w:rsid w:val="00443029"/>
    <w:rsid w:val="00444ABB"/>
    <w:rsid w:val="00445AB3"/>
    <w:rsid w:val="00456A73"/>
    <w:rsid w:val="00461ECC"/>
    <w:rsid w:val="00465B37"/>
    <w:rsid w:val="004675C6"/>
    <w:rsid w:val="00480765"/>
    <w:rsid w:val="00493CC9"/>
    <w:rsid w:val="0049523E"/>
    <w:rsid w:val="00495BE2"/>
    <w:rsid w:val="00496F1B"/>
    <w:rsid w:val="004A31C9"/>
    <w:rsid w:val="004B7A66"/>
    <w:rsid w:val="004D2251"/>
    <w:rsid w:val="004D4EC7"/>
    <w:rsid w:val="004E656C"/>
    <w:rsid w:val="004E680A"/>
    <w:rsid w:val="004E7E9F"/>
    <w:rsid w:val="004F1B8F"/>
    <w:rsid w:val="00500F9B"/>
    <w:rsid w:val="00503BF2"/>
    <w:rsid w:val="00504AD1"/>
    <w:rsid w:val="0051779A"/>
    <w:rsid w:val="00524035"/>
    <w:rsid w:val="00530B63"/>
    <w:rsid w:val="0053685A"/>
    <w:rsid w:val="00540836"/>
    <w:rsid w:val="00540C29"/>
    <w:rsid w:val="005423BD"/>
    <w:rsid w:val="00550E23"/>
    <w:rsid w:val="005550F5"/>
    <w:rsid w:val="005553A1"/>
    <w:rsid w:val="00557203"/>
    <w:rsid w:val="00560BB9"/>
    <w:rsid w:val="00561485"/>
    <w:rsid w:val="005640EC"/>
    <w:rsid w:val="00575A36"/>
    <w:rsid w:val="00576273"/>
    <w:rsid w:val="0057653B"/>
    <w:rsid w:val="00580888"/>
    <w:rsid w:val="00581598"/>
    <w:rsid w:val="0058271E"/>
    <w:rsid w:val="005851C4"/>
    <w:rsid w:val="0059470D"/>
    <w:rsid w:val="005948C8"/>
    <w:rsid w:val="00596868"/>
    <w:rsid w:val="005A06A9"/>
    <w:rsid w:val="005A2754"/>
    <w:rsid w:val="005A4651"/>
    <w:rsid w:val="005A4BF1"/>
    <w:rsid w:val="005B627C"/>
    <w:rsid w:val="005C79FD"/>
    <w:rsid w:val="005D23CB"/>
    <w:rsid w:val="005D54CF"/>
    <w:rsid w:val="005E102D"/>
    <w:rsid w:val="005E181A"/>
    <w:rsid w:val="005F47DD"/>
    <w:rsid w:val="005F4D81"/>
    <w:rsid w:val="0060232B"/>
    <w:rsid w:val="00603B93"/>
    <w:rsid w:val="00604EF2"/>
    <w:rsid w:val="0060723A"/>
    <w:rsid w:val="00614C78"/>
    <w:rsid w:val="006206E5"/>
    <w:rsid w:val="006208DE"/>
    <w:rsid w:val="00621FF7"/>
    <w:rsid w:val="00643DC0"/>
    <w:rsid w:val="006444CC"/>
    <w:rsid w:val="00651048"/>
    <w:rsid w:val="006539FB"/>
    <w:rsid w:val="006725B0"/>
    <w:rsid w:val="0068160C"/>
    <w:rsid w:val="00686B64"/>
    <w:rsid w:val="006A0593"/>
    <w:rsid w:val="006A7DF3"/>
    <w:rsid w:val="006B2F93"/>
    <w:rsid w:val="006F21B0"/>
    <w:rsid w:val="006F4C3F"/>
    <w:rsid w:val="00701321"/>
    <w:rsid w:val="00710E19"/>
    <w:rsid w:val="00714CF1"/>
    <w:rsid w:val="00721A39"/>
    <w:rsid w:val="0073411A"/>
    <w:rsid w:val="00740B6F"/>
    <w:rsid w:val="00741960"/>
    <w:rsid w:val="00742149"/>
    <w:rsid w:val="00742581"/>
    <w:rsid w:val="007470B6"/>
    <w:rsid w:val="007515EF"/>
    <w:rsid w:val="00756A4D"/>
    <w:rsid w:val="00761FC5"/>
    <w:rsid w:val="007645BF"/>
    <w:rsid w:val="00765562"/>
    <w:rsid w:val="00772EF2"/>
    <w:rsid w:val="00782164"/>
    <w:rsid w:val="007A1E74"/>
    <w:rsid w:val="007A5E80"/>
    <w:rsid w:val="007B2006"/>
    <w:rsid w:val="007C4983"/>
    <w:rsid w:val="007C5CDA"/>
    <w:rsid w:val="007D19E6"/>
    <w:rsid w:val="007D3F4D"/>
    <w:rsid w:val="007E23B3"/>
    <w:rsid w:val="007F1A5F"/>
    <w:rsid w:val="007F4A5F"/>
    <w:rsid w:val="00802A47"/>
    <w:rsid w:val="00803915"/>
    <w:rsid w:val="008062F3"/>
    <w:rsid w:val="00823B23"/>
    <w:rsid w:val="00824167"/>
    <w:rsid w:val="00831B26"/>
    <w:rsid w:val="0083283C"/>
    <w:rsid w:val="00840B47"/>
    <w:rsid w:val="00847BD4"/>
    <w:rsid w:val="00851218"/>
    <w:rsid w:val="00860253"/>
    <w:rsid w:val="00864276"/>
    <w:rsid w:val="0087029B"/>
    <w:rsid w:val="00872876"/>
    <w:rsid w:val="00874DED"/>
    <w:rsid w:val="00880672"/>
    <w:rsid w:val="00893697"/>
    <w:rsid w:val="00894A6B"/>
    <w:rsid w:val="008B19B8"/>
    <w:rsid w:val="008B29EC"/>
    <w:rsid w:val="008C290E"/>
    <w:rsid w:val="008C404F"/>
    <w:rsid w:val="008D333E"/>
    <w:rsid w:val="008D55AC"/>
    <w:rsid w:val="008E6CDA"/>
    <w:rsid w:val="008F1C3A"/>
    <w:rsid w:val="008F5000"/>
    <w:rsid w:val="008F6A54"/>
    <w:rsid w:val="009010C7"/>
    <w:rsid w:val="00901F96"/>
    <w:rsid w:val="0090615C"/>
    <w:rsid w:val="009122ED"/>
    <w:rsid w:val="0091317B"/>
    <w:rsid w:val="009166D1"/>
    <w:rsid w:val="00916A84"/>
    <w:rsid w:val="00926173"/>
    <w:rsid w:val="0093474C"/>
    <w:rsid w:val="009364BD"/>
    <w:rsid w:val="00941580"/>
    <w:rsid w:val="00946A8F"/>
    <w:rsid w:val="009509E0"/>
    <w:rsid w:val="0095511D"/>
    <w:rsid w:val="0095598E"/>
    <w:rsid w:val="00957818"/>
    <w:rsid w:val="00964E62"/>
    <w:rsid w:val="0096512D"/>
    <w:rsid w:val="00966F46"/>
    <w:rsid w:val="00972A65"/>
    <w:rsid w:val="00972EEA"/>
    <w:rsid w:val="00985590"/>
    <w:rsid w:val="00986826"/>
    <w:rsid w:val="0099054C"/>
    <w:rsid w:val="00996E67"/>
    <w:rsid w:val="009A54D9"/>
    <w:rsid w:val="009A55D7"/>
    <w:rsid w:val="009B2CA3"/>
    <w:rsid w:val="009C157D"/>
    <w:rsid w:val="009C232F"/>
    <w:rsid w:val="009C5D2C"/>
    <w:rsid w:val="009D1E17"/>
    <w:rsid w:val="009E2867"/>
    <w:rsid w:val="009E4396"/>
    <w:rsid w:val="009E5558"/>
    <w:rsid w:val="009E7749"/>
    <w:rsid w:val="009F1F85"/>
    <w:rsid w:val="00A02707"/>
    <w:rsid w:val="00A02C13"/>
    <w:rsid w:val="00A10131"/>
    <w:rsid w:val="00A10AE7"/>
    <w:rsid w:val="00A145DE"/>
    <w:rsid w:val="00A22115"/>
    <w:rsid w:val="00A32D03"/>
    <w:rsid w:val="00A40EEA"/>
    <w:rsid w:val="00A521D7"/>
    <w:rsid w:val="00A5374D"/>
    <w:rsid w:val="00A5717A"/>
    <w:rsid w:val="00A6250E"/>
    <w:rsid w:val="00A67121"/>
    <w:rsid w:val="00A701EA"/>
    <w:rsid w:val="00A87155"/>
    <w:rsid w:val="00A926AB"/>
    <w:rsid w:val="00A96E79"/>
    <w:rsid w:val="00AA06B0"/>
    <w:rsid w:val="00AA64C5"/>
    <w:rsid w:val="00AB1A47"/>
    <w:rsid w:val="00AB706C"/>
    <w:rsid w:val="00AB7575"/>
    <w:rsid w:val="00AC1F26"/>
    <w:rsid w:val="00AC25FC"/>
    <w:rsid w:val="00AC3C55"/>
    <w:rsid w:val="00AC7CA4"/>
    <w:rsid w:val="00AD3FBA"/>
    <w:rsid w:val="00AD6F53"/>
    <w:rsid w:val="00AE29D0"/>
    <w:rsid w:val="00AE5D55"/>
    <w:rsid w:val="00AF0646"/>
    <w:rsid w:val="00B0098F"/>
    <w:rsid w:val="00B05B22"/>
    <w:rsid w:val="00B10E45"/>
    <w:rsid w:val="00B11234"/>
    <w:rsid w:val="00B134FE"/>
    <w:rsid w:val="00B144E7"/>
    <w:rsid w:val="00B21E37"/>
    <w:rsid w:val="00B251EE"/>
    <w:rsid w:val="00B25A5C"/>
    <w:rsid w:val="00B27F01"/>
    <w:rsid w:val="00B30B53"/>
    <w:rsid w:val="00B319E5"/>
    <w:rsid w:val="00B32FD8"/>
    <w:rsid w:val="00B4353A"/>
    <w:rsid w:val="00B473DE"/>
    <w:rsid w:val="00B54C39"/>
    <w:rsid w:val="00B6086D"/>
    <w:rsid w:val="00B6088E"/>
    <w:rsid w:val="00B647D0"/>
    <w:rsid w:val="00B656EB"/>
    <w:rsid w:val="00B73009"/>
    <w:rsid w:val="00B74F24"/>
    <w:rsid w:val="00B80757"/>
    <w:rsid w:val="00B80E58"/>
    <w:rsid w:val="00B91355"/>
    <w:rsid w:val="00B92D29"/>
    <w:rsid w:val="00BB75D6"/>
    <w:rsid w:val="00BC01A7"/>
    <w:rsid w:val="00BC1607"/>
    <w:rsid w:val="00BD2EA0"/>
    <w:rsid w:val="00BE103C"/>
    <w:rsid w:val="00BE6AB5"/>
    <w:rsid w:val="00BE6CAE"/>
    <w:rsid w:val="00BE757A"/>
    <w:rsid w:val="00BF00DE"/>
    <w:rsid w:val="00C06070"/>
    <w:rsid w:val="00C07667"/>
    <w:rsid w:val="00C10EE5"/>
    <w:rsid w:val="00C12D99"/>
    <w:rsid w:val="00C178E5"/>
    <w:rsid w:val="00C2125F"/>
    <w:rsid w:val="00C3584F"/>
    <w:rsid w:val="00C36310"/>
    <w:rsid w:val="00C46386"/>
    <w:rsid w:val="00C55D60"/>
    <w:rsid w:val="00C5793A"/>
    <w:rsid w:val="00C62E5F"/>
    <w:rsid w:val="00C6774D"/>
    <w:rsid w:val="00C730BB"/>
    <w:rsid w:val="00C73CA7"/>
    <w:rsid w:val="00C80FDA"/>
    <w:rsid w:val="00C876BD"/>
    <w:rsid w:val="00C87BB6"/>
    <w:rsid w:val="00C95044"/>
    <w:rsid w:val="00CA140C"/>
    <w:rsid w:val="00CA4440"/>
    <w:rsid w:val="00CA697B"/>
    <w:rsid w:val="00CA7734"/>
    <w:rsid w:val="00CC0A16"/>
    <w:rsid w:val="00CC4CE8"/>
    <w:rsid w:val="00CF045A"/>
    <w:rsid w:val="00CF5EE6"/>
    <w:rsid w:val="00D06BF1"/>
    <w:rsid w:val="00D1736A"/>
    <w:rsid w:val="00D26C90"/>
    <w:rsid w:val="00D272B7"/>
    <w:rsid w:val="00D310B0"/>
    <w:rsid w:val="00D31D5B"/>
    <w:rsid w:val="00D34765"/>
    <w:rsid w:val="00D37720"/>
    <w:rsid w:val="00D4522A"/>
    <w:rsid w:val="00D474F9"/>
    <w:rsid w:val="00D47B91"/>
    <w:rsid w:val="00D50CE7"/>
    <w:rsid w:val="00D54C72"/>
    <w:rsid w:val="00D64B4D"/>
    <w:rsid w:val="00D66C16"/>
    <w:rsid w:val="00D7657E"/>
    <w:rsid w:val="00D76960"/>
    <w:rsid w:val="00D76F86"/>
    <w:rsid w:val="00D810F1"/>
    <w:rsid w:val="00D837AE"/>
    <w:rsid w:val="00D94DC4"/>
    <w:rsid w:val="00DA43FD"/>
    <w:rsid w:val="00DC61C3"/>
    <w:rsid w:val="00DC7621"/>
    <w:rsid w:val="00DD4171"/>
    <w:rsid w:val="00DE250C"/>
    <w:rsid w:val="00DE3529"/>
    <w:rsid w:val="00E023F0"/>
    <w:rsid w:val="00E04A65"/>
    <w:rsid w:val="00E119F6"/>
    <w:rsid w:val="00E12A82"/>
    <w:rsid w:val="00E168D9"/>
    <w:rsid w:val="00E24D32"/>
    <w:rsid w:val="00E25D28"/>
    <w:rsid w:val="00E27418"/>
    <w:rsid w:val="00E30A5C"/>
    <w:rsid w:val="00E33061"/>
    <w:rsid w:val="00E45723"/>
    <w:rsid w:val="00E5391C"/>
    <w:rsid w:val="00E540FA"/>
    <w:rsid w:val="00E66C9B"/>
    <w:rsid w:val="00E738A2"/>
    <w:rsid w:val="00E73C38"/>
    <w:rsid w:val="00E74A08"/>
    <w:rsid w:val="00E75F7F"/>
    <w:rsid w:val="00E8064B"/>
    <w:rsid w:val="00E80F18"/>
    <w:rsid w:val="00E87F8A"/>
    <w:rsid w:val="00E91C26"/>
    <w:rsid w:val="00E9423E"/>
    <w:rsid w:val="00E95DEC"/>
    <w:rsid w:val="00E96A1C"/>
    <w:rsid w:val="00EA4B65"/>
    <w:rsid w:val="00EA61BE"/>
    <w:rsid w:val="00EB142B"/>
    <w:rsid w:val="00EB14A4"/>
    <w:rsid w:val="00EB5085"/>
    <w:rsid w:val="00EB6A53"/>
    <w:rsid w:val="00EC558E"/>
    <w:rsid w:val="00EC6382"/>
    <w:rsid w:val="00EC7A63"/>
    <w:rsid w:val="00ED0DF2"/>
    <w:rsid w:val="00ED2337"/>
    <w:rsid w:val="00ED59B0"/>
    <w:rsid w:val="00EE1935"/>
    <w:rsid w:val="00EF45B2"/>
    <w:rsid w:val="00EF6C38"/>
    <w:rsid w:val="00F02681"/>
    <w:rsid w:val="00F0758F"/>
    <w:rsid w:val="00F226F9"/>
    <w:rsid w:val="00F3035F"/>
    <w:rsid w:val="00F31E83"/>
    <w:rsid w:val="00F421C9"/>
    <w:rsid w:val="00F60B1C"/>
    <w:rsid w:val="00F679C8"/>
    <w:rsid w:val="00F67C23"/>
    <w:rsid w:val="00F71E70"/>
    <w:rsid w:val="00F731E2"/>
    <w:rsid w:val="00F81560"/>
    <w:rsid w:val="00F9448B"/>
    <w:rsid w:val="00FA0529"/>
    <w:rsid w:val="00FA3FA1"/>
    <w:rsid w:val="00FE70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2311"/>
  <w15:docId w15:val="{90CC8A28-4BD8-4D2D-ACE6-12F6082B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customStyle="1" w:styleId="CharChar1">
    <w:name w:val="Char Char1"/>
    <w:rPr>
      <w:rFonts w:ascii="Times New Roman" w:eastAsia="Times New Roman" w:hAnsi="Times New Roman" w:cs="Times New Roman"/>
      <w:sz w:val="24"/>
      <w:szCs w:val="20"/>
      <w:lang w:val="en-GB" w:eastAsia="cs-CZ"/>
    </w:rPr>
  </w:style>
  <w:style w:type="paragraph" w:styleId="Zkladntext">
    <w:name w:val="Body Text"/>
    <w:basedOn w:val="Normln"/>
    <w:pPr>
      <w:overflowPunct/>
      <w:autoSpaceDE/>
      <w:autoSpaceDN/>
      <w:adjustRightInd/>
      <w:textAlignment w:val="auto"/>
    </w:pPr>
    <w:rPr>
      <w:lang w:val="cs-CZ"/>
    </w:rPr>
  </w:style>
  <w:style w:type="character" w:customStyle="1" w:styleId="CharChar">
    <w:name w:val="Char Char"/>
    <w:rPr>
      <w:rFonts w:ascii="Times New Roman" w:eastAsia="Times New Roman" w:hAnsi="Times New Roman" w:cs="Times New Roman"/>
      <w:sz w:val="24"/>
      <w:szCs w:val="20"/>
      <w:lang w:eastAsia="cs-CZ"/>
    </w:rPr>
  </w:style>
  <w:style w:type="paragraph" w:styleId="Zhlav">
    <w:name w:val="header"/>
    <w:basedOn w:val="Normln"/>
    <w:link w:val="ZhlavChar"/>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slalnk">
    <w:name w:val="Čísla článků"/>
    <w:basedOn w:val="Normln"/>
    <w:pPr>
      <w:keepNext/>
      <w:keepLines/>
      <w:overflowPunct/>
      <w:autoSpaceDE/>
      <w:autoSpaceDN/>
      <w:adjustRightInd/>
      <w:spacing w:before="360" w:after="60"/>
      <w:jc w:val="center"/>
      <w:textAlignment w:val="auto"/>
    </w:pPr>
    <w:rPr>
      <w:b/>
      <w:bCs/>
      <w:lang w:val="cs-CZ"/>
    </w:rPr>
  </w:style>
  <w:style w:type="paragraph" w:customStyle="1" w:styleId="Nzvylnk">
    <w:name w:val="Názvy článků"/>
    <w:basedOn w:val="slalnk"/>
    <w:pPr>
      <w:spacing w:before="60" w:after="160"/>
    </w:pPr>
  </w:style>
  <w:style w:type="character" w:customStyle="1" w:styleId="CharChar3">
    <w:name w:val="Char Char3"/>
    <w:semiHidden/>
    <w:rPr>
      <w:lang w:val="en-GB" w:eastAsia="cs-CZ" w:bidi="ar-SA"/>
    </w:rPr>
  </w:style>
  <w:style w:type="paragraph" w:customStyle="1" w:styleId="NormlnIMP">
    <w:name w:val="Normální_IMP"/>
    <w:basedOn w:val="Normln"/>
    <w:pPr>
      <w:suppressAutoHyphens/>
      <w:spacing w:line="230" w:lineRule="auto"/>
      <w:jc w:val="both"/>
    </w:pPr>
    <w:rPr>
      <w:szCs w:val="24"/>
      <w:lang w:val="cs-CZ"/>
    </w:rPr>
  </w:style>
  <w:style w:type="paragraph" w:customStyle="1" w:styleId="Seznamoslovan">
    <w:name w:val="Seznam očíslovaný~"/>
    <w:basedOn w:val="Normln"/>
    <w:pPr>
      <w:numPr>
        <w:numId w:val="15"/>
      </w:numPr>
      <w:suppressAutoHyphens/>
      <w:spacing w:line="230" w:lineRule="auto"/>
      <w:jc w:val="both"/>
    </w:pPr>
    <w:rPr>
      <w:lang w:val="cs-CZ"/>
    </w:rPr>
  </w:style>
  <w:style w:type="paragraph" w:styleId="Odstavecseseznamem">
    <w:name w:val="List Paragraph"/>
    <w:basedOn w:val="Normln"/>
    <w:uiPriority w:val="34"/>
    <w:qFormat/>
    <w:rsid w:val="00985590"/>
    <w:pPr>
      <w:ind w:left="720"/>
      <w:contextualSpacing/>
    </w:pPr>
  </w:style>
  <w:style w:type="character" w:styleId="Odkaznakoment">
    <w:name w:val="annotation reference"/>
    <w:basedOn w:val="Standardnpsmoodstavce"/>
    <w:semiHidden/>
    <w:unhideWhenUsed/>
    <w:rsid w:val="003A02DE"/>
    <w:rPr>
      <w:sz w:val="16"/>
      <w:szCs w:val="16"/>
    </w:rPr>
  </w:style>
  <w:style w:type="paragraph" w:styleId="Textkomente">
    <w:name w:val="annotation text"/>
    <w:basedOn w:val="Normln"/>
    <w:link w:val="TextkomenteChar"/>
    <w:semiHidden/>
    <w:unhideWhenUsed/>
    <w:rsid w:val="003A02DE"/>
    <w:rPr>
      <w:sz w:val="20"/>
    </w:rPr>
  </w:style>
  <w:style w:type="character" w:customStyle="1" w:styleId="TextkomenteChar">
    <w:name w:val="Text komentáře Char"/>
    <w:basedOn w:val="Standardnpsmoodstavce"/>
    <w:link w:val="Textkomente"/>
    <w:semiHidden/>
    <w:rsid w:val="003A02DE"/>
    <w:rPr>
      <w:rFonts w:ascii="Times New Roman" w:eastAsia="Times New Roman" w:hAnsi="Times New Roman"/>
      <w:lang w:val="en-GB"/>
    </w:rPr>
  </w:style>
  <w:style w:type="paragraph" w:styleId="Pedmtkomente">
    <w:name w:val="annotation subject"/>
    <w:basedOn w:val="Textkomente"/>
    <w:next w:val="Textkomente"/>
    <w:link w:val="PedmtkomenteChar"/>
    <w:semiHidden/>
    <w:unhideWhenUsed/>
    <w:rsid w:val="003A02DE"/>
    <w:rPr>
      <w:b/>
      <w:bCs/>
    </w:rPr>
  </w:style>
  <w:style w:type="character" w:customStyle="1" w:styleId="PedmtkomenteChar">
    <w:name w:val="Předmět komentáře Char"/>
    <w:basedOn w:val="TextkomenteChar"/>
    <w:link w:val="Pedmtkomente"/>
    <w:semiHidden/>
    <w:rsid w:val="003A02DE"/>
    <w:rPr>
      <w:rFonts w:ascii="Times New Roman" w:eastAsia="Times New Roman" w:hAnsi="Times New Roman"/>
      <w:b/>
      <w:bCs/>
      <w:lang w:val="en-GB"/>
    </w:rPr>
  </w:style>
  <w:style w:type="paragraph" w:styleId="Textbubliny">
    <w:name w:val="Balloon Text"/>
    <w:basedOn w:val="Normln"/>
    <w:link w:val="TextbublinyChar"/>
    <w:semiHidden/>
    <w:unhideWhenUsed/>
    <w:rsid w:val="003A02DE"/>
    <w:rPr>
      <w:rFonts w:ascii="Tahoma" w:hAnsi="Tahoma" w:cs="Tahoma"/>
      <w:sz w:val="16"/>
      <w:szCs w:val="16"/>
    </w:rPr>
  </w:style>
  <w:style w:type="character" w:customStyle="1" w:styleId="TextbublinyChar">
    <w:name w:val="Text bubliny Char"/>
    <w:basedOn w:val="Standardnpsmoodstavce"/>
    <w:link w:val="Textbubliny"/>
    <w:semiHidden/>
    <w:rsid w:val="003A02DE"/>
    <w:rPr>
      <w:rFonts w:ascii="Tahoma" w:eastAsia="Times New Roman" w:hAnsi="Tahoma" w:cs="Tahoma"/>
      <w:sz w:val="16"/>
      <w:szCs w:val="16"/>
      <w:lang w:val="en-GB"/>
    </w:rPr>
  </w:style>
  <w:style w:type="character" w:customStyle="1" w:styleId="ZhlavChar">
    <w:name w:val="Záhlaví Char"/>
    <w:basedOn w:val="Standardnpsmoodstavce"/>
    <w:link w:val="Zhlav"/>
    <w:rsid w:val="003C60D5"/>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0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222C-7670-4652-BFDC-58316B6D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1082</Words>
  <Characters>6387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creator>Standard</dc:creator>
  <cp:lastModifiedBy>PetrC</cp:lastModifiedBy>
  <cp:revision>4</cp:revision>
  <cp:lastPrinted>2017-09-25T14:05:00Z</cp:lastPrinted>
  <dcterms:created xsi:type="dcterms:W3CDTF">2017-08-17T07:25:00Z</dcterms:created>
  <dcterms:modified xsi:type="dcterms:W3CDTF">2024-12-23T10:58:00Z</dcterms:modified>
</cp:coreProperties>
</file>