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64" w:rsidRPr="00EA606E" w:rsidRDefault="00E32A64" w:rsidP="00E32A6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E L T Ě Ž E</w:t>
      </w:r>
    </w:p>
    <w:p w:rsidR="00E32A64" w:rsidRDefault="00E32A64" w:rsidP="00E32A64">
      <w:pPr>
        <w:jc w:val="center"/>
        <w:rPr>
          <w:b/>
          <w:bCs/>
        </w:rPr>
      </w:pPr>
    </w:p>
    <w:p w:rsidR="00E32A64" w:rsidRPr="006B71FF" w:rsidRDefault="00E32A64" w:rsidP="00E32A64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VELTĚŽE</w:t>
      </w:r>
    </w:p>
    <w:p w:rsidR="00E32A64" w:rsidRPr="000F09B9" w:rsidRDefault="00E32A64" w:rsidP="00E32A64">
      <w:pPr>
        <w:jc w:val="center"/>
        <w:rPr>
          <w:b/>
          <w:bCs/>
        </w:rPr>
      </w:pPr>
    </w:p>
    <w:p w:rsidR="00E32A64" w:rsidRPr="00A0241C" w:rsidRDefault="00E32A64" w:rsidP="00E32A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E32A64" w:rsidP="00561E02">
      <w:pPr>
        <w:pStyle w:val="Zkladntextodsazen"/>
        <w:ind w:left="0" w:firstLine="0"/>
      </w:pPr>
      <w:r w:rsidRPr="00E05EFA">
        <w:rPr>
          <w:i/>
        </w:rPr>
        <w:t xml:space="preserve">Zastupitelstvo </w:t>
      </w:r>
      <w:r>
        <w:rPr>
          <w:i/>
        </w:rPr>
        <w:t xml:space="preserve">obce Veltěže </w:t>
      </w:r>
      <w:r w:rsidRPr="00E05EFA">
        <w:rPr>
          <w:i/>
        </w:rPr>
        <w:t xml:space="preserve">se na svém zasedání konaném </w:t>
      </w:r>
      <w:r>
        <w:rPr>
          <w:i/>
        </w:rPr>
        <w:t xml:space="preserve">dne 13. prosince 2022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104A98">
        <w:rPr>
          <w:i/>
        </w:rPr>
        <w:t xml:space="preserve">usnesením č. 51/2022 </w:t>
      </w:r>
      <w:bookmarkStart w:id="0" w:name="_GoBack"/>
      <w:bookmarkEnd w:id="0"/>
      <w:r w:rsidR="00561E02" w:rsidRPr="00AD642E">
        <w:rPr>
          <w:i/>
        </w:rPr>
        <w:t>vydat na</w:t>
      </w:r>
      <w:r w:rsidR="00E463B9">
        <w:rPr>
          <w:i/>
        </w:rPr>
        <w:t> </w:t>
      </w:r>
      <w:r w:rsidR="00561E02"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="00561E02" w:rsidRPr="00AD642E">
        <w:rPr>
          <w:i/>
        </w:rPr>
        <w:t>ustanovením § 10 písm. d) a</w:t>
      </w:r>
      <w:r w:rsidR="00E463B9">
        <w:rPr>
          <w:i/>
        </w:rPr>
        <w:t> </w:t>
      </w:r>
      <w:r w:rsidR="00561E02" w:rsidRPr="00AD642E">
        <w:rPr>
          <w:i/>
        </w:rPr>
        <w:t>§ 84 odst. 2 písm. h) zákona č.</w:t>
      </w:r>
      <w:r w:rsidR="006C2CF0">
        <w:rPr>
          <w:i/>
        </w:rPr>
        <w:t> </w:t>
      </w:r>
      <w:r w:rsidR="00561E02"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32A64">
        <w:t>Veltěže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Pr="00E32A64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</w:t>
      </w:r>
      <w:r w:rsidRPr="00E32A64">
        <w:t>odkládání komunálního odpadu z nemovité věci za dílčí období je kapacita soustřeďovacích prostředků pro nemovitou věc na odpad za toto dílčí období v litrech připadající na poplatníka.</w:t>
      </w:r>
      <w:r w:rsidRPr="00E32A64">
        <w:rPr>
          <w:rStyle w:val="Znakapoznpodarou"/>
        </w:rPr>
        <w:footnoteReference w:id="11"/>
      </w:r>
      <w:r w:rsidRPr="00E32A64">
        <w:rPr>
          <w:vertAlign w:val="superscript"/>
        </w:rPr>
        <w:t>)</w:t>
      </w:r>
    </w:p>
    <w:p w:rsidR="00561E02" w:rsidRPr="00E32A64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E32A64">
        <w:t>Sazba</w:t>
      </w:r>
      <w:r w:rsidR="00DA77BD" w:rsidRPr="00E32A64">
        <w:t xml:space="preserve"> </w:t>
      </w:r>
      <w:r w:rsidR="00561E02" w:rsidRPr="00E32A64">
        <w:t xml:space="preserve">činí </w:t>
      </w:r>
      <w:r w:rsidR="00C8482D" w:rsidRPr="00E32A64">
        <w:rPr>
          <w:b/>
        </w:rPr>
        <w:t>1</w:t>
      </w:r>
      <w:r w:rsidR="00814C64" w:rsidRPr="00E32A64">
        <w:t xml:space="preserve"> </w:t>
      </w:r>
      <w:r w:rsidR="007F4991" w:rsidRPr="00E32A64">
        <w:t xml:space="preserve">Kč za </w:t>
      </w:r>
      <w:r w:rsidRPr="00E32A64">
        <w:t>litr.</w:t>
      </w:r>
    </w:p>
    <w:p w:rsidR="001A2E6D" w:rsidRPr="00E32A64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E32A64">
        <w:t>Postup pro zjištění výše poplatku stanoví zákon.</w:t>
      </w:r>
      <w:r w:rsidR="001A2E6D" w:rsidRPr="00E32A64">
        <w:rPr>
          <w:rStyle w:val="Znakapoznpodarou"/>
        </w:rPr>
        <w:footnoteReference w:id="12"/>
      </w:r>
      <w:r w:rsidR="001A2E6D" w:rsidRPr="00E32A64">
        <w:rPr>
          <w:vertAlign w:val="superscript"/>
        </w:rPr>
        <w:t>)</w:t>
      </w:r>
    </w:p>
    <w:p w:rsidR="003A13D9" w:rsidRPr="00E32A64" w:rsidRDefault="003A13D9" w:rsidP="003A13D9"/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</w:t>
      </w:r>
      <w:r w:rsidR="00E32A64">
        <w:rPr>
          <w:szCs w:val="22"/>
        </w:rPr>
        <w:t xml:space="preserve">pololetně </w:t>
      </w:r>
      <w:r w:rsidRPr="004070E9">
        <w:rPr>
          <w:szCs w:val="22"/>
        </w:rPr>
        <w:t xml:space="preserve">nejpozději do </w:t>
      </w:r>
      <w:r w:rsidR="00E32A64">
        <w:rPr>
          <w:szCs w:val="22"/>
        </w:rPr>
        <w:t>15 dnů po skončení každého příslušného pololetí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787114" w:rsidRPr="00814C64" w:rsidRDefault="00787114" w:rsidP="00787114">
      <w:pPr>
        <w:tabs>
          <w:tab w:val="left" w:pos="3780"/>
        </w:tabs>
        <w:jc w:val="center"/>
        <w:rPr>
          <w:b/>
          <w:sz w:val="22"/>
        </w:rPr>
      </w:pPr>
    </w:p>
    <w:p w:rsidR="00787114" w:rsidRPr="00DE512B" w:rsidRDefault="00787114" w:rsidP="00787114">
      <w:pPr>
        <w:tabs>
          <w:tab w:val="left" w:pos="3780"/>
        </w:tabs>
        <w:jc w:val="center"/>
        <w:rPr>
          <w:b/>
        </w:rPr>
      </w:pPr>
      <w:r w:rsidRPr="00DE512B">
        <w:rPr>
          <w:b/>
        </w:rPr>
        <w:t xml:space="preserve">Článek </w:t>
      </w:r>
      <w:r>
        <w:rPr>
          <w:b/>
        </w:rPr>
        <w:t>6</w:t>
      </w:r>
      <w:r w:rsidRPr="00DE512B">
        <w:rPr>
          <w:b/>
        </w:rPr>
        <w:br/>
        <w:t>Zrušovací ustanovení</w:t>
      </w:r>
    </w:p>
    <w:p w:rsidR="00787114" w:rsidRPr="00DE512B" w:rsidRDefault="00787114" w:rsidP="00787114">
      <w:pPr>
        <w:tabs>
          <w:tab w:val="left" w:pos="3780"/>
        </w:tabs>
        <w:jc w:val="both"/>
        <w:rPr>
          <w:sz w:val="22"/>
        </w:rPr>
      </w:pPr>
    </w:p>
    <w:p w:rsidR="00787114" w:rsidRPr="00814C64" w:rsidRDefault="00787114" w:rsidP="00787114">
      <w:pPr>
        <w:tabs>
          <w:tab w:val="left" w:pos="3780"/>
        </w:tabs>
        <w:jc w:val="both"/>
      </w:pPr>
      <w:r w:rsidRPr="00DE512B">
        <w:t>Zrušuje se obecně závazná vyhláška č. 1/2021, o místním poplatku za obecní systém odpadového hospodářství  ze dne 20. 12. 2021.</w:t>
      </w:r>
    </w:p>
    <w:p w:rsidR="00787114" w:rsidRPr="00814C64" w:rsidRDefault="00787114" w:rsidP="00787114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787114" w:rsidRPr="00814C64" w:rsidRDefault="00787114" w:rsidP="00787114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>
        <w:rPr>
          <w:b/>
        </w:rPr>
        <w:t>7</w:t>
      </w:r>
    </w:p>
    <w:p w:rsidR="00787114" w:rsidRPr="00814C64" w:rsidRDefault="00787114" w:rsidP="00787114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:rsidR="00787114" w:rsidRPr="00814C64" w:rsidRDefault="00787114" w:rsidP="00787114">
      <w:pPr>
        <w:tabs>
          <w:tab w:val="left" w:pos="3780"/>
        </w:tabs>
        <w:jc w:val="both"/>
      </w:pPr>
    </w:p>
    <w:p w:rsidR="00787114" w:rsidRPr="00814C64" w:rsidRDefault="00787114" w:rsidP="00787114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512B">
        <w:rPr>
          <w:rFonts w:ascii="Times New Roman" w:hAnsi="Times New Roman" w:cs="Times New Roman"/>
        </w:rPr>
        <w:t>Tato vyhláška nabývá účinnosti dnem 1. 1. 2023.</w:t>
      </w:r>
    </w:p>
    <w:p w:rsidR="00787114" w:rsidRDefault="00787114" w:rsidP="00787114">
      <w:pPr>
        <w:tabs>
          <w:tab w:val="left" w:pos="3780"/>
        </w:tabs>
        <w:jc w:val="both"/>
        <w:rPr>
          <w:sz w:val="20"/>
          <w:szCs w:val="20"/>
        </w:rPr>
      </w:pPr>
    </w:p>
    <w:p w:rsidR="00787114" w:rsidRDefault="00787114" w:rsidP="00787114">
      <w:pPr>
        <w:tabs>
          <w:tab w:val="left" w:pos="3780"/>
        </w:tabs>
        <w:jc w:val="both"/>
        <w:rPr>
          <w:sz w:val="20"/>
          <w:szCs w:val="20"/>
        </w:rPr>
      </w:pPr>
    </w:p>
    <w:p w:rsidR="00787114" w:rsidRDefault="00787114" w:rsidP="00787114">
      <w:pPr>
        <w:tabs>
          <w:tab w:val="left" w:pos="3780"/>
        </w:tabs>
        <w:jc w:val="both"/>
        <w:rPr>
          <w:sz w:val="20"/>
          <w:szCs w:val="20"/>
        </w:rPr>
      </w:pPr>
    </w:p>
    <w:p w:rsidR="00787114" w:rsidRPr="00814C64" w:rsidRDefault="00787114" w:rsidP="00787114">
      <w:pPr>
        <w:tabs>
          <w:tab w:val="left" w:pos="3780"/>
        </w:tabs>
        <w:jc w:val="both"/>
        <w:rPr>
          <w:sz w:val="20"/>
          <w:szCs w:val="20"/>
        </w:rPr>
      </w:pPr>
    </w:p>
    <w:p w:rsidR="00787114" w:rsidRPr="00A010E4" w:rsidRDefault="00787114" w:rsidP="0078711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787114" w:rsidRPr="00A010E4" w:rsidTr="00EE6DA4">
        <w:trPr>
          <w:trHeight w:val="80"/>
          <w:jc w:val="center"/>
        </w:trPr>
        <w:tc>
          <w:tcPr>
            <w:tcW w:w="4605" w:type="dxa"/>
          </w:tcPr>
          <w:p w:rsidR="00787114" w:rsidRPr="00A010E4" w:rsidRDefault="00787114" w:rsidP="00EE6DA4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:rsidR="00787114" w:rsidRPr="00A010E4" w:rsidRDefault="00787114" w:rsidP="00EE6DA4">
            <w:pPr>
              <w:jc w:val="center"/>
            </w:pPr>
            <w:r>
              <w:t>___________________________</w:t>
            </w:r>
          </w:p>
        </w:tc>
      </w:tr>
      <w:tr w:rsidR="00787114" w:rsidRPr="00814C64" w:rsidTr="00EE6DA4">
        <w:trPr>
          <w:jc w:val="center"/>
        </w:trPr>
        <w:tc>
          <w:tcPr>
            <w:tcW w:w="4605" w:type="dxa"/>
          </w:tcPr>
          <w:p w:rsidR="00787114" w:rsidRPr="00A010E4" w:rsidRDefault="00787114" w:rsidP="00EE6DA4">
            <w:pPr>
              <w:jc w:val="center"/>
            </w:pPr>
            <w:r>
              <w:t>Jaroslav Henzl, v. r.</w:t>
            </w:r>
          </w:p>
          <w:p w:rsidR="00787114" w:rsidRPr="00A010E4" w:rsidRDefault="00787114" w:rsidP="00EE6DA4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787114" w:rsidRPr="00A010E4" w:rsidRDefault="00787114" w:rsidP="00EE6DA4">
            <w:pPr>
              <w:jc w:val="center"/>
            </w:pPr>
            <w:r>
              <w:t xml:space="preserve">Věra </w:t>
            </w:r>
            <w:proofErr w:type="spellStart"/>
            <w:r>
              <w:t>Posledníková</w:t>
            </w:r>
            <w:proofErr w:type="spellEnd"/>
            <w:r>
              <w:t>, v. r.</w:t>
            </w:r>
          </w:p>
          <w:p w:rsidR="00787114" w:rsidRPr="00814C64" w:rsidRDefault="00787114" w:rsidP="00EE6DA4">
            <w:pPr>
              <w:jc w:val="center"/>
            </w:pPr>
            <w:r w:rsidRPr="00A010E4">
              <w:t>starost</w:t>
            </w:r>
            <w:r>
              <w:t>k</w:t>
            </w:r>
            <w:r w:rsidRPr="00A010E4">
              <w:t>a</w:t>
            </w:r>
          </w:p>
        </w:tc>
      </w:tr>
    </w:tbl>
    <w:p w:rsidR="00787114" w:rsidRDefault="00787114" w:rsidP="00787114"/>
    <w:p w:rsidR="00787114" w:rsidRPr="00561E02" w:rsidRDefault="00787114" w:rsidP="00787114">
      <w:pPr>
        <w:tabs>
          <w:tab w:val="center" w:pos="2268"/>
          <w:tab w:val="center" w:pos="6804"/>
        </w:tabs>
      </w:pPr>
    </w:p>
    <w:p w:rsidR="005D4B6F" w:rsidRDefault="005D4B6F" w:rsidP="00787114">
      <w:pPr>
        <w:tabs>
          <w:tab w:val="left" w:pos="3780"/>
        </w:tabs>
        <w:jc w:val="center"/>
      </w:pPr>
    </w:p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110" w:rsidRDefault="00D85110">
      <w:r>
        <w:separator/>
      </w:r>
    </w:p>
  </w:endnote>
  <w:endnote w:type="continuationSeparator" w:id="0">
    <w:p w:rsidR="00D85110" w:rsidRDefault="00D8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110" w:rsidRDefault="00D85110">
      <w:r>
        <w:separator/>
      </w:r>
    </w:p>
  </w:footnote>
  <w:footnote w:type="continuationSeparator" w:id="0">
    <w:p w:rsidR="00D85110" w:rsidRDefault="00D85110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4A98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87114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85110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2A64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C81C-7B3C-4A1C-A0E5-698C0F4F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Věra Posledníková</cp:lastModifiedBy>
  <cp:revision>5</cp:revision>
  <cp:lastPrinted>2017-12-12T08:42:00Z</cp:lastPrinted>
  <dcterms:created xsi:type="dcterms:W3CDTF">2022-12-07T08:02:00Z</dcterms:created>
  <dcterms:modified xsi:type="dcterms:W3CDTF">2022-12-14T19:47:00Z</dcterms:modified>
</cp:coreProperties>
</file>