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4A54" w14:textId="13476753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E36EE">
        <w:rPr>
          <w:rFonts w:ascii="Arial" w:eastAsia="Calibri" w:hAnsi="Arial" w:cs="Arial"/>
          <w:b/>
          <w:sz w:val="24"/>
          <w:szCs w:val="24"/>
        </w:rPr>
        <w:t>Obec</w:t>
      </w:r>
      <w:r w:rsidRPr="004E36EE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084254">
        <w:rPr>
          <w:rFonts w:ascii="Arial" w:eastAsia="Calibri" w:hAnsi="Arial" w:cs="Arial"/>
          <w:b/>
          <w:sz w:val="24"/>
          <w:szCs w:val="24"/>
        </w:rPr>
        <w:t>Kořenov</w:t>
      </w:r>
    </w:p>
    <w:p w14:paraId="2AC048EA" w14:textId="09176928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>Zastupitelstvo obce Kořenov</w:t>
      </w:r>
    </w:p>
    <w:p w14:paraId="2DBA0F07" w14:textId="77777777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DF4719" w14:textId="54062533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>Obecně závazná vyhláška obce Kořenov</w:t>
      </w:r>
      <w:r w:rsidR="00084254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1B775D4" w14:textId="77777777" w:rsidR="004E36EE" w:rsidRPr="00084254" w:rsidRDefault="004E36EE" w:rsidP="004E36EE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>o stanovení místních koeficientů daně z nemovitých věcí</w:t>
      </w:r>
    </w:p>
    <w:p w14:paraId="26302780" w14:textId="77777777" w:rsidR="004E36EE" w:rsidRPr="00084254" w:rsidRDefault="004E36EE" w:rsidP="004E36EE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2068191E" w14:textId="61A3DC70" w:rsidR="004E36EE" w:rsidRPr="00084254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Zastupitelstvo obce Kořenov se na svém zasedání </w:t>
      </w:r>
      <w:r w:rsidR="000B0672">
        <w:rPr>
          <w:rFonts w:ascii="Arial" w:eastAsia="Calibri" w:hAnsi="Arial" w:cs="Arial"/>
        </w:rPr>
        <w:t xml:space="preserve">19.6.2024 </w:t>
      </w:r>
      <w:proofErr w:type="spellStart"/>
      <w:r w:rsidR="000B0672">
        <w:rPr>
          <w:rFonts w:ascii="Arial" w:eastAsia="Calibri" w:hAnsi="Arial" w:cs="Arial"/>
        </w:rPr>
        <w:t>č.u</w:t>
      </w:r>
      <w:proofErr w:type="spellEnd"/>
      <w:r w:rsidR="000B0672">
        <w:rPr>
          <w:rFonts w:ascii="Arial" w:eastAsia="Calibri" w:hAnsi="Arial" w:cs="Arial"/>
        </w:rPr>
        <w:t>. 55/24</w:t>
      </w:r>
      <w:r w:rsidRPr="00084254">
        <w:rPr>
          <w:rFonts w:ascii="Arial" w:eastAsia="Calibri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54984F8A" w14:textId="77777777" w:rsidR="004E36EE" w:rsidRPr="00084254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2305173" w14:textId="77777777" w:rsidR="004E36EE" w:rsidRPr="00084254" w:rsidRDefault="004E36EE" w:rsidP="004E36EE">
      <w:pPr>
        <w:keepNext/>
        <w:spacing w:after="120" w:line="276" w:lineRule="auto"/>
        <w:ind w:left="3545" w:firstLine="709"/>
        <w:jc w:val="both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1</w:t>
      </w:r>
    </w:p>
    <w:p w14:paraId="42B18D55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obec</w:t>
      </w:r>
    </w:p>
    <w:p w14:paraId="3087C6BA" w14:textId="409C0CE7" w:rsidR="004E36EE" w:rsidRPr="00084254" w:rsidRDefault="004E36EE" w:rsidP="004E36EE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stanovuje </w:t>
      </w:r>
      <w:r w:rsidRPr="00084254">
        <w:rPr>
          <w:rFonts w:ascii="Arial" w:eastAsia="Calibri" w:hAnsi="Arial" w:cs="Arial"/>
          <w:b/>
          <w:bCs/>
        </w:rPr>
        <w:t>místní koeficient pro obec ve výši</w:t>
      </w:r>
      <w:r w:rsidRPr="00084254">
        <w:rPr>
          <w:rFonts w:ascii="Arial" w:eastAsia="Calibri" w:hAnsi="Arial" w:cs="Arial"/>
        </w:rPr>
        <w:t xml:space="preserve"> </w:t>
      </w:r>
      <w:r w:rsidR="008B4EF3" w:rsidRPr="00084254">
        <w:rPr>
          <w:rFonts w:ascii="Arial" w:eastAsia="Calibri" w:hAnsi="Arial" w:cs="Arial"/>
          <w:b/>
          <w:bCs/>
        </w:rPr>
        <w:t>2</w:t>
      </w:r>
      <w:r w:rsidR="00084254">
        <w:rPr>
          <w:rFonts w:ascii="Arial" w:eastAsia="Calibri" w:hAnsi="Arial" w:cs="Arial"/>
          <w:b/>
          <w:bCs/>
        </w:rPr>
        <w:t>,0</w:t>
      </w:r>
      <w:r w:rsidRPr="00084254">
        <w:rPr>
          <w:rFonts w:ascii="Arial" w:eastAsia="Calibri" w:hAnsi="Arial" w:cs="Arial"/>
        </w:rPr>
        <w:t xml:space="preserve">. Tento místní koeficient se vztahuje na všechny nemovité věci na území celé obce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 výjimkou pozemků zařazených do skupiny vybraných zemědělských pozemků, trvalých travních porostů nebo nevyužitelných ostatních ploch.</w:t>
      </w:r>
      <w:r w:rsidRPr="00084254">
        <w:rPr>
          <w:rFonts w:ascii="Arial" w:eastAsia="Calibri" w:hAnsi="Arial" w:cs="Arial"/>
          <w:vertAlign w:val="superscript"/>
        </w:rPr>
        <w:footnoteReference w:id="1"/>
      </w:r>
    </w:p>
    <w:p w14:paraId="63DFA708" w14:textId="77777777" w:rsidR="004E36EE" w:rsidRPr="00084254" w:rsidRDefault="004E36EE" w:rsidP="008B4EF3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Pokud se na nemovitou věc vztahuje vedle místního koeficientu pro obec také jiný místní koeficient, místní koeficient pro obec se na ni nepoužije.</w:t>
      </w:r>
      <w:r w:rsidRPr="00084254">
        <w:rPr>
          <w:rFonts w:ascii="Arial" w:eastAsia="Calibri" w:hAnsi="Arial" w:cs="Arial"/>
          <w:vertAlign w:val="superscript"/>
        </w:rPr>
        <w:footnoteReference w:id="2"/>
      </w:r>
    </w:p>
    <w:p w14:paraId="7EC30592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1AB9BEAF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62D4F0CD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2</w:t>
      </w:r>
    </w:p>
    <w:p w14:paraId="1E26CF47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jednotlivé katastrální území</w:t>
      </w:r>
    </w:p>
    <w:p w14:paraId="51EA925C" w14:textId="1EDB5FB6" w:rsidR="004E36EE" w:rsidRPr="00084254" w:rsidRDefault="004E36EE" w:rsidP="008B4EF3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stanovuje místní koeficient pro jednotlivé katastrální území, a to v následující výši: </w:t>
      </w:r>
    </w:p>
    <w:p w14:paraId="2EFDBCC6" w14:textId="35761F13" w:rsidR="004E36EE" w:rsidRPr="00084254" w:rsidRDefault="008B4EF3" w:rsidP="008B4EF3">
      <w:pPr>
        <w:tabs>
          <w:tab w:val="left" w:pos="1134"/>
        </w:tabs>
        <w:spacing w:after="120" w:line="276" w:lineRule="auto"/>
        <w:ind w:left="284"/>
        <w:jc w:val="both"/>
        <w:rPr>
          <w:rFonts w:ascii="Arial" w:eastAsia="Calibri" w:hAnsi="Arial" w:cs="Arial"/>
          <w:b/>
          <w:bCs/>
        </w:rPr>
      </w:pPr>
      <w:r w:rsidRPr="00084254">
        <w:rPr>
          <w:rFonts w:ascii="Arial" w:eastAsia="Calibri" w:hAnsi="Arial" w:cs="Arial"/>
        </w:rPr>
        <w:tab/>
      </w:r>
      <w:r w:rsidR="004E36EE" w:rsidRPr="00084254">
        <w:rPr>
          <w:rFonts w:ascii="Arial" w:eastAsia="Calibri" w:hAnsi="Arial" w:cs="Arial"/>
          <w:b/>
          <w:bCs/>
        </w:rPr>
        <w:t xml:space="preserve">katastrální území </w:t>
      </w:r>
      <w:r w:rsidRPr="00084254">
        <w:rPr>
          <w:rFonts w:ascii="Arial" w:eastAsia="Calibri" w:hAnsi="Arial" w:cs="Arial"/>
          <w:b/>
          <w:bCs/>
        </w:rPr>
        <w:t>Jizerka</w:t>
      </w:r>
      <w:r w:rsidR="004E36EE" w:rsidRPr="00084254">
        <w:rPr>
          <w:rFonts w:ascii="Arial" w:eastAsia="Calibri" w:hAnsi="Arial" w:cs="Arial"/>
          <w:b/>
          <w:bCs/>
        </w:rPr>
        <w:tab/>
      </w:r>
      <w:r w:rsidR="004E36EE" w:rsidRPr="00084254">
        <w:rPr>
          <w:rFonts w:ascii="Arial" w:eastAsia="Calibri" w:hAnsi="Arial" w:cs="Arial"/>
          <w:b/>
          <w:bCs/>
        </w:rPr>
        <w:tab/>
      </w:r>
      <w:r w:rsidR="004E36EE" w:rsidRPr="00084254">
        <w:rPr>
          <w:rFonts w:ascii="Arial" w:eastAsia="Calibri" w:hAnsi="Arial" w:cs="Arial"/>
          <w:b/>
          <w:bCs/>
        </w:rPr>
        <w:tab/>
        <w:t xml:space="preserve">koeficient </w:t>
      </w:r>
      <w:r w:rsidRPr="00084254">
        <w:rPr>
          <w:rFonts w:ascii="Arial" w:eastAsia="Calibri" w:hAnsi="Arial" w:cs="Arial"/>
          <w:b/>
          <w:bCs/>
        </w:rPr>
        <w:t>5</w:t>
      </w:r>
      <w:r w:rsidR="008E133B" w:rsidRPr="00084254">
        <w:rPr>
          <w:rFonts w:ascii="Arial" w:eastAsia="Calibri" w:hAnsi="Arial" w:cs="Arial"/>
          <w:b/>
          <w:bCs/>
        </w:rPr>
        <w:t>,0</w:t>
      </w:r>
    </w:p>
    <w:p w14:paraId="4CF5C3D6" w14:textId="77777777" w:rsidR="004E36EE" w:rsidRPr="00084254" w:rsidRDefault="004E36EE" w:rsidP="008B4EF3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084254">
        <w:rPr>
          <w:rFonts w:ascii="Arial" w:eastAsia="Calibri" w:hAnsi="Arial" w:cs="Arial"/>
          <w:vertAlign w:val="superscript"/>
        </w:rPr>
        <w:footnoteReference w:id="3"/>
      </w:r>
    </w:p>
    <w:p w14:paraId="0B66C3EF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00775D7A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3</w:t>
      </w:r>
    </w:p>
    <w:p w14:paraId="7E49C6E4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jednotlivé skupiny nemovitých věcí</w:t>
      </w:r>
    </w:p>
    <w:p w14:paraId="74B6FB4E" w14:textId="2BCE2990" w:rsidR="004E36EE" w:rsidRPr="00084254" w:rsidRDefault="004E36EE" w:rsidP="00FE0F5E">
      <w:pPr>
        <w:numPr>
          <w:ilvl w:val="0"/>
          <w:numId w:val="4"/>
        </w:numPr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="008E133B" w:rsidRPr="00084254">
        <w:rPr>
          <w:rFonts w:ascii="Arial" w:eastAsia="Calibri" w:hAnsi="Arial" w:cs="Arial"/>
        </w:rPr>
        <w:t xml:space="preserve"> </w:t>
      </w:r>
      <w:r w:rsidRPr="00084254">
        <w:rPr>
          <w:rFonts w:ascii="Arial" w:eastAsia="Calibri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18F4F3C4" w14:textId="07269632" w:rsidR="004E36EE" w:rsidRPr="00084254" w:rsidRDefault="004E36EE" w:rsidP="008E133B">
      <w:pPr>
        <w:tabs>
          <w:tab w:val="left" w:pos="1134"/>
        </w:tabs>
        <w:spacing w:after="120" w:line="276" w:lineRule="auto"/>
        <w:ind w:left="279"/>
        <w:jc w:val="both"/>
        <w:rPr>
          <w:rFonts w:ascii="Arial" w:eastAsia="Calibri" w:hAnsi="Arial" w:cs="Arial"/>
          <w:b/>
          <w:bCs/>
        </w:rPr>
      </w:pPr>
      <w:r w:rsidRPr="00084254">
        <w:rPr>
          <w:rFonts w:ascii="Arial" w:eastAsia="Calibri" w:hAnsi="Arial" w:cs="Arial"/>
          <w:b/>
          <w:bCs/>
        </w:rPr>
        <w:t>rekreační budovy</w:t>
      </w:r>
      <w:r w:rsidRPr="00084254">
        <w:rPr>
          <w:rFonts w:ascii="Arial" w:eastAsia="Calibri" w:hAnsi="Arial" w:cs="Arial"/>
          <w:b/>
          <w:bCs/>
        </w:rPr>
        <w:tab/>
      </w:r>
      <w:r w:rsidRPr="00084254">
        <w:rPr>
          <w:rFonts w:ascii="Arial" w:eastAsia="Calibri" w:hAnsi="Arial" w:cs="Arial"/>
          <w:b/>
          <w:bCs/>
        </w:rPr>
        <w:tab/>
      </w:r>
      <w:r w:rsidRPr="00084254">
        <w:rPr>
          <w:rFonts w:ascii="Arial" w:eastAsia="Calibri" w:hAnsi="Arial" w:cs="Arial"/>
          <w:b/>
          <w:bCs/>
        </w:rPr>
        <w:tab/>
      </w:r>
      <w:r w:rsidRPr="00084254">
        <w:rPr>
          <w:rFonts w:ascii="Arial" w:eastAsia="Calibri" w:hAnsi="Arial" w:cs="Arial"/>
          <w:b/>
          <w:bCs/>
        </w:rPr>
        <w:tab/>
      </w:r>
      <w:r w:rsidRPr="00084254">
        <w:rPr>
          <w:rFonts w:ascii="Arial" w:eastAsia="Calibri" w:hAnsi="Arial" w:cs="Arial"/>
          <w:b/>
          <w:bCs/>
        </w:rPr>
        <w:tab/>
      </w:r>
      <w:r w:rsidRPr="00084254">
        <w:rPr>
          <w:rFonts w:ascii="Arial" w:eastAsia="Calibri" w:hAnsi="Arial" w:cs="Arial"/>
          <w:b/>
          <w:bCs/>
        </w:rPr>
        <w:tab/>
        <w:t xml:space="preserve">koeficient </w:t>
      </w:r>
      <w:r w:rsidR="008E133B" w:rsidRPr="00084254">
        <w:rPr>
          <w:rFonts w:ascii="Arial" w:eastAsia="Calibri" w:hAnsi="Arial" w:cs="Arial"/>
          <w:b/>
          <w:bCs/>
        </w:rPr>
        <w:t>5,0</w:t>
      </w:r>
    </w:p>
    <w:p w14:paraId="3BFCFA0D" w14:textId="425FFB54" w:rsidR="004E36EE" w:rsidRPr="00084254" w:rsidRDefault="004E36EE" w:rsidP="008E133B">
      <w:pPr>
        <w:numPr>
          <w:ilvl w:val="0"/>
          <w:numId w:val="4"/>
        </w:numPr>
        <w:tabs>
          <w:tab w:val="left" w:pos="1069"/>
        </w:tabs>
        <w:spacing w:after="120" w:line="276" w:lineRule="auto"/>
        <w:ind w:hanging="106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lastRenderedPageBreak/>
        <w:t xml:space="preserve">Místní koeficient pro jednotlivou skupinu nemovitých věcí se vztahuje na všechny nemovité věci dané skupiny nemovitých věcí na území celé obce </w:t>
      </w:r>
      <w:r w:rsidR="008E133B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>.</w:t>
      </w:r>
      <w:r w:rsidRPr="00084254">
        <w:rPr>
          <w:rFonts w:ascii="Arial" w:eastAsia="Calibri" w:hAnsi="Arial" w:cs="Arial"/>
          <w:vertAlign w:val="superscript"/>
        </w:rPr>
        <w:footnoteReference w:id="4"/>
      </w:r>
    </w:p>
    <w:p w14:paraId="731199FD" w14:textId="77777777" w:rsidR="004E36EE" w:rsidRPr="00084254" w:rsidRDefault="004E36EE" w:rsidP="008E133B">
      <w:pPr>
        <w:numPr>
          <w:ilvl w:val="0"/>
          <w:numId w:val="4"/>
        </w:numPr>
        <w:tabs>
          <w:tab w:val="left" w:pos="1069"/>
        </w:tabs>
        <w:spacing w:after="120" w:line="276" w:lineRule="auto"/>
        <w:ind w:hanging="106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084254">
        <w:rPr>
          <w:rFonts w:ascii="Arial" w:eastAsia="Calibri" w:hAnsi="Arial" w:cs="Arial"/>
          <w:vertAlign w:val="superscript"/>
        </w:rPr>
        <w:footnoteReference w:id="5"/>
      </w:r>
    </w:p>
    <w:p w14:paraId="1C75CAA5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6DEBDF3A" w14:textId="77777777" w:rsidR="004E36EE" w:rsidRPr="00084254" w:rsidRDefault="004E36EE" w:rsidP="004E36EE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CDF9DC3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84254">
        <w:rPr>
          <w:rFonts w:ascii="Arial" w:eastAsia="Calibri" w:hAnsi="Arial" w:cs="Arial"/>
          <w:b/>
        </w:rPr>
        <w:t>Čl. 4</w:t>
      </w:r>
    </w:p>
    <w:p w14:paraId="79B3EA13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84254">
        <w:rPr>
          <w:rFonts w:ascii="Arial" w:eastAsia="Calibri" w:hAnsi="Arial" w:cs="Arial"/>
          <w:b/>
        </w:rPr>
        <w:t>Zrušovací ustanovení</w:t>
      </w:r>
    </w:p>
    <w:p w14:paraId="0627C980" w14:textId="094401AE" w:rsidR="004E36EE" w:rsidRPr="004E36EE" w:rsidRDefault="004E36EE" w:rsidP="004E36EE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Zrušuje se obecně závazná vyhláška obce </w:t>
      </w:r>
      <w:r w:rsidR="008E133B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č. </w:t>
      </w:r>
      <w:r w:rsidR="00084254" w:rsidRPr="00084254">
        <w:rPr>
          <w:rFonts w:ascii="Arial" w:eastAsia="Calibri" w:hAnsi="Arial" w:cs="Arial"/>
        </w:rPr>
        <w:t xml:space="preserve">1/2008,o stanovení koeficientu pro výpočet daně z nemovitostí pro katastrální území Jizerka, katastrální </w:t>
      </w:r>
      <w:r w:rsidR="00084254">
        <w:rPr>
          <w:rFonts w:ascii="Arial" w:eastAsia="Calibri" w:hAnsi="Arial" w:cs="Arial"/>
        </w:rPr>
        <w:t>území Polubný, katastrální území Příchovice u Kořenova a katastrální území Rejdice, ze dne 25.6.2008 a zrušuje se obecně závazná vyhláška obce Kořenov č. 2/2008, kterou se mění a doplňuje obecně závazná vyhláška obce Kořenov č. 1/2008, o stanovení koeficientu pro výpočet daně z nemovitostí pro katastrální území Jizerka, katastrální území Polubný, katastrální území Příchovice u Kořenova, katastrální území Rejdice, ze dne 3.9.2008</w:t>
      </w:r>
      <w:r w:rsidRPr="004E36EE">
        <w:rPr>
          <w:rFonts w:ascii="Arial" w:eastAsia="Calibri" w:hAnsi="Arial" w:cs="Arial"/>
        </w:rPr>
        <w:t>.</w:t>
      </w:r>
    </w:p>
    <w:p w14:paraId="3F69EADF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5D644FC4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4E36EE">
        <w:rPr>
          <w:rFonts w:ascii="Arial" w:eastAsia="Calibri" w:hAnsi="Arial" w:cs="Arial"/>
          <w:b/>
        </w:rPr>
        <w:t>Čl. 5</w:t>
      </w:r>
    </w:p>
    <w:p w14:paraId="6C54FB7A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r w:rsidRPr="004E36EE">
        <w:rPr>
          <w:rFonts w:ascii="Arial" w:eastAsia="Calibri" w:hAnsi="Arial" w:cs="Arial"/>
          <w:b/>
        </w:rPr>
        <w:t>Účinnost</w:t>
      </w:r>
    </w:p>
    <w:p w14:paraId="13405908" w14:textId="5CA9E2BA" w:rsidR="004E36EE" w:rsidRPr="004E36EE" w:rsidRDefault="004E36EE" w:rsidP="004E36EE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4E36EE">
        <w:rPr>
          <w:rFonts w:ascii="Arial" w:eastAsia="Calibri" w:hAnsi="Arial" w:cs="Arial"/>
        </w:rPr>
        <w:t xml:space="preserve">Tato obecně závazná vyhláška nabývá účinnosti dnem 1. ledna </w:t>
      </w:r>
      <w:r w:rsidR="00084254">
        <w:rPr>
          <w:rFonts w:ascii="Arial" w:eastAsia="Calibri" w:hAnsi="Arial" w:cs="Arial"/>
        </w:rPr>
        <w:t>2025</w:t>
      </w:r>
      <w:r w:rsidRPr="004E36EE">
        <w:rPr>
          <w:rFonts w:ascii="Arial" w:eastAsia="Calibri" w:hAnsi="Arial" w:cs="Arial"/>
        </w:rPr>
        <w:t>.</w:t>
      </w:r>
    </w:p>
    <w:p w14:paraId="26A435FD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4B7F997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0EEBEB2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21665EB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  <w:sectPr w:rsidR="004E36EE" w:rsidRPr="004E36EE" w:rsidSect="004E36EE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50A524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4E36EE">
        <w:rPr>
          <w:rFonts w:ascii="Arial" w:eastAsia="Calibri" w:hAnsi="Arial" w:cs="Arial"/>
        </w:rPr>
        <w:t>………………………………</w:t>
      </w:r>
    </w:p>
    <w:p w14:paraId="20DC1579" w14:textId="6A4313D4" w:rsidR="004E36EE" w:rsidRPr="004E36EE" w:rsidRDefault="00084254" w:rsidP="004E36EE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Luboš Marek</w:t>
      </w:r>
    </w:p>
    <w:p w14:paraId="363080B3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4E36EE">
        <w:rPr>
          <w:rFonts w:ascii="Arial" w:eastAsia="Calibri" w:hAnsi="Arial" w:cs="Arial"/>
        </w:rPr>
        <w:t>starosta</w:t>
      </w:r>
      <w:r w:rsidRPr="004E36EE">
        <w:rPr>
          <w:rFonts w:ascii="Arial" w:eastAsia="Calibri" w:hAnsi="Arial" w:cs="Arial"/>
        </w:rPr>
        <w:br w:type="column"/>
      </w:r>
      <w:r w:rsidRPr="004E36EE">
        <w:rPr>
          <w:rFonts w:ascii="Arial" w:eastAsia="Calibri" w:hAnsi="Arial" w:cs="Arial"/>
        </w:rPr>
        <w:t>………………………………</w:t>
      </w:r>
    </w:p>
    <w:p w14:paraId="7DC62046" w14:textId="75412AF7" w:rsidR="004E36EE" w:rsidRPr="004E36EE" w:rsidRDefault="00084254" w:rsidP="004E36EE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Jiří Doležal</w:t>
      </w:r>
    </w:p>
    <w:p w14:paraId="65A91CE7" w14:textId="1A846D1C" w:rsidR="004963A4" w:rsidRDefault="004E36EE" w:rsidP="004963A4">
      <w:pPr>
        <w:spacing w:after="120" w:line="276" w:lineRule="auto"/>
        <w:jc w:val="center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místostaros</w:t>
      </w:r>
      <w:r w:rsidR="008A0316">
        <w:rPr>
          <w:rFonts w:ascii="Arial" w:eastAsia="Calibri" w:hAnsi="Arial" w:cs="Arial"/>
        </w:rPr>
        <w:t>t</w:t>
      </w:r>
      <w:r w:rsidR="004963A4">
        <w:rPr>
          <w:rFonts w:ascii="Arial" w:eastAsia="Calibri" w:hAnsi="Arial" w:cs="Arial"/>
        </w:rPr>
        <w:t>a</w:t>
      </w:r>
    </w:p>
    <w:p w14:paraId="655A9B45" w14:textId="367D93DA" w:rsidR="004963A4" w:rsidRDefault="004963A4" w:rsidP="004963A4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34D1280C" w14:textId="43920EE2" w:rsidR="004963A4" w:rsidRPr="004E36EE" w:rsidRDefault="004963A4" w:rsidP="004E36EE">
      <w:pPr>
        <w:spacing w:after="120" w:line="276" w:lineRule="auto"/>
        <w:jc w:val="center"/>
        <w:rPr>
          <w:rFonts w:ascii="Arial" w:eastAsia="Calibri" w:hAnsi="Arial" w:cs="Arial"/>
        </w:rPr>
        <w:sectPr w:rsidR="004963A4" w:rsidRPr="004E36E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45DB99" w14:textId="664D6E6C" w:rsidR="004E2C13" w:rsidRPr="004E36EE" w:rsidRDefault="004E2C13" w:rsidP="004963A4"/>
    <w:sectPr w:rsidR="004E2C13" w:rsidRPr="004E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FDAD" w14:textId="77777777" w:rsidR="00B50921" w:rsidRDefault="00B50921" w:rsidP="004E36EE">
      <w:pPr>
        <w:spacing w:after="0" w:line="240" w:lineRule="auto"/>
      </w:pPr>
      <w:r>
        <w:separator/>
      </w:r>
    </w:p>
  </w:endnote>
  <w:endnote w:type="continuationSeparator" w:id="0">
    <w:p w14:paraId="3B7A05F8" w14:textId="77777777" w:rsidR="00B50921" w:rsidRDefault="00B50921" w:rsidP="004E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43BFF9E2" w14:textId="77777777" w:rsidR="004E36EE" w:rsidRPr="00456B24" w:rsidRDefault="004E36EE">
        <w:pPr>
          <w:pStyle w:val="Zpat1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6E22883" w14:textId="77777777" w:rsidR="004E36EE" w:rsidRDefault="004E36E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0858" w14:textId="77777777" w:rsidR="00B50921" w:rsidRDefault="00B50921" w:rsidP="004E36EE">
      <w:pPr>
        <w:spacing w:after="0" w:line="240" w:lineRule="auto"/>
      </w:pPr>
      <w:r>
        <w:separator/>
      </w:r>
    </w:p>
  </w:footnote>
  <w:footnote w:type="continuationSeparator" w:id="0">
    <w:p w14:paraId="011BD903" w14:textId="77777777" w:rsidR="00B50921" w:rsidRDefault="00B50921" w:rsidP="004E36EE">
      <w:pPr>
        <w:spacing w:after="0" w:line="240" w:lineRule="auto"/>
      </w:pPr>
      <w:r>
        <w:continuationSeparator/>
      </w:r>
    </w:p>
  </w:footnote>
  <w:footnote w:id="1">
    <w:p w14:paraId="31E8FE77" w14:textId="77777777" w:rsidR="004E36EE" w:rsidRPr="00A23364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276F6CB" w14:textId="77777777" w:rsidR="004E36EE" w:rsidRDefault="004E36EE" w:rsidP="004E36EE">
      <w:pPr>
        <w:pStyle w:val="Textpoznpodarou1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8E6A23D" w14:textId="77777777" w:rsidR="004E36EE" w:rsidRPr="00964558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4">
    <w:p w14:paraId="02EAC57F" w14:textId="77777777" w:rsidR="004E36EE" w:rsidRPr="00A23364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14:paraId="03A7499F" w14:textId="60988CB6" w:rsidR="004E36EE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  <w:p w14:paraId="575B0CAA" w14:textId="77777777" w:rsidR="004963A4" w:rsidRPr="004963A4" w:rsidRDefault="004963A4" w:rsidP="004963A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3"/>
    <w:rsid w:val="00084254"/>
    <w:rsid w:val="000B0672"/>
    <w:rsid w:val="004963A4"/>
    <w:rsid w:val="004E2C13"/>
    <w:rsid w:val="004E36EE"/>
    <w:rsid w:val="00724D06"/>
    <w:rsid w:val="007563DB"/>
    <w:rsid w:val="008A0316"/>
    <w:rsid w:val="008B4EF3"/>
    <w:rsid w:val="008E133B"/>
    <w:rsid w:val="00A50ED1"/>
    <w:rsid w:val="00A806B3"/>
    <w:rsid w:val="00B50921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B793"/>
  <w15:chartTrackingRefBased/>
  <w15:docId w15:val="{D9FA15FF-7205-4F0D-BD01-8314B8E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2C13"/>
    <w:pPr>
      <w:spacing w:after="0" w:line="240" w:lineRule="auto"/>
    </w:p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4E36EE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4E36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36EE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4E36EE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4E36EE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4E36E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4E36EE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4E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4E36EE"/>
  </w:style>
  <w:style w:type="paragraph" w:styleId="Zhlav">
    <w:name w:val="header"/>
    <w:basedOn w:val="Normln"/>
    <w:link w:val="ZhlavChar"/>
    <w:uiPriority w:val="99"/>
    <w:unhideWhenUsed/>
    <w:rsid w:val="0049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5DC2-DC11-4D56-AB85-29C5AFE0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2024-05-27T11:01:00Z</dcterms:created>
  <dcterms:modified xsi:type="dcterms:W3CDTF">2024-07-25T11:33:00Z</dcterms:modified>
</cp:coreProperties>
</file>