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SVS/2024/145978-C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D830459" w14:textId="77777777" w:rsidR="002A3AA6" w:rsidRDefault="002A3AA6" w:rsidP="002A3AA6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č.j. SVS/2024/133370-C ze dne </w:t>
      </w:r>
      <w:bookmarkEnd w:id="0"/>
      <w:r>
        <w:rPr>
          <w:rFonts w:ascii="Arial" w:eastAsia="Times New Roman" w:hAnsi="Arial" w:cs="Times New Roman"/>
          <w:b/>
          <w:bCs/>
          <w:sz w:val="26"/>
          <w:szCs w:val="28"/>
        </w:rPr>
        <w:t>16.09.2024</w:t>
      </w:r>
    </w:p>
    <w:p w14:paraId="464A80A8" w14:textId="77777777" w:rsidR="002A3AA6" w:rsidRDefault="002A3AA6" w:rsidP="002A3AA6">
      <w:pPr>
        <w:spacing w:before="360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Jihočeský kraj (dále jen „KVS SVS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pro Jihočeský kraj“) jako místně a věcně příslušný správní orgán podle § 49 odst. 1 písm. c)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dále v souladu s § 54 odst. 2 písm. a) a odst. 3 zákona č. 166/1999 Sb., o veterinární péči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a o změně některých souvisejících zákonů (veterinární zákon), ve znění pozdějších předpisů a podle nařízení Evropského parlamentu a Rady (EU) 2016/429 ze dne 9. března 2016 </w:t>
      </w:r>
      <w:r>
        <w:rPr>
          <w:rFonts w:ascii="Arial" w:eastAsia="Times New Roman" w:hAnsi="Arial" w:cs="Arial"/>
          <w:color w:val="000000"/>
          <w:lang w:eastAsia="cs-CZ"/>
        </w:rPr>
        <w:br/>
        <w:t xml:space="preserve">o nákazách zvířat a o změně a zrušení některých aktů v oblasti zdraví zvířat („právní rámec pro zdraví zvířat“), v platném znění, a nařízení Komise 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33367AF5" w14:textId="77777777" w:rsidR="002A3AA6" w:rsidRDefault="002A3AA6" w:rsidP="002A3AA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17DF3F" w14:textId="77777777" w:rsidR="002A3AA6" w:rsidRDefault="002A3AA6" w:rsidP="002A3AA6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pacing w:val="20"/>
          <w:sz w:val="24"/>
          <w:szCs w:val="24"/>
          <w:lang w:eastAsia="cs-CZ"/>
        </w:rPr>
        <w:t xml:space="preserve">změnu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mimořádných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t xml:space="preserve"> veterinárních opatření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  <w:t xml:space="preserve">č.j. SVS/2024/133370-C </w:t>
      </w:r>
      <w:r>
        <w:rPr>
          <w:rFonts w:ascii="Arial" w:eastAsia="Times New Roman" w:hAnsi="Arial" w:cs="Arial"/>
          <w:b/>
          <w:bCs/>
          <w:sz w:val="24"/>
          <w:szCs w:val="24"/>
        </w:rPr>
        <w:t>ze dne 16.09.2024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  <w:br/>
      </w: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 souvislosti s výskytem nebezpečné nákazy </w:t>
      </w:r>
    </w:p>
    <w:p w14:paraId="4ADC5059" w14:textId="77777777" w:rsidR="002A3AA6" w:rsidRDefault="002A3AA6" w:rsidP="002A3AA6">
      <w:pPr>
        <w:spacing w:after="0" w:line="240" w:lineRule="auto"/>
        <w:jc w:val="center"/>
        <w:rPr>
          <w:rFonts w:ascii="Arial" w:hAnsi="Arial" w:cs="Arial"/>
          <w:b/>
          <w:bCs/>
          <w:iCs/>
          <w:spacing w:val="15"/>
          <w:sz w:val="24"/>
          <w:szCs w:val="24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 xml:space="preserve">vysoce patogenní aviární influenzy </w:t>
      </w:r>
    </w:p>
    <w:p w14:paraId="010345B8" w14:textId="77777777" w:rsidR="002A3AA6" w:rsidRDefault="002A3AA6" w:rsidP="002A3AA6">
      <w:pPr>
        <w:spacing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  <w:lang w:eastAsia="cs-CZ"/>
        </w:rPr>
      </w:pPr>
      <w:r>
        <w:rPr>
          <w:rFonts w:ascii="Arial" w:hAnsi="Arial" w:cs="Arial"/>
          <w:b/>
          <w:bCs/>
          <w:iCs/>
          <w:spacing w:val="15"/>
          <w:sz w:val="24"/>
          <w:szCs w:val="24"/>
        </w:rPr>
        <w:t>v</w:t>
      </w:r>
      <w:r>
        <w:rPr>
          <w:rFonts w:ascii="Arial" w:hAnsi="Arial" w:cs="Arial"/>
          <w:b/>
          <w:iCs/>
          <w:spacing w:val="15"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 xml:space="preserve">k.ú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692085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Martinice</w:t>
      </w:r>
      <w:r>
        <w:rPr>
          <w:rFonts w:ascii="Arial" w:eastAsia="Times New Roman" w:hAnsi="Arial" w:cs="Arial"/>
          <w:b/>
          <w:sz w:val="24"/>
          <w:szCs w:val="24"/>
        </w:rPr>
        <w:t xml:space="preserve"> u Březnice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(okres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Příbram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b/>
          <w:iCs/>
          <w:spacing w:val="20"/>
          <w:sz w:val="24"/>
          <w:szCs w:val="24"/>
          <w:lang w:eastAsia="cs-CZ"/>
        </w:rPr>
        <w:t>Středočeský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kraj).</w:t>
      </w:r>
    </w:p>
    <w:p w14:paraId="75966015" w14:textId="77777777" w:rsidR="002A3AA6" w:rsidRDefault="002A3AA6" w:rsidP="002A3AA6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24F10755" w14:textId="77777777" w:rsidR="002A3AA6" w:rsidRDefault="002A3AA6" w:rsidP="002A3AA6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</w:p>
    <w:p w14:paraId="4DB31714" w14:textId="77777777" w:rsidR="002A3AA6" w:rsidRDefault="002A3AA6" w:rsidP="002A3AA6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</w:pPr>
      <w:r>
        <w:rPr>
          <w:rFonts w:ascii="Arial" w:eastAsia="Times New Roman" w:hAnsi="Arial" w:cs="Times New Roman"/>
          <w:b/>
          <w:iCs/>
          <w:spacing w:val="15"/>
          <w:sz w:val="24"/>
          <w:szCs w:val="24"/>
          <w:lang w:eastAsia="cs-CZ"/>
        </w:rPr>
        <w:t>Čl. 1</w:t>
      </w:r>
    </w:p>
    <w:p w14:paraId="6A8933E1" w14:textId="77777777" w:rsidR="002A3AA6" w:rsidRDefault="002A3AA6" w:rsidP="002A3AA6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Změna vyhlášených ochranných a zdolávacích opatření</w:t>
      </w:r>
    </w:p>
    <w:p w14:paraId="2C9821DF" w14:textId="77777777" w:rsidR="002A3AA6" w:rsidRDefault="002A3AA6" w:rsidP="002A3AA6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</w:rPr>
      </w:pPr>
    </w:p>
    <w:p w14:paraId="63582766" w14:textId="77777777" w:rsidR="002A3AA6" w:rsidRDefault="002A3AA6" w:rsidP="002A3AA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Vzhledem k tomu, že </w:t>
      </w:r>
      <w:r>
        <w:rPr>
          <w:rFonts w:ascii="Arial" w:eastAsia="Times New Roman" w:hAnsi="Arial" w:cs="Arial"/>
          <w:shd w:val="clear" w:color="auto" w:fill="FFFFFF"/>
        </w:rPr>
        <w:t xml:space="preserve">uplynula minimální stanovená doba 21 dní pro trvání ochranného pásma podle přílohy X </w:t>
      </w:r>
      <w:r>
        <w:rPr>
          <w:rFonts w:ascii="Arial" w:eastAsia="Times New Roman" w:hAnsi="Arial" w:cs="Arial"/>
          <w:iCs/>
        </w:rPr>
        <w:t xml:space="preserve">nařízení Komise 2020/687 </w:t>
      </w:r>
      <w:r>
        <w:rPr>
          <w:rFonts w:ascii="Arial" w:eastAsia="Times New Roman" w:hAnsi="Arial" w:cs="Arial"/>
        </w:rPr>
        <w:t>a byla splněna všechna ustanovení článku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>39</w:t>
      </w:r>
      <w:r>
        <w:rPr>
          <w:rFonts w:ascii="Arial" w:eastAsia="Times New Roman" w:hAnsi="Arial" w:cs="Arial"/>
          <w:shd w:val="clear" w:color="auto" w:fill="FFFFFF"/>
        </w:rPr>
        <w:t xml:space="preserve"> odst. 1 </w:t>
      </w:r>
      <w:r>
        <w:rPr>
          <w:rFonts w:ascii="Arial" w:eastAsia="Times New Roman" w:hAnsi="Arial" w:cs="Arial"/>
          <w:iCs/>
        </w:rPr>
        <w:t>nařízení Komise 2020/687,</w:t>
      </w:r>
      <w:r>
        <w:rPr>
          <w:rFonts w:ascii="Arial" w:eastAsia="Times New Roman" w:hAnsi="Arial" w:cs="Arial"/>
        </w:rPr>
        <w:t xml:space="preserve"> není již nezbytné provádět opatření uvedená </w:t>
      </w:r>
      <w:r>
        <w:rPr>
          <w:rFonts w:ascii="Arial" w:eastAsia="Times New Roman" w:hAnsi="Arial" w:cs="Arial"/>
        </w:rPr>
        <w:br/>
        <w:t xml:space="preserve">pro ochranné pásmo v souladu s </w:t>
      </w:r>
      <w:r>
        <w:rPr>
          <w:rFonts w:ascii="Arial" w:eastAsia="Times New Roman" w:hAnsi="Arial" w:cs="Arial"/>
          <w:iCs/>
        </w:rPr>
        <w:t>nařízením Komise 2020/687</w:t>
      </w:r>
      <w:r>
        <w:rPr>
          <w:rFonts w:ascii="Arial" w:eastAsia="Times New Roman" w:hAnsi="Arial" w:cs="Arial"/>
        </w:rPr>
        <w:t xml:space="preserve">. Z tohoto důvodu dochází k úpravě vymezení ochranného pásma a pásma dozoru. </w:t>
      </w:r>
    </w:p>
    <w:p w14:paraId="47EC6785" w14:textId="77777777" w:rsidR="002A3AA6" w:rsidRDefault="002A3AA6" w:rsidP="002A3AA6">
      <w:p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534C2FA2" w14:textId="77777777" w:rsidR="002A3AA6" w:rsidRDefault="002A3AA6" w:rsidP="002A3AA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Times New Roman" w:hAnsi="Arial" w:cs="Arial"/>
        </w:rPr>
        <w:t xml:space="preserve">Ochranná a zdolávací opatření nařízená KVS SVS pro Jihočeský kraj v souvislosti </w:t>
      </w:r>
      <w:r>
        <w:rPr>
          <w:rFonts w:ascii="Arial" w:eastAsia="Times New Roman" w:hAnsi="Arial" w:cs="Arial"/>
        </w:rPr>
        <w:br/>
        <w:t>s výskytem nebezpečné nákazy vysoce patogenní aviární influenzy, vyhlášená v nařízení Státní</w:t>
      </w:r>
      <w:r>
        <w:rPr>
          <w:rFonts w:ascii="Arial" w:eastAsia="Times New Roman" w:hAnsi="Arial" w:cs="Arial"/>
          <w:shd w:val="clear" w:color="auto" w:fill="FFFFFF"/>
        </w:rPr>
        <w:t> </w:t>
      </w:r>
      <w:r>
        <w:rPr>
          <w:rFonts w:ascii="Arial" w:eastAsia="Times New Roman" w:hAnsi="Arial" w:cs="Arial"/>
        </w:rPr>
        <w:t xml:space="preserve">veterinární </w:t>
      </w:r>
      <w:r>
        <w:rPr>
          <w:rFonts w:ascii="Arial" w:eastAsia="Times New Roman" w:hAnsi="Arial" w:cs="Arial"/>
          <w:shd w:val="clear" w:color="auto" w:fill="FFFFFF"/>
        </w:rPr>
        <w:t>správy č.j. </w:t>
      </w:r>
      <w:r>
        <w:rPr>
          <w:rFonts w:ascii="Arial" w:eastAsia="Times New Roman" w:hAnsi="Arial" w:cs="Arial"/>
          <w:iCs/>
          <w:lang w:eastAsia="cs-CZ"/>
        </w:rPr>
        <w:t xml:space="preserve">SVS/2024/133370-C </w:t>
      </w:r>
      <w:r>
        <w:rPr>
          <w:rFonts w:ascii="Arial" w:eastAsia="Times New Roman" w:hAnsi="Arial" w:cs="Arial"/>
          <w:bCs/>
        </w:rPr>
        <w:t>ze dne 16.09.2024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u w:val="single"/>
          <w:shd w:val="clear" w:color="auto" w:fill="FFFFFF"/>
        </w:rPr>
        <w:t xml:space="preserve">se </w:t>
      </w:r>
      <w:r>
        <w:rPr>
          <w:rFonts w:ascii="Arial" w:eastAsia="Times New Roman" w:hAnsi="Arial" w:cs="Arial"/>
          <w:u w:val="single"/>
        </w:rPr>
        <w:t>mění</w:t>
      </w:r>
      <w:r>
        <w:rPr>
          <w:rFonts w:ascii="Arial" w:eastAsia="Times New Roman" w:hAnsi="Arial" w:cs="Arial"/>
          <w:shd w:val="clear" w:color="auto" w:fill="FFFFFF"/>
        </w:rPr>
        <w:t xml:space="preserve"> následovně: </w:t>
      </w:r>
    </w:p>
    <w:p w14:paraId="2CCC3D48" w14:textId="77777777" w:rsidR="002A3AA6" w:rsidRDefault="002A3AA6" w:rsidP="002A3AA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240" w:line="25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Článek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2</w:t>
      </w:r>
      <w:r>
        <w:rPr>
          <w:rFonts w:ascii="Arial" w:eastAsia="Times New Roman" w:hAnsi="Arial" w:cs="Arial"/>
          <w:u w:val="single"/>
          <w:shd w:val="clear" w:color="auto" w:fill="FFFFFF"/>
        </w:rPr>
        <w:t> </w:t>
      </w:r>
      <w:r>
        <w:rPr>
          <w:rFonts w:ascii="Arial" w:eastAsia="Times New Roman" w:hAnsi="Arial" w:cs="Arial"/>
          <w:u w:val="single"/>
        </w:rPr>
        <w:t>vymezující ochranné pásmo a pásmo dozoru, se nahrazuje tímto zněním:</w:t>
      </w:r>
      <w:r>
        <w:rPr>
          <w:rFonts w:ascii="Arial" w:eastAsia="Times New Roman" w:hAnsi="Arial" w:cs="Arial"/>
        </w:rPr>
        <w:t xml:space="preserve"> </w:t>
      </w:r>
    </w:p>
    <w:p w14:paraId="3257CE6C" w14:textId="77777777" w:rsidR="002A3AA6" w:rsidRDefault="002A3AA6" w:rsidP="002A3AA6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„Čl. 2</w:t>
      </w:r>
    </w:p>
    <w:p w14:paraId="6D96C1D9" w14:textId="77777777" w:rsidR="002A3AA6" w:rsidRDefault="002A3AA6" w:rsidP="002A3AA6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Vymezení pásma dozoru</w:t>
      </w:r>
    </w:p>
    <w:p w14:paraId="4B97A003" w14:textId="77777777" w:rsidR="002A3AA6" w:rsidRDefault="002A3AA6" w:rsidP="002A3AA6">
      <w:pPr>
        <w:autoSpaceDE w:val="0"/>
        <w:autoSpaceDN w:val="0"/>
        <w:adjustRightInd w:val="0"/>
        <w:spacing w:after="12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12E26870" w14:textId="77777777" w:rsidR="002A3AA6" w:rsidRDefault="002A3AA6" w:rsidP="002A3AA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56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b/>
          <w:bCs/>
          <w:i/>
          <w:iCs/>
        </w:rPr>
        <w:t xml:space="preserve">Pásmem dozoru </w:t>
      </w:r>
      <w:r>
        <w:rPr>
          <w:rFonts w:ascii="Arial" w:eastAsia="Times New Roman" w:hAnsi="Arial" w:cs="Arial"/>
          <w:i/>
          <w:iCs/>
        </w:rPr>
        <w:t>se stanovují:</w:t>
      </w:r>
    </w:p>
    <w:p w14:paraId="12CD3FE5" w14:textId="77777777" w:rsidR="002A3AA6" w:rsidRDefault="002A3AA6" w:rsidP="002A3AA6">
      <w:pPr>
        <w:autoSpaceDE w:val="0"/>
        <w:autoSpaceDN w:val="0"/>
        <w:adjustRightInd w:val="0"/>
        <w:spacing w:after="120"/>
        <w:ind w:left="284"/>
        <w:contextualSpacing/>
        <w:rPr>
          <w:rFonts w:ascii="Arial" w:eastAsia="Times New Roman" w:hAnsi="Arial" w:cs="Arial"/>
          <w:i/>
          <w:iCs/>
          <w:u w:val="single"/>
        </w:rPr>
      </w:pPr>
      <w:r>
        <w:rPr>
          <w:rFonts w:ascii="Arial" w:eastAsia="Times New Roman" w:hAnsi="Arial" w:cs="Arial"/>
          <w:bCs/>
          <w:i/>
          <w:iCs/>
          <w:u w:val="single"/>
        </w:rPr>
        <w:t>Celá</w:t>
      </w:r>
      <w:r>
        <w:rPr>
          <w:rFonts w:ascii="Arial" w:eastAsia="Times New Roman" w:hAnsi="Arial" w:cs="Arial"/>
          <w:i/>
          <w:iCs/>
          <w:u w:val="single"/>
        </w:rPr>
        <w:t xml:space="preserve"> následující katastrální území:</w:t>
      </w:r>
    </w:p>
    <w:p w14:paraId="6718F84D" w14:textId="77777777" w:rsidR="002A3AA6" w:rsidRDefault="002A3AA6" w:rsidP="002A3A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lang w:eastAsia="cs-CZ"/>
        </w:rPr>
      </w:pPr>
    </w:p>
    <w:p w14:paraId="43FA8015" w14:textId="77777777" w:rsidR="002A3AA6" w:rsidRDefault="002A3AA6" w:rsidP="002A3AA6">
      <w:pPr>
        <w:pStyle w:val="Default"/>
        <w:ind w:left="284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721883 Ráztely; 761621 Svučice; 601870 Bělčice; 645796 Hostišovice; 645818 Podruhlí; 767191 Tisov; 774031 Újezdec u Bělčic; 790281 Záhrobí; 791288 Závišín u Bělčic; 603457 Bezdědovice; 631558 Drahenický Málkov; 748005 Skaličany; 695483 Boudy; 623831 Krsice; 644765 Hornosín; 644781 Horosedly; 775754 Chobot; 680770 Lety; 696188 Minice u Mišovic; 695491 Lučkovice; 606898 Boješice; 696170 Kakovice; 695726 Mirovice; 606901 Ohař; 721875 Plíškovice; 767883 Touškov; 696196 Mišovice; 696200 Pohoří u Mirovic; 700631 Myslín; 700835 Kožlí u Myštic; 700851 Myštice; 700894 Vahlovice; 700908 Výšice; 703699 Dolní Nerestce; 703702 Horní Nerestce; 623849 Rakovice; 775771 Uzenice; 775789 Uzeničky.</w:t>
      </w:r>
    </w:p>
    <w:p w14:paraId="7C1084DC" w14:textId="77777777" w:rsidR="002A3AA6" w:rsidRDefault="002A3AA6" w:rsidP="002A3AA6">
      <w:pPr>
        <w:pStyle w:val="Default"/>
        <w:ind w:left="284"/>
        <w:jc w:val="both"/>
        <w:rPr>
          <w:i/>
          <w:iCs/>
          <w:sz w:val="22"/>
          <w:szCs w:val="22"/>
        </w:rPr>
      </w:pPr>
    </w:p>
    <w:p w14:paraId="20C5E6F5" w14:textId="77777777" w:rsidR="002A3AA6" w:rsidRDefault="002A3AA6" w:rsidP="002A3AA6">
      <w:pPr>
        <w:pStyle w:val="Default"/>
        <w:numPr>
          <w:ilvl w:val="0"/>
          <w:numId w:val="16"/>
        </w:num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Pro účely tohoto nařízení se </w:t>
      </w:r>
      <w:r>
        <w:rPr>
          <w:b/>
          <w:i/>
          <w:iCs/>
          <w:sz w:val="22"/>
          <w:szCs w:val="22"/>
        </w:rPr>
        <w:t>uzavřeným pásmem</w:t>
      </w:r>
      <w:r>
        <w:rPr>
          <w:i/>
          <w:iCs/>
          <w:sz w:val="22"/>
          <w:szCs w:val="22"/>
        </w:rPr>
        <w:t xml:space="preserve"> rozumí pásmo dozoru.“</w:t>
      </w:r>
    </w:p>
    <w:p w14:paraId="633A025E" w14:textId="77777777" w:rsidR="002A3AA6" w:rsidRDefault="002A3AA6" w:rsidP="002A3AA6">
      <w:pPr>
        <w:pStyle w:val="Default"/>
        <w:ind w:left="644"/>
        <w:jc w:val="both"/>
        <w:rPr>
          <w:i/>
          <w:iCs/>
          <w:sz w:val="22"/>
          <w:szCs w:val="22"/>
        </w:rPr>
      </w:pPr>
    </w:p>
    <w:p w14:paraId="31DF0E04" w14:textId="3D87B2E4" w:rsidR="002A3AA6" w:rsidRPr="003236C4" w:rsidRDefault="002A3AA6" w:rsidP="002A3AA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článku 4 odst. 1 se r</w:t>
      </w:r>
      <w:r w:rsidR="003236C4">
        <w:rPr>
          <w:rFonts w:ascii="Arial" w:eastAsia="Times New Roman" w:hAnsi="Arial" w:cs="Arial"/>
          <w:lang w:eastAsia="cs-CZ"/>
        </w:rPr>
        <w:t xml:space="preserve">uší zákazy uvedené v písm. f), </w:t>
      </w:r>
      <w:r>
        <w:rPr>
          <w:rFonts w:ascii="Arial" w:eastAsia="Times New Roman" w:hAnsi="Arial" w:cs="Arial"/>
          <w:lang w:eastAsia="cs-CZ"/>
        </w:rPr>
        <w:t xml:space="preserve">g) a h). </w:t>
      </w:r>
    </w:p>
    <w:p w14:paraId="552988C4" w14:textId="77777777" w:rsidR="002A3AA6" w:rsidRDefault="002A3AA6" w:rsidP="002A3AA6">
      <w:pPr>
        <w:autoSpaceDE w:val="0"/>
        <w:autoSpaceDN w:val="0"/>
        <w:adjustRightInd w:val="0"/>
        <w:spacing w:before="24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(3) </w:t>
      </w:r>
      <w:r>
        <w:rPr>
          <w:rFonts w:ascii="Arial" w:eastAsia="Times New Roman" w:hAnsi="Arial" w:cs="Arial"/>
          <w:color w:val="000000"/>
        </w:rPr>
        <w:tab/>
        <w:t xml:space="preserve">Ostatní ustanovení nařízení Státní veterinární </w:t>
      </w:r>
      <w:r>
        <w:rPr>
          <w:rFonts w:ascii="Arial" w:eastAsia="Times New Roman" w:hAnsi="Arial" w:cs="Arial"/>
        </w:rPr>
        <w:t xml:space="preserve">správy </w:t>
      </w:r>
      <w:r>
        <w:rPr>
          <w:rFonts w:ascii="Arial" w:eastAsia="Times New Roman" w:hAnsi="Arial" w:cs="Arial"/>
          <w:shd w:val="clear" w:color="auto" w:fill="FFFFFF"/>
        </w:rPr>
        <w:t>č.j. </w:t>
      </w:r>
      <w:r>
        <w:rPr>
          <w:rFonts w:ascii="Arial" w:eastAsia="Times New Roman" w:hAnsi="Arial" w:cs="Arial"/>
          <w:iCs/>
          <w:lang w:eastAsia="cs-CZ"/>
        </w:rPr>
        <w:t xml:space="preserve">SVS/2024/133370-C </w:t>
      </w:r>
      <w:r>
        <w:rPr>
          <w:rFonts w:ascii="Arial" w:eastAsia="Times New Roman" w:hAnsi="Arial" w:cs="Arial"/>
          <w:bCs/>
        </w:rPr>
        <w:t>ze dne 16.09.2024</w:t>
      </w:r>
      <w:r>
        <w:rPr>
          <w:rFonts w:ascii="Arial" w:eastAsia="Times New Roman" w:hAnsi="Arial" w:cs="Arial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v souvislosti s výskytem nebezpečné nákazy vysoce patogenní aviární influenzy zůstávají nezměněna. </w:t>
      </w:r>
    </w:p>
    <w:p w14:paraId="3570B4D3" w14:textId="77777777" w:rsidR="002A3AA6" w:rsidRDefault="002A3AA6" w:rsidP="002A3AA6">
      <w:pPr>
        <w:rPr>
          <w:rFonts w:ascii="Arial" w:eastAsia="Times New Roman" w:hAnsi="Arial" w:cs="Arial"/>
          <w:b/>
          <w:bCs/>
          <w:color w:val="000000"/>
        </w:rPr>
      </w:pPr>
    </w:p>
    <w:p w14:paraId="3FD5D287" w14:textId="77777777" w:rsidR="002A3AA6" w:rsidRDefault="002A3AA6" w:rsidP="002A3AA6">
      <w:pPr>
        <w:keepNext/>
        <w:spacing w:before="240" w:after="12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Čl. 2</w:t>
      </w:r>
    </w:p>
    <w:p w14:paraId="08FA50A6" w14:textId="77777777" w:rsidR="002A3AA6" w:rsidRDefault="002A3AA6" w:rsidP="002A3AA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lang w:eastAsia="cs-CZ"/>
        </w:rPr>
        <w:t>Společná a závěrečná ustanovení</w:t>
      </w:r>
    </w:p>
    <w:p w14:paraId="05F4AE59" w14:textId="77777777" w:rsidR="002A3AA6" w:rsidRDefault="002A3AA6" w:rsidP="002A3A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lang w:eastAsia="cs-CZ"/>
        </w:rPr>
      </w:pPr>
    </w:p>
    <w:p w14:paraId="16D14F19" w14:textId="77777777" w:rsidR="002A3AA6" w:rsidRDefault="002A3AA6" w:rsidP="002A3AA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 Toto nařízení nabývá podle § 2 odst. 1 a § 4 odst. 1 a 2 zákona č. 35/2021 Sb., </w:t>
      </w:r>
      <w:r>
        <w:rPr>
          <w:rFonts w:ascii="Arial" w:eastAsia="Calibri" w:hAnsi="Arial" w:cs="Arial"/>
        </w:rPr>
        <w:br/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br/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5257E12C41364342A99D7B310388BE8E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>
        <w:rPr>
          <w:rFonts w:ascii="Arial" w:eastAsia="Calibri" w:hAnsi="Arial" w:cs="Arial"/>
        </w:rPr>
        <w:t>. D</w:t>
      </w:r>
      <w:r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>
        <w:rPr>
          <w:rFonts w:ascii="Arial" w:eastAsia="Calibri" w:hAnsi="Arial" w:cs="Arial"/>
        </w:rPr>
        <w:t xml:space="preserve"> je </w:t>
      </w:r>
      <w:r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>
        <w:rPr>
          <w:rFonts w:ascii="Arial" w:eastAsia="Calibri" w:hAnsi="Arial" w:cs="Arial"/>
        </w:rPr>
        <w:t xml:space="preserve"> </w:t>
      </w:r>
    </w:p>
    <w:p w14:paraId="76D41F7C" w14:textId="77777777" w:rsidR="002A3AA6" w:rsidRDefault="002A3AA6" w:rsidP="002A3AA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42C8DB19" w14:textId="77777777" w:rsidR="002A3AA6" w:rsidRDefault="002A3AA6" w:rsidP="002A3AA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E8A1C15" w14:textId="77777777" w:rsidR="002A3AA6" w:rsidRDefault="002A3AA6" w:rsidP="002A3AA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03642ED8" w14:textId="77777777" w:rsidR="002A3AA6" w:rsidRDefault="002A3AA6" w:rsidP="002A3AA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63C72BBBB0FB44AE8D4EC02132406E4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 xml:space="preserve"> Českých Budějovicích</w:t>
          </w:r>
        </w:sdtContent>
      </w:sdt>
      <w:r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E25DFBEC37FE436ABE4923C3E88B6A1D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09.10.2024</w:t>
          </w:r>
        </w:sdtContent>
      </w:sdt>
    </w:p>
    <w:p w14:paraId="3565C672" w14:textId="77777777" w:rsidR="002A3AA6" w:rsidRDefault="002A3AA6" w:rsidP="002A3AA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1C7AE32D" w14:textId="77777777" w:rsidR="002A3AA6" w:rsidRDefault="002A3AA6" w:rsidP="002A3AA6">
      <w:pPr>
        <w:pStyle w:val="Podpisovdoloka"/>
        <w:ind w:left="5670"/>
      </w:pPr>
      <w:r>
        <w:t>MVDr. František Kouba, Ph.D.</w:t>
      </w:r>
    </w:p>
    <w:p w14:paraId="3169EE12" w14:textId="77777777" w:rsidR="002A3AA6" w:rsidRDefault="002A3AA6" w:rsidP="002A3AA6">
      <w:pPr>
        <w:pStyle w:val="Podpisovdoloka"/>
        <w:ind w:left="5670"/>
      </w:pPr>
      <w:r>
        <w:t>ředitel Krajské veterinární správy</w:t>
      </w:r>
    </w:p>
    <w:p w14:paraId="47DEEF45" w14:textId="77777777" w:rsidR="002A3AA6" w:rsidRDefault="002A3AA6" w:rsidP="002A3AA6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4E8E15E3" w14:textId="77777777" w:rsidR="002A3AA6" w:rsidRDefault="002A3AA6" w:rsidP="002A3AA6">
      <w:pPr>
        <w:pStyle w:val="Podpisovdoloka"/>
        <w:ind w:left="5670"/>
      </w:pPr>
      <w:r>
        <w:t>podepsáno elektronicky</w:t>
      </w:r>
    </w:p>
    <w:p w14:paraId="3BEA8DEA" w14:textId="77777777" w:rsidR="002A3AA6" w:rsidRDefault="002A3AA6" w:rsidP="002A3AA6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30532BCA" w14:textId="77777777" w:rsidR="002A3AA6" w:rsidRDefault="002A3AA6" w:rsidP="002A3AA6">
      <w:pPr>
        <w:pStyle w:val="Doruen"/>
        <w:rPr>
          <w:sz w:val="22"/>
          <w:szCs w:val="22"/>
        </w:rPr>
      </w:pPr>
      <w:r>
        <w:rPr>
          <w:sz w:val="22"/>
          <w:szCs w:val="22"/>
        </w:rPr>
        <w:lastRenderedPageBreak/>
        <w:t>Obdrží:</w:t>
      </w:r>
    </w:p>
    <w:p w14:paraId="01C3BFCD" w14:textId="77777777" w:rsidR="002A3AA6" w:rsidRDefault="002A3AA6" w:rsidP="002A3AA6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u w:val="single"/>
          <w:lang w:eastAsia="cs-CZ"/>
        </w:rPr>
        <w:t xml:space="preserve">Do datové schránky: </w:t>
      </w:r>
    </w:p>
    <w:p w14:paraId="4DA1BFAA" w14:textId="77777777" w:rsidR="002A3AA6" w:rsidRDefault="002A3AA6" w:rsidP="002A3AA6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Krajský úřad Jihočeského kraje, U Zimního stadionu 1952/II, 370 01 České Budějovice </w:t>
      </w:r>
    </w:p>
    <w:p w14:paraId="5142AC55" w14:textId="77777777" w:rsidR="002A3AA6" w:rsidRDefault="002A3AA6" w:rsidP="002A3AA6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Hasičský záchranný sbor Jihočeského kraje, Pražská 52b, 370 04 České Budějovice </w:t>
      </w:r>
    </w:p>
    <w:p w14:paraId="05DA25FA" w14:textId="77777777" w:rsidR="002A3AA6" w:rsidRDefault="002A3AA6" w:rsidP="002A3AA6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Krajské ředitelství policie Jihočeského kraje, Lannova tř. 193/26, 370 74 České Budějovice </w:t>
      </w:r>
    </w:p>
    <w:p w14:paraId="1CEFAD48" w14:textId="77777777" w:rsidR="002A3AA6" w:rsidRDefault="002A3AA6" w:rsidP="002A3AA6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Krajská hygienická stanice Jihočeského kraje se sídlem v Českých Budějovicích, Na Sadech 25, 370 01 České Budějovice </w:t>
      </w:r>
    </w:p>
    <w:p w14:paraId="31D7653F" w14:textId="77777777" w:rsidR="002A3AA6" w:rsidRDefault="002A3AA6" w:rsidP="002A3AA6">
      <w:pPr>
        <w:pStyle w:val="Default"/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Obecní úřady: dotčené obce v pásmech a příslušné obce s rozšířenou působností </w:t>
      </w:r>
    </w:p>
    <w:p w14:paraId="2F53DD4E" w14:textId="77777777" w:rsidR="002A3AA6" w:rsidRDefault="002A3AA6" w:rsidP="002A3AA6">
      <w:pPr>
        <w:pStyle w:val="Odstavec"/>
        <w:ind w:firstLine="0"/>
        <w:rPr>
          <w:sz w:val="22"/>
          <w:szCs w:val="22"/>
          <w:u w:val="single"/>
        </w:rPr>
      </w:pPr>
    </w:p>
    <w:p w14:paraId="3F5DD4C0" w14:textId="77777777" w:rsidR="002A3AA6" w:rsidRDefault="002A3AA6" w:rsidP="002A3AA6">
      <w:pPr>
        <w:pStyle w:val="Odstavec"/>
        <w:ind w:firstLine="0"/>
        <w:rPr>
          <w:sz w:val="22"/>
          <w:szCs w:val="22"/>
        </w:rPr>
      </w:pPr>
      <w:r>
        <w:rPr>
          <w:sz w:val="22"/>
          <w:szCs w:val="22"/>
          <w:u w:val="single"/>
        </w:rPr>
        <w:t>E-mailem:</w:t>
      </w:r>
      <w:r>
        <w:rPr>
          <w:sz w:val="22"/>
          <w:szCs w:val="22"/>
        </w:rPr>
        <w:t xml:space="preserve"> </w:t>
      </w:r>
    </w:p>
    <w:p w14:paraId="0DB7944F" w14:textId="77777777" w:rsidR="002A3AA6" w:rsidRDefault="002A3AA6" w:rsidP="002A3AA6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MVDr. Michaela Balková, e-mail: </w:t>
      </w:r>
      <w:hyperlink r:id="rId8" w:history="1">
        <w:r>
          <w:rPr>
            <w:rStyle w:val="Hypertextovodkaz"/>
            <w:color w:val="000000"/>
            <w:u w:val="single"/>
          </w:rPr>
          <w:t>balkovamichaela@seznam.cz</w:t>
        </w:r>
      </w:hyperlink>
      <w:r>
        <w:rPr>
          <w:rFonts w:ascii="Arial" w:hAnsi="Arial" w:cs="Arial"/>
        </w:rPr>
        <w:t xml:space="preserve">  </w:t>
      </w:r>
    </w:p>
    <w:p w14:paraId="56C143E9" w14:textId="77777777" w:rsidR="002A3AA6" w:rsidRDefault="002A3AA6" w:rsidP="002A3AA6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 KVL Písek, MVDr. Jan Náhlík - </w:t>
      </w:r>
      <w:hyperlink r:id="rId9" w:history="1">
        <w:r>
          <w:rPr>
            <w:rStyle w:val="Hypertextovodkaz"/>
            <w:color w:val="000000"/>
            <w:u w:val="single"/>
          </w:rPr>
          <w:t>info@veterinabohemia.cz</w:t>
        </w:r>
      </w:hyperlink>
    </w:p>
    <w:p w14:paraId="4F5717BD" w14:textId="77777777" w:rsidR="002A3AA6" w:rsidRDefault="002A3AA6" w:rsidP="002A3AA6"/>
    <w:p w14:paraId="333C2F25" w14:textId="77777777" w:rsidR="00661489" w:rsidRDefault="00661489" w:rsidP="004C3615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D176E" w14:textId="77777777" w:rsidR="0073178F" w:rsidRDefault="0073178F" w:rsidP="00461078">
      <w:pPr>
        <w:spacing w:after="0" w:line="240" w:lineRule="auto"/>
      </w:pPr>
      <w:r>
        <w:separator/>
      </w:r>
    </w:p>
  </w:endnote>
  <w:endnote w:type="continuationSeparator" w:id="0">
    <w:p w14:paraId="4CA312A5" w14:textId="77777777" w:rsidR="0073178F" w:rsidRDefault="0073178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01FB0F6F" w:rsidR="00453EE5" w:rsidRDefault="00453E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6C4"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53EE5" w:rsidRDefault="00453E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B4528" w14:textId="77777777" w:rsidR="0073178F" w:rsidRDefault="0073178F" w:rsidP="00461078">
      <w:pPr>
        <w:spacing w:after="0" w:line="240" w:lineRule="auto"/>
      </w:pPr>
      <w:r>
        <w:separator/>
      </w:r>
    </w:p>
  </w:footnote>
  <w:footnote w:type="continuationSeparator" w:id="0">
    <w:p w14:paraId="68A62308" w14:textId="77777777" w:rsidR="0073178F" w:rsidRDefault="0073178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F481E"/>
    <w:multiLevelType w:val="hybridMultilevel"/>
    <w:tmpl w:val="EB68A5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6434"/>
    <w:multiLevelType w:val="hybridMultilevel"/>
    <w:tmpl w:val="797AA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40733"/>
    <w:multiLevelType w:val="hybridMultilevel"/>
    <w:tmpl w:val="FC18D8B4"/>
    <w:lvl w:ilvl="0" w:tplc="CDA022C4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7F85CEE"/>
    <w:multiLevelType w:val="hybridMultilevel"/>
    <w:tmpl w:val="0A1887FE"/>
    <w:lvl w:ilvl="0" w:tplc="B17467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662D7"/>
    <w:multiLevelType w:val="hybridMultilevel"/>
    <w:tmpl w:val="CE60CB86"/>
    <w:lvl w:ilvl="0" w:tplc="18B2C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8407573">
    <w:abstractNumId w:val="4"/>
  </w:num>
  <w:num w:numId="2" w16cid:durableId="1380859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267320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83272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6761534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959077">
    <w:abstractNumId w:val="7"/>
  </w:num>
  <w:num w:numId="7" w16cid:durableId="1218973531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965425082">
    <w:abstractNumId w:val="6"/>
  </w:num>
  <w:num w:numId="9" w16cid:durableId="1959141226">
    <w:abstractNumId w:val="5"/>
  </w:num>
  <w:num w:numId="10" w16cid:durableId="463276459">
    <w:abstractNumId w:val="0"/>
  </w:num>
  <w:num w:numId="11" w16cid:durableId="1564410842">
    <w:abstractNumId w:val="1"/>
  </w:num>
  <w:num w:numId="12" w16cid:durableId="1118836465">
    <w:abstractNumId w:val="10"/>
  </w:num>
  <w:num w:numId="13" w16cid:durableId="2874412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281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4963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8660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663A"/>
    <w:rsid w:val="00256328"/>
    <w:rsid w:val="002A3AA6"/>
    <w:rsid w:val="00312826"/>
    <w:rsid w:val="003236C4"/>
    <w:rsid w:val="00362F56"/>
    <w:rsid w:val="00442E63"/>
    <w:rsid w:val="00453EE5"/>
    <w:rsid w:val="00461078"/>
    <w:rsid w:val="004C3615"/>
    <w:rsid w:val="00616664"/>
    <w:rsid w:val="00661489"/>
    <w:rsid w:val="006D5F9F"/>
    <w:rsid w:val="0073178F"/>
    <w:rsid w:val="00740498"/>
    <w:rsid w:val="007D6721"/>
    <w:rsid w:val="008673B9"/>
    <w:rsid w:val="009066E7"/>
    <w:rsid w:val="00AB1E28"/>
    <w:rsid w:val="00D9147B"/>
    <w:rsid w:val="00DC4873"/>
    <w:rsid w:val="00DC57B1"/>
    <w:rsid w:val="00E0754C"/>
    <w:rsid w:val="00F7549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867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Podpisovdoloka">
    <w:name w:val="Podpisová doložka"/>
    <w:basedOn w:val="Normln"/>
    <w:rsid w:val="008673B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Normlnodsazen"/>
    <w:rsid w:val="008673B9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8673B9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8673B9"/>
    <w:rPr>
      <w:rFonts w:ascii="Arial" w:hAnsi="Arial"/>
      <w:sz w:val="20"/>
    </w:rPr>
  </w:style>
  <w:style w:type="paragraph" w:styleId="Normlnodsazen">
    <w:name w:val="Normal Indent"/>
    <w:basedOn w:val="Normln"/>
    <w:uiPriority w:val="99"/>
    <w:semiHidden/>
    <w:unhideWhenUsed/>
    <w:rsid w:val="008673B9"/>
    <w:pPr>
      <w:ind w:left="708"/>
    </w:pPr>
  </w:style>
  <w:style w:type="paragraph" w:styleId="Datum">
    <w:name w:val="Date"/>
    <w:basedOn w:val="Normln"/>
    <w:next w:val="Podpisovdoloka"/>
    <w:link w:val="DatumChar"/>
    <w:rsid w:val="0006663A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06663A"/>
    <w:rPr>
      <w:rFonts w:ascii="Arial" w:eastAsia="Arial Unicode MS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kovamichaela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veterinabohemia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257E12C41364342A99D7B310388B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CB4546-20D0-4211-AE68-BD31E6D8AB20}"/>
      </w:docPartPr>
      <w:docPartBody>
        <w:p w:rsidR="00543283" w:rsidRDefault="007E7A15" w:rsidP="007E7A15">
          <w:pPr>
            <w:pStyle w:val="5257E12C41364342A99D7B310388BE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3C72BBBB0FB44AE8D4EC02132406E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0C505-8F21-424B-BE41-E79FB0D9658D}"/>
      </w:docPartPr>
      <w:docPartBody>
        <w:p w:rsidR="00543283" w:rsidRDefault="007E7A15" w:rsidP="007E7A15">
          <w:pPr>
            <w:pStyle w:val="63C72BBBB0FB44AE8D4EC02132406E4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25DFBEC37FE436ABE4923C3E88B6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F2928-E5BE-4CA0-AB2B-A18A9CB3B535}"/>
      </w:docPartPr>
      <w:docPartBody>
        <w:p w:rsidR="00543283" w:rsidRDefault="007E7A15" w:rsidP="007E7A15">
          <w:pPr>
            <w:pStyle w:val="E25DFBEC37FE436ABE4923C3E88B6A1D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D0D2D"/>
    <w:rsid w:val="00543283"/>
    <w:rsid w:val="005E611E"/>
    <w:rsid w:val="00702975"/>
    <w:rsid w:val="007D6721"/>
    <w:rsid w:val="007E7A15"/>
    <w:rsid w:val="00AE31F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E7A15"/>
  </w:style>
  <w:style w:type="paragraph" w:customStyle="1" w:styleId="AEC567BA72B2431BA210BBA91CC550D3">
    <w:name w:val="AEC567BA72B2431BA210BBA91CC550D3"/>
    <w:rsid w:val="00702975"/>
  </w:style>
  <w:style w:type="paragraph" w:customStyle="1" w:styleId="5257E12C41364342A99D7B310388BE8E">
    <w:name w:val="5257E12C41364342A99D7B310388BE8E"/>
    <w:rsid w:val="007E7A15"/>
  </w:style>
  <w:style w:type="paragraph" w:customStyle="1" w:styleId="63C72BBBB0FB44AE8D4EC02132406E44">
    <w:name w:val="63C72BBBB0FB44AE8D4EC02132406E44"/>
    <w:rsid w:val="007E7A15"/>
  </w:style>
  <w:style w:type="paragraph" w:customStyle="1" w:styleId="E25DFBEC37FE436ABE4923C3E88B6A1D">
    <w:name w:val="E25DFBEC37FE436ABE4923C3E88B6A1D"/>
    <w:rsid w:val="007E7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Rehanslová</cp:lastModifiedBy>
  <cp:revision>2</cp:revision>
  <dcterms:created xsi:type="dcterms:W3CDTF">2024-10-10T05:37:00Z</dcterms:created>
  <dcterms:modified xsi:type="dcterms:W3CDTF">2024-10-10T05:37:00Z</dcterms:modified>
</cp:coreProperties>
</file>