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ABADB" w14:textId="77777777" w:rsidR="00F7501C" w:rsidRDefault="00F7501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5BF5E38" w14:textId="77777777" w:rsidR="00F7501C" w:rsidRDefault="006A114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LUKOVANY</w:t>
      </w:r>
    </w:p>
    <w:p w14:paraId="098E4B16" w14:textId="77777777" w:rsidR="00F7501C" w:rsidRDefault="006A114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Lukovany</w:t>
      </w:r>
    </w:p>
    <w:p w14:paraId="32E33C12" w14:textId="77777777" w:rsidR="00F7501C" w:rsidRDefault="006A114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Lukovany</w:t>
      </w:r>
    </w:p>
    <w:p w14:paraId="52845767" w14:textId="77777777" w:rsidR="00F7501C" w:rsidRDefault="00F7501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19F498" w14:textId="77777777" w:rsidR="00F7501C" w:rsidRDefault="006A11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10C92D75" w14:textId="77777777" w:rsidR="00F7501C" w:rsidRDefault="00F7501C">
      <w:pPr>
        <w:jc w:val="both"/>
        <w:rPr>
          <w:rFonts w:ascii="Arial" w:hAnsi="Arial" w:cs="Arial"/>
          <w:sz w:val="22"/>
          <w:szCs w:val="22"/>
        </w:rPr>
      </w:pPr>
    </w:p>
    <w:p w14:paraId="10E1AADD" w14:textId="77777777" w:rsidR="00F7501C" w:rsidRDefault="006A114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itelstvo obce Lukovany se na </w:t>
      </w:r>
      <w:r>
        <w:rPr>
          <w:rFonts w:ascii="Arial" w:hAnsi="Arial" w:cs="Arial"/>
          <w:sz w:val="22"/>
          <w:szCs w:val="22"/>
        </w:rPr>
        <w:t xml:space="preserve">svém zasedání dne </w:t>
      </w:r>
      <w:r>
        <w:rPr>
          <w:rFonts w:ascii="Arial" w:hAnsi="Arial" w:cs="Arial"/>
          <w:sz w:val="22"/>
          <w:szCs w:val="22"/>
        </w:rPr>
        <w:t>4. 12. 2024</w:t>
      </w:r>
      <w:r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>2416174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C648D18" w14:textId="77777777" w:rsidR="00F7501C" w:rsidRDefault="00F7501C">
      <w:pPr>
        <w:jc w:val="center"/>
        <w:rPr>
          <w:rFonts w:ascii="Arial" w:hAnsi="Arial" w:cs="Arial"/>
          <w:b/>
          <w:sz w:val="22"/>
          <w:szCs w:val="22"/>
        </w:rPr>
      </w:pPr>
    </w:p>
    <w:p w14:paraId="78859D05" w14:textId="77777777" w:rsidR="00F7501C" w:rsidRDefault="006A11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8E5B7B6" w14:textId="77777777" w:rsidR="00F7501C" w:rsidRDefault="006A11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C5945C" w14:textId="77777777" w:rsidR="00F7501C" w:rsidRDefault="00F7501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D9860F" w14:textId="77777777" w:rsidR="00F7501C" w:rsidRDefault="006A1148">
      <w:pPr>
        <w:numPr>
          <w:ilvl w:val="0"/>
          <w:numId w:val="5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Lukovany.</w:t>
      </w:r>
    </w:p>
    <w:p w14:paraId="68F8B1DB" w14:textId="77777777" w:rsidR="00F7501C" w:rsidRDefault="00F7501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7CC188B" w14:textId="77777777" w:rsidR="00F7501C" w:rsidRDefault="006A1148">
      <w:pPr>
        <w:numPr>
          <w:ilvl w:val="0"/>
          <w:numId w:val="5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</w:t>
      </w:r>
      <w:r>
        <w:rPr>
          <w:rFonts w:ascii="Arial" w:hAnsi="Arial" w:cs="Arial"/>
          <w:sz w:val="22"/>
          <w:szCs w:val="22"/>
        </w:rPr>
        <w:t>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5BD65B3F" w14:textId="77777777" w:rsidR="00F7501C" w:rsidRDefault="00F7501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77560E" w14:textId="77777777" w:rsidR="00F7501C" w:rsidRDefault="006A1148">
      <w:pPr>
        <w:numPr>
          <w:ilvl w:val="0"/>
          <w:numId w:val="5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022D2C95" w14:textId="77777777" w:rsidR="00F7501C" w:rsidRDefault="00F7501C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1A140D46" w14:textId="77777777" w:rsidR="00F7501C" w:rsidRDefault="006A1148">
      <w:pPr>
        <w:numPr>
          <w:ilvl w:val="0"/>
          <w:numId w:val="5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</w:t>
      </w:r>
      <w:r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0E4DF24E" w14:textId="77777777" w:rsidR="00F7501C" w:rsidRDefault="00F7501C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5F554378" w14:textId="77777777" w:rsidR="00F7501C" w:rsidRDefault="00F7501C">
      <w:pPr>
        <w:jc w:val="center"/>
        <w:rPr>
          <w:rFonts w:ascii="Arial" w:hAnsi="Arial" w:cs="Arial"/>
          <w:b/>
          <w:sz w:val="22"/>
          <w:szCs w:val="22"/>
        </w:rPr>
      </w:pPr>
    </w:p>
    <w:p w14:paraId="650A4814" w14:textId="77777777" w:rsidR="00F7501C" w:rsidRDefault="006A11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67C2046" w14:textId="77777777" w:rsidR="00F7501C" w:rsidRDefault="006A11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2EF04AE" w14:textId="77777777" w:rsidR="00F7501C" w:rsidRDefault="00F7501C">
      <w:pPr>
        <w:jc w:val="center"/>
        <w:rPr>
          <w:rFonts w:ascii="Arial" w:hAnsi="Arial" w:cs="Arial"/>
          <w:sz w:val="22"/>
          <w:szCs w:val="22"/>
        </w:rPr>
      </w:pPr>
    </w:p>
    <w:p w14:paraId="56936C96" w14:textId="77777777" w:rsidR="00F7501C" w:rsidRDefault="006A114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70B9AD8D" w14:textId="77777777" w:rsidR="00F7501C" w:rsidRDefault="00F7501C">
      <w:pPr>
        <w:rPr>
          <w:rFonts w:ascii="Arial" w:hAnsi="Arial" w:cs="Arial"/>
          <w:i/>
          <w:iCs/>
          <w:sz w:val="22"/>
          <w:szCs w:val="22"/>
        </w:rPr>
      </w:pPr>
    </w:p>
    <w:p w14:paraId="1E43EC1E" w14:textId="77777777" w:rsidR="00F7501C" w:rsidRDefault="006A1148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</w:rPr>
        <w:t>,</w:t>
      </w:r>
    </w:p>
    <w:p w14:paraId="2EC5F1F9" w14:textId="77777777" w:rsidR="00F7501C" w:rsidRDefault="006A1148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</w:pPr>
      <w:r>
        <w:rPr>
          <w:rFonts w:ascii="Arial" w:hAnsi="Arial" w:cs="Arial"/>
          <w:bCs/>
          <w:color w:val="000000"/>
        </w:rPr>
        <w:t>Papír,</w:t>
      </w:r>
    </w:p>
    <w:p w14:paraId="7AE0A456" w14:textId="77777777" w:rsidR="00F7501C" w:rsidRDefault="006A1148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</w:pPr>
      <w:r>
        <w:rPr>
          <w:rFonts w:ascii="Arial" w:hAnsi="Arial" w:cs="Arial"/>
          <w:bCs/>
          <w:color w:val="000000" w:themeColor="text1"/>
        </w:rPr>
        <w:t>Plasty včetně PET lahví,</w:t>
      </w:r>
    </w:p>
    <w:p w14:paraId="170D7101" w14:textId="77777777" w:rsidR="00F7501C" w:rsidRDefault="006A1148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  <w:bCs/>
          <w:color w:val="000000" w:themeColor="text1"/>
        </w:rPr>
        <w:t>Sklo,</w:t>
      </w:r>
    </w:p>
    <w:p w14:paraId="79B4ED48" w14:textId="77777777" w:rsidR="00F7501C" w:rsidRDefault="006A1148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  <w:bCs/>
          <w:color w:val="000000" w:themeColor="text1"/>
        </w:rPr>
        <w:t>Kovy,</w:t>
      </w:r>
    </w:p>
    <w:p w14:paraId="2CFFCCA8" w14:textId="77777777" w:rsidR="00F7501C" w:rsidRDefault="006A1148">
      <w:pPr>
        <w:numPr>
          <w:ilvl w:val="0"/>
          <w:numId w:val="3"/>
        </w:num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Nebezpečné odpady,</w:t>
      </w:r>
    </w:p>
    <w:p w14:paraId="6C5B1947" w14:textId="77777777" w:rsidR="00F7501C" w:rsidRDefault="006A1148">
      <w:pPr>
        <w:numPr>
          <w:ilvl w:val="0"/>
          <w:numId w:val="3"/>
        </w:num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Objemný odpad,</w:t>
      </w:r>
    </w:p>
    <w:p w14:paraId="7DE5A73C" w14:textId="77777777" w:rsidR="00F7501C" w:rsidRDefault="006A1148">
      <w:pPr>
        <w:numPr>
          <w:ilvl w:val="0"/>
          <w:numId w:val="3"/>
        </w:numPr>
      </w:pPr>
      <w:r>
        <w:rPr>
          <w:rFonts w:ascii="Arial" w:hAnsi="Arial" w:cs="Arial"/>
          <w:color w:val="000000" w:themeColor="text1"/>
          <w:sz w:val="22"/>
          <w:szCs w:val="22"/>
        </w:rPr>
        <w:t>Jedlé oleje a tuky,</w:t>
      </w:r>
    </w:p>
    <w:p w14:paraId="6E4D9F1B" w14:textId="77777777" w:rsidR="00F7501C" w:rsidRDefault="006A1148">
      <w:pPr>
        <w:numPr>
          <w:ilvl w:val="0"/>
          <w:numId w:val="3"/>
        </w:numPr>
      </w:pPr>
      <w:r>
        <w:rPr>
          <w:rFonts w:ascii="Arial" w:hAnsi="Arial" w:cs="Arial"/>
          <w:color w:val="000000" w:themeColor="text1"/>
          <w:sz w:val="22"/>
          <w:szCs w:val="22"/>
        </w:rPr>
        <w:t>Textil,</w:t>
      </w:r>
    </w:p>
    <w:p w14:paraId="32DDC7D2" w14:textId="77777777" w:rsidR="00F7501C" w:rsidRDefault="006A1148">
      <w:pPr>
        <w:numPr>
          <w:ilvl w:val="0"/>
          <w:numId w:val="3"/>
        </w:numPr>
      </w:pPr>
      <w:r>
        <w:rPr>
          <w:rFonts w:ascii="Arial" w:hAnsi="Arial" w:cs="Arial"/>
          <w:color w:val="000000" w:themeColor="text1"/>
          <w:sz w:val="22"/>
          <w:szCs w:val="22"/>
        </w:rPr>
        <w:t>Směsný komunální odpad.</w:t>
      </w:r>
      <w:r>
        <w:rPr>
          <w:rFonts w:ascii="Arial" w:hAnsi="Arial" w:cs="Arial"/>
          <w:sz w:val="22"/>
          <w:szCs w:val="22"/>
        </w:rPr>
        <w:br/>
      </w:r>
    </w:p>
    <w:p w14:paraId="01478442" w14:textId="77777777" w:rsidR="00F7501C" w:rsidRDefault="006A1148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Směsným komunálním odpadem se rozumí zbylý komunální odpad po stanoveném vytřídění podle </w:t>
      </w:r>
      <w:r>
        <w:rPr>
          <w:rFonts w:ascii="Arial" w:hAnsi="Arial" w:cs="Arial"/>
          <w:sz w:val="22"/>
          <w:szCs w:val="22"/>
        </w:rPr>
        <w:t>odstavce 1 písm. a), b), c), d), e), f), g), h) a i).</w:t>
      </w:r>
    </w:p>
    <w:p w14:paraId="2FA97799" w14:textId="77777777" w:rsidR="00F7501C" w:rsidRDefault="00F7501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5DF517" w14:textId="77777777" w:rsidR="00F7501C" w:rsidRDefault="006A1148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(např. koberce, matrace,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nábytek,…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16901D6E" w14:textId="77777777" w:rsidR="00F7501C" w:rsidRDefault="00F7501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C5CB48" w14:textId="77777777" w:rsidR="00F7501C" w:rsidRDefault="00F7501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C1461D6" w14:textId="77777777" w:rsidR="00F7501C" w:rsidRDefault="006A11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4FA1451" w14:textId="77777777" w:rsidR="00F7501C" w:rsidRDefault="006A11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8EA20C9" w14:textId="77777777" w:rsidR="00F7501C" w:rsidRDefault="00F7501C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F88771" w14:textId="77777777" w:rsidR="00F7501C" w:rsidRDefault="006A1148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color w:val="000000" w:themeColor="text1"/>
          <w:sz w:val="22"/>
          <w:szCs w:val="22"/>
        </w:rPr>
        <w:t>, kterými jsou kontejnery na sběrných místech.</w:t>
      </w:r>
    </w:p>
    <w:p w14:paraId="1170AFAA" w14:textId="77777777" w:rsidR="00F7501C" w:rsidRDefault="00F7501C">
      <w:pPr>
        <w:rPr>
          <w:rFonts w:ascii="Arial" w:hAnsi="Arial" w:cs="Arial"/>
          <w:sz w:val="22"/>
          <w:szCs w:val="22"/>
        </w:rPr>
      </w:pPr>
    </w:p>
    <w:p w14:paraId="2B0FD208" w14:textId="77777777" w:rsidR="00F7501C" w:rsidRDefault="006A1148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8F940C2" w14:textId="77777777" w:rsidR="00F7501C" w:rsidRDefault="00F7501C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D360504" w14:textId="77777777" w:rsidR="00F7501C" w:rsidRDefault="006A11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</w:rPr>
        <w:t xml:space="preserve"> – velkoobjemový kontejner na sběrném místě vedle fotbalového hřiště, odvážený po zavolání, dle obsahu odvážen do kompostárny, kontejnery ve sběrných hnízdech u </w:t>
      </w:r>
      <w:proofErr w:type="spellStart"/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kapličky, na Dolině, u hřbitova, na Točně, odvážený dle svozového plánu,</w:t>
      </w:r>
    </w:p>
    <w:p w14:paraId="0C6B44EF" w14:textId="77777777" w:rsidR="00F7501C" w:rsidRDefault="006A11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Papír </w:t>
      </w:r>
      <w:r>
        <w:rPr>
          <w:rFonts w:ascii="Arial" w:hAnsi="Arial" w:cs="Arial"/>
        </w:rPr>
        <w:t>– sběrná hnízda U kapličky, na Dolině, u prodejny smíšeného zboží, u hřbitova, na Točně, odvážený dle svozového plánu,</w:t>
      </w:r>
    </w:p>
    <w:p w14:paraId="0A4031D3" w14:textId="77777777" w:rsidR="00F7501C" w:rsidRDefault="006A11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Plast </w:t>
      </w:r>
      <w:r>
        <w:rPr>
          <w:rFonts w:ascii="Arial" w:hAnsi="Arial" w:cs="Arial"/>
        </w:rPr>
        <w:t>– sběrná hnízda U kapličky, na Dolině, u prodejny smíšeného zboží, u hřbitova, na Točně, odvážený dle svozového plánu,</w:t>
      </w:r>
    </w:p>
    <w:p w14:paraId="5BC40ED4" w14:textId="77777777" w:rsidR="00F7501C" w:rsidRDefault="006A11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Sklo - </w:t>
      </w:r>
      <w:r>
        <w:rPr>
          <w:rFonts w:ascii="Arial" w:hAnsi="Arial" w:cs="Arial"/>
        </w:rPr>
        <w:t>sběrná</w:t>
      </w:r>
      <w:proofErr w:type="gramEnd"/>
      <w:r>
        <w:rPr>
          <w:rFonts w:ascii="Arial" w:hAnsi="Arial" w:cs="Arial"/>
        </w:rPr>
        <w:t xml:space="preserve"> hnízda U kapličky, na Dolině, u prodejny smíšeného zboží, na Točně, odvážený dle svozového plánu,</w:t>
      </w:r>
    </w:p>
    <w:p w14:paraId="0B79D2CB" w14:textId="77777777" w:rsidR="00F7501C" w:rsidRDefault="006A11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Kov - </w:t>
      </w:r>
      <w:r>
        <w:rPr>
          <w:rFonts w:ascii="Arial" w:hAnsi="Arial" w:cs="Arial"/>
        </w:rPr>
        <w:t>sběrné</w:t>
      </w:r>
      <w:proofErr w:type="gramEnd"/>
      <w:r>
        <w:rPr>
          <w:rFonts w:ascii="Arial" w:hAnsi="Arial" w:cs="Arial"/>
        </w:rPr>
        <w:t xml:space="preserve"> hnízdo na Dolině, odvážen po naplnění nádoby,</w:t>
      </w:r>
    </w:p>
    <w:p w14:paraId="5B98639A" w14:textId="77777777" w:rsidR="00F7501C" w:rsidRDefault="006A11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Nebezpečné odpady – kontejner na sběrném místě </w:t>
      </w:r>
      <w:r>
        <w:rPr>
          <w:rFonts w:ascii="Arial" w:hAnsi="Arial" w:cs="Arial"/>
        </w:rPr>
        <w:t>vedle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fotbalového hřiště, </w:t>
      </w:r>
      <w:r>
        <w:rPr>
          <w:rFonts w:ascii="Arial" w:hAnsi="Arial" w:cs="Arial"/>
        </w:rPr>
        <w:t>odvážený dle svozového plánu,</w:t>
      </w:r>
    </w:p>
    <w:p w14:paraId="0031EB15" w14:textId="77777777" w:rsidR="00F7501C" w:rsidRDefault="006A11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Jedlé oleje a </w:t>
      </w:r>
      <w:proofErr w:type="gramStart"/>
      <w:r>
        <w:rPr>
          <w:rFonts w:ascii="Arial" w:hAnsi="Arial" w:cs="Arial"/>
        </w:rPr>
        <w:t>tuky - popelnice</w:t>
      </w:r>
      <w:proofErr w:type="gramEnd"/>
      <w:r>
        <w:rPr>
          <w:rFonts w:ascii="Arial" w:hAnsi="Arial" w:cs="Arial"/>
        </w:rPr>
        <w:t xml:space="preserve"> u obecního úřadu, svoz na zavolání po naplnění nádoby,</w:t>
      </w:r>
    </w:p>
    <w:p w14:paraId="161439D5" w14:textId="77777777" w:rsidR="00F7501C" w:rsidRDefault="006A11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Textil –</w:t>
      </w:r>
      <w:r>
        <w:rPr>
          <w:rFonts w:ascii="Arial" w:hAnsi="Arial" w:cs="Arial"/>
        </w:rPr>
        <w:t xml:space="preserve"> kontejner na sběrném místě, svoz na zavolání po naplnění nádoby,</w:t>
      </w:r>
    </w:p>
    <w:p w14:paraId="20FB5282" w14:textId="77777777" w:rsidR="00F7501C" w:rsidRDefault="006A1148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Dřevo – velkoobjemový kontejner na sběrném místě, </w:t>
      </w:r>
      <w:r>
        <w:rPr>
          <w:rFonts w:ascii="Arial" w:hAnsi="Arial" w:cs="Arial"/>
        </w:rPr>
        <w:t>svoz na zavolání po naplnění nádoby,</w:t>
      </w:r>
    </w:p>
    <w:p w14:paraId="64991AED" w14:textId="77777777" w:rsidR="00F7501C" w:rsidRDefault="006A1148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Směsný komunální odpad – sběrné nádoby u nemovitostí, sběrné hnízdo u hřbitova, </w:t>
      </w:r>
      <w:r>
        <w:rPr>
          <w:rFonts w:ascii="Arial" w:hAnsi="Arial" w:cs="Arial"/>
        </w:rPr>
        <w:t>odvážený dle svozového plánu</w:t>
      </w:r>
      <w:r>
        <w:rPr>
          <w:rFonts w:ascii="Arial" w:hAnsi="Arial" w:cs="Arial"/>
        </w:rPr>
        <w:br/>
      </w:r>
    </w:p>
    <w:p w14:paraId="60AAD003" w14:textId="77777777" w:rsidR="00F7501C" w:rsidRDefault="006A1148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FADBBC" w14:textId="77777777" w:rsidR="00F7501C" w:rsidRDefault="00F7501C">
      <w:pPr>
        <w:jc w:val="both"/>
        <w:rPr>
          <w:rFonts w:ascii="Arial" w:hAnsi="Arial" w:cs="Arial"/>
          <w:sz w:val="22"/>
          <w:szCs w:val="22"/>
        </w:rPr>
      </w:pPr>
    </w:p>
    <w:p w14:paraId="19CC6A34" w14:textId="77777777" w:rsidR="00F7501C" w:rsidRDefault="006A114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</w:rPr>
        <w:t xml:space="preserve"> – hnědý kontejner a velkoobjemový kontejner na sběrném místě </w:t>
      </w:r>
      <w:r>
        <w:rPr>
          <w:rFonts w:ascii="Arial" w:hAnsi="Arial" w:cs="Arial"/>
        </w:rPr>
        <w:t>vedle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fotbalového hřiště,</w:t>
      </w:r>
    </w:p>
    <w:p w14:paraId="52131B7D" w14:textId="77777777" w:rsidR="00F7501C" w:rsidRDefault="006A114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Papír - modrý</w:t>
      </w:r>
      <w:proofErr w:type="gramEnd"/>
      <w:r>
        <w:rPr>
          <w:rFonts w:ascii="Arial" w:hAnsi="Arial" w:cs="Arial"/>
        </w:rPr>
        <w:t xml:space="preserve"> kontejner,</w:t>
      </w:r>
    </w:p>
    <w:p w14:paraId="42127901" w14:textId="77777777" w:rsidR="00F7501C" w:rsidRDefault="006A114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Plast – žlutý kontejner,</w:t>
      </w:r>
    </w:p>
    <w:p w14:paraId="59B8F919" w14:textId="77777777" w:rsidR="00F7501C" w:rsidRDefault="006A114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Sklo – zelený kontejner,</w:t>
      </w:r>
    </w:p>
    <w:p w14:paraId="283916D7" w14:textId="77777777" w:rsidR="00F7501C" w:rsidRDefault="006A114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Kov – šedý kontejner,</w:t>
      </w:r>
    </w:p>
    <w:p w14:paraId="312DF905" w14:textId="77777777" w:rsidR="00F7501C" w:rsidRDefault="006A114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Nebezpečné odpady – kontejner šedé barvy na sběrném místě vedle fotbalového hřiště,</w:t>
      </w:r>
    </w:p>
    <w:p w14:paraId="4BB6F029" w14:textId="77777777" w:rsidR="00F7501C" w:rsidRDefault="006A114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Jedlé oleje a tuky </w:t>
      </w:r>
      <w:proofErr w:type="gramStart"/>
      <w:r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>hnědá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sběrná nádoba,  </w:t>
      </w:r>
    </w:p>
    <w:p w14:paraId="44282957" w14:textId="77777777" w:rsidR="00F7501C" w:rsidRDefault="006A114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Textil </w:t>
      </w:r>
      <w:proofErr w:type="gramStart"/>
      <w:r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>šedý</w:t>
      </w:r>
      <w:proofErr w:type="gram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kontejner označený nápisem TEXTIL,</w:t>
      </w:r>
    </w:p>
    <w:p w14:paraId="53C6BD47" w14:textId="77777777" w:rsidR="00F7501C" w:rsidRDefault="006A114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Dřevo – </w:t>
      </w:r>
      <w:r>
        <w:rPr>
          <w:rFonts w:ascii="Arial" w:hAnsi="Arial" w:cs="Arial"/>
        </w:rPr>
        <w:t>zelený</w:t>
      </w:r>
      <w:r>
        <w:rPr>
          <w:rFonts w:ascii="Arial" w:hAnsi="Arial" w:cs="Arial"/>
        </w:rPr>
        <w:t xml:space="preserve"> velkoobjemový kontejner.</w:t>
      </w:r>
    </w:p>
    <w:p w14:paraId="0A58425C" w14:textId="77777777" w:rsidR="00F7501C" w:rsidRDefault="006A114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76F676AB" w14:textId="77777777" w:rsidR="00F7501C" w:rsidRDefault="00F7501C">
      <w:pPr>
        <w:jc w:val="both"/>
        <w:rPr>
          <w:rFonts w:ascii="Arial" w:hAnsi="Arial" w:cs="Arial"/>
          <w:sz w:val="22"/>
          <w:szCs w:val="22"/>
        </w:rPr>
      </w:pPr>
    </w:p>
    <w:p w14:paraId="6833879D" w14:textId="77777777" w:rsidR="00F7501C" w:rsidRDefault="006A114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BE677DD" w14:textId="77777777" w:rsidR="00F7501C" w:rsidRDefault="00F7501C">
      <w:pPr>
        <w:pStyle w:val="Default"/>
        <w:ind w:left="360"/>
      </w:pPr>
    </w:p>
    <w:p w14:paraId="73912D5A" w14:textId="77777777" w:rsidR="00F7501C" w:rsidRDefault="006A1148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nebezpečné odpady, dřevo a železo lze také odevzdávat ve sběrném místě které je umístěno vedle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fotbalového hřiště.</w:t>
      </w:r>
      <w:r>
        <w:rPr>
          <w:rFonts w:ascii="Arial" w:hAnsi="Arial" w:cs="Arial"/>
          <w:sz w:val="22"/>
          <w:szCs w:val="22"/>
        </w:rPr>
        <w:br/>
      </w:r>
    </w:p>
    <w:p w14:paraId="2385CE42" w14:textId="77777777" w:rsidR="00F7501C" w:rsidRDefault="006A11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5F46777E" w14:textId="77777777" w:rsidR="00F7501C" w:rsidRDefault="006A11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2D62FB7C" w14:textId="77777777" w:rsidR="00F7501C" w:rsidRDefault="00F7501C">
      <w:pPr>
        <w:jc w:val="center"/>
        <w:rPr>
          <w:rFonts w:ascii="Arial" w:hAnsi="Arial" w:cs="Arial"/>
          <w:b/>
          <w:sz w:val="22"/>
          <w:szCs w:val="22"/>
        </w:rPr>
      </w:pPr>
    </w:p>
    <w:p w14:paraId="49568E4D" w14:textId="77777777" w:rsidR="00F7501C" w:rsidRDefault="006A1148">
      <w:pPr>
        <w:widowControl w:val="0"/>
        <w:numPr>
          <w:ilvl w:val="0"/>
          <w:numId w:val="6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189DFA0A" w14:textId="77777777" w:rsidR="00F7501C" w:rsidRDefault="006A1148">
      <w:pPr>
        <w:numPr>
          <w:ilvl w:val="0"/>
          <w:numId w:val="1"/>
        </w:numPr>
        <w:ind w:firstLine="66"/>
        <w:jc w:val="both"/>
      </w:pP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popelnice</w:t>
      </w:r>
    </w:p>
    <w:p w14:paraId="7F8E11D8" w14:textId="77777777" w:rsidR="00F7501C" w:rsidRDefault="006A1148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odpadkové koše, které jsou umístěny na veřejných prostranstvích v obci, sloužící pro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odkládání drobného směsného komunálního odpadu.</w:t>
      </w:r>
    </w:p>
    <w:p w14:paraId="084F7EDD" w14:textId="77777777" w:rsidR="00F7501C" w:rsidRDefault="00F7501C">
      <w:pPr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6CC28D45" w14:textId="77777777" w:rsidR="00F7501C" w:rsidRDefault="006A1148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7EB2779D" w14:textId="77777777" w:rsidR="00F7501C" w:rsidRDefault="00F7501C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FA3C370" w14:textId="77777777" w:rsidR="00F7501C" w:rsidRDefault="00F7501C">
      <w:pPr>
        <w:jc w:val="center"/>
        <w:rPr>
          <w:rFonts w:ascii="Arial" w:hAnsi="Arial" w:cs="Arial"/>
          <w:b/>
          <w:sz w:val="22"/>
          <w:szCs w:val="22"/>
        </w:rPr>
      </w:pPr>
    </w:p>
    <w:p w14:paraId="688D6DD6" w14:textId="77777777" w:rsidR="00F7501C" w:rsidRDefault="006A11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4BB95E5" w14:textId="77777777" w:rsidR="00F7501C" w:rsidRDefault="006A11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7B721BEC" w14:textId="77777777" w:rsidR="00F7501C" w:rsidRDefault="006A11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3A6339A" w14:textId="77777777" w:rsidR="00F7501C" w:rsidRDefault="00F7501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A169959" w14:textId="77777777" w:rsidR="00F7501C" w:rsidRDefault="006A1148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005D594" w14:textId="77777777" w:rsidR="00F7501C" w:rsidRDefault="00F7501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ADF7E7D" w14:textId="77777777" w:rsidR="00F7501C" w:rsidRDefault="006A114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</w:t>
      </w:r>
    </w:p>
    <w:p w14:paraId="3B042E38" w14:textId="77777777" w:rsidR="00F7501C" w:rsidRDefault="006A114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pneumatiky </w:t>
      </w:r>
    </w:p>
    <w:p w14:paraId="2A6DE5A6" w14:textId="77777777" w:rsidR="00F7501C" w:rsidRDefault="00F7501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0FD9D6" w14:textId="77777777" w:rsidR="00F7501C" w:rsidRDefault="006A1148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sběrném místě, které je umístěno vedle fotbalového hřiště.</w:t>
      </w:r>
    </w:p>
    <w:p w14:paraId="5C24B9FC" w14:textId="77777777" w:rsidR="00F7501C" w:rsidRDefault="00F7501C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7FFF12F" w14:textId="77777777" w:rsidR="00F7501C" w:rsidRDefault="00F7501C">
      <w:pPr>
        <w:jc w:val="center"/>
        <w:rPr>
          <w:rFonts w:ascii="Arial" w:hAnsi="Arial" w:cs="Arial"/>
          <w:b/>
          <w:sz w:val="22"/>
          <w:szCs w:val="22"/>
        </w:rPr>
      </w:pPr>
    </w:p>
    <w:p w14:paraId="00D45C7D" w14:textId="77777777" w:rsidR="00F7501C" w:rsidRDefault="006A11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6DECD4AA" w14:textId="77777777" w:rsidR="00F7501C" w:rsidRDefault="006A1148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1A772E0" w14:textId="77777777" w:rsidR="00F7501C" w:rsidRDefault="006A114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Tato </w:t>
      </w:r>
      <w:r>
        <w:rPr>
          <w:rFonts w:ascii="Arial" w:hAnsi="Arial" w:cs="Arial"/>
          <w:sz w:val="22"/>
          <w:szCs w:val="22"/>
        </w:rPr>
        <w:t>vyhláška nabývá účinnosti dnem 1. ledna 2025.</w:t>
      </w:r>
    </w:p>
    <w:p w14:paraId="7FEEB6CA" w14:textId="77777777" w:rsidR="00F7501C" w:rsidRDefault="00F7501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7501C" w14:paraId="01B82B5B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3E7652A" w14:textId="77777777" w:rsidR="00F7501C" w:rsidRDefault="006A1148">
            <w:pPr>
              <w:pStyle w:val="PodpisovePole"/>
              <w:jc w:val="left"/>
            </w:pPr>
            <w:proofErr w:type="spellStart"/>
            <w:r>
              <w:t>iroslav</w:t>
            </w:r>
            <w:proofErr w:type="spellEnd"/>
            <w:r>
              <w:t xml:space="preserve"> Hájek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5F20A072" w14:textId="77777777" w:rsidR="00F7501C" w:rsidRDefault="006A1148">
            <w:pPr>
              <w:pStyle w:val="PodpisovePole"/>
            </w:pPr>
            <w:r>
              <w:t>Mgr. Martina Bulíčková v. r.</w:t>
            </w:r>
            <w:r>
              <w:br/>
              <w:t xml:space="preserve"> místostarostka</w:t>
            </w:r>
          </w:p>
        </w:tc>
      </w:tr>
    </w:tbl>
    <w:p w14:paraId="1163F1CB" w14:textId="77777777" w:rsidR="00F7501C" w:rsidRDefault="00F7501C">
      <w:pPr>
        <w:rPr>
          <w:rFonts w:ascii="Arial" w:hAnsi="Arial" w:cs="Arial"/>
          <w:sz w:val="22"/>
          <w:szCs w:val="22"/>
        </w:rPr>
      </w:pPr>
    </w:p>
    <w:p w14:paraId="423FA0E9" w14:textId="77777777" w:rsidR="00F7501C" w:rsidRDefault="00F7501C">
      <w:pPr>
        <w:rPr>
          <w:rFonts w:ascii="Arial" w:hAnsi="Arial" w:cs="Arial"/>
          <w:sz w:val="22"/>
          <w:szCs w:val="22"/>
        </w:rPr>
      </w:pPr>
    </w:p>
    <w:sectPr w:rsidR="00F7501C">
      <w:footerReference w:type="default" r:id="rId11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B0EC3" w14:textId="77777777" w:rsidR="006A1148" w:rsidRDefault="006A1148">
      <w:r>
        <w:separator/>
      </w:r>
    </w:p>
  </w:endnote>
  <w:endnote w:type="continuationSeparator" w:id="0">
    <w:p w14:paraId="3D380031" w14:textId="77777777" w:rsidR="006A1148" w:rsidRDefault="006A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FCAB4" w14:textId="77777777" w:rsidR="00F7501C" w:rsidRDefault="006A114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04F034C9" w14:textId="77777777" w:rsidR="00F7501C" w:rsidRDefault="00F750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DD6F" w14:textId="77777777" w:rsidR="00F7501C" w:rsidRDefault="006A1148">
      <w:pPr>
        <w:rPr>
          <w:sz w:val="12"/>
        </w:rPr>
      </w:pPr>
      <w:r>
        <w:separator/>
      </w:r>
    </w:p>
  </w:footnote>
  <w:footnote w:type="continuationSeparator" w:id="0">
    <w:p w14:paraId="5BDFFDC3" w14:textId="77777777" w:rsidR="00F7501C" w:rsidRDefault="006A1148">
      <w:pPr>
        <w:rPr>
          <w:sz w:val="12"/>
        </w:rPr>
      </w:pPr>
      <w:r>
        <w:continuationSeparator/>
      </w:r>
    </w:p>
  </w:footnote>
  <w:footnote w:id="1">
    <w:p w14:paraId="284B7C8A" w14:textId="77777777" w:rsidR="00F7501C" w:rsidRDefault="006A1148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72F574A6" w14:textId="77777777" w:rsidR="00F7501C" w:rsidRDefault="006A1148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B46"/>
    <w:multiLevelType w:val="multilevel"/>
    <w:tmpl w:val="FD2059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86085A"/>
    <w:multiLevelType w:val="multilevel"/>
    <w:tmpl w:val="448C3C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5235C9"/>
    <w:multiLevelType w:val="multilevel"/>
    <w:tmpl w:val="3D2C33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311B58"/>
    <w:multiLevelType w:val="multilevel"/>
    <w:tmpl w:val="7C949EC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2867365A"/>
    <w:multiLevelType w:val="multilevel"/>
    <w:tmpl w:val="B8CC1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8C369DE"/>
    <w:multiLevelType w:val="multilevel"/>
    <w:tmpl w:val="4ED242E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B564B24"/>
    <w:multiLevelType w:val="multilevel"/>
    <w:tmpl w:val="B48E5F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F15462"/>
    <w:multiLevelType w:val="multilevel"/>
    <w:tmpl w:val="F47A8D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BC52172"/>
    <w:multiLevelType w:val="multilevel"/>
    <w:tmpl w:val="9B521F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EAB41B4"/>
    <w:multiLevelType w:val="multilevel"/>
    <w:tmpl w:val="AC049A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57152271">
    <w:abstractNumId w:val="6"/>
  </w:num>
  <w:num w:numId="2" w16cid:durableId="913050956">
    <w:abstractNumId w:val="1"/>
  </w:num>
  <w:num w:numId="3" w16cid:durableId="715082534">
    <w:abstractNumId w:val="3"/>
  </w:num>
  <w:num w:numId="4" w16cid:durableId="2022270328">
    <w:abstractNumId w:val="5"/>
  </w:num>
  <w:num w:numId="5" w16cid:durableId="284696490">
    <w:abstractNumId w:val="0"/>
  </w:num>
  <w:num w:numId="6" w16cid:durableId="1801915007">
    <w:abstractNumId w:val="7"/>
  </w:num>
  <w:num w:numId="7" w16cid:durableId="1380016302">
    <w:abstractNumId w:val="2"/>
  </w:num>
  <w:num w:numId="8" w16cid:durableId="843862620">
    <w:abstractNumId w:val="9"/>
  </w:num>
  <w:num w:numId="9" w16cid:durableId="1311443519">
    <w:abstractNumId w:val="8"/>
  </w:num>
  <w:num w:numId="10" w16cid:durableId="531380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1C"/>
    <w:rsid w:val="00146F2A"/>
    <w:rsid w:val="006A1148"/>
    <w:rsid w:val="00F7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2B5"/>
  <w15:docId w15:val="{3AB6402F-E518-4771-B9A1-AC5CB8D5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4E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vysvtlivky">
    <w:name w:val="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qFormat/>
    <w:rsid w:val="001B04AA"/>
    <w:pPr>
      <w:widowControl w:val="0"/>
      <w:suppressLineNumbers/>
      <w:jc w:val="center"/>
      <w:textAlignment w:val="baseline"/>
    </w:pPr>
    <w:rPr>
      <w:rFonts w:ascii="Arial" w:eastAsia="Arial" w:hAnsi="Arial" w:cs="Arial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C796-1E32-4056-A255-FAEB9FDC1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B9F9C-104F-4145-ACA2-068CB02FF1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3.xml><?xml version="1.0" encoding="utf-8"?>
<ds:datastoreItem xmlns:ds="http://schemas.openxmlformats.org/officeDocument/2006/customXml" ds:itemID="{258828A0-0254-42F4-81A9-5E9CDF2C6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4455</Characters>
  <Application>Microsoft Office Word</Application>
  <DocSecurity>4</DocSecurity>
  <Lines>37</Lines>
  <Paragraphs>10</Paragraphs>
  <ScaleCrop>false</ScaleCrop>
  <Company>MV ČR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Radka Petrčková</cp:lastModifiedBy>
  <cp:revision>2</cp:revision>
  <cp:lastPrinted>2020-12-03T09:05:00Z</cp:lastPrinted>
  <dcterms:created xsi:type="dcterms:W3CDTF">2024-12-10T10:12:00Z</dcterms:created>
  <dcterms:modified xsi:type="dcterms:W3CDTF">2024-12-10T10:12:00Z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