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B190DB" w14:textId="0F344B39" w:rsidR="008D23EB" w:rsidRDefault="008D23EB" w:rsidP="00D72FF8">
      <w:pPr>
        <w:spacing w:after="0" w:line="259" w:lineRule="auto"/>
        <w:ind w:left="0" w:right="4" w:firstLine="0"/>
        <w:jc w:val="center"/>
        <w:rPr>
          <w:b/>
          <w:sz w:val="32"/>
          <w:szCs w:val="32"/>
        </w:rPr>
      </w:pPr>
      <w:r>
        <w:rPr>
          <w:b/>
          <w:noProof/>
          <w:sz w:val="40"/>
        </w:rPr>
        <w:drawing>
          <wp:anchor distT="0" distB="0" distL="114300" distR="114300" simplePos="0" relativeHeight="251658240" behindDoc="0" locked="0" layoutInCell="1" allowOverlap="1" wp14:anchorId="0EB17E93" wp14:editId="55C5A070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981075" cy="971550"/>
            <wp:effectExtent l="0" t="0" r="9525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nak obce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25" t="-556" r="18965" b="6041"/>
                    <a:stretch/>
                  </pic:blipFill>
                  <pic:spPr bwMode="auto">
                    <a:xfrm>
                      <a:off x="0" y="0"/>
                      <a:ext cx="981075" cy="971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0EE1C7" w14:textId="77777777" w:rsidR="008D23EB" w:rsidRDefault="008D23EB" w:rsidP="00D72FF8">
      <w:pPr>
        <w:spacing w:after="0" w:line="259" w:lineRule="auto"/>
        <w:ind w:left="0" w:right="4" w:firstLine="0"/>
        <w:jc w:val="center"/>
        <w:rPr>
          <w:b/>
          <w:sz w:val="32"/>
          <w:szCs w:val="32"/>
        </w:rPr>
      </w:pPr>
    </w:p>
    <w:p w14:paraId="48F835F5" w14:textId="77777777" w:rsidR="008D23EB" w:rsidRDefault="008D23EB" w:rsidP="00D72FF8">
      <w:pPr>
        <w:spacing w:after="0" w:line="259" w:lineRule="auto"/>
        <w:ind w:left="0" w:right="4" w:firstLine="0"/>
        <w:jc w:val="center"/>
        <w:rPr>
          <w:b/>
          <w:sz w:val="32"/>
          <w:szCs w:val="32"/>
        </w:rPr>
      </w:pPr>
    </w:p>
    <w:p w14:paraId="753AC75A" w14:textId="19A8CB72" w:rsidR="008D23EB" w:rsidRDefault="008D23EB" w:rsidP="00D72FF8">
      <w:pPr>
        <w:spacing w:after="0" w:line="259" w:lineRule="auto"/>
        <w:ind w:left="0" w:right="4" w:firstLine="0"/>
        <w:jc w:val="center"/>
        <w:rPr>
          <w:b/>
          <w:sz w:val="32"/>
          <w:szCs w:val="32"/>
        </w:rPr>
      </w:pPr>
    </w:p>
    <w:p w14:paraId="7B919752" w14:textId="77777777" w:rsidR="00D72FF8" w:rsidRDefault="00D72FF8" w:rsidP="00D72FF8">
      <w:pPr>
        <w:spacing w:after="0" w:line="259" w:lineRule="auto"/>
        <w:ind w:left="0" w:right="4" w:firstLine="0"/>
        <w:jc w:val="center"/>
        <w:rPr>
          <w:b/>
          <w:sz w:val="32"/>
          <w:szCs w:val="32"/>
        </w:rPr>
      </w:pPr>
    </w:p>
    <w:p w14:paraId="6AFEAF3E" w14:textId="643683DA" w:rsidR="008D23EB" w:rsidRDefault="008D23EB" w:rsidP="00D72FF8">
      <w:pPr>
        <w:spacing w:after="0" w:line="259" w:lineRule="auto"/>
        <w:ind w:left="0" w:right="4" w:firstLine="0"/>
        <w:jc w:val="center"/>
        <w:rPr>
          <w:b/>
          <w:sz w:val="28"/>
          <w:szCs w:val="28"/>
        </w:rPr>
      </w:pPr>
    </w:p>
    <w:p w14:paraId="1C96AD9F" w14:textId="77777777" w:rsidR="00D72FF8" w:rsidRDefault="00D72FF8" w:rsidP="00D72FF8">
      <w:pPr>
        <w:spacing w:after="0" w:line="259" w:lineRule="auto"/>
        <w:ind w:left="0" w:right="4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OBEC PERÁLEC </w:t>
      </w:r>
    </w:p>
    <w:p w14:paraId="4795DEED" w14:textId="70F5B110" w:rsidR="0009051D" w:rsidRPr="00811C75" w:rsidRDefault="0009051D" w:rsidP="00D72FF8">
      <w:pPr>
        <w:spacing w:after="0" w:line="259" w:lineRule="auto"/>
        <w:ind w:left="0" w:right="4" w:firstLine="0"/>
        <w:jc w:val="center"/>
        <w:rPr>
          <w:sz w:val="28"/>
          <w:szCs w:val="28"/>
        </w:rPr>
      </w:pPr>
      <w:r w:rsidRPr="00811C75">
        <w:rPr>
          <w:b/>
          <w:sz w:val="28"/>
          <w:szCs w:val="28"/>
        </w:rPr>
        <w:t>ZASTUPITELSTVO OBCE PERÁLEC</w:t>
      </w:r>
    </w:p>
    <w:p w14:paraId="5B95F83F" w14:textId="77777777" w:rsidR="00811C75" w:rsidRPr="008D23EB" w:rsidRDefault="00320FAB" w:rsidP="003A18F3">
      <w:pPr>
        <w:spacing w:after="65" w:line="259" w:lineRule="auto"/>
        <w:ind w:left="0" w:right="0" w:firstLine="0"/>
        <w:jc w:val="center"/>
        <w:rPr>
          <w:sz w:val="28"/>
        </w:rPr>
      </w:pPr>
      <w:r>
        <w:rPr>
          <w:sz w:val="28"/>
        </w:rPr>
        <w:t xml:space="preserve"> </w:t>
      </w:r>
    </w:p>
    <w:p w14:paraId="23617409" w14:textId="69D962CF" w:rsidR="00B7702F" w:rsidRPr="008D23EB" w:rsidRDefault="00320FAB" w:rsidP="003A18F3">
      <w:pPr>
        <w:spacing w:after="0" w:line="259" w:lineRule="auto"/>
        <w:ind w:left="0" w:right="2" w:firstLine="0"/>
        <w:jc w:val="center"/>
        <w:rPr>
          <w:sz w:val="40"/>
          <w:szCs w:val="40"/>
        </w:rPr>
      </w:pPr>
      <w:r w:rsidRPr="008D23EB">
        <w:rPr>
          <w:b/>
          <w:sz w:val="40"/>
          <w:szCs w:val="40"/>
        </w:rPr>
        <w:t>O</w:t>
      </w:r>
      <w:r w:rsidR="0009051D" w:rsidRPr="008D23EB">
        <w:rPr>
          <w:b/>
          <w:sz w:val="40"/>
          <w:szCs w:val="40"/>
        </w:rPr>
        <w:t>becně závazná vyhláška</w:t>
      </w:r>
      <w:r w:rsidR="00D72FF8">
        <w:rPr>
          <w:b/>
          <w:sz w:val="40"/>
          <w:szCs w:val="40"/>
        </w:rPr>
        <w:t xml:space="preserve"> obce Perálec</w:t>
      </w:r>
      <w:r w:rsidRPr="008D23EB">
        <w:rPr>
          <w:b/>
          <w:sz w:val="40"/>
          <w:szCs w:val="40"/>
        </w:rPr>
        <w:t xml:space="preserve">  </w:t>
      </w:r>
    </w:p>
    <w:p w14:paraId="6CAD4D5E" w14:textId="4BED1D09" w:rsidR="008D23EB" w:rsidRPr="003A18F3" w:rsidRDefault="00320FAB" w:rsidP="003A18F3">
      <w:pPr>
        <w:spacing w:after="0" w:line="280" w:lineRule="auto"/>
        <w:ind w:left="0" w:right="132" w:firstLine="0"/>
        <w:jc w:val="center"/>
        <w:rPr>
          <w:b/>
          <w:sz w:val="32"/>
          <w:szCs w:val="32"/>
        </w:rPr>
      </w:pPr>
      <w:r w:rsidRPr="008D23EB">
        <w:rPr>
          <w:b/>
          <w:sz w:val="32"/>
          <w:szCs w:val="32"/>
        </w:rPr>
        <w:t>o zabezpečení místních záležitostí veřejného pořádku</w:t>
      </w:r>
    </w:p>
    <w:p w14:paraId="4F7DEFA8" w14:textId="77777777" w:rsidR="00B7702F" w:rsidRPr="005511F7" w:rsidRDefault="00320FAB" w:rsidP="00DA5813">
      <w:pPr>
        <w:spacing w:after="0" w:line="259" w:lineRule="auto"/>
        <w:ind w:left="0" w:right="0" w:firstLine="0"/>
        <w:rPr>
          <w:sz w:val="22"/>
        </w:rPr>
      </w:pPr>
      <w:r w:rsidRPr="005511F7">
        <w:rPr>
          <w:b/>
          <w:sz w:val="22"/>
        </w:rPr>
        <w:t xml:space="preserve"> </w:t>
      </w:r>
    </w:p>
    <w:p w14:paraId="40AE2DAB" w14:textId="1D6A57D7" w:rsidR="005511F7" w:rsidRPr="005511F7" w:rsidRDefault="005511F7" w:rsidP="005511F7">
      <w:pPr>
        <w:spacing w:line="276" w:lineRule="auto"/>
        <w:rPr>
          <w:rFonts w:ascii="Arial" w:hAnsi="Arial" w:cs="Arial"/>
          <w:sz w:val="22"/>
        </w:rPr>
      </w:pPr>
      <w:r w:rsidRPr="005511F7">
        <w:rPr>
          <w:rFonts w:ascii="Arial" w:hAnsi="Arial" w:cs="Arial"/>
          <w:sz w:val="22"/>
        </w:rPr>
        <w:t xml:space="preserve">Zastupitelstvo obce </w:t>
      </w:r>
      <w:r>
        <w:rPr>
          <w:rFonts w:ascii="Arial" w:hAnsi="Arial" w:cs="Arial"/>
          <w:sz w:val="22"/>
        </w:rPr>
        <w:t>Perálec</w:t>
      </w:r>
      <w:r w:rsidRPr="005511F7">
        <w:rPr>
          <w:rFonts w:ascii="Arial" w:hAnsi="Arial" w:cs="Arial"/>
          <w:sz w:val="22"/>
        </w:rPr>
        <w:t xml:space="preserve"> se na svém zasedání dne </w:t>
      </w:r>
      <w:r w:rsidR="00761815">
        <w:rPr>
          <w:rFonts w:ascii="Arial" w:hAnsi="Arial" w:cs="Arial"/>
          <w:sz w:val="22"/>
        </w:rPr>
        <w:t>29. července</w:t>
      </w:r>
      <w:r w:rsidRPr="005511F7">
        <w:rPr>
          <w:rFonts w:ascii="Arial" w:hAnsi="Arial" w:cs="Arial"/>
          <w:sz w:val="22"/>
        </w:rPr>
        <w:t xml:space="preserve"> 2024 usnesením č. </w:t>
      </w:r>
      <w:r w:rsidR="00761815">
        <w:rPr>
          <w:rFonts w:ascii="Arial" w:hAnsi="Arial" w:cs="Arial"/>
          <w:sz w:val="22"/>
        </w:rPr>
        <w:t>16/8</w:t>
      </w:r>
      <w:bookmarkStart w:id="0" w:name="_GoBack"/>
      <w:bookmarkEnd w:id="0"/>
      <w:r w:rsidRPr="005511F7">
        <w:rPr>
          <w:rFonts w:ascii="Arial" w:hAnsi="Arial" w:cs="Arial"/>
          <w:sz w:val="22"/>
        </w:rPr>
        <w:t xml:space="preserve"> usneslo vydat na základě ustanovení § 10 písm. c) a § 84 odst. 2 písm. h) zákona č. 128/2000 Sb., o obcích (obecní zřízení), ve znění pozdějších předpisů (dále jen „zákon o obcích“), tuto obecně závaznou vyhlášku (dále jen „vyhláška“):</w:t>
      </w:r>
    </w:p>
    <w:p w14:paraId="50F114C9" w14:textId="77777777" w:rsidR="00B7702F" w:rsidRDefault="00320FAB" w:rsidP="00DA5813">
      <w:pPr>
        <w:spacing w:after="24" w:line="259" w:lineRule="auto"/>
        <w:ind w:left="0" w:right="0" w:firstLine="0"/>
        <w:jc w:val="center"/>
      </w:pPr>
      <w:r>
        <w:rPr>
          <w:b/>
        </w:rPr>
        <w:t xml:space="preserve"> </w:t>
      </w:r>
    </w:p>
    <w:p w14:paraId="550D6D82" w14:textId="77777777" w:rsidR="005511F7" w:rsidRPr="005511F7" w:rsidRDefault="005511F7" w:rsidP="005511F7">
      <w:pPr>
        <w:keepNext/>
        <w:spacing w:line="276" w:lineRule="auto"/>
        <w:jc w:val="center"/>
        <w:rPr>
          <w:rFonts w:ascii="Arial" w:hAnsi="Arial" w:cs="Arial"/>
          <w:b/>
          <w:sz w:val="22"/>
        </w:rPr>
      </w:pPr>
      <w:r w:rsidRPr="005511F7">
        <w:rPr>
          <w:rFonts w:ascii="Arial" w:hAnsi="Arial" w:cs="Arial"/>
          <w:b/>
          <w:sz w:val="22"/>
        </w:rPr>
        <w:t xml:space="preserve">Čl. 1 </w:t>
      </w:r>
    </w:p>
    <w:p w14:paraId="7F2EF601" w14:textId="77777777" w:rsidR="005511F7" w:rsidRPr="005511F7" w:rsidRDefault="005511F7" w:rsidP="005511F7">
      <w:pPr>
        <w:keepNext/>
        <w:spacing w:line="276" w:lineRule="auto"/>
        <w:jc w:val="center"/>
        <w:rPr>
          <w:rFonts w:ascii="Arial" w:hAnsi="Arial" w:cs="Arial"/>
          <w:b/>
          <w:sz w:val="22"/>
        </w:rPr>
      </w:pPr>
      <w:r w:rsidRPr="005511F7">
        <w:rPr>
          <w:rFonts w:ascii="Arial" w:hAnsi="Arial" w:cs="Arial"/>
          <w:b/>
          <w:sz w:val="22"/>
        </w:rPr>
        <w:t>Cíl a předmět vyhlášky</w:t>
      </w:r>
    </w:p>
    <w:p w14:paraId="731DE6DF" w14:textId="41170732" w:rsidR="005511F7" w:rsidRDefault="005511F7" w:rsidP="005511F7">
      <w:pPr>
        <w:pStyle w:val="Odstavecseseznamem"/>
        <w:keepNext/>
        <w:numPr>
          <w:ilvl w:val="0"/>
          <w:numId w:val="5"/>
        </w:numPr>
        <w:spacing w:line="276" w:lineRule="auto"/>
        <w:ind w:left="426" w:hanging="426"/>
        <w:rPr>
          <w:rFonts w:ascii="Arial" w:hAnsi="Arial" w:cs="Arial"/>
          <w:sz w:val="22"/>
        </w:rPr>
      </w:pPr>
      <w:r w:rsidRPr="005511F7">
        <w:rPr>
          <w:rFonts w:ascii="Arial" w:hAnsi="Arial" w:cs="Arial"/>
          <w:sz w:val="22"/>
        </w:rPr>
        <w:t>Cílem této vyhlášky je vytvoření opatření směřujících k zabezpečení místních záležitostí jako stavu, který umožňuje pokojné soužití občanů i návštěvníků obce, vytváření příznivých podmínek pro život v obci a vytváření estetického vzhledu obce.</w:t>
      </w:r>
    </w:p>
    <w:p w14:paraId="2B7BF2F7" w14:textId="77777777" w:rsidR="005511F7" w:rsidRPr="005511F7" w:rsidRDefault="005511F7" w:rsidP="005511F7">
      <w:pPr>
        <w:pStyle w:val="Odstavecseseznamem"/>
        <w:keepNext/>
        <w:spacing w:line="276" w:lineRule="auto"/>
        <w:ind w:left="765" w:firstLine="0"/>
        <w:rPr>
          <w:rFonts w:ascii="Arial" w:hAnsi="Arial" w:cs="Arial"/>
          <w:sz w:val="22"/>
        </w:rPr>
      </w:pPr>
    </w:p>
    <w:p w14:paraId="7446DDA1" w14:textId="24F400BB" w:rsidR="005511F7" w:rsidRPr="005511F7" w:rsidRDefault="005511F7" w:rsidP="005511F7">
      <w:pPr>
        <w:keepNext/>
        <w:spacing w:line="276" w:lineRule="auto"/>
        <w:ind w:left="426" w:hanging="426"/>
        <w:rPr>
          <w:rFonts w:ascii="Arial" w:hAnsi="Arial" w:cs="Arial"/>
          <w:sz w:val="22"/>
        </w:rPr>
      </w:pPr>
      <w:r w:rsidRPr="005511F7">
        <w:rPr>
          <w:rFonts w:ascii="Arial" w:hAnsi="Arial" w:cs="Arial"/>
          <w:sz w:val="22"/>
        </w:rPr>
        <w:t>(2)  Předmětem této vyhlášky je regulace činností, které by mohly narušit veřejný pořádek v</w:t>
      </w:r>
      <w:r>
        <w:rPr>
          <w:rFonts w:ascii="Arial" w:hAnsi="Arial" w:cs="Arial"/>
          <w:sz w:val="22"/>
        </w:rPr>
        <w:t> </w:t>
      </w:r>
      <w:r w:rsidRPr="005511F7">
        <w:rPr>
          <w:rFonts w:ascii="Arial" w:hAnsi="Arial" w:cs="Arial"/>
          <w:sz w:val="22"/>
        </w:rPr>
        <w:t xml:space="preserve">obci nebo být v rozporu s dobrými mravy, ochranou zdraví, a směřující k ochraně před následnými škodami a újmami působenými narušováním veřejného pořádku na majetku, jako veřejném statku, jehož ochrana je ve veřejném zájmu, v zájmu chráněném obcí jako územním samosprávným celkem. </w:t>
      </w:r>
    </w:p>
    <w:p w14:paraId="561D7B51" w14:textId="77777777" w:rsidR="00B7702F" w:rsidRDefault="00320FAB" w:rsidP="00DA5813">
      <w:pPr>
        <w:spacing w:after="26" w:line="259" w:lineRule="auto"/>
        <w:ind w:left="0" w:right="0" w:firstLine="0"/>
        <w:jc w:val="center"/>
      </w:pPr>
      <w:r>
        <w:rPr>
          <w:rFonts w:ascii="Arial" w:eastAsia="Arial" w:hAnsi="Arial" w:cs="Arial"/>
        </w:rPr>
        <w:t xml:space="preserve"> </w:t>
      </w:r>
    </w:p>
    <w:p w14:paraId="307A0C7F" w14:textId="77777777" w:rsidR="005511F7" w:rsidRPr="005511F7" w:rsidRDefault="005511F7" w:rsidP="005511F7">
      <w:pPr>
        <w:spacing w:after="120" w:line="276" w:lineRule="auto"/>
        <w:ind w:left="0" w:right="0" w:firstLine="0"/>
        <w:jc w:val="center"/>
        <w:rPr>
          <w:rFonts w:ascii="Arial" w:eastAsia="Calibri" w:hAnsi="Arial" w:cs="Arial"/>
          <w:b/>
          <w:color w:val="auto"/>
          <w:sz w:val="22"/>
          <w:lang w:eastAsia="en-US"/>
        </w:rPr>
      </w:pPr>
      <w:r w:rsidRPr="005511F7">
        <w:rPr>
          <w:rFonts w:ascii="Arial" w:eastAsia="Calibri" w:hAnsi="Arial" w:cs="Arial"/>
          <w:b/>
          <w:color w:val="auto"/>
          <w:sz w:val="22"/>
          <w:lang w:eastAsia="en-US"/>
        </w:rPr>
        <w:t xml:space="preserve">Čl. 2 </w:t>
      </w:r>
    </w:p>
    <w:p w14:paraId="553E282C" w14:textId="77777777" w:rsidR="005511F7" w:rsidRPr="005511F7" w:rsidRDefault="005511F7" w:rsidP="005511F7">
      <w:pPr>
        <w:spacing w:after="120" w:line="276" w:lineRule="auto"/>
        <w:ind w:left="0" w:right="0" w:firstLine="0"/>
        <w:jc w:val="center"/>
        <w:rPr>
          <w:rFonts w:ascii="Arial" w:eastAsia="Calibri" w:hAnsi="Arial" w:cs="Arial"/>
          <w:b/>
          <w:color w:val="auto"/>
          <w:sz w:val="22"/>
          <w:lang w:eastAsia="en-US"/>
        </w:rPr>
      </w:pPr>
      <w:r w:rsidRPr="005511F7">
        <w:rPr>
          <w:rFonts w:ascii="Arial" w:eastAsia="Calibri" w:hAnsi="Arial" w:cs="Arial"/>
          <w:b/>
          <w:color w:val="auto"/>
          <w:sz w:val="22"/>
          <w:lang w:eastAsia="en-US"/>
        </w:rPr>
        <w:t>Vymezení základních pojmů</w:t>
      </w:r>
    </w:p>
    <w:p w14:paraId="4C97F720" w14:textId="77777777" w:rsidR="005511F7" w:rsidRPr="005511F7" w:rsidRDefault="005511F7" w:rsidP="005511F7">
      <w:pPr>
        <w:tabs>
          <w:tab w:val="left" w:pos="567"/>
        </w:tabs>
        <w:spacing w:after="120" w:line="276" w:lineRule="auto"/>
        <w:ind w:left="426" w:right="0" w:hanging="426"/>
        <w:rPr>
          <w:rFonts w:ascii="Arial" w:eastAsia="Calibri" w:hAnsi="Arial" w:cs="Arial"/>
          <w:color w:val="auto"/>
          <w:sz w:val="22"/>
          <w:lang w:eastAsia="en-US"/>
        </w:rPr>
      </w:pPr>
      <w:r w:rsidRPr="005511F7">
        <w:rPr>
          <w:rFonts w:ascii="Arial" w:eastAsia="Calibri" w:hAnsi="Arial" w:cs="Arial"/>
          <w:color w:val="auto"/>
          <w:sz w:val="22"/>
          <w:lang w:eastAsia="en-US"/>
        </w:rPr>
        <w:t xml:space="preserve">(1) Veřejný pořádek v obci je stav, který umožňuje klidné a pokojné soužití občanů i návštěvníků obce a realizaci jejich práv, zejména nedotknutelnost osoby a jejího soukromí, ochrany majetku, ochrany zdraví a práva na příznivé životní prostředí. </w:t>
      </w:r>
    </w:p>
    <w:p w14:paraId="7CF069FA" w14:textId="6CA3FC17" w:rsidR="005511F7" w:rsidRPr="005511F7" w:rsidRDefault="005511F7" w:rsidP="00081D88">
      <w:pPr>
        <w:tabs>
          <w:tab w:val="left" w:pos="426"/>
        </w:tabs>
        <w:spacing w:after="120" w:line="276" w:lineRule="auto"/>
        <w:ind w:left="426" w:right="0" w:hanging="426"/>
        <w:rPr>
          <w:rFonts w:ascii="Arial" w:eastAsia="Calibri" w:hAnsi="Arial" w:cs="Arial"/>
          <w:b/>
          <w:color w:val="auto"/>
          <w:sz w:val="22"/>
          <w:lang w:eastAsia="en-US"/>
        </w:rPr>
      </w:pPr>
      <w:r w:rsidRPr="005511F7">
        <w:rPr>
          <w:rFonts w:ascii="Arial" w:eastAsia="Calibri" w:hAnsi="Arial" w:cs="Arial"/>
          <w:color w:val="auto"/>
          <w:sz w:val="22"/>
          <w:lang w:eastAsia="en-US"/>
        </w:rPr>
        <w:t xml:space="preserve">(2) </w:t>
      </w:r>
      <w:r w:rsidR="00081D88">
        <w:rPr>
          <w:rFonts w:ascii="Arial" w:eastAsia="Calibri" w:hAnsi="Arial" w:cs="Arial"/>
          <w:color w:val="auto"/>
          <w:sz w:val="22"/>
          <w:lang w:eastAsia="en-US"/>
        </w:rPr>
        <w:t xml:space="preserve"> </w:t>
      </w:r>
      <w:r w:rsidRPr="005511F7">
        <w:rPr>
          <w:rFonts w:ascii="Arial" w:eastAsia="Calibri" w:hAnsi="Arial" w:cs="Arial"/>
          <w:color w:val="auto"/>
          <w:sz w:val="22"/>
          <w:lang w:eastAsia="en-US"/>
        </w:rPr>
        <w:t>Veřejným prostranstvím jsou všechna náměstí, ulice, tržiště, chodníky, veřejná zeleň, parky a další prostory přístupné každému bez omezení, tedy sloužící obecnému užívání, a to bez ohledu na vlastnictví k tomuto prostoru.</w:t>
      </w:r>
      <w:r w:rsidRPr="005511F7">
        <w:rPr>
          <w:rFonts w:ascii="Arial" w:eastAsia="Calibri" w:hAnsi="Arial" w:cs="Arial"/>
          <w:color w:val="auto"/>
          <w:sz w:val="22"/>
          <w:vertAlign w:val="superscript"/>
          <w:lang w:eastAsia="en-US"/>
        </w:rPr>
        <w:footnoteReference w:id="1"/>
      </w:r>
    </w:p>
    <w:p w14:paraId="502B4DF7" w14:textId="77777777" w:rsidR="00B7702F" w:rsidRDefault="00320FAB" w:rsidP="00DA5813">
      <w:pPr>
        <w:spacing w:after="23" w:line="259" w:lineRule="auto"/>
        <w:ind w:left="0" w:right="0" w:firstLine="0"/>
        <w:jc w:val="center"/>
      </w:pPr>
      <w:r>
        <w:rPr>
          <w:b/>
        </w:rPr>
        <w:t xml:space="preserve"> </w:t>
      </w:r>
    </w:p>
    <w:p w14:paraId="10C9F563" w14:textId="36BBB6C8" w:rsidR="00081D88" w:rsidRPr="00081D88" w:rsidRDefault="00081D88" w:rsidP="00081D88">
      <w:pPr>
        <w:keepNext/>
        <w:spacing w:after="120" w:line="276" w:lineRule="auto"/>
        <w:ind w:left="0" w:right="0" w:firstLine="0"/>
        <w:jc w:val="center"/>
        <w:rPr>
          <w:rFonts w:ascii="Arial" w:eastAsia="Calibri" w:hAnsi="Arial" w:cs="Arial"/>
          <w:b/>
          <w:color w:val="auto"/>
          <w:sz w:val="22"/>
          <w:lang w:eastAsia="en-US"/>
        </w:rPr>
      </w:pPr>
      <w:r w:rsidRPr="00081D88">
        <w:rPr>
          <w:rFonts w:ascii="Arial" w:eastAsia="Calibri" w:hAnsi="Arial" w:cs="Arial"/>
          <w:b/>
          <w:color w:val="auto"/>
          <w:sz w:val="22"/>
          <w:lang w:eastAsia="en-US"/>
        </w:rPr>
        <w:lastRenderedPageBreak/>
        <w:t xml:space="preserve">Čl. </w:t>
      </w:r>
      <w:r>
        <w:rPr>
          <w:rFonts w:ascii="Arial" w:eastAsia="Calibri" w:hAnsi="Arial" w:cs="Arial"/>
          <w:b/>
          <w:color w:val="auto"/>
          <w:sz w:val="22"/>
          <w:lang w:eastAsia="en-US"/>
        </w:rPr>
        <w:t>3</w:t>
      </w:r>
    </w:p>
    <w:p w14:paraId="2ED77E14" w14:textId="77777777" w:rsidR="00081D88" w:rsidRPr="00081D88" w:rsidRDefault="00081D88" w:rsidP="00081D88">
      <w:pPr>
        <w:keepNext/>
        <w:spacing w:after="120" w:line="276" w:lineRule="auto"/>
        <w:ind w:left="0" w:right="0" w:firstLine="0"/>
        <w:jc w:val="center"/>
        <w:rPr>
          <w:rFonts w:ascii="Arial" w:eastAsia="Calibri" w:hAnsi="Arial" w:cs="Arial"/>
          <w:b/>
          <w:color w:val="auto"/>
          <w:sz w:val="22"/>
          <w:lang w:eastAsia="en-US"/>
        </w:rPr>
      </w:pPr>
      <w:r w:rsidRPr="00081D88">
        <w:rPr>
          <w:rFonts w:ascii="Arial" w:eastAsia="Calibri" w:hAnsi="Arial" w:cs="Arial"/>
          <w:b/>
          <w:color w:val="auto"/>
          <w:sz w:val="22"/>
          <w:lang w:eastAsia="en-US"/>
        </w:rPr>
        <w:t>Ochrana veřejné zeleně</w:t>
      </w:r>
    </w:p>
    <w:p w14:paraId="3506F880" w14:textId="677820F0" w:rsidR="00A31BC1" w:rsidRPr="00A31BC1" w:rsidRDefault="00A31BC1" w:rsidP="00A31BC1">
      <w:pPr>
        <w:pStyle w:val="Odstavecseseznamem"/>
        <w:keepNext/>
        <w:numPr>
          <w:ilvl w:val="0"/>
          <w:numId w:val="6"/>
        </w:numPr>
        <w:spacing w:after="120" w:line="276" w:lineRule="auto"/>
        <w:ind w:left="425" w:right="0" w:hanging="425"/>
        <w:rPr>
          <w:rFonts w:ascii="Arial" w:eastAsia="Calibri" w:hAnsi="Arial" w:cs="Arial"/>
          <w:color w:val="auto"/>
          <w:sz w:val="22"/>
          <w:lang w:eastAsia="en-US"/>
        </w:rPr>
      </w:pPr>
      <w:r w:rsidRPr="00A31BC1">
        <w:rPr>
          <w:rFonts w:ascii="Arial" w:eastAsia="Calibri" w:hAnsi="Arial" w:cs="Arial"/>
          <w:color w:val="auto"/>
          <w:sz w:val="22"/>
          <w:lang w:eastAsia="en-US"/>
        </w:rPr>
        <w:t>Každý je povinen počínat si tak, aby nezpůsobil znečištění či poškození veřejné zeleně.</w:t>
      </w:r>
    </w:p>
    <w:p w14:paraId="5286E060" w14:textId="188B59F6" w:rsidR="00A31BC1" w:rsidRPr="00A31BC1" w:rsidRDefault="00A31BC1" w:rsidP="00A31BC1">
      <w:pPr>
        <w:pStyle w:val="Odstavecseseznamem"/>
        <w:keepNext/>
        <w:numPr>
          <w:ilvl w:val="0"/>
          <w:numId w:val="6"/>
        </w:numPr>
        <w:spacing w:after="120" w:line="276" w:lineRule="auto"/>
        <w:ind w:left="425" w:right="0" w:hanging="425"/>
        <w:rPr>
          <w:rFonts w:ascii="Arial" w:eastAsia="Calibri" w:hAnsi="Arial" w:cs="Arial"/>
          <w:color w:val="auto"/>
          <w:sz w:val="22"/>
          <w:lang w:eastAsia="en-US"/>
        </w:rPr>
      </w:pPr>
      <w:r w:rsidRPr="00A31BC1">
        <w:rPr>
          <w:rFonts w:ascii="Arial" w:eastAsia="Calibri" w:hAnsi="Arial" w:cs="Arial"/>
          <w:color w:val="auto"/>
          <w:sz w:val="22"/>
          <w:lang w:eastAsia="en-US"/>
        </w:rPr>
        <w:t>Na plochách veřejné zeleně je zakázáno:</w:t>
      </w:r>
    </w:p>
    <w:p w14:paraId="2A326CA4" w14:textId="77777777" w:rsidR="00081D88" w:rsidRPr="00081D88" w:rsidRDefault="00081D88" w:rsidP="0073313A">
      <w:pPr>
        <w:keepNext/>
        <w:spacing w:after="120" w:line="276" w:lineRule="auto"/>
        <w:ind w:left="426" w:right="0" w:firstLine="0"/>
        <w:rPr>
          <w:rFonts w:ascii="Arial" w:eastAsia="Calibri" w:hAnsi="Arial" w:cs="Arial"/>
          <w:color w:val="auto"/>
          <w:sz w:val="22"/>
          <w:lang w:eastAsia="en-US"/>
        </w:rPr>
      </w:pPr>
      <w:r w:rsidRPr="00081D88">
        <w:rPr>
          <w:rFonts w:ascii="Arial" w:eastAsia="Calibri" w:hAnsi="Arial" w:cs="Arial"/>
          <w:color w:val="auto"/>
          <w:sz w:val="22"/>
          <w:lang w:eastAsia="en-US"/>
        </w:rPr>
        <w:t>a) trhání květin a plodů okrasných dřevin, lámání větví, prořezávání a kácení dřevin bez souhlasu vlastníka veřejného prostranství;</w:t>
      </w:r>
    </w:p>
    <w:p w14:paraId="6B7E8659" w14:textId="26661B2F" w:rsidR="00081D88" w:rsidRDefault="00081D88" w:rsidP="0073313A">
      <w:pPr>
        <w:keepNext/>
        <w:spacing w:after="120" w:line="276" w:lineRule="auto"/>
        <w:ind w:left="426" w:right="0" w:firstLine="0"/>
        <w:rPr>
          <w:rFonts w:ascii="Arial" w:eastAsia="Calibri" w:hAnsi="Arial" w:cs="Arial"/>
          <w:color w:val="auto"/>
          <w:sz w:val="22"/>
          <w:lang w:eastAsia="en-US"/>
        </w:rPr>
      </w:pPr>
      <w:r w:rsidRPr="00081D88">
        <w:rPr>
          <w:rFonts w:ascii="Arial" w:eastAsia="Calibri" w:hAnsi="Arial" w:cs="Arial"/>
          <w:color w:val="auto"/>
          <w:sz w:val="22"/>
          <w:lang w:eastAsia="en-US"/>
        </w:rPr>
        <w:t>b) svévolné vysazování, přemísťování, úprava součásti zeleně bez souhlasu vlastníka veřejného prostranství;</w:t>
      </w:r>
    </w:p>
    <w:p w14:paraId="362DB171" w14:textId="653BDC7C" w:rsidR="0073313A" w:rsidRDefault="0073313A" w:rsidP="0073313A">
      <w:pPr>
        <w:keepNext/>
        <w:spacing w:after="120" w:line="276" w:lineRule="auto"/>
        <w:ind w:left="426" w:right="0" w:firstLine="0"/>
        <w:rPr>
          <w:rFonts w:ascii="Arial" w:eastAsia="Calibri" w:hAnsi="Arial" w:cs="Arial"/>
          <w:color w:val="auto"/>
          <w:sz w:val="22"/>
          <w:lang w:eastAsia="en-US"/>
        </w:rPr>
      </w:pPr>
      <w:r>
        <w:rPr>
          <w:rFonts w:ascii="Arial" w:eastAsia="Calibri" w:hAnsi="Arial" w:cs="Arial"/>
          <w:color w:val="auto"/>
          <w:sz w:val="22"/>
          <w:lang w:eastAsia="en-US"/>
        </w:rPr>
        <w:t>c) rozdělávání a udržování otevřených ohňů bez souhlasu vlastníka veřejného prostranství,</w:t>
      </w:r>
    </w:p>
    <w:p w14:paraId="31BF8438" w14:textId="6E807D83" w:rsidR="0073313A" w:rsidRDefault="0073313A" w:rsidP="0073313A">
      <w:pPr>
        <w:keepNext/>
        <w:spacing w:after="120" w:line="276" w:lineRule="auto"/>
        <w:ind w:left="426" w:right="0" w:firstLine="0"/>
        <w:rPr>
          <w:rFonts w:ascii="Arial" w:eastAsia="Calibri" w:hAnsi="Arial" w:cs="Arial"/>
          <w:color w:val="auto"/>
          <w:sz w:val="22"/>
          <w:lang w:eastAsia="en-US"/>
        </w:rPr>
      </w:pPr>
      <w:r>
        <w:rPr>
          <w:rFonts w:ascii="Arial" w:eastAsia="Calibri" w:hAnsi="Arial" w:cs="Arial"/>
          <w:color w:val="auto"/>
          <w:sz w:val="22"/>
          <w:lang w:eastAsia="en-US"/>
        </w:rPr>
        <w:t xml:space="preserve">d) </w:t>
      </w:r>
      <w:r w:rsidR="007113FC">
        <w:rPr>
          <w:rFonts w:ascii="Arial" w:eastAsia="Calibri" w:hAnsi="Arial" w:cs="Arial"/>
          <w:color w:val="auto"/>
          <w:sz w:val="22"/>
          <w:lang w:eastAsia="en-US"/>
        </w:rPr>
        <w:t xml:space="preserve">táboření, </w:t>
      </w:r>
      <w:r>
        <w:rPr>
          <w:rFonts w:ascii="Arial" w:eastAsia="Calibri" w:hAnsi="Arial" w:cs="Arial"/>
          <w:color w:val="auto"/>
          <w:sz w:val="22"/>
          <w:lang w:eastAsia="en-US"/>
        </w:rPr>
        <w:t>stanování a nocování bez souhlasu vlastníka veřejného prostranství;</w:t>
      </w:r>
    </w:p>
    <w:p w14:paraId="6FF4FC11" w14:textId="6A194638" w:rsidR="00081D88" w:rsidRDefault="0073313A" w:rsidP="0073313A">
      <w:pPr>
        <w:keepNext/>
        <w:spacing w:after="120" w:line="276" w:lineRule="auto"/>
        <w:ind w:left="426" w:right="0" w:firstLine="0"/>
        <w:rPr>
          <w:rFonts w:ascii="Arial" w:eastAsia="Calibri" w:hAnsi="Arial" w:cs="Arial"/>
          <w:color w:val="auto"/>
          <w:sz w:val="22"/>
          <w:lang w:eastAsia="en-US"/>
        </w:rPr>
      </w:pPr>
      <w:r>
        <w:rPr>
          <w:rFonts w:ascii="Arial" w:eastAsia="Calibri" w:hAnsi="Arial" w:cs="Arial"/>
          <w:color w:val="auto"/>
          <w:sz w:val="22"/>
          <w:lang w:eastAsia="en-US"/>
        </w:rPr>
        <w:t>e</w:t>
      </w:r>
      <w:r w:rsidR="00081D88" w:rsidRPr="00081D88">
        <w:rPr>
          <w:rFonts w:ascii="Arial" w:eastAsia="Calibri" w:hAnsi="Arial" w:cs="Arial"/>
          <w:color w:val="auto"/>
          <w:sz w:val="22"/>
          <w:lang w:eastAsia="en-US"/>
        </w:rPr>
        <w:t xml:space="preserve">) umísťování nebo upevňování jakýchkoliv předmětů na zeleň (reklamní poutače, </w:t>
      </w:r>
      <w:r>
        <w:rPr>
          <w:rFonts w:ascii="Arial" w:eastAsia="Calibri" w:hAnsi="Arial" w:cs="Arial"/>
          <w:color w:val="auto"/>
          <w:sz w:val="22"/>
          <w:lang w:eastAsia="en-US"/>
        </w:rPr>
        <w:t>lavičky</w:t>
      </w:r>
      <w:r w:rsidR="00081D88" w:rsidRPr="00081D88">
        <w:rPr>
          <w:rFonts w:ascii="Arial" w:eastAsia="Calibri" w:hAnsi="Arial" w:cs="Arial"/>
          <w:color w:val="auto"/>
          <w:sz w:val="22"/>
          <w:lang w:eastAsia="en-US"/>
        </w:rPr>
        <w:t xml:space="preserve"> aj.) bez souhlasu vlastníka veřejného prostranství</w:t>
      </w:r>
      <w:r w:rsidR="00044304">
        <w:rPr>
          <w:rFonts w:ascii="Arial" w:eastAsia="Calibri" w:hAnsi="Arial" w:cs="Arial"/>
          <w:color w:val="auto"/>
          <w:sz w:val="22"/>
          <w:lang w:eastAsia="en-US"/>
        </w:rPr>
        <w:t>;</w:t>
      </w:r>
    </w:p>
    <w:p w14:paraId="66A7D504" w14:textId="525BF97C" w:rsidR="00044304" w:rsidRPr="00081D88" w:rsidRDefault="00044304" w:rsidP="0073313A">
      <w:pPr>
        <w:keepNext/>
        <w:spacing w:after="120" w:line="276" w:lineRule="auto"/>
        <w:ind w:left="426" w:right="0" w:firstLine="0"/>
        <w:rPr>
          <w:rFonts w:ascii="Arial" w:eastAsia="Calibri" w:hAnsi="Arial" w:cs="Arial"/>
          <w:color w:val="auto"/>
          <w:sz w:val="22"/>
          <w:lang w:eastAsia="en-US"/>
        </w:rPr>
      </w:pPr>
      <w:r>
        <w:rPr>
          <w:rFonts w:ascii="Arial" w:eastAsia="Calibri" w:hAnsi="Arial" w:cs="Arial"/>
          <w:color w:val="auto"/>
          <w:sz w:val="22"/>
          <w:lang w:eastAsia="en-US"/>
        </w:rPr>
        <w:t xml:space="preserve">f) </w:t>
      </w:r>
      <w:r w:rsidR="007113FC" w:rsidRPr="007113FC">
        <w:rPr>
          <w:rFonts w:ascii="Arial" w:eastAsia="Calibri" w:hAnsi="Arial" w:cs="Arial"/>
          <w:color w:val="auto"/>
          <w:sz w:val="22"/>
          <w:lang w:eastAsia="en-US"/>
        </w:rPr>
        <w:t>vjíždět na ně a stát na nich s motorovými vozidly a jejich přípojnými vozidly mimo pozemní komunikace bez souhlasu vlastníka, s výjimkou případů vjezdů a stání motorových vozidel v souvislosti s údržbou veřejné zeleně.</w:t>
      </w:r>
    </w:p>
    <w:p w14:paraId="35A7BBFD" w14:textId="3459EAA2" w:rsidR="00B7702F" w:rsidRDefault="00B7702F" w:rsidP="00DA5813">
      <w:pPr>
        <w:spacing w:after="0" w:line="259" w:lineRule="auto"/>
        <w:ind w:left="0" w:right="0" w:firstLine="0"/>
        <w:jc w:val="left"/>
      </w:pPr>
    </w:p>
    <w:p w14:paraId="041F594D" w14:textId="76FC5884" w:rsidR="0073313A" w:rsidRPr="0073313A" w:rsidRDefault="0073313A" w:rsidP="0073313A">
      <w:pPr>
        <w:keepNext/>
        <w:spacing w:after="120" w:line="276" w:lineRule="auto"/>
        <w:ind w:left="0" w:right="0" w:firstLine="0"/>
        <w:jc w:val="center"/>
        <w:rPr>
          <w:rFonts w:ascii="Arial" w:eastAsia="Calibri" w:hAnsi="Arial" w:cs="Arial"/>
          <w:b/>
          <w:color w:val="auto"/>
          <w:sz w:val="22"/>
          <w:lang w:eastAsia="en-US"/>
        </w:rPr>
      </w:pPr>
      <w:r w:rsidRPr="0073313A">
        <w:rPr>
          <w:rFonts w:ascii="Arial" w:eastAsia="Calibri" w:hAnsi="Arial" w:cs="Arial"/>
          <w:b/>
          <w:color w:val="auto"/>
          <w:sz w:val="22"/>
          <w:lang w:eastAsia="en-US"/>
        </w:rPr>
        <w:t xml:space="preserve">Čl. </w:t>
      </w:r>
      <w:r w:rsidR="007113FC">
        <w:rPr>
          <w:rFonts w:ascii="Arial" w:eastAsia="Calibri" w:hAnsi="Arial" w:cs="Arial"/>
          <w:b/>
          <w:color w:val="auto"/>
          <w:sz w:val="22"/>
          <w:lang w:eastAsia="en-US"/>
        </w:rPr>
        <w:t>4</w:t>
      </w:r>
    </w:p>
    <w:p w14:paraId="41B192C0" w14:textId="77777777" w:rsidR="0073313A" w:rsidRPr="0073313A" w:rsidRDefault="0073313A" w:rsidP="0073313A">
      <w:pPr>
        <w:keepNext/>
        <w:spacing w:after="120" w:line="276" w:lineRule="auto"/>
        <w:ind w:left="0" w:right="0" w:firstLine="0"/>
        <w:jc w:val="center"/>
        <w:rPr>
          <w:rFonts w:ascii="Arial" w:eastAsia="Calibri" w:hAnsi="Arial" w:cs="Arial"/>
          <w:b/>
          <w:color w:val="auto"/>
          <w:sz w:val="22"/>
          <w:lang w:eastAsia="en-US"/>
        </w:rPr>
      </w:pPr>
      <w:r w:rsidRPr="0073313A">
        <w:rPr>
          <w:rFonts w:ascii="Arial" w:eastAsia="Calibri" w:hAnsi="Arial" w:cs="Arial"/>
          <w:b/>
          <w:color w:val="auto"/>
          <w:sz w:val="22"/>
          <w:lang w:eastAsia="en-US"/>
        </w:rPr>
        <w:t>Zrušovací ustanovení</w:t>
      </w:r>
    </w:p>
    <w:p w14:paraId="5457A26E" w14:textId="628F2334" w:rsidR="0073313A" w:rsidRPr="0073313A" w:rsidRDefault="0073313A" w:rsidP="0073313A">
      <w:pPr>
        <w:spacing w:after="120" w:line="276" w:lineRule="auto"/>
        <w:ind w:left="0" w:right="0" w:firstLine="426"/>
        <w:rPr>
          <w:rFonts w:ascii="Arial" w:eastAsia="Calibri" w:hAnsi="Arial" w:cs="Arial"/>
          <w:color w:val="auto"/>
          <w:sz w:val="22"/>
          <w:lang w:eastAsia="en-US"/>
        </w:rPr>
      </w:pPr>
      <w:r w:rsidRPr="0073313A">
        <w:rPr>
          <w:rFonts w:ascii="Arial" w:eastAsia="Calibri" w:hAnsi="Arial" w:cs="Arial"/>
          <w:color w:val="auto"/>
          <w:sz w:val="22"/>
          <w:lang w:eastAsia="en-US"/>
        </w:rPr>
        <w:t xml:space="preserve">Zrušuje se obecně závazná vyhláška č. </w:t>
      </w:r>
      <w:r w:rsidR="00D31272">
        <w:rPr>
          <w:rFonts w:ascii="Arial" w:eastAsia="Calibri" w:hAnsi="Arial" w:cs="Arial"/>
          <w:color w:val="auto"/>
          <w:sz w:val="22"/>
          <w:lang w:eastAsia="en-US"/>
        </w:rPr>
        <w:t>2</w:t>
      </w:r>
      <w:r w:rsidRPr="0073313A">
        <w:rPr>
          <w:rFonts w:ascii="Arial" w:eastAsia="Calibri" w:hAnsi="Arial" w:cs="Arial"/>
          <w:color w:val="auto"/>
          <w:sz w:val="22"/>
          <w:lang w:eastAsia="en-US"/>
        </w:rPr>
        <w:t>/20</w:t>
      </w:r>
      <w:r w:rsidR="00D31272">
        <w:rPr>
          <w:rFonts w:ascii="Arial" w:eastAsia="Calibri" w:hAnsi="Arial" w:cs="Arial"/>
          <w:color w:val="auto"/>
          <w:sz w:val="22"/>
          <w:lang w:eastAsia="en-US"/>
        </w:rPr>
        <w:t>23</w:t>
      </w:r>
      <w:r w:rsidRPr="0073313A">
        <w:rPr>
          <w:rFonts w:ascii="Arial" w:eastAsia="Calibri" w:hAnsi="Arial" w:cs="Arial"/>
          <w:color w:val="auto"/>
          <w:sz w:val="22"/>
          <w:lang w:eastAsia="en-US"/>
        </w:rPr>
        <w:t xml:space="preserve">, </w:t>
      </w:r>
      <w:r w:rsidR="00D31272" w:rsidRPr="00D31272">
        <w:rPr>
          <w:rFonts w:ascii="Arial" w:eastAsia="Calibri" w:hAnsi="Arial" w:cs="Arial"/>
          <w:color w:val="auto"/>
          <w:sz w:val="22"/>
          <w:lang w:eastAsia="en-US"/>
        </w:rPr>
        <w:t>o zabezpečení místních záležitostí veřejného pořádku, ochrany veřejné zeleně a zlepšení vzhledu obce</w:t>
      </w:r>
      <w:r w:rsidRPr="0073313A">
        <w:rPr>
          <w:rFonts w:ascii="Arial" w:eastAsia="Calibri" w:hAnsi="Arial" w:cs="Arial"/>
          <w:color w:val="auto"/>
          <w:sz w:val="22"/>
          <w:lang w:eastAsia="en-US"/>
        </w:rPr>
        <w:t xml:space="preserve">, ze dne </w:t>
      </w:r>
      <w:r w:rsidR="00D31272">
        <w:rPr>
          <w:rFonts w:ascii="Arial" w:eastAsia="Calibri" w:hAnsi="Arial" w:cs="Arial"/>
          <w:color w:val="auto"/>
          <w:sz w:val="22"/>
          <w:lang w:eastAsia="en-US"/>
        </w:rPr>
        <w:t>26</w:t>
      </w:r>
      <w:r w:rsidRPr="0073313A">
        <w:rPr>
          <w:rFonts w:ascii="Arial" w:eastAsia="Calibri" w:hAnsi="Arial" w:cs="Arial"/>
          <w:color w:val="auto"/>
          <w:sz w:val="22"/>
          <w:lang w:eastAsia="en-US"/>
        </w:rPr>
        <w:t xml:space="preserve">. </w:t>
      </w:r>
      <w:r w:rsidR="00D31272">
        <w:rPr>
          <w:rFonts w:ascii="Arial" w:eastAsia="Calibri" w:hAnsi="Arial" w:cs="Arial"/>
          <w:color w:val="auto"/>
          <w:sz w:val="22"/>
          <w:lang w:eastAsia="en-US"/>
        </w:rPr>
        <w:t>června</w:t>
      </w:r>
      <w:r w:rsidRPr="0073313A">
        <w:rPr>
          <w:rFonts w:ascii="Arial" w:eastAsia="Calibri" w:hAnsi="Arial" w:cs="Arial"/>
          <w:color w:val="auto"/>
          <w:sz w:val="22"/>
          <w:lang w:eastAsia="en-US"/>
        </w:rPr>
        <w:t xml:space="preserve"> 20</w:t>
      </w:r>
      <w:r w:rsidR="00D31272">
        <w:rPr>
          <w:rFonts w:ascii="Arial" w:eastAsia="Calibri" w:hAnsi="Arial" w:cs="Arial"/>
          <w:color w:val="auto"/>
          <w:sz w:val="22"/>
          <w:lang w:eastAsia="en-US"/>
        </w:rPr>
        <w:t>23</w:t>
      </w:r>
      <w:r w:rsidRPr="0073313A">
        <w:rPr>
          <w:rFonts w:ascii="Arial" w:eastAsia="Calibri" w:hAnsi="Arial" w:cs="Arial"/>
          <w:color w:val="auto"/>
          <w:sz w:val="22"/>
          <w:lang w:eastAsia="en-US"/>
        </w:rPr>
        <w:t xml:space="preserve">. </w:t>
      </w:r>
    </w:p>
    <w:p w14:paraId="40FF25E9" w14:textId="77777777" w:rsidR="0073313A" w:rsidRPr="0073313A" w:rsidRDefault="0073313A" w:rsidP="0073313A">
      <w:pPr>
        <w:spacing w:after="120" w:line="276" w:lineRule="auto"/>
        <w:ind w:left="0" w:right="0" w:firstLine="0"/>
        <w:rPr>
          <w:rFonts w:ascii="Arial" w:eastAsia="Calibri" w:hAnsi="Arial" w:cs="Arial"/>
          <w:color w:val="auto"/>
          <w:sz w:val="22"/>
          <w:lang w:eastAsia="en-US"/>
        </w:rPr>
      </w:pPr>
    </w:p>
    <w:p w14:paraId="175E2E38" w14:textId="23F5B6F3" w:rsidR="0073313A" w:rsidRPr="0073313A" w:rsidRDefault="0073313A" w:rsidP="0073313A">
      <w:pPr>
        <w:keepNext/>
        <w:spacing w:after="120" w:line="276" w:lineRule="auto"/>
        <w:ind w:left="0" w:right="0" w:firstLine="0"/>
        <w:jc w:val="center"/>
        <w:rPr>
          <w:rFonts w:ascii="Arial" w:eastAsia="Calibri" w:hAnsi="Arial" w:cs="Arial"/>
          <w:b/>
          <w:color w:val="auto"/>
          <w:sz w:val="22"/>
          <w:lang w:eastAsia="en-US"/>
        </w:rPr>
      </w:pPr>
      <w:r w:rsidRPr="0073313A">
        <w:rPr>
          <w:rFonts w:ascii="Arial" w:eastAsia="Calibri" w:hAnsi="Arial" w:cs="Arial"/>
          <w:b/>
          <w:color w:val="auto"/>
          <w:sz w:val="22"/>
          <w:lang w:eastAsia="en-US"/>
        </w:rPr>
        <w:t xml:space="preserve">Čl. </w:t>
      </w:r>
      <w:r w:rsidR="00D31272">
        <w:rPr>
          <w:rFonts w:ascii="Arial" w:eastAsia="Calibri" w:hAnsi="Arial" w:cs="Arial"/>
          <w:b/>
          <w:color w:val="auto"/>
          <w:sz w:val="22"/>
          <w:lang w:eastAsia="en-US"/>
        </w:rPr>
        <w:t>5</w:t>
      </w:r>
    </w:p>
    <w:p w14:paraId="131FD444" w14:textId="77777777" w:rsidR="0073313A" w:rsidRPr="0073313A" w:rsidRDefault="0073313A" w:rsidP="0073313A">
      <w:pPr>
        <w:keepNext/>
        <w:spacing w:after="120" w:line="276" w:lineRule="auto"/>
        <w:ind w:left="0" w:right="0" w:firstLine="0"/>
        <w:jc w:val="center"/>
        <w:rPr>
          <w:rFonts w:ascii="Arial" w:eastAsia="Calibri" w:hAnsi="Arial" w:cs="Arial"/>
          <w:b/>
          <w:color w:val="auto"/>
          <w:sz w:val="22"/>
          <w:lang w:eastAsia="en-US"/>
        </w:rPr>
      </w:pPr>
      <w:r w:rsidRPr="0073313A">
        <w:rPr>
          <w:rFonts w:ascii="Arial" w:eastAsia="Calibri" w:hAnsi="Arial" w:cs="Arial"/>
          <w:b/>
          <w:color w:val="auto"/>
          <w:sz w:val="22"/>
          <w:lang w:eastAsia="en-US"/>
        </w:rPr>
        <w:t>Účinnost</w:t>
      </w:r>
    </w:p>
    <w:p w14:paraId="471EF7D7" w14:textId="77777777" w:rsidR="0073313A" w:rsidRPr="0073313A" w:rsidRDefault="0073313A" w:rsidP="0073313A">
      <w:pPr>
        <w:spacing w:after="120" w:line="276" w:lineRule="auto"/>
        <w:ind w:left="0" w:right="0" w:firstLine="426"/>
        <w:rPr>
          <w:rFonts w:ascii="Arial" w:eastAsia="Calibri" w:hAnsi="Arial" w:cs="Arial"/>
          <w:color w:val="auto"/>
          <w:sz w:val="22"/>
          <w:lang w:eastAsia="en-US"/>
        </w:rPr>
      </w:pPr>
      <w:r w:rsidRPr="0073313A">
        <w:rPr>
          <w:rFonts w:ascii="Arial" w:eastAsia="Calibri" w:hAnsi="Arial" w:cs="Arial"/>
          <w:color w:val="auto"/>
          <w:sz w:val="22"/>
          <w:lang w:eastAsia="en-US"/>
        </w:rPr>
        <w:t>Tato obecně závazná vyhláška nabývá účinnosti počátkem patnáctého dne následujícího po dni jejího vyhlášení.</w:t>
      </w:r>
    </w:p>
    <w:p w14:paraId="7EE3B6CB" w14:textId="3CC3F40F" w:rsidR="00B7702F" w:rsidRDefault="00B7702F" w:rsidP="00DA5813">
      <w:pPr>
        <w:spacing w:after="0" w:line="259" w:lineRule="auto"/>
        <w:ind w:left="0" w:right="0" w:firstLine="0"/>
        <w:jc w:val="left"/>
      </w:pPr>
    </w:p>
    <w:p w14:paraId="4476AB9B" w14:textId="17F138ED" w:rsidR="00D72FF8" w:rsidRDefault="00D72FF8" w:rsidP="00DA5813">
      <w:pPr>
        <w:spacing w:after="0" w:line="259" w:lineRule="auto"/>
        <w:ind w:left="0" w:right="0" w:firstLine="0"/>
        <w:jc w:val="left"/>
      </w:pPr>
    </w:p>
    <w:p w14:paraId="1C21ACCC" w14:textId="77777777" w:rsidR="00EC74AE" w:rsidRDefault="00EC74AE" w:rsidP="00DA5813">
      <w:pPr>
        <w:spacing w:after="0" w:line="259" w:lineRule="auto"/>
        <w:ind w:left="0" w:right="0" w:firstLine="0"/>
        <w:jc w:val="left"/>
      </w:pPr>
    </w:p>
    <w:p w14:paraId="303C6F75" w14:textId="77777777" w:rsidR="00D31272" w:rsidRDefault="00D31272" w:rsidP="00DA5813">
      <w:pPr>
        <w:spacing w:after="0" w:line="259" w:lineRule="auto"/>
        <w:ind w:left="0" w:right="0" w:firstLine="0"/>
        <w:jc w:val="left"/>
      </w:pPr>
    </w:p>
    <w:p w14:paraId="00E87A71" w14:textId="77777777" w:rsidR="00370C91" w:rsidRDefault="008C127B" w:rsidP="00DA5813">
      <w:pPr>
        <w:spacing w:after="0" w:line="259" w:lineRule="auto"/>
        <w:ind w:left="0" w:right="0" w:firstLine="0"/>
        <w:jc w:val="left"/>
      </w:pPr>
      <w:r>
        <w:t xml:space="preserve">              </w:t>
      </w:r>
      <w:r w:rsidR="00370C91">
        <w:t xml:space="preserve">               </w:t>
      </w:r>
      <w:r>
        <w:t xml:space="preserve">    </w:t>
      </w:r>
      <w:r w:rsidR="00370C91">
        <w:t xml:space="preserve">                                                                                                    </w:t>
      </w:r>
    </w:p>
    <w:p w14:paraId="71ADFBB8" w14:textId="77777777" w:rsidR="00B7702F" w:rsidRPr="0073313A" w:rsidRDefault="007C7A9D" w:rsidP="00DA5813">
      <w:pPr>
        <w:spacing w:after="0" w:line="259" w:lineRule="auto"/>
        <w:ind w:left="0" w:right="0" w:firstLine="0"/>
        <w:jc w:val="left"/>
        <w:rPr>
          <w:rFonts w:ascii="Arial" w:hAnsi="Arial" w:cs="Arial"/>
          <w:sz w:val="22"/>
        </w:rPr>
      </w:pPr>
      <w:r w:rsidRPr="0073313A">
        <w:rPr>
          <w:rFonts w:ascii="Arial" w:hAnsi="Arial" w:cs="Arial"/>
          <w:sz w:val="22"/>
        </w:rPr>
        <w:t xml:space="preserve">           </w:t>
      </w:r>
      <w:r w:rsidR="00370C91" w:rsidRPr="0073313A">
        <w:rPr>
          <w:rFonts w:ascii="Arial" w:hAnsi="Arial" w:cs="Arial"/>
          <w:sz w:val="22"/>
        </w:rPr>
        <w:t xml:space="preserve">     ………………………                                      … ….</w:t>
      </w:r>
      <w:r w:rsidRPr="0073313A">
        <w:rPr>
          <w:rFonts w:ascii="Arial" w:hAnsi="Arial" w:cs="Arial"/>
          <w:sz w:val="22"/>
        </w:rPr>
        <w:t>…………………</w:t>
      </w:r>
    </w:p>
    <w:p w14:paraId="3A9EA44D" w14:textId="31F42263" w:rsidR="007C7A9D" w:rsidRPr="0073313A" w:rsidRDefault="00320FAB" w:rsidP="00DA5813">
      <w:pPr>
        <w:spacing w:after="0" w:line="259" w:lineRule="auto"/>
        <w:ind w:left="0" w:right="0" w:firstLine="0"/>
        <w:jc w:val="left"/>
        <w:rPr>
          <w:rFonts w:ascii="Arial" w:hAnsi="Arial" w:cs="Arial"/>
          <w:sz w:val="22"/>
        </w:rPr>
      </w:pPr>
      <w:r w:rsidRPr="0073313A">
        <w:rPr>
          <w:rFonts w:ascii="Arial" w:hAnsi="Arial" w:cs="Arial"/>
          <w:sz w:val="22"/>
        </w:rPr>
        <w:t xml:space="preserve"> </w:t>
      </w:r>
      <w:r w:rsidR="007C7A9D" w:rsidRPr="0073313A">
        <w:rPr>
          <w:rFonts w:ascii="Arial" w:hAnsi="Arial" w:cs="Arial"/>
          <w:sz w:val="22"/>
        </w:rPr>
        <w:t xml:space="preserve">  </w:t>
      </w:r>
      <w:r w:rsidR="008C127B" w:rsidRPr="0073313A">
        <w:rPr>
          <w:rFonts w:ascii="Arial" w:hAnsi="Arial" w:cs="Arial"/>
          <w:sz w:val="22"/>
        </w:rPr>
        <w:t xml:space="preserve">                </w:t>
      </w:r>
      <w:r w:rsidR="007C7A9D" w:rsidRPr="0073313A">
        <w:rPr>
          <w:rFonts w:ascii="Arial" w:hAnsi="Arial" w:cs="Arial"/>
          <w:sz w:val="22"/>
        </w:rPr>
        <w:t xml:space="preserve">    Jiří Albrecht</w:t>
      </w:r>
      <w:r w:rsidR="0073313A" w:rsidRPr="0073313A">
        <w:rPr>
          <w:rFonts w:ascii="Arial" w:hAnsi="Arial" w:cs="Arial"/>
          <w:sz w:val="22"/>
        </w:rPr>
        <w:t xml:space="preserve"> v. r.</w:t>
      </w:r>
      <w:r w:rsidR="007C7A9D" w:rsidRPr="0073313A">
        <w:rPr>
          <w:rFonts w:ascii="Arial" w:hAnsi="Arial" w:cs="Arial"/>
          <w:sz w:val="22"/>
        </w:rPr>
        <w:t xml:space="preserve">                                     Vendula Drahošová</w:t>
      </w:r>
      <w:r w:rsidR="0073313A" w:rsidRPr="0073313A">
        <w:rPr>
          <w:rFonts w:ascii="Arial" w:hAnsi="Arial" w:cs="Arial"/>
          <w:sz w:val="22"/>
        </w:rPr>
        <w:t xml:space="preserve"> v. r.</w:t>
      </w:r>
    </w:p>
    <w:p w14:paraId="7311F6E9" w14:textId="2B60A812" w:rsidR="00B7702F" w:rsidRPr="0073313A" w:rsidRDefault="007C7A9D" w:rsidP="00DA5813">
      <w:pPr>
        <w:spacing w:after="0" w:line="259" w:lineRule="auto"/>
        <w:ind w:left="0" w:right="0" w:firstLine="0"/>
        <w:jc w:val="left"/>
        <w:rPr>
          <w:rFonts w:ascii="Arial" w:hAnsi="Arial" w:cs="Arial"/>
          <w:sz w:val="22"/>
        </w:rPr>
      </w:pPr>
      <w:r w:rsidRPr="0073313A">
        <w:rPr>
          <w:rFonts w:ascii="Arial" w:hAnsi="Arial" w:cs="Arial"/>
          <w:sz w:val="22"/>
        </w:rPr>
        <w:t xml:space="preserve">    </w:t>
      </w:r>
      <w:r w:rsidR="008C127B" w:rsidRPr="0073313A">
        <w:rPr>
          <w:rFonts w:ascii="Arial" w:hAnsi="Arial" w:cs="Arial"/>
          <w:sz w:val="22"/>
        </w:rPr>
        <w:t xml:space="preserve">               </w:t>
      </w:r>
      <w:r w:rsidRPr="0073313A">
        <w:rPr>
          <w:rFonts w:ascii="Arial" w:hAnsi="Arial" w:cs="Arial"/>
          <w:sz w:val="22"/>
        </w:rPr>
        <w:t xml:space="preserve">   </w:t>
      </w:r>
      <w:r w:rsidR="0073313A" w:rsidRPr="0073313A">
        <w:rPr>
          <w:rFonts w:ascii="Arial" w:hAnsi="Arial" w:cs="Arial"/>
          <w:sz w:val="22"/>
        </w:rPr>
        <w:t>m</w:t>
      </w:r>
      <w:r w:rsidRPr="0073313A">
        <w:rPr>
          <w:rFonts w:ascii="Arial" w:hAnsi="Arial" w:cs="Arial"/>
          <w:sz w:val="22"/>
        </w:rPr>
        <w:t xml:space="preserve">ístostarosta                                                        </w:t>
      </w:r>
      <w:r w:rsidR="0073313A" w:rsidRPr="0073313A">
        <w:rPr>
          <w:rFonts w:ascii="Arial" w:hAnsi="Arial" w:cs="Arial"/>
          <w:sz w:val="22"/>
        </w:rPr>
        <w:t>s</w:t>
      </w:r>
      <w:r w:rsidRPr="0073313A">
        <w:rPr>
          <w:rFonts w:ascii="Arial" w:hAnsi="Arial" w:cs="Arial"/>
          <w:sz w:val="22"/>
        </w:rPr>
        <w:t>tarostka</w:t>
      </w:r>
    </w:p>
    <w:p w14:paraId="133A39CA" w14:textId="77777777" w:rsidR="007C7A9D" w:rsidRDefault="007C7A9D" w:rsidP="00DA5813">
      <w:pPr>
        <w:spacing w:after="0" w:line="259" w:lineRule="auto"/>
        <w:ind w:left="0" w:right="0" w:firstLine="0"/>
        <w:jc w:val="left"/>
      </w:pPr>
    </w:p>
    <w:sectPr w:rsidR="007C7A9D" w:rsidSect="00D72FF8">
      <w:pgSz w:w="13530" w:h="16950"/>
      <w:pgMar w:top="1440" w:right="1440" w:bottom="1440" w:left="144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501E48" w14:textId="77777777" w:rsidR="00BA38F9" w:rsidRDefault="00BA38F9">
      <w:pPr>
        <w:spacing w:after="0" w:line="240" w:lineRule="auto"/>
      </w:pPr>
      <w:r>
        <w:separator/>
      </w:r>
    </w:p>
  </w:endnote>
  <w:endnote w:type="continuationSeparator" w:id="0">
    <w:p w14:paraId="59C0F08A" w14:textId="77777777" w:rsidR="00BA38F9" w:rsidRDefault="00BA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C0C641" w14:textId="77777777" w:rsidR="00BA38F9" w:rsidRDefault="00BA38F9">
      <w:pPr>
        <w:spacing w:after="0" w:line="259" w:lineRule="auto"/>
        <w:ind w:left="0" w:right="0" w:firstLine="0"/>
        <w:jc w:val="left"/>
      </w:pPr>
      <w:r>
        <w:separator/>
      </w:r>
    </w:p>
  </w:footnote>
  <w:footnote w:type="continuationSeparator" w:id="0">
    <w:p w14:paraId="753D8E54" w14:textId="77777777" w:rsidR="00BA38F9" w:rsidRDefault="00BA38F9">
      <w:pPr>
        <w:spacing w:after="0" w:line="259" w:lineRule="auto"/>
        <w:ind w:left="0" w:right="0" w:firstLine="0"/>
        <w:jc w:val="left"/>
      </w:pPr>
      <w:r>
        <w:continuationSeparator/>
      </w:r>
    </w:p>
  </w:footnote>
  <w:footnote w:id="1">
    <w:p w14:paraId="2E1E967B" w14:textId="77777777" w:rsidR="005511F7" w:rsidRDefault="005511F7" w:rsidP="005511F7">
      <w:pPr>
        <w:pStyle w:val="Textpoznpodarou1"/>
      </w:pPr>
      <w:r>
        <w:rPr>
          <w:rStyle w:val="Znakapoznpodarou"/>
        </w:rPr>
        <w:footnoteRef/>
      </w:r>
      <w:r>
        <w:t xml:space="preserve"> § 34 zákona o obcích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40922"/>
    <w:multiLevelType w:val="hybridMultilevel"/>
    <w:tmpl w:val="B784D2F0"/>
    <w:lvl w:ilvl="0" w:tplc="694AB55A">
      <w:start w:val="1"/>
      <w:numFmt w:val="decimal"/>
      <w:lvlText w:val="(%1)"/>
      <w:lvlJc w:val="left"/>
      <w:pPr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A258E"/>
    <w:multiLevelType w:val="hybridMultilevel"/>
    <w:tmpl w:val="E11A6186"/>
    <w:lvl w:ilvl="0" w:tplc="DB54C3C6">
      <w:start w:val="1"/>
      <w:numFmt w:val="decimal"/>
      <w:lvlText w:val="%1.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4046BC">
      <w:start w:val="1"/>
      <w:numFmt w:val="lowerLetter"/>
      <w:lvlText w:val="%2)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626DD6">
      <w:start w:val="1"/>
      <w:numFmt w:val="lowerRoman"/>
      <w:lvlText w:val="%3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2CD076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68A35E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02F3FC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124C7C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185584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9C921C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5659DD"/>
    <w:multiLevelType w:val="hybridMultilevel"/>
    <w:tmpl w:val="95F6A378"/>
    <w:lvl w:ilvl="0" w:tplc="D520E79A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5E11B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04ADB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9CE3D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30027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F6FFC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AC5E4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406BA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868A0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76B5E89"/>
    <w:multiLevelType w:val="hybridMultilevel"/>
    <w:tmpl w:val="D6AAD3E2"/>
    <w:lvl w:ilvl="0" w:tplc="3020A83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D8ABC6">
      <w:start w:val="2"/>
      <w:numFmt w:val="lowerLetter"/>
      <w:lvlText w:val="%2)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D83F7A">
      <w:start w:val="1"/>
      <w:numFmt w:val="lowerRoman"/>
      <w:lvlText w:val="%3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CEAFBC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6828F4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BE1A2E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2AEE18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32D80E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6644EE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6FA4B62"/>
    <w:multiLevelType w:val="hybridMultilevel"/>
    <w:tmpl w:val="691E05C6"/>
    <w:lvl w:ilvl="0" w:tplc="E6781C0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6C0048">
      <w:start w:val="1"/>
      <w:numFmt w:val="lowerLetter"/>
      <w:lvlText w:val="%2)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9C9452">
      <w:start w:val="1"/>
      <w:numFmt w:val="lowerRoman"/>
      <w:lvlText w:val="%3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92513E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D6521E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2A27EE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D0CD64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D8E2E6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085A74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DFB73B5"/>
    <w:multiLevelType w:val="hybridMultilevel"/>
    <w:tmpl w:val="7E2606D4"/>
    <w:lvl w:ilvl="0" w:tplc="76D2D0E6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02F"/>
    <w:rsid w:val="00003B3B"/>
    <w:rsid w:val="00037136"/>
    <w:rsid w:val="00044304"/>
    <w:rsid w:val="00081D88"/>
    <w:rsid w:val="0009051D"/>
    <w:rsid w:val="0012232B"/>
    <w:rsid w:val="001A10DC"/>
    <w:rsid w:val="002F51EB"/>
    <w:rsid w:val="00320FAB"/>
    <w:rsid w:val="00324F50"/>
    <w:rsid w:val="00370C91"/>
    <w:rsid w:val="003A1478"/>
    <w:rsid w:val="003A18F3"/>
    <w:rsid w:val="003B5F36"/>
    <w:rsid w:val="00426E93"/>
    <w:rsid w:val="005511F7"/>
    <w:rsid w:val="00585475"/>
    <w:rsid w:val="006747D5"/>
    <w:rsid w:val="006A2F5F"/>
    <w:rsid w:val="006D040D"/>
    <w:rsid w:val="007113FC"/>
    <w:rsid w:val="0073313A"/>
    <w:rsid w:val="00761815"/>
    <w:rsid w:val="007717B2"/>
    <w:rsid w:val="007C7A9D"/>
    <w:rsid w:val="007E4D3D"/>
    <w:rsid w:val="007E7F7E"/>
    <w:rsid w:val="007F4BFF"/>
    <w:rsid w:val="00811C75"/>
    <w:rsid w:val="008A1567"/>
    <w:rsid w:val="008C127B"/>
    <w:rsid w:val="008D23EB"/>
    <w:rsid w:val="008F40DA"/>
    <w:rsid w:val="00916D6A"/>
    <w:rsid w:val="009F60FF"/>
    <w:rsid w:val="00A128EF"/>
    <w:rsid w:val="00A31BC1"/>
    <w:rsid w:val="00B75CD4"/>
    <w:rsid w:val="00B7702F"/>
    <w:rsid w:val="00BA38F9"/>
    <w:rsid w:val="00C17A51"/>
    <w:rsid w:val="00D30E7A"/>
    <w:rsid w:val="00D31272"/>
    <w:rsid w:val="00D72FF8"/>
    <w:rsid w:val="00DA5813"/>
    <w:rsid w:val="00E11E44"/>
    <w:rsid w:val="00E2321A"/>
    <w:rsid w:val="00E35B35"/>
    <w:rsid w:val="00EC74AE"/>
    <w:rsid w:val="00F01CDF"/>
    <w:rsid w:val="00F43B87"/>
    <w:rsid w:val="00FA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0D518"/>
  <w15:docId w15:val="{3BE49D29-4AEB-4821-B6B2-269ADF543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4" w:line="266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10" w:right="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61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3B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3B87"/>
    <w:rPr>
      <w:rFonts w:ascii="Segoe UI" w:eastAsia="Times New Roman" w:hAnsi="Segoe UI" w:cs="Segoe UI"/>
      <w:color w:val="000000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11F7"/>
    <w:pPr>
      <w:ind w:left="720"/>
      <w:contextualSpacing/>
    </w:pPr>
  </w:style>
  <w:style w:type="paragraph" w:customStyle="1" w:styleId="Textpoznpodarou1">
    <w:name w:val="Text pozn. pod čarou1"/>
    <w:basedOn w:val="Normln"/>
    <w:next w:val="Textpoznpodarou"/>
    <w:link w:val="TextpoznpodarouChar"/>
    <w:uiPriority w:val="99"/>
    <w:unhideWhenUsed/>
    <w:rsid w:val="005511F7"/>
    <w:pPr>
      <w:spacing w:after="0" w:line="240" w:lineRule="auto"/>
      <w:ind w:left="0" w:right="0" w:firstLine="0"/>
    </w:pPr>
    <w:rPr>
      <w:rFonts w:asciiTheme="minorHAnsi" w:eastAsiaTheme="minorEastAsia" w:hAnsiTheme="minorHAnsi" w:cstheme="minorBidi"/>
      <w:color w:val="auto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1"/>
    <w:uiPriority w:val="99"/>
    <w:rsid w:val="005511F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511F7"/>
    <w:rPr>
      <w:vertAlign w:val="superscript"/>
    </w:rPr>
  </w:style>
  <w:style w:type="paragraph" w:styleId="Textpoznpodarou">
    <w:name w:val="footnote text"/>
    <w:basedOn w:val="Normln"/>
    <w:link w:val="TextpoznpodarouChar1"/>
    <w:uiPriority w:val="99"/>
    <w:semiHidden/>
    <w:unhideWhenUsed/>
    <w:rsid w:val="005511F7"/>
    <w:pPr>
      <w:spacing w:after="0" w:line="240" w:lineRule="auto"/>
    </w:pPr>
    <w:rPr>
      <w:sz w:val="20"/>
      <w:szCs w:val="20"/>
    </w:rPr>
  </w:style>
  <w:style w:type="character" w:customStyle="1" w:styleId="TextpoznpodarouChar1">
    <w:name w:val="Text pozn. pod čarou Char1"/>
    <w:basedOn w:val="Standardnpsmoodstavce"/>
    <w:link w:val="Textpoznpodarou"/>
    <w:uiPriority w:val="99"/>
    <w:semiHidden/>
    <w:rsid w:val="005511F7"/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59387-D279-4EB9-A476-8BD05C14F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krejci</dc:creator>
  <cp:keywords/>
  <cp:lastModifiedBy>Milada Drahošová</cp:lastModifiedBy>
  <cp:revision>2</cp:revision>
  <cp:lastPrinted>2023-06-03T09:54:00Z</cp:lastPrinted>
  <dcterms:created xsi:type="dcterms:W3CDTF">2024-07-31T11:38:00Z</dcterms:created>
  <dcterms:modified xsi:type="dcterms:W3CDTF">2024-07-31T11:38:00Z</dcterms:modified>
</cp:coreProperties>
</file>