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1F" w:rsidRDefault="0032681F" w:rsidP="0032681F">
      <w:pPr>
        <w:pStyle w:val="Zkladntext"/>
        <w:tabs>
          <w:tab w:val="left" w:pos="2552"/>
        </w:tabs>
        <w:rPr>
          <w:rFonts w:cs="Arial"/>
          <w:b/>
          <w:sz w:val="48"/>
          <w:szCs w:val="40"/>
        </w:rPr>
      </w:pPr>
    </w:p>
    <w:p w:rsidR="0032681F" w:rsidRDefault="00473936" w:rsidP="0032681F">
      <w:pPr>
        <w:pStyle w:val="Zkladntext"/>
        <w:tabs>
          <w:tab w:val="left" w:pos="2552"/>
        </w:tabs>
        <w:rPr>
          <w:rFonts w:cs="Arial"/>
          <w:b/>
          <w:sz w:val="48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059180" cy="1161415"/>
            <wp:effectExtent l="0" t="0" r="7620" b="635"/>
            <wp:wrapSquare wrapText="right"/>
            <wp:docPr id="2" name="obrázek 4" descr="erb-Vilím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erb-Vilím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81F">
        <w:rPr>
          <w:rFonts w:cs="Arial"/>
          <w:b/>
          <w:sz w:val="48"/>
          <w:szCs w:val="40"/>
        </w:rPr>
        <w:t xml:space="preserve">            OBEC  VILÉMOVICE</w:t>
      </w:r>
    </w:p>
    <w:p w:rsidR="0032681F" w:rsidRPr="0032681F" w:rsidRDefault="0032681F" w:rsidP="0032681F">
      <w:pPr>
        <w:tabs>
          <w:tab w:val="left" w:pos="255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szCs w:val="28"/>
        </w:rPr>
        <w:t xml:space="preserve">           </w:t>
      </w:r>
      <w:r w:rsidRPr="0032681F">
        <w:rPr>
          <w:rFonts w:ascii="Times New Roman" w:hAnsi="Times New Roman"/>
          <w:sz w:val="24"/>
          <w:szCs w:val="24"/>
        </w:rPr>
        <w:t>Vilémovice  9, 584 01  Ledeč nad Sázavou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32681F">
        <w:rPr>
          <w:rFonts w:ascii="Times New Roman" w:hAnsi="Times New Roman"/>
          <w:sz w:val="24"/>
          <w:szCs w:val="24"/>
        </w:rPr>
        <w:t xml:space="preserve"> IČO: 00268488, e-mail: </w:t>
      </w:r>
      <w:hyperlink r:id="rId8" w:history="1">
        <w:r w:rsidRPr="0028065D">
          <w:rPr>
            <w:rStyle w:val="Hypertextovodkaz"/>
            <w:rFonts w:ascii="Times New Roman" w:hAnsi="Times New Roman"/>
            <w:sz w:val="24"/>
            <w:szCs w:val="24"/>
          </w:rPr>
          <w:t>obec.vilemovice@centrum.cz</w:t>
        </w:r>
      </w:hyperlink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2681F">
        <w:rPr>
          <w:rFonts w:ascii="Times New Roman" w:hAnsi="Times New Roman"/>
          <w:sz w:val="24"/>
          <w:szCs w:val="24"/>
        </w:rPr>
        <w:t>Bankovní spo</w:t>
      </w:r>
      <w:r>
        <w:rPr>
          <w:rFonts w:ascii="Times New Roman" w:hAnsi="Times New Roman"/>
          <w:sz w:val="24"/>
          <w:szCs w:val="24"/>
        </w:rPr>
        <w:t xml:space="preserve">jení: CSPO, č.ú. 1125006339/0800                                     </w:t>
      </w:r>
      <w:r w:rsidRPr="0032681F">
        <w:rPr>
          <w:rFonts w:ascii="Times New Roman" w:hAnsi="Times New Roman"/>
          <w:sz w:val="24"/>
          <w:szCs w:val="24"/>
        </w:rPr>
        <w:t>Tel: 777 033 046, 734 143 838</w:t>
      </w:r>
    </w:p>
    <w:p w:rsidR="0032681F" w:rsidRDefault="0032681F" w:rsidP="0032681F">
      <w:pPr>
        <w:tabs>
          <w:tab w:val="left" w:pos="2552"/>
          <w:tab w:val="left" w:pos="2969"/>
        </w:tabs>
      </w:pPr>
    </w:p>
    <w:p w:rsidR="00B94C63" w:rsidRPr="0032681F" w:rsidRDefault="0032681F" w:rsidP="0032681F">
      <w:pPr>
        <w:tabs>
          <w:tab w:val="left" w:pos="2552"/>
          <w:tab w:val="left" w:pos="2969"/>
        </w:tabs>
        <w:rPr>
          <w:b/>
          <w:u w:val="thick"/>
        </w:rPr>
      </w:pPr>
      <w:r>
        <w:rPr>
          <w:b/>
          <w:u w:val="thick"/>
        </w:rPr>
        <w:t xml:space="preserve">___________________________________________________________________________  </w:t>
      </w:r>
    </w:p>
    <w:p w:rsidR="00E6789C" w:rsidRDefault="00E6789C" w:rsidP="00E6789C">
      <w:pPr>
        <w:spacing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FF"/>
          <w:sz w:val="28"/>
          <w:szCs w:val="28"/>
        </w:rPr>
        <w:t>Obec Vilémovice</w:t>
      </w:r>
    </w:p>
    <w:p w:rsidR="00E6789C" w:rsidRDefault="00E6789C" w:rsidP="00E6789C">
      <w:pPr>
        <w:spacing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Zastupitelstvo obce Vilémovice</w:t>
      </w:r>
    </w:p>
    <w:bookmarkEnd w:id="0"/>
    <w:p w:rsidR="00E6789C" w:rsidRDefault="00E6789C" w:rsidP="00E6789C">
      <w:pPr>
        <w:pStyle w:val="z-Zatekformule"/>
      </w:pPr>
      <w:r>
        <w:t>Začátek formuláře</w:t>
      </w:r>
    </w:p>
    <w:p w:rsidR="00E6789C" w:rsidRDefault="00E6789C" w:rsidP="00E6789C">
      <w:pPr>
        <w:pStyle w:val="Normlnweb"/>
        <w:jc w:val="center"/>
        <w:rPr>
          <w:rFonts w:cs="Arial"/>
          <w:b/>
          <w:spacing w:val="3"/>
          <w:sz w:val="28"/>
          <w:szCs w:val="28"/>
        </w:rPr>
      </w:pPr>
      <w:r>
        <w:rPr>
          <w:rFonts w:cs="Arial"/>
          <w:b/>
          <w:spacing w:val="3"/>
          <w:sz w:val="28"/>
          <w:szCs w:val="28"/>
        </w:rPr>
        <w:t>Obecně závazná vyhláška obce Vilémovice</w:t>
      </w:r>
      <w:r>
        <w:rPr>
          <w:rFonts w:cs="Arial"/>
          <w:b/>
          <w:spacing w:val="3"/>
          <w:sz w:val="28"/>
          <w:szCs w:val="28"/>
        </w:rPr>
        <w:br/>
        <w:t>o místním poplatku za odkládání komunálního odpadu z nemovité věci</w:t>
      </w:r>
    </w:p>
    <w:p w:rsidR="00E6789C" w:rsidRDefault="00E6789C" w:rsidP="00E6789C">
      <w:pPr>
        <w:pStyle w:val="Normlnweb"/>
        <w:jc w:val="both"/>
        <w:rPr>
          <w:rFonts w:cs="Arial"/>
          <w:spacing w:val="3"/>
          <w:szCs w:val="18"/>
        </w:rPr>
      </w:pPr>
      <w:r>
        <w:rPr>
          <w:rFonts w:cs="Arial"/>
          <w:spacing w:val="3"/>
          <w:szCs w:val="18"/>
        </w:rPr>
        <w:t>Zastupitelstvo obce Vilémovice se na svém zasedání dne 27.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6789C" w:rsidRDefault="00E6789C" w:rsidP="00E6789C">
      <w:pPr>
        <w:pStyle w:val="Nadpis2"/>
        <w:rPr>
          <w:rFonts w:cs="Arial"/>
          <w:b w:val="0"/>
          <w:bCs w:val="0"/>
          <w:spacing w:val="3"/>
          <w:sz w:val="24"/>
        </w:rPr>
      </w:pPr>
      <w:r>
        <w:rPr>
          <w:sz w:val="24"/>
        </w:rPr>
        <w:t xml:space="preserve">                                  Článek 1: Úvodní ustanovení</w:t>
      </w:r>
    </w:p>
    <w:p w:rsidR="00E6789C" w:rsidRDefault="00E6789C" w:rsidP="00E678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Obec Vilémovice touto vyhláškou zavádí místní poplatek za odkládání komunálního odpadu z nemovité věci (dále jen „poplatek“).</w:t>
      </w:r>
    </w:p>
    <w:p w:rsidR="00E6789C" w:rsidRDefault="00E6789C" w:rsidP="00E678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Poplatkovým obdobím poplatku je kalendářní rok.</w:t>
      </w:r>
    </w:p>
    <w:p w:rsidR="00E6789C" w:rsidRDefault="00E6789C" w:rsidP="00E678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Správcem poplatku je obecní úřad.</w:t>
      </w:r>
    </w:p>
    <w:p w:rsidR="00E6789C" w:rsidRDefault="00E6789C" w:rsidP="00E6789C">
      <w:pPr>
        <w:pStyle w:val="Nadpis2"/>
        <w:rPr>
          <w:rFonts w:cs="Arial"/>
          <w:bCs w:val="0"/>
          <w:spacing w:val="3"/>
          <w:sz w:val="24"/>
        </w:rPr>
      </w:pPr>
      <w:r>
        <w:rPr>
          <w:rFonts w:cs="Arial"/>
          <w:bCs w:val="0"/>
          <w:spacing w:val="3"/>
          <w:sz w:val="24"/>
        </w:rPr>
        <w:t xml:space="preserve">                     Článek 2: Předmět poplatku, poplatník a plátce poplatku</w:t>
      </w:r>
    </w:p>
    <w:p w:rsidR="00E6789C" w:rsidRDefault="00E6789C" w:rsidP="00E678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obce.</w:t>
      </w:r>
    </w:p>
    <w:p w:rsidR="00E6789C" w:rsidRDefault="00E6789C" w:rsidP="00E678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Poplatníkem poplatku je:</w:t>
      </w:r>
    </w:p>
    <w:p w:rsidR="00E6789C" w:rsidRDefault="00E6789C" w:rsidP="00E6789C">
      <w:pPr>
        <w:numPr>
          <w:ilvl w:val="1"/>
          <w:numId w:val="23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fyzická osoba, která má v nemovité věci bydliště,</w:t>
      </w:r>
    </w:p>
    <w:p w:rsidR="00E6789C" w:rsidRDefault="00E6789C" w:rsidP="00E6789C">
      <w:pPr>
        <w:numPr>
          <w:ilvl w:val="1"/>
          <w:numId w:val="23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nebo vlastník nemovité věci, ve které nemá bydliště žádná fyzická osoba.</w:t>
      </w:r>
    </w:p>
    <w:p w:rsidR="00E6789C" w:rsidRDefault="00E6789C" w:rsidP="00E678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Plátcem poplatku je:</w:t>
      </w:r>
    </w:p>
    <w:p w:rsidR="00E6789C" w:rsidRDefault="00E6789C" w:rsidP="00E6789C">
      <w:pPr>
        <w:numPr>
          <w:ilvl w:val="1"/>
          <w:numId w:val="23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společenství vlastníků jednotek, pokud pro dům vzniklo,</w:t>
      </w:r>
    </w:p>
    <w:p w:rsidR="00E6789C" w:rsidRDefault="00E6789C" w:rsidP="00E6789C">
      <w:pPr>
        <w:numPr>
          <w:ilvl w:val="1"/>
          <w:numId w:val="23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nebo vlastník nemovité věci v ostatních případech.</w:t>
      </w:r>
    </w:p>
    <w:p w:rsidR="00E6789C" w:rsidRDefault="00E6789C" w:rsidP="00E678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Plátce poplatku je povinen vybrat poplatek od poplatníka.</w:t>
      </w:r>
    </w:p>
    <w:p w:rsidR="00E6789C" w:rsidRDefault="00E6789C" w:rsidP="00E678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:rsidR="00E6789C" w:rsidRDefault="00E6789C" w:rsidP="00E6789C">
      <w:pPr>
        <w:pStyle w:val="Nadpis2"/>
        <w:rPr>
          <w:rFonts w:cs="Arial"/>
          <w:bCs w:val="0"/>
          <w:spacing w:val="3"/>
          <w:sz w:val="24"/>
        </w:rPr>
      </w:pPr>
      <w:r>
        <w:rPr>
          <w:rFonts w:cs="Arial"/>
          <w:bCs w:val="0"/>
          <w:spacing w:val="3"/>
          <w:sz w:val="24"/>
        </w:rPr>
        <w:t xml:space="preserve">                                </w:t>
      </w:r>
    </w:p>
    <w:p w:rsidR="00E6789C" w:rsidRDefault="00E6789C" w:rsidP="00E6789C">
      <w:pPr>
        <w:pStyle w:val="Nadpis2"/>
        <w:rPr>
          <w:rFonts w:cs="Arial"/>
          <w:bCs w:val="0"/>
          <w:spacing w:val="3"/>
          <w:sz w:val="24"/>
        </w:rPr>
      </w:pPr>
    </w:p>
    <w:p w:rsidR="00E6789C" w:rsidRDefault="00E6789C" w:rsidP="00E6789C">
      <w:pPr>
        <w:pStyle w:val="Nadpis2"/>
        <w:rPr>
          <w:bCs w:val="0"/>
          <w:spacing w:val="3"/>
          <w:sz w:val="24"/>
          <w:szCs w:val="24"/>
        </w:rPr>
      </w:pPr>
      <w:r>
        <w:rPr>
          <w:rFonts w:cs="Arial"/>
          <w:bCs w:val="0"/>
          <w:spacing w:val="3"/>
          <w:sz w:val="24"/>
        </w:rPr>
        <w:lastRenderedPageBreak/>
        <w:t xml:space="preserve">                                          </w:t>
      </w:r>
      <w:r>
        <w:rPr>
          <w:bCs w:val="0"/>
          <w:spacing w:val="3"/>
          <w:sz w:val="24"/>
          <w:szCs w:val="24"/>
        </w:rPr>
        <w:t>Článek 3: Ohlašovací povinnost </w:t>
      </w:r>
    </w:p>
    <w:p w:rsidR="00E6789C" w:rsidRDefault="00E6789C" w:rsidP="00E678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Plátce poplatku je povinen podat správci poplatku ohlášení nejpozději do 15 dnů ode dne, kdy nabyl postavení plátce poplatku; údaje uváděné v ohlášení upravuje zákon.</w:t>
      </w:r>
    </w:p>
    <w:p w:rsidR="00E6789C" w:rsidRDefault="00E6789C" w:rsidP="00E678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Dojde-li ke změně údajů uvedených v ohlášení, je plátce povinen tuto změnu oznámit do 15 dnů ode dne, kdy nastala.</w:t>
      </w:r>
    </w:p>
    <w:p w:rsidR="00E6789C" w:rsidRDefault="00E6789C" w:rsidP="00E678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Není-li plátce poplatku, plní ohlašovací povinnost poplatník.</w:t>
      </w:r>
    </w:p>
    <w:p w:rsidR="00E6789C" w:rsidRDefault="00E6789C" w:rsidP="00E6789C">
      <w:pPr>
        <w:pStyle w:val="Nadpis2"/>
        <w:rPr>
          <w:bCs w:val="0"/>
          <w:spacing w:val="3"/>
          <w:sz w:val="24"/>
          <w:szCs w:val="24"/>
        </w:rPr>
      </w:pPr>
      <w:r>
        <w:rPr>
          <w:bCs w:val="0"/>
          <w:spacing w:val="3"/>
          <w:sz w:val="24"/>
          <w:szCs w:val="24"/>
        </w:rPr>
        <w:t xml:space="preserve">                                       Článek 4: Základ poplatku</w:t>
      </w:r>
    </w:p>
    <w:p w:rsidR="00E6789C" w:rsidRDefault="00E6789C" w:rsidP="00E6789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Základem dílčího poplatku je kapacita soustřeďovacích prostředků pro nemovitou věc na odpad za kalendářní měsíc v litrech připadající na poplatníka.</w:t>
      </w:r>
    </w:p>
    <w:p w:rsidR="00E6789C" w:rsidRDefault="00E6789C" w:rsidP="00E6789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Objednanou kapacitou soustřeďovacích prostředků pro nemovitou věc za kalendářní měsíc připadající na poplatníka je:</w:t>
      </w:r>
    </w:p>
    <w:p w:rsidR="00E6789C" w:rsidRDefault="00E6789C" w:rsidP="00E6789C">
      <w:pPr>
        <w:numPr>
          <w:ilvl w:val="1"/>
          <w:numId w:val="25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E6789C" w:rsidRDefault="00E6789C" w:rsidP="00E6789C">
      <w:pPr>
        <w:numPr>
          <w:ilvl w:val="1"/>
          <w:numId w:val="25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nebo kapacita soustřeďovacích prostředků pro tuto nemovitou věc na kalendářní měsíc v případě, že v nemovité věci nemá bydliště žádná fyzická osoba.</w:t>
      </w:r>
    </w:p>
    <w:p w:rsidR="00E6789C" w:rsidRDefault="00E6789C" w:rsidP="00E6789C">
      <w:pPr>
        <w:pStyle w:val="Nadpis2"/>
        <w:rPr>
          <w:bCs w:val="0"/>
          <w:spacing w:val="3"/>
          <w:sz w:val="24"/>
          <w:szCs w:val="24"/>
        </w:rPr>
      </w:pPr>
      <w:r>
        <w:rPr>
          <w:bCs w:val="0"/>
          <w:spacing w:val="3"/>
          <w:sz w:val="24"/>
          <w:szCs w:val="24"/>
        </w:rPr>
        <w:t xml:space="preserve">                                                Článek 5: Sazba poplatku</w:t>
      </w:r>
    </w:p>
    <w:p w:rsidR="00E6789C" w:rsidRDefault="00E6789C" w:rsidP="00E6789C">
      <w:pPr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Sazba poplatku činí 0,58 Kč za l.</w:t>
      </w:r>
    </w:p>
    <w:p w:rsidR="00E6789C" w:rsidRDefault="00E6789C" w:rsidP="00E6789C">
      <w:pPr>
        <w:pStyle w:val="Nadpis2"/>
        <w:rPr>
          <w:bCs w:val="0"/>
          <w:spacing w:val="3"/>
          <w:sz w:val="24"/>
          <w:szCs w:val="24"/>
        </w:rPr>
      </w:pPr>
      <w:r>
        <w:rPr>
          <w:bCs w:val="0"/>
          <w:spacing w:val="3"/>
          <w:sz w:val="24"/>
          <w:szCs w:val="24"/>
        </w:rPr>
        <w:t xml:space="preserve">                                              Článek 6: Výpočet poplatku</w:t>
      </w:r>
    </w:p>
    <w:p w:rsidR="00E6789C" w:rsidRDefault="00E6789C" w:rsidP="00E678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Poplatek se vypočte jako součet dílčích poplatků za jednotlivé kalendářní měsíce, na jejichž konci:</w:t>
      </w:r>
    </w:p>
    <w:p w:rsidR="00E6789C" w:rsidRDefault="00E6789C" w:rsidP="00E6789C">
      <w:pPr>
        <w:numPr>
          <w:ilvl w:val="1"/>
          <w:numId w:val="26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měl poplatník v nemovité věci bydliště,</w:t>
      </w:r>
    </w:p>
    <w:p w:rsidR="00E6789C" w:rsidRDefault="00E6789C" w:rsidP="00E6789C">
      <w:pPr>
        <w:numPr>
          <w:ilvl w:val="1"/>
          <w:numId w:val="26"/>
        </w:num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nebo neměla v nemovité věci bydliště žádná fyzická osoba v případě, že poplatníkem je vlastník této nemovité věci.</w:t>
      </w:r>
    </w:p>
    <w:p w:rsidR="00E6789C" w:rsidRDefault="00E6789C" w:rsidP="00E678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Dílčí poplatek za kalendářní měsíc se vypočte jako součin základu dílčího poplatku zaokrouhleného na celé litry nahoru a sazby pro tento základ.</w:t>
      </w:r>
    </w:p>
    <w:p w:rsidR="00E6789C" w:rsidRDefault="00E6789C" w:rsidP="00E6789C">
      <w:pPr>
        <w:jc w:val="both"/>
        <w:rPr>
          <w:rFonts w:ascii="Times New Roman" w:hAnsi="Times New Roman"/>
          <w:spacing w:val="3"/>
          <w:sz w:val="24"/>
          <w:szCs w:val="24"/>
        </w:rPr>
      </w:pPr>
    </w:p>
    <w:p w:rsidR="00E6789C" w:rsidRDefault="00E6789C" w:rsidP="00E67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</w:rPr>
        <w:t xml:space="preserve">7: 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  <w:t>Osvobození a úlevy</w:t>
      </w:r>
    </w:p>
    <w:p w:rsidR="00E6789C" w:rsidRDefault="00E6789C" w:rsidP="00E6789C">
      <w:pPr>
        <w:numPr>
          <w:ilvl w:val="0"/>
          <w:numId w:val="2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poplatku se osvobozuje poplatník přihlášený k trvalému pobytu na adrese ohlašovny (sídlo OÚ) Vilémovice č.p. 9</w:t>
      </w:r>
    </w:p>
    <w:p w:rsidR="00E6789C" w:rsidRDefault="00E6789C" w:rsidP="00E6789C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Od poplatku se osvobozuje osoba, která dovršila v kalendářním roce 90 let a je jediným  poplatníkem v dané nemovitosti </w:t>
      </w:r>
    </w:p>
    <w:p w:rsidR="00E6789C" w:rsidRDefault="00E6789C" w:rsidP="00E6789C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E6789C" w:rsidRDefault="00E6789C" w:rsidP="00E6789C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Úleva se poskytuje poplatníkovi:  </w:t>
      </w:r>
    </w:p>
    <w:p w:rsidR="00E6789C" w:rsidRDefault="00E6789C" w:rsidP="00E6789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</w:p>
    <w:p w:rsidR="00E6789C" w:rsidRDefault="00E6789C" w:rsidP="00E6789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a) který je jedinou žijící osobou (poplatník) starší 65-ti let v dané nemovitosti ve výši 65%    </w:t>
      </w:r>
    </w:p>
    <w:p w:rsidR="00E6789C" w:rsidRDefault="00E6789C" w:rsidP="00E6789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b) jsou-li dvě žijící osoby (poplatník) starší 65-ti let v dané nemovitosti ve výši 35%</w:t>
      </w:r>
    </w:p>
    <w:p w:rsidR="00E6789C" w:rsidRDefault="00E6789C" w:rsidP="00E6789C">
      <w:pPr>
        <w:pStyle w:val="Nadpis2"/>
        <w:rPr>
          <w:bCs w:val="0"/>
          <w:spacing w:val="3"/>
          <w:sz w:val="24"/>
          <w:szCs w:val="24"/>
        </w:rPr>
      </w:pPr>
      <w:r>
        <w:rPr>
          <w:bCs w:val="0"/>
          <w:spacing w:val="3"/>
          <w:sz w:val="24"/>
          <w:szCs w:val="24"/>
        </w:rPr>
        <w:t xml:space="preserve">                                                 Článek 8: Splatnost poplatku</w:t>
      </w:r>
    </w:p>
    <w:p w:rsidR="00E6789C" w:rsidRDefault="00E6789C" w:rsidP="00E6789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lastRenderedPageBreak/>
        <w:t>Plátce poplatku odvede vybraný poplatek správci poplatku nejpozději do 30. dubna následujícího kalendářního roku.</w:t>
      </w:r>
    </w:p>
    <w:p w:rsidR="00E6789C" w:rsidRDefault="00E6789C" w:rsidP="00E6789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Není-li plátce poplatku, zaplatí poplatek ve lhůtě podle odstavce 1 poplatník.</w:t>
      </w:r>
    </w:p>
    <w:p w:rsidR="00E6789C" w:rsidRDefault="00E6789C" w:rsidP="00E6789C">
      <w:pPr>
        <w:jc w:val="both"/>
        <w:rPr>
          <w:rFonts w:ascii="Times New Roman" w:hAnsi="Times New Roman"/>
          <w:spacing w:val="3"/>
          <w:sz w:val="24"/>
          <w:szCs w:val="24"/>
        </w:rPr>
      </w:pPr>
    </w:p>
    <w:p w:rsidR="00E6789C" w:rsidRDefault="00E6789C" w:rsidP="00E6789C">
      <w:pPr>
        <w:pStyle w:val="Nadpis2"/>
        <w:rPr>
          <w:bCs w:val="0"/>
          <w:spacing w:val="3"/>
          <w:sz w:val="24"/>
          <w:szCs w:val="24"/>
        </w:rPr>
      </w:pPr>
      <w:r>
        <w:rPr>
          <w:bCs w:val="0"/>
          <w:spacing w:val="3"/>
          <w:sz w:val="24"/>
          <w:szCs w:val="24"/>
        </w:rPr>
        <w:t xml:space="preserve">                         Článek 9: Přechodné a zrušovací ustanovení</w:t>
      </w:r>
    </w:p>
    <w:p w:rsidR="00E6789C" w:rsidRDefault="00E6789C" w:rsidP="00E678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Poplatkové povinnosti vzniklé před nabytím účinnosti této vyhlášky se posuzují podle dosavadních právních předpisů.</w:t>
      </w:r>
    </w:p>
    <w:p w:rsidR="00E6789C" w:rsidRDefault="00E6789C" w:rsidP="00E678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Zrušuje se obecně závazná vyhláška č. 01/2021 o poplatku za odkládání komunálního odpadu, v platnosti ze dne  1.1. 2022, schváleno zastupitelstvem obce 29.11.2021.</w:t>
      </w:r>
    </w:p>
    <w:p w:rsidR="00E6789C" w:rsidRDefault="00E6789C" w:rsidP="00E6789C">
      <w:pPr>
        <w:rPr>
          <w:rFonts w:ascii="Times New Roman" w:hAnsi="Times New Roman"/>
          <w:spacing w:val="2"/>
          <w:sz w:val="24"/>
          <w:szCs w:val="24"/>
        </w:rPr>
      </w:pPr>
    </w:p>
    <w:p w:rsidR="00E6789C" w:rsidRDefault="00E6789C" w:rsidP="00E6789C">
      <w:pPr>
        <w:pStyle w:val="Nadpis2"/>
        <w:rPr>
          <w:bCs w:val="0"/>
          <w:spacing w:val="3"/>
          <w:sz w:val="24"/>
          <w:szCs w:val="24"/>
        </w:rPr>
      </w:pPr>
      <w:r>
        <w:rPr>
          <w:bCs w:val="0"/>
          <w:spacing w:val="3"/>
          <w:sz w:val="24"/>
          <w:szCs w:val="24"/>
        </w:rPr>
        <w:t xml:space="preserve">                                                 Článek 10: Účinnost</w:t>
      </w:r>
    </w:p>
    <w:p w:rsidR="00E6789C" w:rsidRDefault="00E6789C" w:rsidP="00E6789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vyhláška nabývá účinnosti dnem 1. ledna 2024.</w:t>
      </w:r>
    </w:p>
    <w:p w:rsidR="00E6789C" w:rsidRDefault="00E6789C" w:rsidP="00E6789C">
      <w:pPr>
        <w:rPr>
          <w:rFonts w:ascii="Times New Roman" w:hAnsi="Times New Roman"/>
          <w:sz w:val="24"/>
          <w:szCs w:val="24"/>
        </w:rPr>
      </w:pPr>
    </w:p>
    <w:p w:rsidR="00E6789C" w:rsidRDefault="00E6789C" w:rsidP="00E67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  <w:t>Podpisová doložka</w:t>
      </w:r>
    </w:p>
    <w:p w:rsidR="00E6789C" w:rsidRDefault="00E6789C" w:rsidP="00E67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</w:pPr>
    </w:p>
    <w:p w:rsidR="00E6789C" w:rsidRDefault="00E6789C" w:rsidP="00E67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</w:pPr>
    </w:p>
    <w:p w:rsidR="00E6789C" w:rsidRDefault="00E6789C" w:rsidP="00E67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cs-CZ"/>
        </w:rPr>
      </w:pPr>
    </w:p>
    <w:p w:rsidR="00E6789C" w:rsidRDefault="00E6789C" w:rsidP="00E6789C">
      <w:pPr>
        <w:pStyle w:val="Zkladntext"/>
        <w:tabs>
          <w:tab w:val="left" w:pos="720"/>
          <w:tab w:val="left" w:pos="6120"/>
        </w:tabs>
        <w:spacing w:line="264" w:lineRule="auto"/>
        <w:rPr>
          <w:i/>
        </w:rPr>
      </w:pPr>
      <w:r>
        <w:rPr>
          <w:i/>
        </w:rPr>
        <w:t xml:space="preserve">    .............................................                                </w:t>
      </w:r>
      <w:r>
        <w:tab/>
        <w:t>……………………………</w:t>
      </w:r>
    </w:p>
    <w:p w:rsidR="00E6789C" w:rsidRDefault="00E6789C" w:rsidP="00E6789C">
      <w:pPr>
        <w:pStyle w:val="Zkladntext"/>
        <w:tabs>
          <w:tab w:val="left" w:pos="1080"/>
          <w:tab w:val="left" w:pos="7020"/>
        </w:tabs>
        <w:spacing w:line="264" w:lineRule="auto"/>
      </w:pPr>
      <w:r>
        <w:tab/>
        <w:t>Pavel Novák                                                                        Václav Vacek</w:t>
      </w:r>
    </w:p>
    <w:p w:rsidR="00E6789C" w:rsidRDefault="00E6789C" w:rsidP="00E6789C">
      <w:pPr>
        <w:pStyle w:val="Zkladntext"/>
        <w:tabs>
          <w:tab w:val="left" w:pos="1080"/>
          <w:tab w:val="left" w:pos="7020"/>
        </w:tabs>
        <w:spacing w:line="264" w:lineRule="auto"/>
      </w:pPr>
      <w:r>
        <w:t xml:space="preserve">                 místostarosta</w:t>
      </w:r>
      <w:r>
        <w:tab/>
        <w:t>starosta</w:t>
      </w:r>
    </w:p>
    <w:p w:rsidR="00E6789C" w:rsidRDefault="00E6789C" w:rsidP="00E6789C">
      <w:pPr>
        <w:pStyle w:val="z-Konecformule"/>
      </w:pPr>
      <w:r>
        <w:t>Konec formuláře</w:t>
      </w:r>
    </w:p>
    <w:p w:rsidR="00FD7740" w:rsidRPr="00745A92" w:rsidRDefault="00FD7740" w:rsidP="00E6789C">
      <w:pPr>
        <w:spacing w:before="100" w:beforeAutospacing="1" w:after="100" w:afterAutospacing="1" w:line="240" w:lineRule="auto"/>
      </w:pPr>
    </w:p>
    <w:sectPr w:rsidR="00FD7740" w:rsidRPr="00745A9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5A" w:rsidRDefault="00E9295A">
      <w:r>
        <w:separator/>
      </w:r>
    </w:p>
  </w:endnote>
  <w:endnote w:type="continuationSeparator" w:id="0">
    <w:p w:rsidR="00E9295A" w:rsidRDefault="00E9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C63" w:rsidRDefault="00B94C63" w:rsidP="00264E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4C63" w:rsidRDefault="00B94C63" w:rsidP="00B94C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C63" w:rsidRDefault="00B94C63" w:rsidP="00264E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3936">
      <w:rPr>
        <w:rStyle w:val="slostrnky"/>
        <w:noProof/>
      </w:rPr>
      <w:t>1</w:t>
    </w:r>
    <w:r>
      <w:rPr>
        <w:rStyle w:val="slostrnky"/>
      </w:rPr>
      <w:fldChar w:fldCharType="end"/>
    </w:r>
  </w:p>
  <w:p w:rsidR="00B94C63" w:rsidRDefault="00B94C63" w:rsidP="00B94C6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5A" w:rsidRDefault="00E9295A">
      <w:r>
        <w:separator/>
      </w:r>
    </w:p>
  </w:footnote>
  <w:footnote w:type="continuationSeparator" w:id="0">
    <w:p w:rsidR="00E9295A" w:rsidRDefault="00E9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626"/>
    <w:multiLevelType w:val="hybridMultilevel"/>
    <w:tmpl w:val="9F38BCEA"/>
    <w:lvl w:ilvl="0" w:tplc="74D0B1C6">
      <w:start w:val="2"/>
      <w:numFmt w:val="decimal"/>
      <w:lvlText w:val="(%1)"/>
      <w:lvlJc w:val="left"/>
      <w:pPr>
        <w:tabs>
          <w:tab w:val="num" w:pos="1068"/>
        </w:tabs>
        <w:ind w:left="1068" w:hanging="5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1079CD"/>
    <w:multiLevelType w:val="multilevel"/>
    <w:tmpl w:val="0B44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44C9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b w:val="0"/>
        <w:i w:val="0"/>
        <w:strike w:val="0"/>
        <w:dstrike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3AE2E43"/>
    <w:multiLevelType w:val="multilevel"/>
    <w:tmpl w:val="2E86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77970"/>
    <w:multiLevelType w:val="multilevel"/>
    <w:tmpl w:val="2C68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E7012"/>
    <w:multiLevelType w:val="multilevel"/>
    <w:tmpl w:val="4DAA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C06A8"/>
    <w:multiLevelType w:val="multilevel"/>
    <w:tmpl w:val="FEE6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47AF4"/>
    <w:multiLevelType w:val="multilevel"/>
    <w:tmpl w:val="5DB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6619C"/>
    <w:multiLevelType w:val="hybridMultilevel"/>
    <w:tmpl w:val="2C16A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32849"/>
    <w:multiLevelType w:val="multilevel"/>
    <w:tmpl w:val="8770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A78AF"/>
    <w:multiLevelType w:val="multilevel"/>
    <w:tmpl w:val="3DCA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D14EE"/>
    <w:multiLevelType w:val="hybridMultilevel"/>
    <w:tmpl w:val="5C9E8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65457"/>
    <w:multiLevelType w:val="multilevel"/>
    <w:tmpl w:val="A0E2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D396C"/>
    <w:multiLevelType w:val="multilevel"/>
    <w:tmpl w:val="5ADE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C101D"/>
    <w:multiLevelType w:val="multilevel"/>
    <w:tmpl w:val="AC4A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948C9"/>
    <w:multiLevelType w:val="multilevel"/>
    <w:tmpl w:val="D0EA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71114"/>
    <w:multiLevelType w:val="multilevel"/>
    <w:tmpl w:val="F02A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8654E"/>
    <w:multiLevelType w:val="multilevel"/>
    <w:tmpl w:val="7398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604A1"/>
    <w:multiLevelType w:val="multilevel"/>
    <w:tmpl w:val="9B6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17749"/>
    <w:multiLevelType w:val="multilevel"/>
    <w:tmpl w:val="017E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671D0"/>
    <w:multiLevelType w:val="multilevel"/>
    <w:tmpl w:val="FC6C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0"/>
  </w:num>
  <w:num w:numId="5">
    <w:abstractNumId w:val="14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 w:numId="13">
    <w:abstractNumId w:val="19"/>
  </w:num>
  <w:num w:numId="14">
    <w:abstractNumId w:val="5"/>
  </w:num>
  <w:num w:numId="15">
    <w:abstractNumId w:val="18"/>
  </w:num>
  <w:num w:numId="16">
    <w:abstractNumId w:val="20"/>
  </w:num>
  <w:num w:numId="17">
    <w:abstractNumId w:val="15"/>
  </w:num>
  <w:num w:numId="18">
    <w:abstractNumId w:val="17"/>
  </w:num>
  <w:num w:numId="19">
    <w:abstractNumId w:val="3"/>
  </w:num>
  <w:num w:numId="20">
    <w:abstractNumId w:val="9"/>
  </w:num>
  <w:num w:numId="21">
    <w:abstractNumId w:val="1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0"/>
    <w:rsid w:val="0002605A"/>
    <w:rsid w:val="000504BA"/>
    <w:rsid w:val="001E2826"/>
    <w:rsid w:val="00264E75"/>
    <w:rsid w:val="0032681F"/>
    <w:rsid w:val="003F4468"/>
    <w:rsid w:val="0046054F"/>
    <w:rsid w:val="00473936"/>
    <w:rsid w:val="004F1A76"/>
    <w:rsid w:val="00504D2F"/>
    <w:rsid w:val="005E179E"/>
    <w:rsid w:val="00631D1B"/>
    <w:rsid w:val="00745A92"/>
    <w:rsid w:val="00A42B0D"/>
    <w:rsid w:val="00A86996"/>
    <w:rsid w:val="00AF60B6"/>
    <w:rsid w:val="00B12A90"/>
    <w:rsid w:val="00B94C63"/>
    <w:rsid w:val="00C8681A"/>
    <w:rsid w:val="00CE6F68"/>
    <w:rsid w:val="00CF16BC"/>
    <w:rsid w:val="00DA0213"/>
    <w:rsid w:val="00DC5B7B"/>
    <w:rsid w:val="00E33B45"/>
    <w:rsid w:val="00E6789C"/>
    <w:rsid w:val="00E9295A"/>
    <w:rsid w:val="00FC53DA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8E735-BE47-46B9-B0CF-B72B31F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2">
    <w:name w:val="heading 2"/>
    <w:basedOn w:val="Normln"/>
    <w:qFormat/>
    <w:rsid w:val="00A42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605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pat">
    <w:name w:val="footer"/>
    <w:basedOn w:val="Normln"/>
    <w:rsid w:val="00B94C6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C63"/>
  </w:style>
  <w:style w:type="paragraph" w:styleId="Zkladntext">
    <w:name w:val="Body Text"/>
    <w:basedOn w:val="Normln"/>
    <w:link w:val="ZkladntextChar"/>
    <w:rsid w:val="0032681F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681F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32681F"/>
    <w:rPr>
      <w:color w:val="0000FF"/>
      <w:u w:val="single"/>
    </w:rPr>
  </w:style>
  <w:style w:type="paragraph" w:styleId="z-Zatekformule">
    <w:name w:val="HTML Top of Form"/>
    <w:basedOn w:val="Normln"/>
    <w:next w:val="Normln"/>
    <w:hidden/>
    <w:rsid w:val="00A42B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</w:rPr>
  </w:style>
  <w:style w:type="paragraph" w:styleId="Normlnweb">
    <w:name w:val="Normal (Web)"/>
    <w:basedOn w:val="Normln"/>
    <w:rsid w:val="00A42B0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CharChar">
    <w:name w:val="Char Char"/>
    <w:basedOn w:val="Standardnpsmoodstavce"/>
    <w:locked/>
    <w:rsid w:val="00E6789C"/>
    <w:rPr>
      <w:sz w:val="24"/>
      <w:szCs w:val="24"/>
      <w:lang w:val="cs-CZ" w:eastAsia="cs-CZ" w:bidi="ar-SA"/>
    </w:rPr>
  </w:style>
  <w:style w:type="paragraph" w:styleId="z-Konecformule">
    <w:name w:val="HTML Bottom of Form"/>
    <w:basedOn w:val="Normln"/>
    <w:next w:val="Normln"/>
    <w:hidden/>
    <w:rsid w:val="00E6789C"/>
    <w:pPr>
      <w:pBdr>
        <w:top w:val="single" w:sz="6" w:space="1" w:color="auto"/>
      </w:pBdr>
      <w:spacing w:after="0" w:line="256" w:lineRule="auto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5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82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3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9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6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13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3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04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85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0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3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2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44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30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8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73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2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0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8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vilemovice@centru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Links>
    <vt:vector size="6" baseType="variant">
      <vt:variant>
        <vt:i4>5767203</vt:i4>
      </vt:variant>
      <vt:variant>
        <vt:i4>0</vt:i4>
      </vt:variant>
      <vt:variant>
        <vt:i4>0</vt:i4>
      </vt:variant>
      <vt:variant>
        <vt:i4>5</vt:i4>
      </vt:variant>
      <vt:variant>
        <vt:lpwstr>mailto:obec.vilemovice@centrum.cz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Šibor</dc:creator>
  <cp:keywords/>
  <dc:description/>
  <cp:lastModifiedBy>vilemovice</cp:lastModifiedBy>
  <cp:revision>2</cp:revision>
  <dcterms:created xsi:type="dcterms:W3CDTF">2023-12-18T17:43:00Z</dcterms:created>
  <dcterms:modified xsi:type="dcterms:W3CDTF">2023-12-18T17:43:00Z</dcterms:modified>
</cp:coreProperties>
</file>