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521" w:rsidRPr="00CA7AC3" w:rsidRDefault="00DB7521" w:rsidP="00DB7521">
      <w:pPr>
        <w:pStyle w:val="Odstavecseseznamem"/>
        <w:spacing w:line="240" w:lineRule="auto"/>
        <w:ind w:left="0"/>
        <w:contextualSpacing w:val="0"/>
        <w:jc w:val="right"/>
        <w:rPr>
          <w:rFonts w:cs="Calibri"/>
          <w:bCs/>
          <w:color w:val="000000"/>
          <w:sz w:val="16"/>
          <w:szCs w:val="16"/>
        </w:rPr>
      </w:pPr>
      <w:r w:rsidRPr="00CA7AC3">
        <w:rPr>
          <w:rFonts w:cs="Calibri"/>
          <w:bCs/>
          <w:color w:val="000000"/>
          <w:sz w:val="16"/>
          <w:szCs w:val="16"/>
        </w:rPr>
        <w:t xml:space="preserve">Číslo jednací: </w:t>
      </w:r>
      <w:r w:rsidR="0038621F" w:rsidRPr="0038621F">
        <w:rPr>
          <w:rFonts w:cs="Calibri"/>
          <w:bCs/>
          <w:color w:val="000000"/>
          <w:sz w:val="16"/>
          <w:szCs w:val="16"/>
        </w:rPr>
        <w:t>2021/</w:t>
      </w:r>
      <w:proofErr w:type="spellStart"/>
      <w:r w:rsidR="0038621F" w:rsidRPr="0038621F">
        <w:rPr>
          <w:rFonts w:cs="Calibri"/>
          <w:bCs/>
          <w:color w:val="000000"/>
          <w:sz w:val="16"/>
          <w:szCs w:val="16"/>
        </w:rPr>
        <w:t>OUAlb</w:t>
      </w:r>
      <w:proofErr w:type="spellEnd"/>
      <w:r w:rsidR="0038621F" w:rsidRPr="0038621F">
        <w:rPr>
          <w:rFonts w:cs="Calibri"/>
          <w:bCs/>
          <w:color w:val="000000"/>
          <w:sz w:val="16"/>
          <w:szCs w:val="16"/>
        </w:rPr>
        <w:t>/0577/</w:t>
      </w:r>
      <w:proofErr w:type="spellStart"/>
      <w:r w:rsidR="0038621F" w:rsidRPr="0038621F">
        <w:rPr>
          <w:rFonts w:cs="Calibri"/>
          <w:bCs/>
          <w:color w:val="000000"/>
          <w:sz w:val="16"/>
          <w:szCs w:val="16"/>
        </w:rPr>
        <w:t>JKu</w:t>
      </w:r>
      <w:proofErr w:type="spellEnd"/>
    </w:p>
    <w:p w:rsidR="00CF4BCE" w:rsidRDefault="00CF4BCE" w:rsidP="00CA5D29">
      <w:pPr>
        <w:pStyle w:val="Odstavecseseznamem"/>
        <w:spacing w:after="120" w:line="240" w:lineRule="auto"/>
        <w:ind w:left="0"/>
        <w:contextualSpacing w:val="0"/>
        <w:jc w:val="center"/>
        <w:rPr>
          <w:rFonts w:cs="Calibri"/>
          <w:b/>
          <w:bCs/>
          <w:color w:val="000000"/>
          <w:sz w:val="24"/>
          <w:szCs w:val="24"/>
        </w:rPr>
      </w:pPr>
    </w:p>
    <w:p w:rsidR="00CF4BCE" w:rsidRDefault="00CF4BCE" w:rsidP="00CA5D29">
      <w:pPr>
        <w:pStyle w:val="Odstavecseseznamem"/>
        <w:spacing w:after="120" w:line="240" w:lineRule="auto"/>
        <w:ind w:left="0"/>
        <w:contextualSpacing w:val="0"/>
        <w:jc w:val="center"/>
        <w:rPr>
          <w:rFonts w:cs="Calibri"/>
          <w:b/>
          <w:bCs/>
          <w:color w:val="000000"/>
          <w:sz w:val="24"/>
          <w:szCs w:val="24"/>
        </w:rPr>
      </w:pPr>
    </w:p>
    <w:p w:rsidR="00CF4BCE" w:rsidRDefault="00CF4BCE" w:rsidP="00CA5D29">
      <w:pPr>
        <w:pStyle w:val="Odstavecseseznamem"/>
        <w:spacing w:after="120" w:line="240" w:lineRule="auto"/>
        <w:ind w:left="0"/>
        <w:contextualSpacing w:val="0"/>
        <w:jc w:val="center"/>
        <w:rPr>
          <w:rFonts w:cs="Calibri"/>
          <w:b/>
          <w:bCs/>
          <w:color w:val="000000"/>
          <w:sz w:val="24"/>
          <w:szCs w:val="24"/>
        </w:rPr>
      </w:pPr>
    </w:p>
    <w:p w:rsidR="00DB7521" w:rsidRPr="00CA7AC3" w:rsidRDefault="00DB7521" w:rsidP="00CA5D29">
      <w:pPr>
        <w:pStyle w:val="Odstavecseseznamem"/>
        <w:spacing w:after="120" w:line="240" w:lineRule="auto"/>
        <w:ind w:left="0"/>
        <w:contextualSpacing w:val="0"/>
        <w:jc w:val="center"/>
        <w:rPr>
          <w:rFonts w:cs="Calibri"/>
          <w:b/>
          <w:bCs/>
          <w:color w:val="000000"/>
          <w:sz w:val="24"/>
          <w:szCs w:val="24"/>
        </w:rPr>
      </w:pPr>
      <w:r w:rsidRPr="00CA7AC3">
        <w:rPr>
          <w:rFonts w:cs="Calibri"/>
          <w:b/>
          <w:bCs/>
          <w:color w:val="000000"/>
          <w:sz w:val="24"/>
          <w:szCs w:val="24"/>
        </w:rPr>
        <w:t>Obec Albrechtice nad Orlicí</w:t>
      </w:r>
    </w:p>
    <w:p w:rsidR="00DB7521" w:rsidRDefault="00DB7521" w:rsidP="00CA5D29">
      <w:pPr>
        <w:pStyle w:val="Odstavecseseznamem"/>
        <w:spacing w:after="240" w:line="240" w:lineRule="auto"/>
        <w:ind w:left="0"/>
        <w:contextualSpacing w:val="0"/>
        <w:jc w:val="center"/>
        <w:rPr>
          <w:rFonts w:cs="Calibri"/>
          <w:b/>
          <w:bCs/>
          <w:color w:val="000000"/>
          <w:sz w:val="24"/>
          <w:szCs w:val="24"/>
        </w:rPr>
      </w:pPr>
      <w:r w:rsidRPr="00CA7AC3">
        <w:rPr>
          <w:rFonts w:cs="Calibri"/>
          <w:b/>
          <w:bCs/>
          <w:color w:val="000000"/>
          <w:sz w:val="24"/>
          <w:szCs w:val="24"/>
        </w:rPr>
        <w:t>Zastupitelstvo obce Albrechtice nad Orlicí</w:t>
      </w:r>
    </w:p>
    <w:p w:rsidR="00D517C8" w:rsidRPr="00CA7AC3" w:rsidRDefault="00D517C8" w:rsidP="00CA5D29">
      <w:pPr>
        <w:pStyle w:val="Odstavecseseznamem"/>
        <w:spacing w:after="240" w:line="240" w:lineRule="auto"/>
        <w:ind w:left="0"/>
        <w:contextualSpacing w:val="0"/>
        <w:jc w:val="center"/>
        <w:rPr>
          <w:rFonts w:cs="Calibri"/>
          <w:b/>
          <w:bCs/>
          <w:color w:val="000000"/>
          <w:sz w:val="24"/>
          <w:szCs w:val="24"/>
        </w:rPr>
      </w:pPr>
    </w:p>
    <w:p w:rsidR="00DB7521" w:rsidRPr="00DB7521" w:rsidRDefault="0018375E" w:rsidP="00DB7521">
      <w:pPr>
        <w:pStyle w:val="Odstavecseseznamem"/>
        <w:spacing w:line="240" w:lineRule="auto"/>
        <w:ind w:left="0"/>
        <w:contextualSpacing w:val="0"/>
        <w:jc w:val="center"/>
        <w:rPr>
          <w:rFonts w:cs="Arial"/>
          <w:color w:val="000000"/>
          <w:sz w:val="24"/>
          <w:szCs w:val="24"/>
        </w:rPr>
      </w:pPr>
      <w:r>
        <w:rPr>
          <w:noProof/>
          <w:color w:val="0000FF"/>
          <w:lang w:eastAsia="cs-CZ"/>
        </w:rPr>
        <w:drawing>
          <wp:inline distT="0" distB="0" distL="0" distR="0">
            <wp:extent cx="695325" cy="866775"/>
            <wp:effectExtent l="0" t="0" r="9525" b="9525"/>
            <wp:docPr id="1" name="Obrázek 1" descr="Znak obce Albrechtice nad Orlicí">
              <a:hlinkClick xmlns:a="http://schemas.openxmlformats.org/drawingml/2006/main" r:id="rId9" tooltip="&quot;Znak obce Albrechtice nad Orlicí&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Albrechtice nad Orlicí">
                      <a:hlinkClick r:id="rId9" tooltip="&quot;Znak obce Albrechtice nad Orlicí&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866775"/>
                    </a:xfrm>
                    <a:prstGeom prst="rect">
                      <a:avLst/>
                    </a:prstGeom>
                    <a:noFill/>
                    <a:ln>
                      <a:noFill/>
                    </a:ln>
                  </pic:spPr>
                </pic:pic>
              </a:graphicData>
            </a:graphic>
          </wp:inline>
        </w:drawing>
      </w:r>
    </w:p>
    <w:p w:rsidR="00D517C8" w:rsidRDefault="00D517C8" w:rsidP="00CA5D29">
      <w:pPr>
        <w:spacing w:before="240" w:after="120"/>
        <w:jc w:val="center"/>
        <w:rPr>
          <w:rFonts w:ascii="Calibri" w:hAnsi="Calibri" w:cs="Calibri"/>
          <w:b/>
        </w:rPr>
      </w:pPr>
    </w:p>
    <w:p w:rsidR="00D51D24" w:rsidRPr="00CA7AC3" w:rsidRDefault="00D51D24" w:rsidP="00CA5D29">
      <w:pPr>
        <w:spacing w:before="240" w:after="120"/>
        <w:jc w:val="center"/>
        <w:rPr>
          <w:rFonts w:ascii="Calibri" w:hAnsi="Calibri" w:cs="Calibri"/>
          <w:b/>
        </w:rPr>
      </w:pPr>
      <w:r w:rsidRPr="00CA7AC3">
        <w:rPr>
          <w:rFonts w:ascii="Calibri" w:hAnsi="Calibri" w:cs="Calibri"/>
          <w:b/>
        </w:rPr>
        <w:t xml:space="preserve">Obecně závazná vyhláška obce </w:t>
      </w:r>
      <w:r w:rsidR="00DB7521" w:rsidRPr="00CA7AC3">
        <w:rPr>
          <w:rFonts w:ascii="Calibri" w:hAnsi="Calibri" w:cs="Calibri"/>
          <w:b/>
        </w:rPr>
        <w:t>Albrechtice nad Orlicí</w:t>
      </w:r>
      <w:r w:rsidRPr="00CA7AC3">
        <w:rPr>
          <w:rFonts w:ascii="Calibri" w:hAnsi="Calibri" w:cs="Calibri"/>
          <w:b/>
        </w:rPr>
        <w:t xml:space="preserve"> č. </w:t>
      </w:r>
      <w:r w:rsidR="00DB7521" w:rsidRPr="00CA7AC3">
        <w:rPr>
          <w:rFonts w:ascii="Calibri" w:hAnsi="Calibri" w:cs="Calibri"/>
          <w:b/>
        </w:rPr>
        <w:t>2</w:t>
      </w:r>
      <w:r w:rsidRPr="00CA7AC3">
        <w:rPr>
          <w:rFonts w:ascii="Calibri" w:hAnsi="Calibri" w:cs="Calibri"/>
          <w:b/>
        </w:rPr>
        <w:t>/20</w:t>
      </w:r>
      <w:r w:rsidR="00DB7521" w:rsidRPr="00CA7AC3">
        <w:rPr>
          <w:rFonts w:ascii="Calibri" w:hAnsi="Calibri" w:cs="Calibri"/>
          <w:b/>
        </w:rPr>
        <w:t>21</w:t>
      </w:r>
      <w:r w:rsidRPr="00CA7AC3">
        <w:rPr>
          <w:rFonts w:ascii="Calibri" w:hAnsi="Calibri" w:cs="Calibri"/>
          <w:b/>
        </w:rPr>
        <w:t>,</w:t>
      </w:r>
    </w:p>
    <w:p w:rsidR="0024722A" w:rsidRPr="00CA7AC3" w:rsidRDefault="0024722A" w:rsidP="00CA5D29">
      <w:pPr>
        <w:pStyle w:val="NormlnIMP"/>
        <w:spacing w:line="240" w:lineRule="auto"/>
        <w:jc w:val="center"/>
        <w:rPr>
          <w:rFonts w:ascii="Calibri" w:hAnsi="Calibri" w:cs="Calibri"/>
          <w:b/>
          <w:color w:val="000000"/>
          <w:szCs w:val="24"/>
        </w:rPr>
      </w:pPr>
      <w:r w:rsidRPr="00CA7AC3">
        <w:rPr>
          <w:rFonts w:ascii="Calibri" w:hAnsi="Calibri" w:cs="Calibri"/>
          <w:b/>
          <w:color w:val="000000"/>
          <w:szCs w:val="24"/>
        </w:rPr>
        <w:t xml:space="preserve">o </w:t>
      </w:r>
      <w:r w:rsidR="00A342C0" w:rsidRPr="00CA7AC3">
        <w:rPr>
          <w:rFonts w:ascii="Calibri" w:hAnsi="Calibri" w:cs="Calibri"/>
          <w:b/>
          <w:color w:val="000000"/>
          <w:szCs w:val="24"/>
        </w:rPr>
        <w:t xml:space="preserve">stanovení obecního systému </w:t>
      </w:r>
      <w:r w:rsidR="00031731" w:rsidRPr="00CA7AC3">
        <w:rPr>
          <w:rFonts w:ascii="Calibri" w:hAnsi="Calibri" w:cs="Calibri"/>
          <w:b/>
          <w:color w:val="000000"/>
          <w:szCs w:val="24"/>
        </w:rPr>
        <w:t>odpadového hospodářství</w:t>
      </w:r>
      <w:r w:rsidRPr="00CA7AC3">
        <w:rPr>
          <w:rFonts w:ascii="Calibri" w:hAnsi="Calibri" w:cs="Calibri"/>
          <w:b/>
          <w:color w:val="000000"/>
          <w:szCs w:val="24"/>
        </w:rPr>
        <w:t xml:space="preserve"> </w:t>
      </w:r>
    </w:p>
    <w:p w:rsidR="00006801" w:rsidRPr="00CA7AC3" w:rsidRDefault="00006801" w:rsidP="00CA5D29">
      <w:pPr>
        <w:pStyle w:val="Zkladntextodsazen2"/>
        <w:spacing w:before="120"/>
        <w:ind w:left="0" w:firstLine="0"/>
        <w:rPr>
          <w:rFonts w:ascii="Calibri" w:hAnsi="Calibri" w:cs="Calibri"/>
          <w:sz w:val="22"/>
          <w:szCs w:val="22"/>
        </w:rPr>
      </w:pPr>
    </w:p>
    <w:p w:rsidR="00006801" w:rsidRDefault="00006801" w:rsidP="00CA5D29">
      <w:pPr>
        <w:pStyle w:val="Zkladntextodsazen2"/>
        <w:spacing w:before="120"/>
        <w:ind w:left="0" w:firstLine="0"/>
        <w:rPr>
          <w:rFonts w:ascii="Calibri" w:hAnsi="Calibri" w:cs="Calibri"/>
          <w:sz w:val="22"/>
          <w:szCs w:val="22"/>
        </w:rPr>
      </w:pPr>
    </w:p>
    <w:p w:rsidR="0024722A" w:rsidRPr="00CA7AC3" w:rsidRDefault="0042723F" w:rsidP="00CA5D29">
      <w:pPr>
        <w:pStyle w:val="Zkladntextodsazen2"/>
        <w:spacing w:before="120"/>
        <w:ind w:left="0" w:firstLine="0"/>
        <w:rPr>
          <w:rFonts w:ascii="Calibri" w:hAnsi="Calibri" w:cs="Calibri"/>
          <w:sz w:val="22"/>
          <w:szCs w:val="22"/>
        </w:rPr>
      </w:pPr>
      <w:r w:rsidRPr="00CA7AC3">
        <w:rPr>
          <w:rFonts w:ascii="Calibri" w:hAnsi="Calibri" w:cs="Calibri"/>
          <w:sz w:val="22"/>
          <w:szCs w:val="22"/>
        </w:rPr>
        <w:t>Zastupitelstvo obce</w:t>
      </w:r>
      <w:r w:rsidR="008A20A1" w:rsidRPr="00CA7AC3">
        <w:rPr>
          <w:rFonts w:ascii="Calibri" w:hAnsi="Calibri" w:cs="Calibri"/>
          <w:sz w:val="22"/>
          <w:szCs w:val="22"/>
        </w:rPr>
        <w:t xml:space="preserve"> </w:t>
      </w:r>
      <w:r w:rsidR="00DB7521" w:rsidRPr="00CA7AC3">
        <w:rPr>
          <w:rFonts w:ascii="Calibri" w:hAnsi="Calibri" w:cs="Calibri"/>
          <w:sz w:val="22"/>
          <w:szCs w:val="22"/>
        </w:rPr>
        <w:t>Albrechtice nad Orlicí</w:t>
      </w:r>
      <w:r w:rsidR="00E2491F" w:rsidRPr="00CA7AC3">
        <w:rPr>
          <w:rFonts w:ascii="Calibri" w:hAnsi="Calibri" w:cs="Calibri"/>
          <w:sz w:val="22"/>
          <w:szCs w:val="22"/>
        </w:rPr>
        <w:t xml:space="preserve"> se na svém zasedání </w:t>
      </w:r>
      <w:r w:rsidR="00E2491F" w:rsidRPr="00D517C8">
        <w:rPr>
          <w:rFonts w:ascii="Calibri" w:hAnsi="Calibri" w:cs="Calibri"/>
          <w:sz w:val="22"/>
          <w:szCs w:val="22"/>
        </w:rPr>
        <w:t xml:space="preserve">dne </w:t>
      </w:r>
      <w:proofErr w:type="gramStart"/>
      <w:r w:rsidR="00D517C8" w:rsidRPr="00D517C8">
        <w:rPr>
          <w:rFonts w:ascii="Calibri" w:hAnsi="Calibri" w:cs="Calibri"/>
          <w:sz w:val="22"/>
          <w:szCs w:val="22"/>
        </w:rPr>
        <w:t>19.5.2021</w:t>
      </w:r>
      <w:proofErr w:type="gramEnd"/>
      <w:r w:rsidR="00E2491F" w:rsidRPr="00D517C8">
        <w:rPr>
          <w:rFonts w:ascii="Calibri" w:hAnsi="Calibri" w:cs="Calibri"/>
          <w:sz w:val="22"/>
          <w:szCs w:val="22"/>
        </w:rPr>
        <w:t xml:space="preserve"> </w:t>
      </w:r>
      <w:r w:rsidR="0024722A" w:rsidRPr="00D517C8">
        <w:rPr>
          <w:rFonts w:ascii="Calibri" w:hAnsi="Calibri" w:cs="Calibri"/>
          <w:sz w:val="22"/>
          <w:szCs w:val="22"/>
        </w:rPr>
        <w:t xml:space="preserve">usnesením č. </w:t>
      </w:r>
      <w:r w:rsidR="00D517C8" w:rsidRPr="00D517C8">
        <w:rPr>
          <w:rFonts w:ascii="Calibri" w:hAnsi="Calibri" w:cs="Calibri"/>
          <w:sz w:val="22"/>
          <w:szCs w:val="22"/>
        </w:rPr>
        <w:t>322/17/2021</w:t>
      </w:r>
      <w:r w:rsidR="0024722A" w:rsidRPr="00D517C8">
        <w:rPr>
          <w:rFonts w:ascii="Calibri" w:hAnsi="Calibri" w:cs="Calibri"/>
          <w:sz w:val="22"/>
          <w:szCs w:val="22"/>
        </w:rPr>
        <w:t xml:space="preserve"> usneslo vydat na základě § </w:t>
      </w:r>
      <w:r w:rsidR="00A342C0" w:rsidRPr="00D517C8">
        <w:rPr>
          <w:rFonts w:ascii="Calibri" w:hAnsi="Calibri" w:cs="Calibri"/>
          <w:sz w:val="22"/>
          <w:szCs w:val="22"/>
        </w:rPr>
        <w:t>59</w:t>
      </w:r>
      <w:r w:rsidR="0024722A" w:rsidRPr="00D517C8">
        <w:rPr>
          <w:rFonts w:ascii="Calibri" w:hAnsi="Calibri" w:cs="Calibri"/>
          <w:sz w:val="22"/>
          <w:szCs w:val="22"/>
        </w:rPr>
        <w:t xml:space="preserve"> odst. </w:t>
      </w:r>
      <w:r w:rsidR="00A07653" w:rsidRPr="00D517C8">
        <w:rPr>
          <w:rFonts w:ascii="Calibri" w:hAnsi="Calibri" w:cs="Calibri"/>
          <w:sz w:val="22"/>
          <w:szCs w:val="22"/>
        </w:rPr>
        <w:t>4</w:t>
      </w:r>
      <w:r w:rsidR="0024722A" w:rsidRPr="00D517C8">
        <w:rPr>
          <w:rFonts w:ascii="Calibri" w:hAnsi="Calibri" w:cs="Calibri"/>
          <w:sz w:val="22"/>
          <w:szCs w:val="22"/>
        </w:rPr>
        <w:t xml:space="preserve"> zákona </w:t>
      </w:r>
      <w:r w:rsidR="00696155" w:rsidRPr="00D517C8">
        <w:rPr>
          <w:rFonts w:ascii="Calibri" w:hAnsi="Calibri" w:cs="Calibri"/>
          <w:sz w:val="22"/>
          <w:szCs w:val="22"/>
        </w:rPr>
        <w:t>č. 541/2020</w:t>
      </w:r>
      <w:r w:rsidR="00696155" w:rsidRPr="00CA7AC3">
        <w:rPr>
          <w:rFonts w:ascii="Calibri" w:hAnsi="Calibri" w:cs="Calibri"/>
          <w:sz w:val="22"/>
          <w:szCs w:val="22"/>
        </w:rPr>
        <w:t xml:space="preserve"> Sb.,</w:t>
      </w:r>
      <w:r w:rsidR="0024722A" w:rsidRPr="00CA7AC3">
        <w:rPr>
          <w:rFonts w:ascii="Calibri" w:hAnsi="Calibri" w:cs="Calibri"/>
          <w:sz w:val="22"/>
          <w:szCs w:val="22"/>
        </w:rPr>
        <w:t xml:space="preserve"> o</w:t>
      </w:r>
      <w:r w:rsidR="001869E0" w:rsidRPr="00CA7AC3">
        <w:rPr>
          <w:rFonts w:ascii="Calibri" w:hAnsi="Calibri" w:cs="Calibri"/>
          <w:sz w:val="22"/>
          <w:szCs w:val="22"/>
        </w:rPr>
        <w:t xml:space="preserve"> odpadech</w:t>
      </w:r>
      <w:r w:rsidR="0024722A" w:rsidRPr="00CA7AC3">
        <w:rPr>
          <w:rFonts w:ascii="Calibri" w:hAnsi="Calibri" w:cs="Calibri"/>
          <w:sz w:val="22"/>
          <w:szCs w:val="22"/>
        </w:rPr>
        <w:t xml:space="preserve"> (dále jen „zákon o odpadech“), a v souladu s § 10 písm. d) a § 84 odst. 2 písm. h) zákona</w:t>
      </w:r>
      <w:r w:rsidR="00D51D24" w:rsidRPr="00CA7AC3">
        <w:rPr>
          <w:rFonts w:ascii="Calibri" w:hAnsi="Calibri" w:cs="Calibri"/>
          <w:sz w:val="22"/>
          <w:szCs w:val="22"/>
        </w:rPr>
        <w:t xml:space="preserve"> </w:t>
      </w:r>
      <w:r w:rsidR="0024722A" w:rsidRPr="00CA7AC3">
        <w:rPr>
          <w:rFonts w:ascii="Calibri" w:hAnsi="Calibri" w:cs="Calibri"/>
          <w:sz w:val="22"/>
          <w:szCs w:val="22"/>
        </w:rPr>
        <w:t>č.</w:t>
      </w:r>
      <w:r w:rsidRPr="00CA7AC3">
        <w:rPr>
          <w:rFonts w:ascii="Calibri" w:hAnsi="Calibri" w:cs="Calibri"/>
          <w:sz w:val="22"/>
          <w:szCs w:val="22"/>
        </w:rPr>
        <w:t xml:space="preserve"> </w:t>
      </w:r>
      <w:r w:rsidR="0024722A" w:rsidRPr="00CA7AC3">
        <w:rPr>
          <w:rFonts w:ascii="Calibri" w:hAnsi="Calibri" w:cs="Calibri"/>
          <w:sz w:val="22"/>
          <w:szCs w:val="22"/>
        </w:rPr>
        <w:t xml:space="preserve">128/2000 Sb., </w:t>
      </w:r>
      <w:r w:rsidR="004B018B" w:rsidRPr="00CA7AC3">
        <w:rPr>
          <w:rFonts w:ascii="Calibri" w:hAnsi="Calibri" w:cs="Calibri"/>
          <w:sz w:val="22"/>
          <w:szCs w:val="22"/>
        </w:rPr>
        <w:br/>
      </w:r>
      <w:r w:rsidR="0024722A" w:rsidRPr="00CA7AC3">
        <w:rPr>
          <w:rFonts w:ascii="Calibri" w:hAnsi="Calibri" w:cs="Calibri"/>
          <w:sz w:val="22"/>
          <w:szCs w:val="22"/>
        </w:rPr>
        <w:t>o obcích (obecní zřízení</w:t>
      </w:r>
      <w:r w:rsidR="00244C59" w:rsidRPr="00CA7AC3">
        <w:rPr>
          <w:rFonts w:ascii="Calibri" w:hAnsi="Calibri" w:cs="Calibri"/>
          <w:sz w:val="22"/>
          <w:szCs w:val="22"/>
        </w:rPr>
        <w:t>), ve znění pozdějších předpisů</w:t>
      </w:r>
      <w:r w:rsidR="00E8031C" w:rsidRPr="00CA7AC3">
        <w:rPr>
          <w:rFonts w:ascii="Calibri" w:hAnsi="Calibri" w:cs="Calibri"/>
          <w:sz w:val="22"/>
          <w:szCs w:val="22"/>
        </w:rPr>
        <w:t>,</w:t>
      </w:r>
      <w:r w:rsidR="0024722A" w:rsidRPr="00CA7AC3">
        <w:rPr>
          <w:rFonts w:ascii="Calibri" w:hAnsi="Calibri" w:cs="Calibri"/>
          <w:sz w:val="22"/>
          <w:szCs w:val="22"/>
        </w:rPr>
        <w:t xml:space="preserve"> tuto obecně závaznou vyhlášku</w:t>
      </w:r>
      <w:r w:rsidR="00E8031C" w:rsidRPr="00CA7AC3">
        <w:rPr>
          <w:rFonts w:ascii="Calibri" w:hAnsi="Calibri" w:cs="Calibri"/>
          <w:sz w:val="22"/>
          <w:szCs w:val="22"/>
        </w:rPr>
        <w:t xml:space="preserve"> (dále jen „vyhláška“)</w:t>
      </w:r>
      <w:r w:rsidR="0024722A" w:rsidRPr="00CA7AC3">
        <w:rPr>
          <w:rFonts w:ascii="Calibri" w:hAnsi="Calibri" w:cs="Calibri"/>
          <w:sz w:val="22"/>
          <w:szCs w:val="22"/>
        </w:rPr>
        <w:t>:</w:t>
      </w:r>
    </w:p>
    <w:p w:rsidR="0024722A" w:rsidRDefault="0024722A">
      <w:pPr>
        <w:jc w:val="center"/>
        <w:rPr>
          <w:rFonts w:ascii="Calibri" w:hAnsi="Calibri" w:cs="Calibri"/>
          <w:b/>
          <w:sz w:val="22"/>
          <w:szCs w:val="22"/>
        </w:rPr>
      </w:pPr>
    </w:p>
    <w:p w:rsidR="00592287" w:rsidRPr="00CA7AC3" w:rsidRDefault="00592287">
      <w:pPr>
        <w:jc w:val="center"/>
        <w:rPr>
          <w:rFonts w:ascii="Calibri" w:hAnsi="Calibri" w:cs="Calibri"/>
          <w:b/>
          <w:sz w:val="22"/>
          <w:szCs w:val="22"/>
        </w:rPr>
      </w:pPr>
    </w:p>
    <w:p w:rsidR="0024722A" w:rsidRPr="00CA7AC3" w:rsidRDefault="0024722A" w:rsidP="00CA5D29">
      <w:pPr>
        <w:jc w:val="center"/>
        <w:rPr>
          <w:rFonts w:ascii="Calibri" w:hAnsi="Calibri" w:cs="Calibri"/>
          <w:b/>
          <w:sz w:val="22"/>
          <w:szCs w:val="22"/>
        </w:rPr>
      </w:pPr>
      <w:r w:rsidRPr="00CA7AC3">
        <w:rPr>
          <w:rFonts w:ascii="Calibri" w:hAnsi="Calibri" w:cs="Calibri"/>
          <w:b/>
          <w:sz w:val="22"/>
          <w:szCs w:val="22"/>
        </w:rPr>
        <w:t>Čl. 1</w:t>
      </w:r>
    </w:p>
    <w:p w:rsidR="0024722A" w:rsidRPr="00CA7AC3" w:rsidRDefault="0024722A" w:rsidP="00CA5D29">
      <w:pPr>
        <w:pStyle w:val="Nadpis2"/>
        <w:jc w:val="center"/>
        <w:rPr>
          <w:rFonts w:ascii="Calibri" w:hAnsi="Calibri" w:cs="Calibri"/>
          <w:b/>
          <w:bCs/>
          <w:sz w:val="22"/>
          <w:szCs w:val="22"/>
          <w:u w:val="none"/>
        </w:rPr>
      </w:pPr>
      <w:r w:rsidRPr="00CA7AC3">
        <w:rPr>
          <w:rFonts w:ascii="Calibri" w:hAnsi="Calibri" w:cs="Calibri"/>
          <w:b/>
          <w:bCs/>
          <w:sz w:val="22"/>
          <w:szCs w:val="22"/>
          <w:u w:val="none"/>
        </w:rPr>
        <w:t>Úvodní ustanovení</w:t>
      </w:r>
    </w:p>
    <w:p w:rsidR="00CA5D29" w:rsidRPr="00CA7AC3" w:rsidRDefault="0024722A" w:rsidP="00CA5D29">
      <w:pPr>
        <w:numPr>
          <w:ilvl w:val="0"/>
          <w:numId w:val="24"/>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 xml:space="preserve">Tato vyhláška stanovuje </w:t>
      </w:r>
      <w:r w:rsidR="00A342C0" w:rsidRPr="00CA7AC3">
        <w:rPr>
          <w:rFonts w:ascii="Calibri" w:hAnsi="Calibri" w:cs="Calibri"/>
          <w:sz w:val="22"/>
          <w:szCs w:val="22"/>
        </w:rPr>
        <w:t xml:space="preserve">obecní systém </w:t>
      </w:r>
      <w:r w:rsidR="00BD2B1D" w:rsidRPr="00CA7AC3">
        <w:rPr>
          <w:rFonts w:ascii="Calibri" w:hAnsi="Calibri" w:cs="Calibri"/>
          <w:sz w:val="22"/>
          <w:szCs w:val="22"/>
        </w:rPr>
        <w:t>odpadového hospodářství na území obce</w:t>
      </w:r>
      <w:r w:rsidR="00A342C0" w:rsidRPr="00CA7AC3">
        <w:rPr>
          <w:rFonts w:ascii="Calibri" w:hAnsi="Calibri" w:cs="Calibri"/>
          <w:sz w:val="22"/>
          <w:szCs w:val="22"/>
        </w:rPr>
        <w:t xml:space="preserve"> </w:t>
      </w:r>
      <w:r w:rsidR="00DB7521" w:rsidRPr="00CA7AC3">
        <w:rPr>
          <w:rFonts w:ascii="Calibri" w:hAnsi="Calibri" w:cs="Calibri"/>
          <w:sz w:val="22"/>
          <w:szCs w:val="22"/>
        </w:rPr>
        <w:t>Albrechtice nad Orlicí</w:t>
      </w:r>
      <w:r w:rsidR="005B1B8A" w:rsidRPr="00CA7AC3">
        <w:rPr>
          <w:rFonts w:ascii="Calibri" w:hAnsi="Calibri" w:cs="Calibri"/>
          <w:sz w:val="22"/>
          <w:szCs w:val="22"/>
        </w:rPr>
        <w:t>.</w:t>
      </w:r>
    </w:p>
    <w:p w:rsidR="00CA5D29" w:rsidRPr="00CA7AC3" w:rsidRDefault="00EB486C" w:rsidP="00CA5D29">
      <w:pPr>
        <w:numPr>
          <w:ilvl w:val="0"/>
          <w:numId w:val="24"/>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Každý je povinen odpad nebo movitou věc, které předává do obecního systému,</w:t>
      </w:r>
      <w:r w:rsidR="006B58B2" w:rsidRPr="00CA7AC3">
        <w:rPr>
          <w:rFonts w:ascii="Calibri" w:hAnsi="Calibri" w:cs="Calibri"/>
          <w:sz w:val="22"/>
          <w:szCs w:val="22"/>
        </w:rPr>
        <w:t xml:space="preserve"> </w:t>
      </w:r>
      <w:r w:rsidRPr="00CA7AC3">
        <w:rPr>
          <w:rFonts w:ascii="Calibri" w:hAnsi="Calibri" w:cs="Calibri"/>
          <w:sz w:val="22"/>
          <w:szCs w:val="22"/>
        </w:rPr>
        <w:t xml:space="preserve">odkládat na místa určená obcí v souladu s povinnostmi stanovenými pro daný druh, kategorii nebo materiál odpadu nebo movitých věcí </w:t>
      </w:r>
      <w:r w:rsidR="006B58B2" w:rsidRPr="00CA7AC3">
        <w:rPr>
          <w:rFonts w:ascii="Calibri" w:hAnsi="Calibri" w:cs="Calibri"/>
          <w:sz w:val="22"/>
          <w:szCs w:val="22"/>
        </w:rPr>
        <w:t>zákonem o odpadech</w:t>
      </w:r>
      <w:r w:rsidRPr="00CA7AC3">
        <w:rPr>
          <w:rFonts w:ascii="Calibri" w:hAnsi="Calibri" w:cs="Calibri"/>
          <w:sz w:val="22"/>
          <w:szCs w:val="22"/>
        </w:rPr>
        <w:t xml:space="preserve"> a </w:t>
      </w:r>
      <w:r w:rsidR="00320CF7" w:rsidRPr="00CA7AC3">
        <w:rPr>
          <w:rFonts w:ascii="Calibri" w:hAnsi="Calibri" w:cs="Calibri"/>
          <w:sz w:val="22"/>
          <w:szCs w:val="22"/>
        </w:rPr>
        <w:t xml:space="preserve">touto </w:t>
      </w:r>
      <w:r w:rsidRPr="00CA7AC3">
        <w:rPr>
          <w:rFonts w:ascii="Calibri" w:hAnsi="Calibri" w:cs="Calibri"/>
          <w:sz w:val="22"/>
          <w:szCs w:val="22"/>
        </w:rPr>
        <w:t>vyhláškou</w:t>
      </w:r>
      <w:r w:rsidR="006B58B2" w:rsidRPr="00CA7AC3">
        <w:rPr>
          <w:rStyle w:val="Znakapoznpodarou"/>
          <w:rFonts w:ascii="Calibri" w:hAnsi="Calibri" w:cs="Calibri"/>
          <w:sz w:val="22"/>
          <w:szCs w:val="22"/>
        </w:rPr>
        <w:footnoteReference w:id="1"/>
      </w:r>
      <w:r w:rsidR="006B58B2" w:rsidRPr="00CA7AC3">
        <w:rPr>
          <w:rFonts w:ascii="Calibri" w:hAnsi="Calibri" w:cs="Calibri"/>
          <w:sz w:val="22"/>
          <w:szCs w:val="22"/>
        </w:rPr>
        <w:t>.</w:t>
      </w:r>
    </w:p>
    <w:p w:rsidR="00CA5D29" w:rsidRPr="00CA7AC3" w:rsidRDefault="006B58B2" w:rsidP="00CA5D29">
      <w:pPr>
        <w:numPr>
          <w:ilvl w:val="0"/>
          <w:numId w:val="24"/>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 xml:space="preserve">V okamžiku, kdy osoba zapojená do obecního systému odloží movitou věc nebo odpad, </w:t>
      </w:r>
      <w:r w:rsidR="00940656" w:rsidRPr="00CA7AC3">
        <w:rPr>
          <w:rFonts w:ascii="Calibri" w:hAnsi="Calibri" w:cs="Calibri"/>
          <w:sz w:val="22"/>
          <w:szCs w:val="22"/>
        </w:rPr>
        <w:br/>
      </w:r>
      <w:r w:rsidRPr="00CA7AC3">
        <w:rPr>
          <w:rFonts w:ascii="Calibri" w:hAnsi="Calibri" w:cs="Calibri"/>
          <w:sz w:val="22"/>
          <w:szCs w:val="22"/>
        </w:rPr>
        <w:t>s výjimkou výrobků s ukončenou životností, na místě obcí k tomuto účelu určeném, stává se obec vlastníkem této movité věci nebo odpadu</w:t>
      </w:r>
      <w:r w:rsidRPr="00CA7AC3">
        <w:rPr>
          <w:rStyle w:val="Znakapoznpodarou"/>
          <w:rFonts w:ascii="Calibri" w:hAnsi="Calibri" w:cs="Calibri"/>
          <w:sz w:val="22"/>
          <w:szCs w:val="22"/>
        </w:rPr>
        <w:footnoteReference w:id="2"/>
      </w:r>
      <w:r w:rsidR="000673AE">
        <w:rPr>
          <w:rFonts w:ascii="Calibri" w:hAnsi="Calibri" w:cs="Calibri"/>
          <w:sz w:val="22"/>
          <w:szCs w:val="22"/>
        </w:rPr>
        <w:t>.</w:t>
      </w:r>
    </w:p>
    <w:p w:rsidR="00012F79" w:rsidRDefault="00012F79">
      <w:pPr>
        <w:jc w:val="center"/>
        <w:rPr>
          <w:rFonts w:ascii="Calibri" w:hAnsi="Calibri" w:cs="Calibri"/>
          <w:b/>
          <w:sz w:val="22"/>
          <w:szCs w:val="22"/>
        </w:rPr>
      </w:pPr>
    </w:p>
    <w:p w:rsidR="00887FB3" w:rsidRDefault="00887FB3">
      <w:pPr>
        <w:jc w:val="center"/>
        <w:rPr>
          <w:rFonts w:ascii="Calibri" w:hAnsi="Calibri" w:cs="Calibri"/>
          <w:b/>
          <w:sz w:val="22"/>
          <w:szCs w:val="22"/>
        </w:rPr>
      </w:pPr>
    </w:p>
    <w:p w:rsidR="00592287" w:rsidRPr="00CA7AC3" w:rsidRDefault="00592287">
      <w:pPr>
        <w:jc w:val="center"/>
        <w:rPr>
          <w:rFonts w:ascii="Calibri" w:hAnsi="Calibri" w:cs="Calibri"/>
          <w:b/>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lastRenderedPageBreak/>
        <w:t>Čl. 2</w:t>
      </w:r>
    </w:p>
    <w:p w:rsidR="00CB5754" w:rsidRPr="00CA7AC3" w:rsidRDefault="004B018B" w:rsidP="00CB5754">
      <w:pPr>
        <w:jc w:val="center"/>
        <w:rPr>
          <w:rFonts w:ascii="Calibri" w:hAnsi="Calibri" w:cs="Calibri"/>
          <w:sz w:val="22"/>
          <w:szCs w:val="22"/>
        </w:rPr>
      </w:pPr>
      <w:r w:rsidRPr="00CA7AC3">
        <w:rPr>
          <w:rFonts w:ascii="Calibri" w:hAnsi="Calibri" w:cs="Calibri"/>
          <w:b/>
          <w:sz w:val="22"/>
          <w:szCs w:val="22"/>
        </w:rPr>
        <w:t xml:space="preserve">Oddělené soustřeďování komunálního odpadu </w:t>
      </w:r>
    </w:p>
    <w:p w:rsidR="0024722A" w:rsidRPr="00CA7AC3" w:rsidRDefault="00F53E58" w:rsidP="00CA5D29">
      <w:pPr>
        <w:numPr>
          <w:ilvl w:val="0"/>
          <w:numId w:val="17"/>
        </w:numPr>
        <w:spacing w:before="120"/>
        <w:ind w:left="0" w:hanging="284"/>
        <w:jc w:val="both"/>
        <w:rPr>
          <w:rFonts w:ascii="Calibri" w:hAnsi="Calibri" w:cs="Calibri"/>
          <w:sz w:val="22"/>
          <w:szCs w:val="22"/>
        </w:rPr>
      </w:pPr>
      <w:r w:rsidRPr="00CA7AC3">
        <w:rPr>
          <w:rFonts w:ascii="Calibri" w:hAnsi="Calibri" w:cs="Calibri"/>
          <w:sz w:val="22"/>
          <w:szCs w:val="22"/>
        </w:rPr>
        <w:t>Osoby předávající k</w:t>
      </w:r>
      <w:r w:rsidR="0024722A" w:rsidRPr="00CA7AC3">
        <w:rPr>
          <w:rFonts w:ascii="Calibri" w:hAnsi="Calibri" w:cs="Calibri"/>
          <w:sz w:val="22"/>
          <w:szCs w:val="22"/>
        </w:rPr>
        <w:t xml:space="preserve">omunální odpad </w:t>
      </w:r>
      <w:r w:rsidRPr="00CA7AC3">
        <w:rPr>
          <w:rFonts w:ascii="Calibri" w:hAnsi="Calibri" w:cs="Calibri"/>
          <w:sz w:val="22"/>
          <w:szCs w:val="22"/>
        </w:rPr>
        <w:t xml:space="preserve">na místa určená obcí jsou povinny </w:t>
      </w:r>
      <w:r w:rsidR="00E5725E" w:rsidRPr="00CA7AC3">
        <w:rPr>
          <w:rFonts w:ascii="Calibri" w:hAnsi="Calibri" w:cs="Calibri"/>
          <w:sz w:val="22"/>
          <w:szCs w:val="22"/>
        </w:rPr>
        <w:t>od</w:t>
      </w:r>
      <w:r w:rsidR="00912D28" w:rsidRPr="00CA7AC3">
        <w:rPr>
          <w:rFonts w:ascii="Calibri" w:hAnsi="Calibri" w:cs="Calibri"/>
          <w:sz w:val="22"/>
          <w:szCs w:val="22"/>
        </w:rPr>
        <w:t xml:space="preserve">děleně soustřeďovat </w:t>
      </w:r>
      <w:r w:rsidRPr="00CA7AC3">
        <w:rPr>
          <w:rFonts w:ascii="Calibri" w:hAnsi="Calibri" w:cs="Calibri"/>
          <w:sz w:val="22"/>
          <w:szCs w:val="22"/>
        </w:rPr>
        <w:t xml:space="preserve">následující </w:t>
      </w:r>
      <w:r w:rsidR="009B77CC" w:rsidRPr="00CA7AC3">
        <w:rPr>
          <w:rFonts w:ascii="Calibri" w:hAnsi="Calibri" w:cs="Calibri"/>
          <w:sz w:val="22"/>
          <w:szCs w:val="22"/>
        </w:rPr>
        <w:t>složky</w:t>
      </w:r>
      <w:r w:rsidR="0024722A" w:rsidRPr="00CA7AC3">
        <w:rPr>
          <w:rFonts w:ascii="Calibri" w:hAnsi="Calibri" w:cs="Calibri"/>
          <w:sz w:val="22"/>
          <w:szCs w:val="22"/>
        </w:rPr>
        <w:t>:</w:t>
      </w:r>
    </w:p>
    <w:p w:rsidR="002C4B12" w:rsidRPr="00CA7AC3" w:rsidRDefault="00CE764F" w:rsidP="00887FB3">
      <w:pPr>
        <w:numPr>
          <w:ilvl w:val="0"/>
          <w:numId w:val="33"/>
        </w:numPr>
        <w:spacing w:before="120"/>
        <w:ind w:left="851" w:hanging="284"/>
        <w:rPr>
          <w:rFonts w:ascii="Calibri" w:hAnsi="Calibri" w:cs="Calibri"/>
          <w:iCs/>
          <w:sz w:val="22"/>
          <w:szCs w:val="22"/>
        </w:rPr>
      </w:pPr>
      <w:r w:rsidRPr="00CA7AC3">
        <w:rPr>
          <w:rFonts w:ascii="Calibri" w:hAnsi="Calibri" w:cs="Calibri"/>
          <w:iCs/>
          <w:sz w:val="22"/>
          <w:szCs w:val="22"/>
        </w:rPr>
        <w:t>p</w:t>
      </w:r>
      <w:r w:rsidR="0051753B" w:rsidRPr="00CA7AC3">
        <w:rPr>
          <w:rFonts w:ascii="Calibri" w:hAnsi="Calibri" w:cs="Calibri"/>
          <w:iCs/>
          <w:sz w:val="22"/>
          <w:szCs w:val="22"/>
        </w:rPr>
        <w:t>apír,</w:t>
      </w:r>
    </w:p>
    <w:p w:rsidR="002C4B12" w:rsidRPr="00CA7AC3" w:rsidRDefault="00CE764F" w:rsidP="00887FB3">
      <w:pPr>
        <w:numPr>
          <w:ilvl w:val="0"/>
          <w:numId w:val="33"/>
        </w:numPr>
        <w:ind w:left="851" w:hanging="284"/>
        <w:rPr>
          <w:rFonts w:ascii="Calibri" w:hAnsi="Calibri" w:cs="Calibri"/>
          <w:iCs/>
          <w:sz w:val="22"/>
          <w:szCs w:val="22"/>
        </w:rPr>
      </w:pPr>
      <w:r w:rsidRPr="00CA7AC3">
        <w:rPr>
          <w:rFonts w:ascii="Calibri" w:hAnsi="Calibri" w:cs="Calibri"/>
          <w:iCs/>
          <w:sz w:val="22"/>
          <w:szCs w:val="22"/>
        </w:rPr>
        <w:t>p</w:t>
      </w:r>
      <w:r w:rsidR="0051753B" w:rsidRPr="00CA7AC3">
        <w:rPr>
          <w:rFonts w:ascii="Calibri" w:hAnsi="Calibri" w:cs="Calibri"/>
          <w:iCs/>
          <w:sz w:val="22"/>
          <w:szCs w:val="22"/>
        </w:rPr>
        <w:t>lasty včetně PET lahví (dále jen „plasty“),</w:t>
      </w:r>
    </w:p>
    <w:p w:rsidR="002C4B12" w:rsidRPr="00CA7AC3" w:rsidRDefault="00CE764F" w:rsidP="00887FB3">
      <w:pPr>
        <w:numPr>
          <w:ilvl w:val="0"/>
          <w:numId w:val="33"/>
        </w:numPr>
        <w:ind w:left="851" w:hanging="284"/>
        <w:rPr>
          <w:rFonts w:ascii="Calibri" w:hAnsi="Calibri" w:cs="Calibri"/>
          <w:iCs/>
          <w:sz w:val="22"/>
          <w:szCs w:val="22"/>
        </w:rPr>
      </w:pPr>
      <w:r w:rsidRPr="00CA7AC3">
        <w:rPr>
          <w:rFonts w:ascii="Calibri" w:hAnsi="Calibri" w:cs="Calibri"/>
          <w:iCs/>
          <w:sz w:val="22"/>
          <w:szCs w:val="22"/>
        </w:rPr>
        <w:t>n</w:t>
      </w:r>
      <w:r w:rsidR="0051753B" w:rsidRPr="00CA7AC3">
        <w:rPr>
          <w:rFonts w:ascii="Calibri" w:hAnsi="Calibri" w:cs="Calibri"/>
          <w:iCs/>
          <w:sz w:val="22"/>
          <w:szCs w:val="22"/>
        </w:rPr>
        <w:t>ápojové kartony,</w:t>
      </w:r>
    </w:p>
    <w:p w:rsidR="002C4B12" w:rsidRPr="00CA7AC3" w:rsidRDefault="00CE764F" w:rsidP="00887FB3">
      <w:pPr>
        <w:numPr>
          <w:ilvl w:val="0"/>
          <w:numId w:val="33"/>
        </w:numPr>
        <w:ind w:left="851" w:hanging="284"/>
        <w:rPr>
          <w:rFonts w:ascii="Calibri" w:hAnsi="Calibri" w:cs="Calibri"/>
          <w:iCs/>
          <w:sz w:val="22"/>
          <w:szCs w:val="22"/>
        </w:rPr>
      </w:pPr>
      <w:r w:rsidRPr="00CA7AC3">
        <w:rPr>
          <w:rFonts w:ascii="Calibri" w:hAnsi="Calibri" w:cs="Calibri"/>
          <w:iCs/>
          <w:sz w:val="22"/>
          <w:szCs w:val="22"/>
        </w:rPr>
        <w:t>s</w:t>
      </w:r>
      <w:r w:rsidR="0051753B" w:rsidRPr="00CA7AC3">
        <w:rPr>
          <w:rFonts w:ascii="Calibri" w:hAnsi="Calibri" w:cs="Calibri"/>
          <w:iCs/>
          <w:sz w:val="22"/>
          <w:szCs w:val="22"/>
        </w:rPr>
        <w:t>klo čiré,</w:t>
      </w:r>
    </w:p>
    <w:p w:rsidR="002C4B12" w:rsidRPr="00CA7AC3" w:rsidRDefault="00CE764F" w:rsidP="00887FB3">
      <w:pPr>
        <w:numPr>
          <w:ilvl w:val="0"/>
          <w:numId w:val="33"/>
        </w:numPr>
        <w:ind w:left="851" w:hanging="284"/>
        <w:rPr>
          <w:rFonts w:ascii="Calibri" w:hAnsi="Calibri" w:cs="Calibri"/>
          <w:iCs/>
          <w:sz w:val="22"/>
          <w:szCs w:val="22"/>
        </w:rPr>
      </w:pPr>
      <w:r w:rsidRPr="00CA7AC3">
        <w:rPr>
          <w:rFonts w:ascii="Calibri" w:hAnsi="Calibri" w:cs="Calibri"/>
          <w:iCs/>
          <w:sz w:val="22"/>
          <w:szCs w:val="22"/>
        </w:rPr>
        <w:t>s</w:t>
      </w:r>
      <w:r w:rsidR="0051753B" w:rsidRPr="00CA7AC3">
        <w:rPr>
          <w:rFonts w:ascii="Calibri" w:hAnsi="Calibri" w:cs="Calibri"/>
          <w:iCs/>
          <w:sz w:val="22"/>
          <w:szCs w:val="22"/>
        </w:rPr>
        <w:t>klo barevné,</w:t>
      </w:r>
    </w:p>
    <w:p w:rsidR="002C4B12" w:rsidRPr="00CA7AC3" w:rsidRDefault="00CE764F" w:rsidP="00887FB3">
      <w:pPr>
        <w:numPr>
          <w:ilvl w:val="0"/>
          <w:numId w:val="33"/>
        </w:numPr>
        <w:ind w:left="851" w:hanging="284"/>
        <w:rPr>
          <w:rFonts w:ascii="Calibri" w:hAnsi="Calibri" w:cs="Calibri"/>
          <w:iCs/>
          <w:sz w:val="22"/>
          <w:szCs w:val="22"/>
        </w:rPr>
      </w:pPr>
      <w:r w:rsidRPr="00CA7AC3">
        <w:rPr>
          <w:rFonts w:ascii="Calibri" w:hAnsi="Calibri" w:cs="Calibri"/>
          <w:iCs/>
          <w:sz w:val="22"/>
          <w:szCs w:val="22"/>
        </w:rPr>
        <w:t>k</w:t>
      </w:r>
      <w:r w:rsidR="0051753B" w:rsidRPr="00CA7AC3">
        <w:rPr>
          <w:rFonts w:ascii="Calibri" w:hAnsi="Calibri" w:cs="Calibri"/>
          <w:iCs/>
          <w:sz w:val="22"/>
          <w:szCs w:val="22"/>
        </w:rPr>
        <w:t>ovy,</w:t>
      </w:r>
    </w:p>
    <w:p w:rsidR="00950ACE" w:rsidRPr="00CA7AC3" w:rsidRDefault="00B424E6" w:rsidP="00887FB3">
      <w:pPr>
        <w:numPr>
          <w:ilvl w:val="0"/>
          <w:numId w:val="33"/>
        </w:numPr>
        <w:ind w:left="851" w:hanging="284"/>
        <w:rPr>
          <w:rFonts w:ascii="Calibri" w:hAnsi="Calibri" w:cs="Calibri"/>
          <w:iCs/>
          <w:sz w:val="22"/>
          <w:szCs w:val="22"/>
        </w:rPr>
      </w:pPr>
      <w:r w:rsidRPr="00CA7AC3">
        <w:rPr>
          <w:rFonts w:ascii="Calibri" w:hAnsi="Calibri" w:cs="Calibri"/>
          <w:iCs/>
          <w:sz w:val="22"/>
          <w:szCs w:val="22"/>
        </w:rPr>
        <w:t>t</w:t>
      </w:r>
      <w:r w:rsidR="00950ACE" w:rsidRPr="00CA7AC3">
        <w:rPr>
          <w:rFonts w:ascii="Calibri" w:hAnsi="Calibri" w:cs="Calibri"/>
          <w:iCs/>
          <w:sz w:val="22"/>
          <w:szCs w:val="22"/>
        </w:rPr>
        <w:t>extil</w:t>
      </w:r>
      <w:r w:rsidRPr="00CA7AC3">
        <w:rPr>
          <w:rFonts w:ascii="Calibri" w:hAnsi="Calibri" w:cs="Calibri"/>
          <w:iCs/>
          <w:sz w:val="22"/>
          <w:szCs w:val="22"/>
        </w:rPr>
        <w:t>,</w:t>
      </w:r>
    </w:p>
    <w:p w:rsidR="002C4B12" w:rsidRPr="00CA7AC3" w:rsidRDefault="00CE764F" w:rsidP="00887FB3">
      <w:pPr>
        <w:numPr>
          <w:ilvl w:val="0"/>
          <w:numId w:val="33"/>
        </w:numPr>
        <w:ind w:left="851" w:hanging="284"/>
        <w:rPr>
          <w:rFonts w:ascii="Calibri" w:hAnsi="Calibri" w:cs="Calibri"/>
          <w:iCs/>
          <w:sz w:val="22"/>
          <w:szCs w:val="22"/>
        </w:rPr>
      </w:pPr>
      <w:r w:rsidRPr="00CA7AC3">
        <w:rPr>
          <w:rFonts w:ascii="Calibri" w:hAnsi="Calibri" w:cs="Calibri"/>
          <w:iCs/>
          <w:sz w:val="22"/>
          <w:szCs w:val="22"/>
        </w:rPr>
        <w:t>n</w:t>
      </w:r>
      <w:r w:rsidR="0051753B" w:rsidRPr="00CA7AC3">
        <w:rPr>
          <w:rFonts w:ascii="Calibri" w:hAnsi="Calibri" w:cs="Calibri"/>
          <w:iCs/>
          <w:sz w:val="22"/>
          <w:szCs w:val="22"/>
        </w:rPr>
        <w:t>ebezpečné odpady,</w:t>
      </w:r>
    </w:p>
    <w:p w:rsidR="002C4B12" w:rsidRPr="00CA7AC3" w:rsidRDefault="00CE764F" w:rsidP="00887FB3">
      <w:pPr>
        <w:numPr>
          <w:ilvl w:val="0"/>
          <w:numId w:val="33"/>
        </w:numPr>
        <w:ind w:left="851" w:hanging="284"/>
        <w:rPr>
          <w:rFonts w:ascii="Calibri" w:hAnsi="Calibri" w:cs="Calibri"/>
          <w:iCs/>
          <w:sz w:val="22"/>
          <w:szCs w:val="22"/>
        </w:rPr>
      </w:pPr>
      <w:r w:rsidRPr="00CA7AC3">
        <w:rPr>
          <w:rFonts w:ascii="Calibri" w:hAnsi="Calibri" w:cs="Calibri"/>
          <w:iCs/>
          <w:sz w:val="22"/>
          <w:szCs w:val="22"/>
        </w:rPr>
        <w:t>b</w:t>
      </w:r>
      <w:r w:rsidR="0051753B" w:rsidRPr="00CA7AC3">
        <w:rPr>
          <w:rFonts w:ascii="Calibri" w:hAnsi="Calibri" w:cs="Calibri"/>
          <w:iCs/>
          <w:sz w:val="22"/>
          <w:szCs w:val="22"/>
        </w:rPr>
        <w:t>iologické odpady rostlinného původu,</w:t>
      </w:r>
    </w:p>
    <w:p w:rsidR="002C4B12" w:rsidRPr="00CA7AC3" w:rsidRDefault="00CE764F" w:rsidP="00887FB3">
      <w:pPr>
        <w:numPr>
          <w:ilvl w:val="0"/>
          <w:numId w:val="33"/>
        </w:numPr>
        <w:ind w:left="851" w:hanging="284"/>
        <w:rPr>
          <w:rFonts w:ascii="Calibri" w:hAnsi="Calibri" w:cs="Calibri"/>
          <w:iCs/>
          <w:sz w:val="22"/>
          <w:szCs w:val="22"/>
        </w:rPr>
      </w:pPr>
      <w:r w:rsidRPr="00CA7AC3">
        <w:rPr>
          <w:rFonts w:ascii="Calibri" w:hAnsi="Calibri" w:cs="Calibri"/>
          <w:iCs/>
          <w:sz w:val="22"/>
          <w:szCs w:val="22"/>
        </w:rPr>
        <w:t>j</w:t>
      </w:r>
      <w:r w:rsidR="0051753B" w:rsidRPr="00CA7AC3">
        <w:rPr>
          <w:rFonts w:ascii="Calibri" w:hAnsi="Calibri" w:cs="Calibri"/>
          <w:iCs/>
          <w:sz w:val="22"/>
          <w:szCs w:val="22"/>
        </w:rPr>
        <w:t>edlé oleje a tuky,</w:t>
      </w:r>
    </w:p>
    <w:p w:rsidR="002C4B12" w:rsidRPr="00CA7AC3" w:rsidRDefault="00CE764F" w:rsidP="00887FB3">
      <w:pPr>
        <w:numPr>
          <w:ilvl w:val="0"/>
          <w:numId w:val="33"/>
        </w:numPr>
        <w:ind w:left="851" w:hanging="284"/>
        <w:rPr>
          <w:rFonts w:ascii="Calibri" w:hAnsi="Calibri" w:cs="Calibri"/>
          <w:iCs/>
          <w:sz w:val="22"/>
          <w:szCs w:val="22"/>
        </w:rPr>
      </w:pPr>
      <w:r w:rsidRPr="00CA7AC3">
        <w:rPr>
          <w:rFonts w:ascii="Calibri" w:hAnsi="Calibri" w:cs="Calibri"/>
          <w:iCs/>
          <w:sz w:val="22"/>
          <w:szCs w:val="22"/>
        </w:rPr>
        <w:t>objemný odpad,</w:t>
      </w:r>
    </w:p>
    <w:p w:rsidR="00CE764F" w:rsidRPr="00CA7AC3" w:rsidRDefault="00CE764F" w:rsidP="00887FB3">
      <w:pPr>
        <w:numPr>
          <w:ilvl w:val="0"/>
          <w:numId w:val="33"/>
        </w:numPr>
        <w:ind w:left="851" w:hanging="284"/>
        <w:rPr>
          <w:rFonts w:ascii="Calibri" w:hAnsi="Calibri" w:cs="Calibri"/>
          <w:iCs/>
          <w:sz w:val="22"/>
          <w:szCs w:val="22"/>
        </w:rPr>
      </w:pPr>
      <w:bookmarkStart w:id="0" w:name="_GoBack"/>
      <w:bookmarkEnd w:id="0"/>
      <w:r w:rsidRPr="00CA7AC3">
        <w:rPr>
          <w:rFonts w:ascii="Calibri" w:hAnsi="Calibri" w:cs="Calibri"/>
          <w:iCs/>
          <w:sz w:val="22"/>
          <w:szCs w:val="22"/>
        </w:rPr>
        <w:t>směsný komunální odpad.</w:t>
      </w:r>
    </w:p>
    <w:p w:rsidR="00262D62" w:rsidRPr="00CA7AC3" w:rsidRDefault="0024722A" w:rsidP="00CA5D29">
      <w:pPr>
        <w:pStyle w:val="Zkladntextodsazen"/>
        <w:numPr>
          <w:ilvl w:val="0"/>
          <w:numId w:val="17"/>
        </w:numPr>
        <w:spacing w:before="120"/>
        <w:ind w:left="0" w:hanging="284"/>
        <w:rPr>
          <w:rFonts w:ascii="Calibri" w:hAnsi="Calibri" w:cs="Calibri"/>
          <w:sz w:val="22"/>
          <w:szCs w:val="22"/>
        </w:rPr>
      </w:pPr>
      <w:r w:rsidRPr="00CA7AC3">
        <w:rPr>
          <w:rFonts w:ascii="Calibri" w:hAnsi="Calibri" w:cs="Calibri"/>
          <w:sz w:val="22"/>
          <w:szCs w:val="22"/>
        </w:rPr>
        <w:t>Směsný</w:t>
      </w:r>
      <w:r w:rsidR="00FB36A3" w:rsidRPr="00CA7AC3">
        <w:rPr>
          <w:rFonts w:ascii="Calibri" w:hAnsi="Calibri" w:cs="Calibri"/>
          <w:sz w:val="22"/>
          <w:szCs w:val="22"/>
        </w:rPr>
        <w:t xml:space="preserve">m </w:t>
      </w:r>
      <w:r w:rsidR="00795009" w:rsidRPr="00CA7AC3">
        <w:rPr>
          <w:rFonts w:ascii="Calibri" w:hAnsi="Calibri" w:cs="Calibri"/>
          <w:sz w:val="22"/>
          <w:szCs w:val="22"/>
        </w:rPr>
        <w:t>komunální</w:t>
      </w:r>
      <w:r w:rsidR="00FB36A3" w:rsidRPr="00CA7AC3">
        <w:rPr>
          <w:rFonts w:ascii="Calibri" w:hAnsi="Calibri" w:cs="Calibri"/>
          <w:sz w:val="22"/>
          <w:szCs w:val="22"/>
        </w:rPr>
        <w:t>m</w:t>
      </w:r>
      <w:r w:rsidR="00795009" w:rsidRPr="00CA7AC3">
        <w:rPr>
          <w:rFonts w:ascii="Calibri" w:hAnsi="Calibri" w:cs="Calibri"/>
          <w:sz w:val="22"/>
          <w:szCs w:val="22"/>
        </w:rPr>
        <w:t xml:space="preserve"> </w:t>
      </w:r>
      <w:r w:rsidRPr="00CA7AC3">
        <w:rPr>
          <w:rFonts w:ascii="Calibri" w:hAnsi="Calibri" w:cs="Calibri"/>
          <w:sz w:val="22"/>
          <w:szCs w:val="22"/>
        </w:rPr>
        <w:t>odpad</w:t>
      </w:r>
      <w:r w:rsidR="00FB36A3" w:rsidRPr="00CA7AC3">
        <w:rPr>
          <w:rFonts w:ascii="Calibri" w:hAnsi="Calibri" w:cs="Calibri"/>
          <w:sz w:val="22"/>
          <w:szCs w:val="22"/>
        </w:rPr>
        <w:t>em</w:t>
      </w:r>
      <w:r w:rsidRPr="00CA7AC3">
        <w:rPr>
          <w:rFonts w:ascii="Calibri" w:hAnsi="Calibri" w:cs="Calibri"/>
          <w:sz w:val="22"/>
          <w:szCs w:val="22"/>
        </w:rPr>
        <w:t xml:space="preserve"> </w:t>
      </w:r>
      <w:r w:rsidR="00FB36A3" w:rsidRPr="00CA7AC3">
        <w:rPr>
          <w:rFonts w:ascii="Calibri" w:hAnsi="Calibri" w:cs="Calibri"/>
          <w:sz w:val="22"/>
          <w:szCs w:val="22"/>
        </w:rPr>
        <w:t>se rozumí</w:t>
      </w:r>
      <w:r w:rsidRPr="00CA7AC3">
        <w:rPr>
          <w:rFonts w:ascii="Calibri" w:hAnsi="Calibri" w:cs="Calibri"/>
          <w:sz w:val="22"/>
          <w:szCs w:val="22"/>
        </w:rPr>
        <w:t xml:space="preserve"> zbylý komunální odpad po st</w:t>
      </w:r>
      <w:r w:rsidR="00FB6AE5" w:rsidRPr="00CA7AC3">
        <w:rPr>
          <w:rFonts w:ascii="Calibri" w:hAnsi="Calibri" w:cs="Calibri"/>
          <w:sz w:val="22"/>
          <w:szCs w:val="22"/>
        </w:rPr>
        <w:t xml:space="preserve">anoveném vytřídění </w:t>
      </w:r>
      <w:r w:rsidR="00FB36A3" w:rsidRPr="00CA7AC3">
        <w:rPr>
          <w:rFonts w:ascii="Calibri" w:hAnsi="Calibri" w:cs="Calibri"/>
          <w:sz w:val="22"/>
          <w:szCs w:val="22"/>
        </w:rPr>
        <w:t>po</w:t>
      </w:r>
      <w:r w:rsidR="00FB6AE5" w:rsidRPr="00CA7AC3">
        <w:rPr>
          <w:rFonts w:ascii="Calibri" w:hAnsi="Calibri" w:cs="Calibri"/>
          <w:sz w:val="22"/>
          <w:szCs w:val="22"/>
        </w:rPr>
        <w:t xml:space="preserve">dle </w:t>
      </w:r>
      <w:r w:rsidRPr="00CA7AC3">
        <w:rPr>
          <w:rFonts w:ascii="Calibri" w:hAnsi="Calibri" w:cs="Calibri"/>
          <w:sz w:val="22"/>
          <w:szCs w:val="22"/>
        </w:rPr>
        <w:t>odst</w:t>
      </w:r>
      <w:r w:rsidR="00FB36A3" w:rsidRPr="00CA7AC3">
        <w:rPr>
          <w:rFonts w:ascii="Calibri" w:hAnsi="Calibri" w:cs="Calibri"/>
          <w:sz w:val="22"/>
          <w:szCs w:val="22"/>
        </w:rPr>
        <w:t>avce</w:t>
      </w:r>
      <w:r w:rsidRPr="00CA7AC3">
        <w:rPr>
          <w:rFonts w:ascii="Calibri" w:hAnsi="Calibri" w:cs="Calibri"/>
          <w:sz w:val="22"/>
          <w:szCs w:val="22"/>
        </w:rPr>
        <w:t xml:space="preserve"> 1 písm. a)</w:t>
      </w:r>
      <w:r w:rsidR="007C2A35" w:rsidRPr="00CA7AC3">
        <w:rPr>
          <w:rFonts w:ascii="Calibri" w:hAnsi="Calibri" w:cs="Calibri"/>
          <w:sz w:val="22"/>
          <w:szCs w:val="22"/>
        </w:rPr>
        <w:t xml:space="preserve"> až </w:t>
      </w:r>
      <w:r w:rsidR="005C368F" w:rsidRPr="00CA7AC3">
        <w:rPr>
          <w:rFonts w:ascii="Calibri" w:hAnsi="Calibri" w:cs="Calibri"/>
          <w:sz w:val="22"/>
          <w:szCs w:val="22"/>
        </w:rPr>
        <w:t>k</w:t>
      </w:r>
      <w:r w:rsidR="007C2A35" w:rsidRPr="00CA7AC3">
        <w:rPr>
          <w:rFonts w:ascii="Calibri" w:hAnsi="Calibri" w:cs="Calibri"/>
          <w:sz w:val="22"/>
          <w:szCs w:val="22"/>
        </w:rPr>
        <w:t>)</w:t>
      </w:r>
      <w:r w:rsidRPr="00CA7AC3">
        <w:rPr>
          <w:rFonts w:ascii="Calibri" w:hAnsi="Calibri" w:cs="Calibri"/>
          <w:sz w:val="22"/>
          <w:szCs w:val="22"/>
        </w:rPr>
        <w:t>.</w:t>
      </w:r>
    </w:p>
    <w:p w:rsidR="00262D62" w:rsidRPr="00CA7AC3" w:rsidRDefault="00262D62" w:rsidP="00CA5D29">
      <w:pPr>
        <w:pStyle w:val="Zkladntextodsazen"/>
        <w:numPr>
          <w:ilvl w:val="0"/>
          <w:numId w:val="17"/>
        </w:numPr>
        <w:spacing w:before="120"/>
        <w:ind w:left="0" w:hanging="284"/>
        <w:rPr>
          <w:rFonts w:ascii="Calibri" w:hAnsi="Calibri" w:cs="Calibri"/>
          <w:sz w:val="22"/>
          <w:szCs w:val="22"/>
        </w:rPr>
      </w:pPr>
      <w:r w:rsidRPr="00CA7AC3">
        <w:rPr>
          <w:rFonts w:ascii="Calibri" w:hAnsi="Calibri" w:cs="Calibri"/>
          <w:sz w:val="22"/>
          <w:szCs w:val="22"/>
        </w:rPr>
        <w:t>Objemný odpad je takový odpad, který vzhledem ke svým rozměrům nemůže být umístěn do sběrných nádob (</w:t>
      </w:r>
      <w:r w:rsidRPr="00CA7AC3">
        <w:rPr>
          <w:rFonts w:ascii="Calibri" w:hAnsi="Calibri" w:cs="Calibri"/>
          <w:iCs/>
          <w:sz w:val="22"/>
          <w:szCs w:val="22"/>
        </w:rPr>
        <w:t>např. koberce, matrace, nábytek</w:t>
      </w:r>
      <w:r w:rsidRPr="00CA7AC3">
        <w:rPr>
          <w:rFonts w:ascii="Calibri" w:hAnsi="Calibri" w:cs="Calibri"/>
          <w:sz w:val="22"/>
          <w:szCs w:val="22"/>
        </w:rPr>
        <w:t>).</w:t>
      </w:r>
    </w:p>
    <w:p w:rsidR="00262D62" w:rsidRDefault="00262D62" w:rsidP="00262D62">
      <w:pPr>
        <w:pStyle w:val="Zkladntextodsazen"/>
        <w:ind w:left="360" w:firstLine="0"/>
        <w:rPr>
          <w:rFonts w:ascii="Calibri" w:hAnsi="Calibri" w:cs="Calibri"/>
          <w:sz w:val="22"/>
          <w:szCs w:val="22"/>
        </w:rPr>
      </w:pPr>
    </w:p>
    <w:p w:rsidR="00592287" w:rsidRPr="00CA7AC3" w:rsidRDefault="00592287" w:rsidP="00262D62">
      <w:pPr>
        <w:pStyle w:val="Zkladntextodsazen"/>
        <w:ind w:left="360" w:firstLine="0"/>
        <w:rPr>
          <w:rFonts w:ascii="Calibri" w:hAnsi="Calibri" w:cs="Calibri"/>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Čl. 3</w:t>
      </w:r>
    </w:p>
    <w:p w:rsidR="0024722A" w:rsidRPr="00CA7AC3" w:rsidRDefault="00912D28" w:rsidP="00E5725E">
      <w:pPr>
        <w:pStyle w:val="Nadpis2"/>
        <w:jc w:val="center"/>
        <w:rPr>
          <w:rFonts w:ascii="Calibri" w:hAnsi="Calibri" w:cs="Calibri"/>
          <w:b/>
          <w:bCs/>
          <w:sz w:val="22"/>
          <w:szCs w:val="22"/>
          <w:u w:val="none"/>
        </w:rPr>
      </w:pPr>
      <w:r w:rsidRPr="00CA7AC3">
        <w:rPr>
          <w:rFonts w:ascii="Calibri" w:hAnsi="Calibri" w:cs="Calibri"/>
          <w:b/>
          <w:bCs/>
          <w:sz w:val="22"/>
          <w:szCs w:val="22"/>
          <w:u w:val="none"/>
        </w:rPr>
        <w:t>S</w:t>
      </w:r>
      <w:r w:rsidR="00F53E58" w:rsidRPr="00CA7AC3">
        <w:rPr>
          <w:rFonts w:ascii="Calibri" w:hAnsi="Calibri" w:cs="Calibri"/>
          <w:b/>
          <w:bCs/>
          <w:sz w:val="22"/>
          <w:szCs w:val="22"/>
          <w:u w:val="none"/>
        </w:rPr>
        <w:t>oustřeďování</w:t>
      </w:r>
      <w:r w:rsidR="00E5725E" w:rsidRPr="00CA7AC3">
        <w:rPr>
          <w:rFonts w:ascii="Calibri" w:hAnsi="Calibri" w:cs="Calibri"/>
          <w:b/>
          <w:bCs/>
          <w:sz w:val="22"/>
          <w:szCs w:val="22"/>
          <w:u w:val="none"/>
        </w:rPr>
        <w:t xml:space="preserve"> </w:t>
      </w:r>
      <w:r w:rsidR="0017608F" w:rsidRPr="00CA7AC3">
        <w:rPr>
          <w:rFonts w:ascii="Calibri" w:hAnsi="Calibri" w:cs="Calibri"/>
          <w:b/>
          <w:bCs/>
          <w:sz w:val="22"/>
          <w:szCs w:val="22"/>
          <w:u w:val="none"/>
        </w:rPr>
        <w:t>papíru, plast</w:t>
      </w:r>
      <w:r w:rsidR="00E5725E" w:rsidRPr="00CA7AC3">
        <w:rPr>
          <w:rFonts w:ascii="Calibri" w:hAnsi="Calibri" w:cs="Calibri"/>
          <w:b/>
          <w:bCs/>
          <w:sz w:val="22"/>
          <w:szCs w:val="22"/>
          <w:u w:val="none"/>
        </w:rPr>
        <w:t>ů</w:t>
      </w:r>
      <w:r w:rsidR="002F2B4C" w:rsidRPr="00CA7AC3">
        <w:rPr>
          <w:rFonts w:ascii="Calibri" w:hAnsi="Calibri" w:cs="Calibri"/>
          <w:b/>
          <w:bCs/>
          <w:sz w:val="22"/>
          <w:szCs w:val="22"/>
          <w:u w:val="none"/>
        </w:rPr>
        <w:t>, nápojových kartonů</w:t>
      </w:r>
      <w:r w:rsidR="00E5725E" w:rsidRPr="00CA7AC3">
        <w:rPr>
          <w:rFonts w:ascii="Calibri" w:hAnsi="Calibri" w:cs="Calibri"/>
          <w:b/>
          <w:bCs/>
          <w:sz w:val="22"/>
          <w:szCs w:val="22"/>
          <w:u w:val="none"/>
        </w:rPr>
        <w:t xml:space="preserve">, skla, kovů, </w:t>
      </w:r>
      <w:r w:rsidR="00181515" w:rsidRPr="00CA7AC3">
        <w:rPr>
          <w:rFonts w:ascii="Calibri" w:hAnsi="Calibri" w:cs="Calibri"/>
          <w:b/>
          <w:bCs/>
          <w:sz w:val="22"/>
          <w:szCs w:val="22"/>
          <w:u w:val="none"/>
        </w:rPr>
        <w:t>jedlých olejů a tuků, textilu</w:t>
      </w:r>
    </w:p>
    <w:p w:rsidR="002C4B12" w:rsidRPr="00CA7AC3" w:rsidRDefault="0017608F"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Papír, plasty,</w:t>
      </w:r>
      <w:r w:rsidR="002F2B4C" w:rsidRPr="00CA7AC3">
        <w:rPr>
          <w:rFonts w:ascii="Calibri" w:hAnsi="Calibri" w:cs="Calibri"/>
          <w:sz w:val="22"/>
          <w:szCs w:val="22"/>
        </w:rPr>
        <w:t xml:space="preserve"> nápojové kartony,</w:t>
      </w:r>
      <w:r w:rsidRPr="00CA7AC3">
        <w:rPr>
          <w:rFonts w:ascii="Calibri" w:hAnsi="Calibri" w:cs="Calibri"/>
          <w:sz w:val="22"/>
          <w:szCs w:val="22"/>
        </w:rPr>
        <w:t xml:space="preserve"> sklo, kovy</w:t>
      </w:r>
      <w:r w:rsidR="00E5725E" w:rsidRPr="00CA7AC3">
        <w:rPr>
          <w:rFonts w:ascii="Calibri" w:hAnsi="Calibri" w:cs="Calibri"/>
          <w:sz w:val="22"/>
          <w:szCs w:val="22"/>
        </w:rPr>
        <w:t xml:space="preserve">, </w:t>
      </w:r>
      <w:r w:rsidR="00181515" w:rsidRPr="00CA7AC3">
        <w:rPr>
          <w:rFonts w:ascii="Calibri" w:hAnsi="Calibri" w:cs="Calibri"/>
          <w:sz w:val="22"/>
          <w:szCs w:val="22"/>
        </w:rPr>
        <w:t>jedlé oleje a tuky</w:t>
      </w:r>
      <w:r w:rsidR="007C2A35" w:rsidRPr="00CA7AC3">
        <w:rPr>
          <w:rFonts w:ascii="Calibri" w:hAnsi="Calibri" w:cs="Calibri"/>
          <w:sz w:val="22"/>
          <w:szCs w:val="22"/>
        </w:rPr>
        <w:t xml:space="preserve"> a</w:t>
      </w:r>
      <w:r w:rsidR="009D5C19" w:rsidRPr="00CA7AC3">
        <w:rPr>
          <w:rFonts w:ascii="Calibri" w:hAnsi="Calibri" w:cs="Calibri"/>
          <w:sz w:val="22"/>
          <w:szCs w:val="22"/>
        </w:rPr>
        <w:t xml:space="preserve"> textil</w:t>
      </w:r>
      <w:r w:rsidR="00181515" w:rsidRPr="00CA7AC3">
        <w:rPr>
          <w:rFonts w:ascii="Calibri" w:hAnsi="Calibri" w:cs="Calibri"/>
          <w:sz w:val="22"/>
          <w:szCs w:val="22"/>
        </w:rPr>
        <w:t xml:space="preserve"> </w:t>
      </w:r>
      <w:r w:rsidRPr="00CA7AC3">
        <w:rPr>
          <w:rFonts w:ascii="Calibri" w:hAnsi="Calibri" w:cs="Calibri"/>
          <w:sz w:val="22"/>
          <w:szCs w:val="22"/>
        </w:rPr>
        <w:t>se soustřeďují</w:t>
      </w:r>
      <w:r w:rsidR="0024722A" w:rsidRPr="00CA7AC3">
        <w:rPr>
          <w:rFonts w:ascii="Calibri" w:hAnsi="Calibri" w:cs="Calibri"/>
          <w:sz w:val="22"/>
          <w:szCs w:val="22"/>
        </w:rPr>
        <w:t xml:space="preserve"> do </w:t>
      </w:r>
      <w:r w:rsidR="005F0210" w:rsidRPr="00CA7AC3">
        <w:rPr>
          <w:rFonts w:ascii="Calibri" w:hAnsi="Calibri" w:cs="Calibri"/>
          <w:bCs/>
          <w:sz w:val="22"/>
          <w:szCs w:val="22"/>
        </w:rPr>
        <w:t>zvláštních sběrných nádob</w:t>
      </w:r>
      <w:r w:rsidR="0051753B" w:rsidRPr="00CA7AC3">
        <w:rPr>
          <w:rFonts w:ascii="Calibri" w:hAnsi="Calibri" w:cs="Calibri"/>
          <w:bCs/>
          <w:sz w:val="22"/>
          <w:szCs w:val="22"/>
        </w:rPr>
        <w:t xml:space="preserve">, kterými jsou sběrné nádoby </w:t>
      </w:r>
      <w:r w:rsidR="007C2A35" w:rsidRPr="00CA7AC3">
        <w:rPr>
          <w:rFonts w:ascii="Calibri" w:hAnsi="Calibri" w:cs="Calibri"/>
          <w:bCs/>
          <w:sz w:val="22"/>
          <w:szCs w:val="22"/>
        </w:rPr>
        <w:t>a velkoobjemo</w:t>
      </w:r>
      <w:r w:rsidR="0051753B" w:rsidRPr="00CA7AC3">
        <w:rPr>
          <w:rFonts w:ascii="Calibri" w:hAnsi="Calibri" w:cs="Calibri"/>
          <w:bCs/>
          <w:sz w:val="22"/>
          <w:szCs w:val="22"/>
        </w:rPr>
        <w:t>vé</w:t>
      </w:r>
      <w:r w:rsidR="007C2A35" w:rsidRPr="00CA7AC3">
        <w:rPr>
          <w:rFonts w:ascii="Calibri" w:hAnsi="Calibri" w:cs="Calibri"/>
          <w:bCs/>
          <w:sz w:val="22"/>
          <w:szCs w:val="22"/>
        </w:rPr>
        <w:t xml:space="preserve"> kontejner</w:t>
      </w:r>
      <w:r w:rsidR="0051753B" w:rsidRPr="00CA7AC3">
        <w:rPr>
          <w:rFonts w:ascii="Calibri" w:hAnsi="Calibri" w:cs="Calibri"/>
          <w:bCs/>
          <w:sz w:val="22"/>
          <w:szCs w:val="22"/>
        </w:rPr>
        <w:t>y</w:t>
      </w:r>
      <w:r w:rsidR="007C2A35" w:rsidRPr="00CA7AC3">
        <w:rPr>
          <w:rFonts w:ascii="Calibri" w:hAnsi="Calibri" w:cs="Calibri"/>
          <w:bCs/>
          <w:sz w:val="22"/>
          <w:szCs w:val="22"/>
        </w:rPr>
        <w:t>.</w:t>
      </w:r>
    </w:p>
    <w:p w:rsidR="002C4B12" w:rsidRPr="00CA7AC3" w:rsidRDefault="002A3581"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Zvláštní sběrné nádoby</w:t>
      </w:r>
      <w:r w:rsidR="004B0661" w:rsidRPr="00CA7AC3">
        <w:rPr>
          <w:rFonts w:ascii="Calibri" w:hAnsi="Calibri" w:cs="Calibri"/>
          <w:sz w:val="22"/>
          <w:szCs w:val="22"/>
        </w:rPr>
        <w:t xml:space="preserve"> a velkoobjemové kontejnery jsou umístěny na stanovištích zřízených v rozsahu přílohy č. 1 této vyhlášky.</w:t>
      </w:r>
      <w:r w:rsidRPr="00CA7AC3">
        <w:rPr>
          <w:rFonts w:ascii="Calibri" w:hAnsi="Calibri" w:cs="Calibri"/>
          <w:sz w:val="22"/>
          <w:szCs w:val="22"/>
        </w:rPr>
        <w:t xml:space="preserve"> </w:t>
      </w:r>
    </w:p>
    <w:p w:rsidR="0024722A" w:rsidRPr="00CA7AC3" w:rsidRDefault="0024722A"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Zvláštní sběrné nádoby jsou barevně odlišeny a označeny příslušnými nápisy:</w:t>
      </w:r>
    </w:p>
    <w:p w:rsidR="0051753B" w:rsidRPr="00CA7AC3" w:rsidRDefault="0051753B" w:rsidP="002C4B12">
      <w:pPr>
        <w:pStyle w:val="Odstavecseseznamem"/>
        <w:numPr>
          <w:ilvl w:val="0"/>
          <w:numId w:val="18"/>
        </w:numPr>
        <w:spacing w:before="120" w:after="0" w:line="240" w:lineRule="auto"/>
        <w:ind w:left="714" w:hanging="357"/>
        <w:contextualSpacing w:val="0"/>
        <w:rPr>
          <w:rFonts w:cs="Calibri"/>
          <w:color w:val="000000"/>
        </w:rPr>
      </w:pPr>
      <w:r w:rsidRPr="00CA7AC3">
        <w:rPr>
          <w:rFonts w:cs="Calibri"/>
          <w:b/>
          <w:iCs/>
          <w:color w:val="000000"/>
        </w:rPr>
        <w:t>papír</w:t>
      </w:r>
      <w:r w:rsidRPr="00CA7AC3">
        <w:rPr>
          <w:rFonts w:cs="Calibri"/>
          <w:iCs/>
          <w:color w:val="000000"/>
        </w:rPr>
        <w:t>, barva nádoby modrá, nápis „PAPÍR“,</w:t>
      </w:r>
    </w:p>
    <w:p w:rsidR="0051753B" w:rsidRPr="00CA7AC3" w:rsidRDefault="0051753B" w:rsidP="0051753B">
      <w:pPr>
        <w:pStyle w:val="Odstavecseseznamem"/>
        <w:numPr>
          <w:ilvl w:val="0"/>
          <w:numId w:val="18"/>
        </w:numPr>
        <w:spacing w:after="0" w:line="240" w:lineRule="auto"/>
        <w:ind w:left="714" w:hanging="357"/>
        <w:contextualSpacing w:val="0"/>
        <w:rPr>
          <w:rFonts w:cs="Calibri"/>
          <w:color w:val="000000"/>
        </w:rPr>
      </w:pPr>
      <w:r w:rsidRPr="00CA7AC3">
        <w:rPr>
          <w:rFonts w:cs="Calibri"/>
          <w:b/>
          <w:iCs/>
          <w:color w:val="000000"/>
        </w:rPr>
        <w:t>plasty</w:t>
      </w:r>
      <w:r w:rsidRPr="00CA7AC3">
        <w:rPr>
          <w:rFonts w:cs="Calibri"/>
          <w:iCs/>
          <w:color w:val="000000"/>
        </w:rPr>
        <w:t xml:space="preserve">, </w:t>
      </w:r>
      <w:r w:rsidRPr="00CA7AC3">
        <w:rPr>
          <w:rFonts w:cs="Calibri"/>
          <w:b/>
          <w:iCs/>
          <w:color w:val="000000"/>
        </w:rPr>
        <w:t>nápojové kartony</w:t>
      </w:r>
      <w:r w:rsidRPr="00CA7AC3">
        <w:rPr>
          <w:rFonts w:cs="Calibri"/>
          <w:iCs/>
          <w:color w:val="000000"/>
        </w:rPr>
        <w:t>, barva nádoby žlutá, nápis „PLASTY“, „NÁPOJOVÉ KARTONY“,</w:t>
      </w:r>
    </w:p>
    <w:p w:rsidR="0051753B" w:rsidRPr="00CA7AC3" w:rsidRDefault="0051753B" w:rsidP="0051753B">
      <w:pPr>
        <w:pStyle w:val="Odstavecseseznamem"/>
        <w:numPr>
          <w:ilvl w:val="0"/>
          <w:numId w:val="18"/>
        </w:numPr>
        <w:spacing w:after="0" w:line="240" w:lineRule="auto"/>
        <w:ind w:left="714" w:hanging="357"/>
        <w:contextualSpacing w:val="0"/>
        <w:rPr>
          <w:rFonts w:cs="Calibri"/>
          <w:color w:val="000000"/>
        </w:rPr>
      </w:pPr>
      <w:r w:rsidRPr="00CA7AC3">
        <w:rPr>
          <w:rFonts w:cs="Calibri"/>
          <w:b/>
          <w:iCs/>
          <w:color w:val="000000"/>
        </w:rPr>
        <w:t>sklo čiré</w:t>
      </w:r>
      <w:r w:rsidRPr="00CA7AC3">
        <w:rPr>
          <w:rFonts w:cs="Calibri"/>
          <w:iCs/>
          <w:color w:val="000000"/>
        </w:rPr>
        <w:t>, barva nádoby bílá, nápis „SKLO“,</w:t>
      </w:r>
    </w:p>
    <w:p w:rsidR="0051753B" w:rsidRPr="00CA7AC3" w:rsidRDefault="0051753B" w:rsidP="0051753B">
      <w:pPr>
        <w:pStyle w:val="Odstavecseseznamem"/>
        <w:numPr>
          <w:ilvl w:val="0"/>
          <w:numId w:val="18"/>
        </w:numPr>
        <w:spacing w:after="0" w:line="240" w:lineRule="auto"/>
        <w:ind w:left="714" w:hanging="357"/>
        <w:contextualSpacing w:val="0"/>
        <w:rPr>
          <w:rFonts w:cs="Calibri"/>
          <w:color w:val="000000"/>
        </w:rPr>
      </w:pPr>
      <w:r w:rsidRPr="00CA7AC3">
        <w:rPr>
          <w:rFonts w:cs="Calibri"/>
          <w:b/>
          <w:iCs/>
          <w:color w:val="000000"/>
        </w:rPr>
        <w:t>sklo barevné</w:t>
      </w:r>
      <w:r w:rsidRPr="00CA7AC3">
        <w:rPr>
          <w:rFonts w:cs="Calibri"/>
          <w:iCs/>
          <w:color w:val="000000"/>
        </w:rPr>
        <w:t>, barva nádoby zelená, nápis „SKLO“,</w:t>
      </w:r>
    </w:p>
    <w:p w:rsidR="0051753B" w:rsidRPr="00CA7AC3" w:rsidRDefault="0051753B" w:rsidP="0051753B">
      <w:pPr>
        <w:pStyle w:val="Odstavecseseznamem"/>
        <w:numPr>
          <w:ilvl w:val="0"/>
          <w:numId w:val="18"/>
        </w:numPr>
        <w:spacing w:after="0" w:line="240" w:lineRule="auto"/>
        <w:ind w:left="714" w:hanging="357"/>
        <w:contextualSpacing w:val="0"/>
        <w:rPr>
          <w:rFonts w:cs="Calibri"/>
          <w:iCs/>
          <w:color w:val="000000"/>
        </w:rPr>
      </w:pPr>
      <w:r w:rsidRPr="00CA7AC3">
        <w:rPr>
          <w:rFonts w:cs="Calibri"/>
          <w:b/>
          <w:iCs/>
          <w:color w:val="000000"/>
        </w:rPr>
        <w:t>kovy</w:t>
      </w:r>
      <w:r w:rsidRPr="00CA7AC3">
        <w:rPr>
          <w:rFonts w:cs="Calibri"/>
          <w:iCs/>
          <w:color w:val="000000"/>
        </w:rPr>
        <w:t>, barva nádoby černá, nápis „KOVY“,</w:t>
      </w:r>
    </w:p>
    <w:p w:rsidR="00A342C0" w:rsidRPr="00CA7AC3" w:rsidRDefault="0051753B" w:rsidP="0051753B">
      <w:pPr>
        <w:pStyle w:val="Odstavecseseznamem"/>
        <w:numPr>
          <w:ilvl w:val="0"/>
          <w:numId w:val="18"/>
        </w:numPr>
        <w:spacing w:after="0" w:line="240" w:lineRule="auto"/>
        <w:ind w:left="714" w:hanging="357"/>
        <w:contextualSpacing w:val="0"/>
        <w:rPr>
          <w:rFonts w:cs="Calibri"/>
          <w:i/>
          <w:iCs/>
          <w:sz w:val="24"/>
          <w:szCs w:val="24"/>
        </w:rPr>
      </w:pPr>
      <w:r w:rsidRPr="00CA7AC3">
        <w:rPr>
          <w:rFonts w:cs="Calibri"/>
          <w:b/>
          <w:iCs/>
        </w:rPr>
        <w:t>jedlé oleje a tuky</w:t>
      </w:r>
      <w:r w:rsidRPr="00CA7AC3">
        <w:rPr>
          <w:rStyle w:val="Znakapoznpodarou"/>
          <w:rFonts w:cs="Calibri"/>
          <w:b/>
          <w:iCs/>
        </w:rPr>
        <w:footnoteReference w:id="3"/>
      </w:r>
      <w:r w:rsidRPr="00CA7AC3">
        <w:rPr>
          <w:rFonts w:cs="Calibri"/>
          <w:b/>
          <w:iCs/>
        </w:rPr>
        <w:t xml:space="preserve">, </w:t>
      </w:r>
      <w:r w:rsidRPr="00CA7AC3">
        <w:rPr>
          <w:rFonts w:cs="Calibri"/>
          <w:iCs/>
        </w:rPr>
        <w:t xml:space="preserve">barva nádoby </w:t>
      </w:r>
      <w:proofErr w:type="spellStart"/>
      <w:r w:rsidRPr="00CA7AC3">
        <w:rPr>
          <w:rFonts w:cs="Calibri"/>
          <w:iCs/>
        </w:rPr>
        <w:t>oranžovočerná</w:t>
      </w:r>
      <w:proofErr w:type="spellEnd"/>
      <w:r w:rsidRPr="00CA7AC3">
        <w:rPr>
          <w:rFonts w:cs="Calibri"/>
          <w:iCs/>
        </w:rPr>
        <w:t>, nápis „JEDLÉ OLEJE A TUKY“</w:t>
      </w:r>
      <w:r w:rsidR="00794549" w:rsidRPr="00CA7AC3">
        <w:rPr>
          <w:rFonts w:cs="Calibri"/>
          <w:iCs/>
        </w:rPr>
        <w:t>,</w:t>
      </w:r>
    </w:p>
    <w:p w:rsidR="00794549" w:rsidRPr="00CA7AC3" w:rsidRDefault="00794549" w:rsidP="0051753B">
      <w:pPr>
        <w:pStyle w:val="Odstavecseseznamem"/>
        <w:numPr>
          <w:ilvl w:val="0"/>
          <w:numId w:val="18"/>
        </w:numPr>
        <w:spacing w:after="0" w:line="240" w:lineRule="auto"/>
        <w:ind w:left="714" w:hanging="357"/>
        <w:contextualSpacing w:val="0"/>
        <w:rPr>
          <w:rFonts w:cs="Calibri"/>
          <w:i/>
          <w:iCs/>
          <w:sz w:val="24"/>
          <w:szCs w:val="24"/>
        </w:rPr>
      </w:pPr>
      <w:r w:rsidRPr="00CA7AC3">
        <w:rPr>
          <w:rFonts w:cs="Calibri"/>
          <w:b/>
          <w:iCs/>
        </w:rPr>
        <w:t>textil</w:t>
      </w:r>
      <w:r w:rsidRPr="00CA7AC3">
        <w:rPr>
          <w:rFonts w:cs="Calibri"/>
          <w:iCs/>
        </w:rPr>
        <w:t xml:space="preserve">, </w:t>
      </w:r>
      <w:r w:rsidR="002C4B12" w:rsidRPr="00CA7AC3">
        <w:rPr>
          <w:rFonts w:cs="Calibri"/>
          <w:iCs/>
        </w:rPr>
        <w:t xml:space="preserve">barva nádoby bílá, </w:t>
      </w:r>
      <w:r w:rsidRPr="00CA7AC3">
        <w:rPr>
          <w:rFonts w:cs="Calibri"/>
          <w:iCs/>
        </w:rPr>
        <w:t>nápis „TEXTIL“.</w:t>
      </w:r>
    </w:p>
    <w:p w:rsidR="002C4B12" w:rsidRPr="00CA7AC3" w:rsidRDefault="00F77173"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Do zvláštních sběrných nádob je zakázáno ukládat jin</w:t>
      </w:r>
      <w:r w:rsidR="00A94551" w:rsidRPr="00CA7AC3">
        <w:rPr>
          <w:rFonts w:ascii="Calibri" w:hAnsi="Calibri" w:cs="Calibri"/>
          <w:sz w:val="22"/>
          <w:szCs w:val="22"/>
        </w:rPr>
        <w:t>é složky komunálních odpadů</w:t>
      </w:r>
      <w:r w:rsidR="00FF60D6" w:rsidRPr="00CA7AC3">
        <w:rPr>
          <w:rFonts w:ascii="Calibri" w:hAnsi="Calibri" w:cs="Calibri"/>
          <w:sz w:val="22"/>
          <w:szCs w:val="22"/>
        </w:rPr>
        <w:t>,</w:t>
      </w:r>
      <w:r w:rsidR="00223F72" w:rsidRPr="00CA7AC3">
        <w:rPr>
          <w:rFonts w:ascii="Calibri" w:hAnsi="Calibri" w:cs="Calibri"/>
          <w:sz w:val="22"/>
          <w:szCs w:val="22"/>
        </w:rPr>
        <w:t xml:space="preserve"> </w:t>
      </w:r>
      <w:r w:rsidR="00A94551" w:rsidRPr="00CA7AC3">
        <w:rPr>
          <w:rFonts w:ascii="Calibri" w:hAnsi="Calibri" w:cs="Calibri"/>
          <w:sz w:val="22"/>
          <w:szCs w:val="22"/>
        </w:rPr>
        <w:t>než</w:t>
      </w:r>
      <w:r w:rsidRPr="00CA7AC3">
        <w:rPr>
          <w:rFonts w:ascii="Calibri" w:hAnsi="Calibri" w:cs="Calibri"/>
          <w:sz w:val="22"/>
          <w:szCs w:val="22"/>
        </w:rPr>
        <w:t xml:space="preserve"> pro které jsou určeny</w:t>
      </w:r>
      <w:r w:rsidR="00A94551" w:rsidRPr="00CA7AC3">
        <w:rPr>
          <w:rFonts w:ascii="Calibri" w:hAnsi="Calibri" w:cs="Calibri"/>
          <w:sz w:val="22"/>
          <w:szCs w:val="22"/>
        </w:rPr>
        <w:t>.</w:t>
      </w:r>
    </w:p>
    <w:p w:rsidR="002C4B12" w:rsidRPr="00CA7AC3" w:rsidRDefault="009007DD"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 xml:space="preserve">Zvláštní sběrné nádoby je povinnost plnit tak, aby je bylo možno uzavřít a odpad z nich při manipulaci nevypadával. Pokud to umožňuje povaha odpadu, je nutno objem odpadu před jeho odložením </w:t>
      </w:r>
      <w:r w:rsidR="002C4B12" w:rsidRPr="00CA7AC3">
        <w:rPr>
          <w:rFonts w:ascii="Calibri" w:hAnsi="Calibri" w:cs="Calibri"/>
          <w:sz w:val="22"/>
          <w:szCs w:val="22"/>
        </w:rPr>
        <w:t>do sběrné nádoby minimalizovat.</w:t>
      </w:r>
    </w:p>
    <w:p w:rsidR="00FB298C" w:rsidRPr="00CA7AC3" w:rsidRDefault="006101FB" w:rsidP="002C4B12">
      <w:pPr>
        <w:numPr>
          <w:ilvl w:val="0"/>
          <w:numId w:val="4"/>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Papír, plasty, sklo</w:t>
      </w:r>
      <w:r w:rsidR="00AE1609" w:rsidRPr="00CA7AC3">
        <w:rPr>
          <w:rFonts w:ascii="Calibri" w:hAnsi="Calibri" w:cs="Calibri"/>
          <w:sz w:val="22"/>
          <w:szCs w:val="22"/>
        </w:rPr>
        <w:t xml:space="preserve"> a</w:t>
      </w:r>
      <w:r w:rsidRPr="00CA7AC3">
        <w:rPr>
          <w:rFonts w:ascii="Calibri" w:hAnsi="Calibri" w:cs="Calibri"/>
          <w:sz w:val="22"/>
          <w:szCs w:val="22"/>
        </w:rPr>
        <w:t xml:space="preserve"> kovy</w:t>
      </w:r>
      <w:r w:rsidR="00FB298C" w:rsidRPr="00CA7AC3">
        <w:rPr>
          <w:rFonts w:ascii="Calibri" w:hAnsi="Calibri" w:cs="Calibri"/>
          <w:sz w:val="22"/>
          <w:szCs w:val="22"/>
        </w:rPr>
        <w:t xml:space="preserve"> lze také odevzdávat</w:t>
      </w:r>
      <w:r w:rsidR="005B1B8A" w:rsidRPr="00CA7AC3">
        <w:rPr>
          <w:rFonts w:ascii="Calibri" w:hAnsi="Calibri" w:cs="Calibri"/>
          <w:sz w:val="22"/>
          <w:szCs w:val="22"/>
        </w:rPr>
        <w:t xml:space="preserve"> v provozní době</w:t>
      </w:r>
      <w:r w:rsidR="00FB298C" w:rsidRPr="00CA7AC3">
        <w:rPr>
          <w:rFonts w:ascii="Calibri" w:hAnsi="Calibri" w:cs="Calibri"/>
          <w:sz w:val="22"/>
          <w:szCs w:val="22"/>
        </w:rPr>
        <w:t xml:space="preserve"> </w:t>
      </w:r>
      <w:r w:rsidR="00AE1609" w:rsidRPr="00CA7AC3">
        <w:rPr>
          <w:rFonts w:ascii="Calibri" w:hAnsi="Calibri" w:cs="Calibri"/>
          <w:sz w:val="22"/>
          <w:szCs w:val="22"/>
        </w:rPr>
        <w:t xml:space="preserve">na Překládací stanici a sběrném dvoře odpadů Albrechtice nad Orlicí, umístěném na pozemcích parcelní čísla 233/7 a 233/10 v katastrálním </w:t>
      </w:r>
      <w:r w:rsidR="00AE1609" w:rsidRPr="00CA7AC3">
        <w:rPr>
          <w:rFonts w:ascii="Calibri" w:hAnsi="Calibri" w:cs="Calibri"/>
          <w:sz w:val="22"/>
          <w:szCs w:val="22"/>
        </w:rPr>
        <w:lastRenderedPageBreak/>
        <w:t>území Albrechtice nad Orlicí, viz příloha č. 1 této vyhlášky. (dále jen „Překládací stanice a sběrný dvůr odpadů Albrechtice nad Orlicí“)</w:t>
      </w:r>
    </w:p>
    <w:p w:rsidR="003A0DB1" w:rsidRDefault="003A0DB1" w:rsidP="003A0DB1">
      <w:pPr>
        <w:pStyle w:val="Default"/>
        <w:ind w:left="360"/>
        <w:rPr>
          <w:rFonts w:ascii="Calibri" w:hAnsi="Calibri" w:cs="Calibri"/>
        </w:rPr>
      </w:pPr>
    </w:p>
    <w:p w:rsidR="00592287" w:rsidRPr="00CA7AC3" w:rsidRDefault="00592287" w:rsidP="003A0DB1">
      <w:pPr>
        <w:pStyle w:val="Default"/>
        <w:ind w:left="360"/>
        <w:rPr>
          <w:rFonts w:ascii="Calibri" w:hAnsi="Calibri" w:cs="Calibri"/>
        </w:rPr>
      </w:pPr>
    </w:p>
    <w:p w:rsidR="0024722A" w:rsidRPr="00CA7AC3" w:rsidRDefault="0024722A">
      <w:pPr>
        <w:pStyle w:val="Nadpis2"/>
        <w:jc w:val="center"/>
        <w:rPr>
          <w:rFonts w:ascii="Calibri" w:hAnsi="Calibri" w:cs="Calibri"/>
          <w:b/>
          <w:bCs/>
          <w:sz w:val="22"/>
          <w:szCs w:val="22"/>
          <w:u w:val="none"/>
        </w:rPr>
      </w:pPr>
      <w:r w:rsidRPr="00CA7AC3">
        <w:rPr>
          <w:rFonts w:ascii="Calibri" w:hAnsi="Calibri" w:cs="Calibri"/>
          <w:b/>
          <w:bCs/>
          <w:sz w:val="22"/>
          <w:szCs w:val="22"/>
          <w:u w:val="none"/>
        </w:rPr>
        <w:t xml:space="preserve">Čl. </w:t>
      </w:r>
      <w:r w:rsidR="00D226C7" w:rsidRPr="00CA7AC3">
        <w:rPr>
          <w:rFonts w:ascii="Calibri" w:hAnsi="Calibri" w:cs="Calibri"/>
          <w:b/>
          <w:bCs/>
          <w:sz w:val="22"/>
          <w:szCs w:val="22"/>
          <w:u w:val="none"/>
        </w:rPr>
        <w:t>4</w:t>
      </w:r>
    </w:p>
    <w:p w:rsidR="0024722A" w:rsidRPr="00CA7AC3" w:rsidRDefault="00A94551">
      <w:pPr>
        <w:pStyle w:val="Nadpis2"/>
        <w:jc w:val="center"/>
        <w:rPr>
          <w:rFonts w:ascii="Calibri" w:hAnsi="Calibri" w:cs="Calibri"/>
          <w:b/>
          <w:bCs/>
          <w:sz w:val="22"/>
          <w:szCs w:val="22"/>
          <w:u w:val="none"/>
        </w:rPr>
      </w:pPr>
      <w:r w:rsidRPr="00CA7AC3">
        <w:rPr>
          <w:rFonts w:ascii="Calibri" w:hAnsi="Calibri" w:cs="Calibri"/>
          <w:b/>
          <w:bCs/>
          <w:sz w:val="22"/>
          <w:szCs w:val="22"/>
          <w:u w:val="none"/>
        </w:rPr>
        <w:t xml:space="preserve"> </w:t>
      </w:r>
      <w:r w:rsidR="00F21BB9" w:rsidRPr="00CA7AC3">
        <w:rPr>
          <w:rFonts w:ascii="Calibri" w:hAnsi="Calibri" w:cs="Calibri"/>
          <w:b/>
          <w:bCs/>
          <w:sz w:val="22"/>
          <w:szCs w:val="22"/>
          <w:u w:val="none"/>
        </w:rPr>
        <w:t>Sběr</w:t>
      </w:r>
      <w:r w:rsidR="00341C3D" w:rsidRPr="00CA7AC3">
        <w:rPr>
          <w:rFonts w:ascii="Calibri" w:hAnsi="Calibri" w:cs="Calibri"/>
          <w:b/>
          <w:bCs/>
          <w:sz w:val="22"/>
          <w:szCs w:val="22"/>
          <w:u w:val="none"/>
        </w:rPr>
        <w:t xml:space="preserve"> a svoz</w:t>
      </w:r>
      <w:r w:rsidRPr="00CA7AC3">
        <w:rPr>
          <w:rFonts w:ascii="Calibri" w:hAnsi="Calibri" w:cs="Calibri"/>
          <w:b/>
          <w:bCs/>
          <w:sz w:val="22"/>
          <w:szCs w:val="22"/>
          <w:u w:val="none"/>
        </w:rPr>
        <w:t xml:space="preserve"> </w:t>
      </w:r>
      <w:r w:rsidR="0024722A" w:rsidRPr="00CA7AC3">
        <w:rPr>
          <w:rFonts w:ascii="Calibri" w:hAnsi="Calibri" w:cs="Calibri"/>
          <w:b/>
          <w:bCs/>
          <w:sz w:val="22"/>
          <w:szCs w:val="22"/>
          <w:u w:val="none"/>
        </w:rPr>
        <w:t>nebezpečných složek komunálního odpadu</w:t>
      </w:r>
    </w:p>
    <w:p w:rsidR="0024722A" w:rsidRPr="00CA7AC3" w:rsidRDefault="00F21BB9" w:rsidP="00F0162A">
      <w:pPr>
        <w:spacing w:before="120"/>
        <w:jc w:val="both"/>
        <w:rPr>
          <w:rFonts w:ascii="Calibri" w:hAnsi="Calibri" w:cs="Calibri"/>
          <w:sz w:val="22"/>
          <w:szCs w:val="22"/>
        </w:rPr>
      </w:pPr>
      <w:r w:rsidRPr="00CA7AC3">
        <w:rPr>
          <w:rFonts w:ascii="Calibri" w:hAnsi="Calibri" w:cs="Calibri"/>
          <w:sz w:val="22"/>
          <w:szCs w:val="22"/>
        </w:rPr>
        <w:t>Nebezpečné složky komunálního odpadu lze celoročně odevzdávat</w:t>
      </w:r>
      <w:r w:rsidR="005B1B8A" w:rsidRPr="00CA7AC3">
        <w:rPr>
          <w:rFonts w:ascii="Calibri" w:hAnsi="Calibri" w:cs="Calibri"/>
          <w:sz w:val="22"/>
          <w:szCs w:val="22"/>
        </w:rPr>
        <w:t xml:space="preserve"> v provozní době</w:t>
      </w:r>
      <w:r w:rsidRPr="00CA7AC3">
        <w:rPr>
          <w:rFonts w:ascii="Calibri" w:hAnsi="Calibri" w:cs="Calibri"/>
          <w:sz w:val="22"/>
          <w:szCs w:val="22"/>
        </w:rPr>
        <w:t xml:space="preserve"> na Překládací stanic</w:t>
      </w:r>
      <w:r w:rsidR="00636631" w:rsidRPr="00CA7AC3">
        <w:rPr>
          <w:rFonts w:ascii="Calibri" w:hAnsi="Calibri" w:cs="Calibri"/>
          <w:sz w:val="22"/>
          <w:szCs w:val="22"/>
        </w:rPr>
        <w:t>i</w:t>
      </w:r>
      <w:r w:rsidR="006238F3">
        <w:rPr>
          <w:rFonts w:ascii="Calibri" w:hAnsi="Calibri" w:cs="Calibri"/>
          <w:sz w:val="22"/>
          <w:szCs w:val="22"/>
        </w:rPr>
        <w:t xml:space="preserve"> </w:t>
      </w:r>
      <w:r w:rsidRPr="00CA7AC3">
        <w:rPr>
          <w:rFonts w:ascii="Calibri" w:hAnsi="Calibri" w:cs="Calibri"/>
          <w:sz w:val="22"/>
          <w:szCs w:val="22"/>
        </w:rPr>
        <w:t>a sběrn</w:t>
      </w:r>
      <w:r w:rsidR="00636631" w:rsidRPr="00CA7AC3">
        <w:rPr>
          <w:rFonts w:ascii="Calibri" w:hAnsi="Calibri" w:cs="Calibri"/>
          <w:sz w:val="22"/>
          <w:szCs w:val="22"/>
        </w:rPr>
        <w:t>ém</w:t>
      </w:r>
      <w:r w:rsidRPr="00CA7AC3">
        <w:rPr>
          <w:rFonts w:ascii="Calibri" w:hAnsi="Calibri" w:cs="Calibri"/>
          <w:sz w:val="22"/>
          <w:szCs w:val="22"/>
        </w:rPr>
        <w:t xml:space="preserve"> dv</w:t>
      </w:r>
      <w:r w:rsidR="00636631" w:rsidRPr="00CA7AC3">
        <w:rPr>
          <w:rFonts w:ascii="Calibri" w:hAnsi="Calibri" w:cs="Calibri"/>
          <w:sz w:val="22"/>
          <w:szCs w:val="22"/>
        </w:rPr>
        <w:t>oře</w:t>
      </w:r>
      <w:r w:rsidRPr="00CA7AC3">
        <w:rPr>
          <w:rFonts w:ascii="Calibri" w:hAnsi="Calibri" w:cs="Calibri"/>
          <w:sz w:val="22"/>
          <w:szCs w:val="22"/>
        </w:rPr>
        <w:t xml:space="preserve"> odpadů Albrechtice nad Orlicí</w:t>
      </w:r>
      <w:r w:rsidR="00636631" w:rsidRPr="00CA7AC3">
        <w:rPr>
          <w:rFonts w:ascii="Calibri" w:hAnsi="Calibri" w:cs="Calibri"/>
          <w:sz w:val="22"/>
          <w:szCs w:val="22"/>
        </w:rPr>
        <w:t>.</w:t>
      </w:r>
    </w:p>
    <w:p w:rsidR="00547890" w:rsidRDefault="00547890" w:rsidP="00765052">
      <w:pPr>
        <w:rPr>
          <w:rFonts w:ascii="Calibri" w:hAnsi="Calibri" w:cs="Calibri"/>
          <w:b/>
          <w:sz w:val="22"/>
          <w:szCs w:val="22"/>
        </w:rPr>
      </w:pPr>
    </w:p>
    <w:p w:rsidR="00CF4BCE" w:rsidRDefault="00CF4BCE" w:rsidP="00765052">
      <w:pPr>
        <w:rPr>
          <w:rFonts w:ascii="Calibri" w:hAnsi="Calibri" w:cs="Calibri"/>
          <w:b/>
          <w:sz w:val="22"/>
          <w:szCs w:val="22"/>
        </w:rPr>
      </w:pPr>
    </w:p>
    <w:p w:rsidR="00CF4BCE" w:rsidRDefault="00CF4BCE" w:rsidP="00765052">
      <w:pPr>
        <w:rPr>
          <w:rFonts w:ascii="Calibri" w:hAnsi="Calibri" w:cs="Calibri"/>
          <w:b/>
          <w:sz w:val="22"/>
          <w:szCs w:val="22"/>
        </w:rPr>
      </w:pPr>
    </w:p>
    <w:p w:rsidR="000F645D" w:rsidRPr="00CA7AC3" w:rsidRDefault="000F645D" w:rsidP="000F645D">
      <w:pPr>
        <w:jc w:val="center"/>
        <w:rPr>
          <w:rFonts w:ascii="Calibri" w:hAnsi="Calibri" w:cs="Calibri"/>
          <w:b/>
          <w:sz w:val="22"/>
          <w:szCs w:val="22"/>
        </w:rPr>
      </w:pPr>
      <w:r w:rsidRPr="00CA7AC3">
        <w:rPr>
          <w:rFonts w:ascii="Calibri" w:hAnsi="Calibri" w:cs="Calibri"/>
          <w:b/>
          <w:sz w:val="22"/>
          <w:szCs w:val="22"/>
        </w:rPr>
        <w:t xml:space="preserve">Čl. </w:t>
      </w:r>
      <w:r w:rsidR="00D226C7" w:rsidRPr="00CA7AC3">
        <w:rPr>
          <w:rFonts w:ascii="Calibri" w:hAnsi="Calibri" w:cs="Calibri"/>
          <w:b/>
          <w:sz w:val="22"/>
          <w:szCs w:val="22"/>
        </w:rPr>
        <w:t>5</w:t>
      </w:r>
    </w:p>
    <w:p w:rsidR="00341C3D" w:rsidRPr="00CA7AC3" w:rsidRDefault="00341C3D" w:rsidP="00341C3D">
      <w:pPr>
        <w:jc w:val="center"/>
        <w:rPr>
          <w:rFonts w:ascii="Calibri" w:hAnsi="Calibri" w:cs="Calibri"/>
          <w:b/>
          <w:sz w:val="22"/>
          <w:szCs w:val="22"/>
        </w:rPr>
      </w:pPr>
      <w:r w:rsidRPr="00CA7AC3">
        <w:rPr>
          <w:rFonts w:ascii="Calibri" w:hAnsi="Calibri" w:cs="Calibri"/>
          <w:b/>
          <w:bCs/>
          <w:color w:val="000000"/>
          <w:sz w:val="22"/>
          <w:szCs w:val="22"/>
        </w:rPr>
        <w:t xml:space="preserve">Sběr a svoz </w:t>
      </w:r>
      <w:r w:rsidRPr="00CA7AC3">
        <w:rPr>
          <w:rFonts w:ascii="Calibri" w:hAnsi="Calibri" w:cs="Calibri"/>
          <w:b/>
          <w:sz w:val="22"/>
          <w:szCs w:val="22"/>
        </w:rPr>
        <w:t>biologických odpadů rostlinného původu</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Biologické odpady rostlinného původu se shromažďují v období od 1. dubna do 30. listopadu do typizovaných sběrných nádob (popelnice o objemu 110 nebo 240 litrů nebo kontejnerů o objemu 1100 litrů), které si fyzické osoby zajistí pro každou nemovitost v odpovídajícím počtu a dostatečném objemu vzhledem k produkci odpadu v dané nemovitosti. Svoz probíhá v období od 1. dubna do 30. listopadu jednou za 2 týdny, střídavě se svozem směsného komunálního odpadu.</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V období od 1. prosince do 31. března lze biologické odpady rostlinného původu odevzdat do velkoobjemového kontejneru umístěného na prostranství před kostelem v Albrechticích n. O.</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Stanoviště sběrných nádob je místo, kde jsou sběrné nádoby trvale nebo přechodně umístěny za účelem dalšího nakládání s biologickým odpadem rostlinného původu oprávněnou osobou. Stanoviště sběrných nádob jsou individuální nebo společná pro více uživatelů.</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Stanovuje se povinnost přistavit sběrné nádoby na biologický odpad rostlinného původu nejdříve v předvečer dne svozu na stanoviště sběrných nádob, kde shromážděný</w:t>
      </w:r>
      <w:r w:rsidR="00967465" w:rsidRPr="00CA7AC3">
        <w:rPr>
          <w:rFonts w:ascii="Calibri" w:hAnsi="Calibri" w:cs="Calibri"/>
          <w:sz w:val="22"/>
          <w:szCs w:val="22"/>
        </w:rPr>
        <w:t xml:space="preserve"> odpad převezme oprávněná osoba</w:t>
      </w:r>
      <w:r w:rsidRPr="00CA7AC3">
        <w:rPr>
          <w:rFonts w:ascii="Calibri" w:hAnsi="Calibri" w:cs="Calibri"/>
          <w:sz w:val="22"/>
          <w:szCs w:val="22"/>
        </w:rPr>
        <w:t xml:space="preserve"> a jejich odstranění nejpozději večer v den svozu.</w:t>
      </w:r>
    </w:p>
    <w:p w:rsidR="00341C3D" w:rsidRPr="00CA7AC3" w:rsidRDefault="00341C3D" w:rsidP="002C4B12">
      <w:pPr>
        <w:numPr>
          <w:ilvl w:val="0"/>
          <w:numId w:val="34"/>
        </w:numPr>
        <w:spacing w:before="120"/>
        <w:ind w:left="0" w:hanging="284"/>
        <w:jc w:val="both"/>
        <w:rPr>
          <w:rFonts w:ascii="Calibri" w:hAnsi="Calibri" w:cs="Calibri"/>
          <w:sz w:val="22"/>
          <w:szCs w:val="22"/>
        </w:rPr>
      </w:pPr>
      <w:r w:rsidRPr="00CA7AC3">
        <w:rPr>
          <w:rFonts w:ascii="Calibri" w:hAnsi="Calibri" w:cs="Calibri"/>
          <w:sz w:val="22"/>
          <w:szCs w:val="22"/>
        </w:rPr>
        <w:t>Biologické odpady rostlinného původu lze také celoročně odevzdávat</w:t>
      </w:r>
      <w:r w:rsidR="005B1B8A" w:rsidRPr="00CA7AC3">
        <w:rPr>
          <w:rFonts w:ascii="Calibri" w:hAnsi="Calibri" w:cs="Calibri"/>
          <w:sz w:val="22"/>
          <w:szCs w:val="22"/>
        </w:rPr>
        <w:t xml:space="preserve"> v provozní době</w:t>
      </w:r>
      <w:r w:rsidRPr="00CA7AC3">
        <w:rPr>
          <w:rFonts w:ascii="Calibri" w:hAnsi="Calibri" w:cs="Calibri"/>
          <w:sz w:val="22"/>
          <w:szCs w:val="22"/>
        </w:rPr>
        <w:t xml:space="preserve"> na Překládací stanici a sběrném dvoře odpadů Albrechtice nad Orlicí.</w:t>
      </w:r>
    </w:p>
    <w:p w:rsidR="00341C3D" w:rsidRDefault="00341C3D" w:rsidP="00341C3D">
      <w:pPr>
        <w:jc w:val="center"/>
        <w:rPr>
          <w:rFonts w:ascii="Calibri" w:hAnsi="Calibri" w:cs="Calibri"/>
          <w:b/>
          <w:sz w:val="22"/>
          <w:szCs w:val="22"/>
        </w:rPr>
      </w:pPr>
    </w:p>
    <w:p w:rsidR="00592287" w:rsidRDefault="00592287" w:rsidP="00341C3D">
      <w:pPr>
        <w:jc w:val="center"/>
        <w:rPr>
          <w:rFonts w:ascii="Calibri" w:hAnsi="Calibri" w:cs="Calibri"/>
          <w:b/>
          <w:sz w:val="22"/>
          <w:szCs w:val="22"/>
        </w:rPr>
      </w:pPr>
    </w:p>
    <w:p w:rsidR="00CF4BCE" w:rsidRPr="00CA7AC3" w:rsidRDefault="00CF4BCE" w:rsidP="00341C3D">
      <w:pPr>
        <w:jc w:val="center"/>
        <w:rPr>
          <w:rFonts w:ascii="Calibri" w:hAnsi="Calibri" w:cs="Calibri"/>
          <w:b/>
          <w:sz w:val="22"/>
          <w:szCs w:val="22"/>
        </w:rPr>
      </w:pPr>
    </w:p>
    <w:p w:rsidR="00341C3D" w:rsidRPr="00CA7AC3" w:rsidRDefault="00341C3D" w:rsidP="00341C3D">
      <w:pPr>
        <w:jc w:val="center"/>
        <w:rPr>
          <w:rFonts w:ascii="Calibri" w:hAnsi="Calibri" w:cs="Calibri"/>
          <w:b/>
          <w:sz w:val="22"/>
          <w:szCs w:val="22"/>
        </w:rPr>
      </w:pPr>
      <w:r w:rsidRPr="00CA7AC3">
        <w:rPr>
          <w:rFonts w:ascii="Calibri" w:hAnsi="Calibri" w:cs="Calibri"/>
          <w:b/>
          <w:sz w:val="22"/>
          <w:szCs w:val="22"/>
        </w:rPr>
        <w:t>Čl. 6</w:t>
      </w:r>
    </w:p>
    <w:p w:rsidR="000F645D" w:rsidRPr="00CA7AC3" w:rsidRDefault="00341C3D" w:rsidP="00341C3D">
      <w:pPr>
        <w:jc w:val="center"/>
        <w:rPr>
          <w:rFonts w:ascii="Calibri" w:hAnsi="Calibri" w:cs="Calibri"/>
          <w:sz w:val="22"/>
          <w:szCs w:val="22"/>
        </w:rPr>
      </w:pPr>
      <w:r w:rsidRPr="00CA7AC3">
        <w:rPr>
          <w:rFonts w:ascii="Calibri" w:hAnsi="Calibri" w:cs="Calibri"/>
          <w:b/>
          <w:sz w:val="22"/>
          <w:szCs w:val="22"/>
        </w:rPr>
        <w:t>Sběr a svoz</w:t>
      </w:r>
      <w:r w:rsidR="000F645D" w:rsidRPr="00CA7AC3">
        <w:rPr>
          <w:rFonts w:ascii="Calibri" w:hAnsi="Calibri" w:cs="Calibri"/>
          <w:b/>
          <w:sz w:val="22"/>
          <w:szCs w:val="22"/>
        </w:rPr>
        <w:t xml:space="preserve"> objemného odpadu</w:t>
      </w:r>
    </w:p>
    <w:p w:rsidR="00341C3D" w:rsidRPr="00CA7AC3" w:rsidRDefault="00341C3D" w:rsidP="002C4B12">
      <w:pPr>
        <w:pStyle w:val="Odstavecseseznamem"/>
        <w:numPr>
          <w:ilvl w:val="0"/>
          <w:numId w:val="35"/>
        </w:numPr>
        <w:spacing w:before="120" w:after="0" w:line="240" w:lineRule="auto"/>
        <w:ind w:left="0" w:hanging="284"/>
        <w:contextualSpacing w:val="0"/>
        <w:jc w:val="both"/>
        <w:rPr>
          <w:rFonts w:cs="Calibri"/>
        </w:rPr>
      </w:pPr>
      <w:r w:rsidRPr="00CA7AC3">
        <w:rPr>
          <w:rFonts w:cs="Calibri"/>
        </w:rPr>
        <w:t>Objemný odpad je takový odpad, který vzhledem ke svým rozměrům nemůže být umístěn do sběrných nádob (</w:t>
      </w:r>
      <w:r w:rsidRPr="00CA7AC3">
        <w:rPr>
          <w:rFonts w:cs="Calibri"/>
          <w:iCs/>
        </w:rPr>
        <w:t>např. koberce, matrace, nábytek</w:t>
      </w:r>
      <w:r w:rsidRPr="00CA7AC3">
        <w:rPr>
          <w:rFonts w:cs="Calibri"/>
        </w:rPr>
        <w:t>).</w:t>
      </w:r>
    </w:p>
    <w:p w:rsidR="00341C3D" w:rsidRPr="00CA7AC3" w:rsidRDefault="00341C3D" w:rsidP="002C4B12">
      <w:pPr>
        <w:pStyle w:val="Odstavecseseznamem"/>
        <w:numPr>
          <w:ilvl w:val="0"/>
          <w:numId w:val="35"/>
        </w:numPr>
        <w:spacing w:after="0" w:line="240" w:lineRule="auto"/>
        <w:ind w:left="0" w:hanging="284"/>
        <w:contextualSpacing w:val="0"/>
        <w:jc w:val="both"/>
        <w:rPr>
          <w:rFonts w:cs="Calibri"/>
        </w:rPr>
      </w:pPr>
      <w:r w:rsidRPr="00CA7AC3">
        <w:rPr>
          <w:rFonts w:cs="Calibri"/>
        </w:rPr>
        <w:t>Objemný odpad lze celoročně odkládat v provozní době</w:t>
      </w:r>
      <w:r w:rsidRPr="00CA7AC3">
        <w:rPr>
          <w:rFonts w:cs="Calibri"/>
          <w:color w:val="FF0000"/>
        </w:rPr>
        <w:t xml:space="preserve"> </w:t>
      </w:r>
      <w:r w:rsidRPr="00CA7AC3">
        <w:rPr>
          <w:rFonts w:cs="Calibri"/>
        </w:rPr>
        <w:t xml:space="preserve">na Překládací stanici a sběrném dvoře odpadů Albrechtice nad Orlicí. </w:t>
      </w:r>
    </w:p>
    <w:p w:rsidR="00341C3D" w:rsidRPr="00CA7AC3" w:rsidRDefault="00341C3D" w:rsidP="002C4B12">
      <w:pPr>
        <w:pStyle w:val="Odstavecseseznamem"/>
        <w:numPr>
          <w:ilvl w:val="0"/>
          <w:numId w:val="35"/>
        </w:numPr>
        <w:spacing w:after="0" w:line="240" w:lineRule="auto"/>
        <w:ind w:left="0" w:hanging="284"/>
        <w:contextualSpacing w:val="0"/>
        <w:jc w:val="both"/>
        <w:rPr>
          <w:rFonts w:cs="Calibri"/>
        </w:rPr>
      </w:pPr>
      <w:r w:rsidRPr="00CA7AC3">
        <w:rPr>
          <w:rFonts w:cs="Calibri"/>
        </w:rPr>
        <w:t>Objemný odpad lze v období od 1. března do 30. listopadu kalendářního roku odevzdávat též ve sběrném místě v hospodářském dvoře u čp. 348 (vjezd z návsi) v provozní době.</w:t>
      </w:r>
    </w:p>
    <w:p w:rsidR="00F71191" w:rsidRDefault="00F71191" w:rsidP="00A773EE">
      <w:pPr>
        <w:rPr>
          <w:rFonts w:ascii="Calibri" w:hAnsi="Calibri" w:cs="Calibri"/>
          <w:b/>
          <w:sz w:val="22"/>
          <w:szCs w:val="22"/>
        </w:rPr>
      </w:pPr>
    </w:p>
    <w:p w:rsidR="00CF4BCE" w:rsidRDefault="00CF4BCE" w:rsidP="00A773EE">
      <w:pPr>
        <w:rPr>
          <w:rFonts w:ascii="Calibri" w:hAnsi="Calibri" w:cs="Calibri"/>
          <w:b/>
          <w:sz w:val="22"/>
          <w:szCs w:val="22"/>
        </w:rPr>
      </w:pPr>
    </w:p>
    <w:p w:rsidR="00592287" w:rsidRPr="00CA7AC3" w:rsidRDefault="00592287" w:rsidP="00A773EE">
      <w:pPr>
        <w:rPr>
          <w:rFonts w:ascii="Calibri" w:hAnsi="Calibri" w:cs="Calibri"/>
          <w:b/>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 xml:space="preserve">Čl. </w:t>
      </w:r>
      <w:r w:rsidR="00FB2A58" w:rsidRPr="00CA7AC3">
        <w:rPr>
          <w:rFonts w:ascii="Calibri" w:hAnsi="Calibri" w:cs="Calibri"/>
          <w:b/>
          <w:sz w:val="22"/>
          <w:szCs w:val="22"/>
        </w:rPr>
        <w:t>7</w:t>
      </w:r>
    </w:p>
    <w:p w:rsidR="0024722A" w:rsidRPr="00CA7AC3" w:rsidRDefault="0024722A">
      <w:pPr>
        <w:jc w:val="center"/>
        <w:rPr>
          <w:rFonts w:ascii="Calibri" w:hAnsi="Calibri" w:cs="Calibri"/>
          <w:b/>
          <w:sz w:val="22"/>
          <w:szCs w:val="22"/>
        </w:rPr>
      </w:pPr>
      <w:r w:rsidRPr="00CA7AC3">
        <w:rPr>
          <w:rFonts w:ascii="Calibri" w:hAnsi="Calibri" w:cs="Calibri"/>
          <w:b/>
          <w:sz w:val="22"/>
          <w:szCs w:val="22"/>
        </w:rPr>
        <w:t>S</w:t>
      </w:r>
      <w:r w:rsidR="00912D28" w:rsidRPr="00CA7AC3">
        <w:rPr>
          <w:rFonts w:ascii="Calibri" w:hAnsi="Calibri" w:cs="Calibri"/>
          <w:b/>
          <w:sz w:val="22"/>
          <w:szCs w:val="22"/>
        </w:rPr>
        <w:t>oustřeďování</w:t>
      </w:r>
      <w:r w:rsidRPr="00CA7AC3">
        <w:rPr>
          <w:rFonts w:ascii="Calibri" w:hAnsi="Calibri" w:cs="Calibri"/>
          <w:b/>
          <w:sz w:val="22"/>
          <w:szCs w:val="22"/>
        </w:rPr>
        <w:t xml:space="preserve"> směsného </w:t>
      </w:r>
      <w:r w:rsidR="00A94551" w:rsidRPr="00CA7AC3">
        <w:rPr>
          <w:rFonts w:ascii="Calibri" w:hAnsi="Calibri" w:cs="Calibri"/>
          <w:b/>
          <w:sz w:val="22"/>
          <w:szCs w:val="22"/>
        </w:rPr>
        <w:t xml:space="preserve">komunálního </w:t>
      </w:r>
      <w:r w:rsidRPr="00CA7AC3">
        <w:rPr>
          <w:rFonts w:ascii="Calibri" w:hAnsi="Calibri" w:cs="Calibri"/>
          <w:b/>
          <w:sz w:val="22"/>
          <w:szCs w:val="22"/>
        </w:rPr>
        <w:t xml:space="preserve">odpadu </w:t>
      </w:r>
    </w:p>
    <w:p w:rsidR="00FB2A58" w:rsidRPr="00CA7AC3" w:rsidRDefault="00FB2A58" w:rsidP="00062F53">
      <w:pPr>
        <w:pStyle w:val="Odstavecseseznamem"/>
        <w:numPr>
          <w:ilvl w:val="0"/>
          <w:numId w:val="37"/>
        </w:numPr>
        <w:spacing w:before="120" w:after="0" w:line="240" w:lineRule="auto"/>
        <w:ind w:left="0" w:hanging="284"/>
        <w:contextualSpacing w:val="0"/>
        <w:jc w:val="both"/>
        <w:rPr>
          <w:rFonts w:cs="Calibri"/>
          <w:color w:val="000000"/>
        </w:rPr>
      </w:pPr>
      <w:r w:rsidRPr="00CA7AC3">
        <w:rPr>
          <w:rFonts w:cs="Calibri"/>
          <w:color w:val="000000"/>
        </w:rPr>
        <w:t xml:space="preserve">Směsný komunální odpad se shromažďuje do sběrných nádob. Pro účely této vyhlášky se sběrnými nádobami rozumějí: </w:t>
      </w:r>
    </w:p>
    <w:p w:rsidR="00FB2A58" w:rsidRPr="00CA7AC3" w:rsidRDefault="00FB2A58" w:rsidP="00FB2A58">
      <w:pPr>
        <w:pStyle w:val="Odstavecseseznamem"/>
        <w:numPr>
          <w:ilvl w:val="0"/>
          <w:numId w:val="36"/>
        </w:numPr>
        <w:spacing w:before="120" w:after="0" w:line="240" w:lineRule="auto"/>
        <w:ind w:left="709" w:hanging="425"/>
        <w:contextualSpacing w:val="0"/>
        <w:jc w:val="both"/>
        <w:rPr>
          <w:rFonts w:cs="Calibri"/>
        </w:rPr>
      </w:pPr>
      <w:r w:rsidRPr="00CA7AC3">
        <w:rPr>
          <w:rFonts w:cs="Calibri"/>
          <w:color w:val="000000"/>
        </w:rPr>
        <w:t xml:space="preserve">typizované sběrné nádoby </w:t>
      </w:r>
      <w:r w:rsidRPr="00CA7AC3">
        <w:rPr>
          <w:rFonts w:cs="Calibri"/>
        </w:rPr>
        <w:t xml:space="preserve">(popelnice o objemu 110 l nebo 240 l a kontejnery 1100 l) určené ke shromažďování směsného komunálního odpadu, které si fyzické osoby zajistí pro každou nemovitost v odpovídajícím počtu a dostatečném objemu vzhledem k produkci odpadu v dané nemovitosti. Svoz probíhá celoročně jednou za 2 týdny, střídavě se svozem biologického odpadu rostlinného původu; </w:t>
      </w:r>
    </w:p>
    <w:p w:rsidR="00FB2A58" w:rsidRPr="00CA7AC3" w:rsidRDefault="00FB2A58" w:rsidP="00FB2A58">
      <w:pPr>
        <w:pStyle w:val="Odstavecseseznamem"/>
        <w:numPr>
          <w:ilvl w:val="0"/>
          <w:numId w:val="36"/>
        </w:numPr>
        <w:spacing w:after="0" w:line="240" w:lineRule="auto"/>
        <w:ind w:left="709" w:hanging="425"/>
        <w:contextualSpacing w:val="0"/>
        <w:jc w:val="both"/>
        <w:rPr>
          <w:rFonts w:cs="Calibri"/>
        </w:rPr>
      </w:pPr>
      <w:r w:rsidRPr="00CA7AC3">
        <w:rPr>
          <w:rFonts w:cs="Calibri"/>
        </w:rPr>
        <w:t xml:space="preserve">odpadkové koše, které jsou umístěny na veřejných prostranstvích v obci, sloužící pro odkládání drobného směsného komunálního odpadu. </w:t>
      </w:r>
    </w:p>
    <w:p w:rsidR="00FB2A58" w:rsidRPr="00CA7AC3" w:rsidRDefault="00FB2A58" w:rsidP="00062F53">
      <w:pPr>
        <w:pStyle w:val="Odstavecseseznamem"/>
        <w:numPr>
          <w:ilvl w:val="0"/>
          <w:numId w:val="37"/>
        </w:numPr>
        <w:spacing w:before="120" w:after="0" w:line="240" w:lineRule="auto"/>
        <w:ind w:left="0" w:hanging="284"/>
        <w:contextualSpacing w:val="0"/>
        <w:jc w:val="both"/>
        <w:rPr>
          <w:rFonts w:cs="Calibri"/>
        </w:rPr>
      </w:pPr>
      <w:r w:rsidRPr="00CA7AC3">
        <w:rPr>
          <w:rFonts w:cs="Calibri"/>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FB2A58" w:rsidRPr="00CA7AC3" w:rsidRDefault="00FB2A58" w:rsidP="00062F53">
      <w:pPr>
        <w:pStyle w:val="Odstavecseseznamem"/>
        <w:numPr>
          <w:ilvl w:val="0"/>
          <w:numId w:val="37"/>
        </w:numPr>
        <w:spacing w:before="120" w:after="0" w:line="240" w:lineRule="auto"/>
        <w:ind w:left="0" w:hanging="284"/>
        <w:contextualSpacing w:val="0"/>
        <w:jc w:val="both"/>
        <w:rPr>
          <w:rFonts w:cs="Calibri"/>
        </w:rPr>
      </w:pPr>
      <w:r w:rsidRPr="00CA7AC3">
        <w:rPr>
          <w:rFonts w:cs="Calibri"/>
        </w:rPr>
        <w:t>Stanovuje se povinnost přistavit sběrné nádoby na směsný komunální odpad nejdříve v předvečer dne svozu na stanoviště sběrných nádob, kde shromážděný odpad převezme oprávněná osoba a jejich odstranění nejpozději večer v den svozu.</w:t>
      </w:r>
    </w:p>
    <w:p w:rsidR="000F4568" w:rsidRDefault="000F4568" w:rsidP="00CF5BE8">
      <w:pPr>
        <w:pStyle w:val="Default"/>
        <w:ind w:left="360"/>
        <w:jc w:val="both"/>
        <w:rPr>
          <w:rFonts w:ascii="Calibri" w:hAnsi="Calibri" w:cs="Calibri"/>
          <w:color w:val="00B0F0"/>
          <w:sz w:val="22"/>
          <w:szCs w:val="22"/>
        </w:rPr>
      </w:pPr>
    </w:p>
    <w:p w:rsidR="00592287" w:rsidRDefault="00592287" w:rsidP="00CF5BE8">
      <w:pPr>
        <w:pStyle w:val="Default"/>
        <w:ind w:left="360"/>
        <w:jc w:val="both"/>
        <w:rPr>
          <w:rFonts w:ascii="Calibri" w:hAnsi="Calibri" w:cs="Calibri"/>
          <w:color w:val="00B0F0"/>
          <w:sz w:val="22"/>
          <w:szCs w:val="22"/>
        </w:rPr>
      </w:pPr>
    </w:p>
    <w:p w:rsidR="00CF4BCE" w:rsidRPr="00CA7AC3" w:rsidRDefault="00CF4BCE" w:rsidP="00CF5BE8">
      <w:pPr>
        <w:pStyle w:val="Default"/>
        <w:ind w:left="360"/>
        <w:jc w:val="both"/>
        <w:rPr>
          <w:rFonts w:ascii="Calibri" w:hAnsi="Calibri" w:cs="Calibri"/>
          <w:color w:val="00B0F0"/>
          <w:sz w:val="22"/>
          <w:szCs w:val="22"/>
        </w:rPr>
      </w:pPr>
    </w:p>
    <w:p w:rsidR="00592287" w:rsidRPr="00CA7AC3" w:rsidRDefault="00592287" w:rsidP="00D226C7">
      <w:pPr>
        <w:rPr>
          <w:rFonts w:ascii="Calibri" w:hAnsi="Calibri" w:cs="Calibri"/>
          <w:b/>
          <w:sz w:val="22"/>
          <w:szCs w:val="22"/>
        </w:rPr>
      </w:pPr>
    </w:p>
    <w:p w:rsidR="00F771CC" w:rsidRPr="00CA7AC3" w:rsidRDefault="00F771CC" w:rsidP="00F771CC">
      <w:pPr>
        <w:jc w:val="center"/>
        <w:rPr>
          <w:rFonts w:ascii="Calibri" w:hAnsi="Calibri" w:cs="Calibri"/>
          <w:b/>
          <w:sz w:val="22"/>
          <w:szCs w:val="22"/>
        </w:rPr>
      </w:pPr>
      <w:r w:rsidRPr="00CA7AC3">
        <w:rPr>
          <w:rFonts w:ascii="Calibri" w:hAnsi="Calibri" w:cs="Calibri"/>
          <w:b/>
          <w:sz w:val="22"/>
          <w:szCs w:val="22"/>
        </w:rPr>
        <w:t xml:space="preserve">Čl. </w:t>
      </w:r>
      <w:r w:rsidR="00592287">
        <w:rPr>
          <w:rFonts w:ascii="Calibri" w:hAnsi="Calibri" w:cs="Calibri"/>
          <w:b/>
          <w:sz w:val="22"/>
          <w:szCs w:val="22"/>
        </w:rPr>
        <w:t>8</w:t>
      </w:r>
    </w:p>
    <w:p w:rsidR="00211D36" w:rsidRPr="00CA7AC3" w:rsidRDefault="00F771CC" w:rsidP="00F771CC">
      <w:pPr>
        <w:pStyle w:val="Nadpis2"/>
        <w:jc w:val="center"/>
        <w:rPr>
          <w:rFonts w:ascii="Calibri" w:hAnsi="Calibri" w:cs="Calibri"/>
          <w:b/>
          <w:bCs/>
          <w:sz w:val="22"/>
          <w:szCs w:val="22"/>
          <w:u w:val="none"/>
        </w:rPr>
      </w:pPr>
      <w:r w:rsidRPr="00CA7AC3">
        <w:rPr>
          <w:rFonts w:ascii="Calibri" w:hAnsi="Calibri" w:cs="Calibri"/>
          <w:b/>
          <w:bCs/>
          <w:sz w:val="22"/>
          <w:szCs w:val="22"/>
          <w:u w:val="none"/>
        </w:rPr>
        <w:t>Nakládání s výrob</w:t>
      </w:r>
      <w:r w:rsidR="00211D36" w:rsidRPr="00CA7AC3">
        <w:rPr>
          <w:rFonts w:ascii="Calibri" w:hAnsi="Calibri" w:cs="Calibri"/>
          <w:b/>
          <w:bCs/>
          <w:sz w:val="22"/>
          <w:szCs w:val="22"/>
          <w:u w:val="none"/>
        </w:rPr>
        <w:t>k</w:t>
      </w:r>
      <w:r w:rsidRPr="00CA7AC3">
        <w:rPr>
          <w:rFonts w:ascii="Calibri" w:hAnsi="Calibri" w:cs="Calibri"/>
          <w:b/>
          <w:bCs/>
          <w:sz w:val="22"/>
          <w:szCs w:val="22"/>
          <w:u w:val="none"/>
        </w:rPr>
        <w:t>y s ukončenou životností v rámci služby pro výrobce</w:t>
      </w:r>
      <w:r w:rsidR="00211D36" w:rsidRPr="00CA7AC3">
        <w:rPr>
          <w:rFonts w:ascii="Calibri" w:hAnsi="Calibri" w:cs="Calibri"/>
          <w:b/>
          <w:bCs/>
          <w:sz w:val="22"/>
          <w:szCs w:val="22"/>
          <w:u w:val="none"/>
        </w:rPr>
        <w:t xml:space="preserve"> </w:t>
      </w:r>
    </w:p>
    <w:p w:rsidR="00F771CC" w:rsidRPr="00CA7AC3" w:rsidRDefault="00211D36" w:rsidP="00F771CC">
      <w:pPr>
        <w:pStyle w:val="Nadpis2"/>
        <w:jc w:val="center"/>
        <w:rPr>
          <w:rFonts w:ascii="Calibri" w:hAnsi="Calibri" w:cs="Calibri"/>
          <w:b/>
          <w:bCs/>
          <w:sz w:val="22"/>
          <w:szCs w:val="22"/>
          <w:u w:val="none"/>
        </w:rPr>
      </w:pPr>
      <w:r w:rsidRPr="00CA7AC3">
        <w:rPr>
          <w:rFonts w:ascii="Calibri" w:hAnsi="Calibri" w:cs="Calibri"/>
          <w:b/>
          <w:bCs/>
          <w:sz w:val="22"/>
          <w:szCs w:val="22"/>
          <w:u w:val="none"/>
        </w:rPr>
        <w:t>(zpětný odběr)</w:t>
      </w:r>
    </w:p>
    <w:p w:rsidR="00211D36" w:rsidRPr="00CA7AC3" w:rsidRDefault="00211D36" w:rsidP="00062F53">
      <w:pPr>
        <w:numPr>
          <w:ilvl w:val="0"/>
          <w:numId w:val="29"/>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 xml:space="preserve">Obec v rámci služby pro výrobce nakládá s těmito výrobky s ukončenou životností: </w:t>
      </w:r>
    </w:p>
    <w:p w:rsidR="00062F53" w:rsidRPr="00CA7AC3" w:rsidRDefault="00062F53" w:rsidP="00062F53">
      <w:pPr>
        <w:numPr>
          <w:ilvl w:val="0"/>
          <w:numId w:val="38"/>
        </w:numPr>
        <w:autoSpaceDE w:val="0"/>
        <w:autoSpaceDN w:val="0"/>
        <w:adjustRightInd w:val="0"/>
        <w:spacing w:before="120"/>
        <w:jc w:val="both"/>
        <w:rPr>
          <w:rFonts w:ascii="Calibri" w:hAnsi="Calibri" w:cs="Calibri"/>
          <w:sz w:val="22"/>
          <w:szCs w:val="22"/>
        </w:rPr>
      </w:pPr>
      <w:r w:rsidRPr="00CA7AC3">
        <w:rPr>
          <w:rFonts w:ascii="Calibri" w:hAnsi="Calibri" w:cs="Calibri"/>
          <w:sz w:val="22"/>
          <w:szCs w:val="22"/>
        </w:rPr>
        <w:t>E</w:t>
      </w:r>
      <w:r w:rsidR="00211D36" w:rsidRPr="00CA7AC3">
        <w:rPr>
          <w:rFonts w:ascii="Calibri" w:hAnsi="Calibri" w:cs="Calibri"/>
          <w:sz w:val="22"/>
          <w:szCs w:val="22"/>
        </w:rPr>
        <w:t>lektrozařízení</w:t>
      </w:r>
    </w:p>
    <w:p w:rsidR="00062F53" w:rsidRPr="00CA7AC3" w:rsidRDefault="00B11B51" w:rsidP="00062F53">
      <w:pPr>
        <w:numPr>
          <w:ilvl w:val="0"/>
          <w:numId w:val="38"/>
        </w:numPr>
        <w:autoSpaceDE w:val="0"/>
        <w:autoSpaceDN w:val="0"/>
        <w:adjustRightInd w:val="0"/>
        <w:ind w:left="1434" w:hanging="357"/>
        <w:jc w:val="both"/>
        <w:rPr>
          <w:rFonts w:ascii="Calibri" w:hAnsi="Calibri" w:cs="Calibri"/>
          <w:sz w:val="22"/>
          <w:szCs w:val="22"/>
        </w:rPr>
      </w:pPr>
      <w:r w:rsidRPr="00CA7AC3">
        <w:rPr>
          <w:rFonts w:ascii="Calibri" w:hAnsi="Calibri" w:cs="Calibri"/>
          <w:sz w:val="22"/>
          <w:szCs w:val="22"/>
        </w:rPr>
        <w:t>baterie a akumulátory</w:t>
      </w:r>
    </w:p>
    <w:p w:rsidR="00103649" w:rsidRPr="00CA7AC3" w:rsidRDefault="00F771CC" w:rsidP="00062F53">
      <w:pPr>
        <w:numPr>
          <w:ilvl w:val="0"/>
          <w:numId w:val="29"/>
        </w:numPr>
        <w:autoSpaceDE w:val="0"/>
        <w:autoSpaceDN w:val="0"/>
        <w:adjustRightInd w:val="0"/>
        <w:spacing w:before="120"/>
        <w:ind w:left="0" w:hanging="284"/>
        <w:jc w:val="both"/>
        <w:rPr>
          <w:rFonts w:ascii="Calibri" w:hAnsi="Calibri" w:cs="Calibri"/>
          <w:sz w:val="22"/>
          <w:szCs w:val="22"/>
        </w:rPr>
      </w:pPr>
      <w:r w:rsidRPr="00CA7AC3">
        <w:rPr>
          <w:rFonts w:ascii="Calibri" w:hAnsi="Calibri" w:cs="Calibri"/>
          <w:sz w:val="22"/>
          <w:szCs w:val="22"/>
        </w:rPr>
        <w:t>Výrobky s ukončenou životností</w:t>
      </w:r>
      <w:r w:rsidR="00211D36" w:rsidRPr="00CA7AC3">
        <w:rPr>
          <w:rFonts w:ascii="Calibri" w:hAnsi="Calibri" w:cs="Calibri"/>
          <w:sz w:val="22"/>
          <w:szCs w:val="22"/>
        </w:rPr>
        <w:t xml:space="preserve"> uvedené v odst. 1</w:t>
      </w:r>
      <w:r w:rsidR="005A1076" w:rsidRPr="00CA7AC3">
        <w:rPr>
          <w:rFonts w:ascii="Calibri" w:hAnsi="Calibri" w:cs="Calibri"/>
          <w:sz w:val="22"/>
          <w:szCs w:val="22"/>
        </w:rPr>
        <w:t>, písm. a) a b)</w:t>
      </w:r>
      <w:r w:rsidRPr="00CA7AC3">
        <w:rPr>
          <w:rFonts w:ascii="Calibri" w:hAnsi="Calibri" w:cs="Calibri"/>
          <w:sz w:val="22"/>
          <w:szCs w:val="22"/>
        </w:rPr>
        <w:t xml:space="preserve"> </w:t>
      </w:r>
      <w:r w:rsidR="00FB2A58" w:rsidRPr="00CA7AC3">
        <w:rPr>
          <w:rFonts w:ascii="Calibri" w:hAnsi="Calibri" w:cs="Calibri"/>
          <w:sz w:val="22"/>
          <w:szCs w:val="22"/>
        </w:rPr>
        <w:t>lze</w:t>
      </w:r>
      <w:r w:rsidR="005A1076" w:rsidRPr="00CA7AC3">
        <w:rPr>
          <w:rFonts w:ascii="Calibri" w:hAnsi="Calibri" w:cs="Calibri"/>
          <w:sz w:val="22"/>
          <w:szCs w:val="22"/>
        </w:rPr>
        <w:t xml:space="preserve"> celoročně odevzdávat v provozní době na Překládací stanici a sběrném dvoře odpadů Albrechtice nad Orlicí a</w:t>
      </w:r>
      <w:r w:rsidR="00FB2A58" w:rsidRPr="00CA7AC3">
        <w:rPr>
          <w:rFonts w:ascii="Calibri" w:hAnsi="Calibri" w:cs="Calibri"/>
          <w:sz w:val="22"/>
          <w:szCs w:val="22"/>
        </w:rPr>
        <w:t xml:space="preserve"> </w:t>
      </w:r>
      <w:r w:rsidR="005A1076" w:rsidRPr="00CA7AC3">
        <w:rPr>
          <w:rFonts w:ascii="Calibri" w:hAnsi="Calibri" w:cs="Calibri"/>
          <w:sz w:val="22"/>
          <w:szCs w:val="22"/>
        </w:rPr>
        <w:t>v</w:t>
      </w:r>
      <w:r w:rsidR="00FB2A58" w:rsidRPr="00CA7AC3">
        <w:rPr>
          <w:rFonts w:ascii="Calibri" w:hAnsi="Calibri" w:cs="Calibri"/>
          <w:sz w:val="22"/>
          <w:szCs w:val="22"/>
        </w:rPr>
        <w:t> období od 1. března do 30. listopadu kalendářního roku</w:t>
      </w:r>
      <w:r w:rsidR="005A1076" w:rsidRPr="00CA7AC3">
        <w:rPr>
          <w:rFonts w:ascii="Calibri" w:hAnsi="Calibri" w:cs="Calibri"/>
          <w:sz w:val="22"/>
          <w:szCs w:val="22"/>
        </w:rPr>
        <w:t xml:space="preserve"> lze</w:t>
      </w:r>
      <w:r w:rsidR="00652D5A">
        <w:rPr>
          <w:rFonts w:ascii="Calibri" w:hAnsi="Calibri" w:cs="Calibri"/>
          <w:sz w:val="22"/>
          <w:szCs w:val="22"/>
        </w:rPr>
        <w:t xml:space="preserve"> též</w:t>
      </w:r>
      <w:r w:rsidR="00FB2A58" w:rsidRPr="00CA7AC3">
        <w:rPr>
          <w:rFonts w:ascii="Calibri" w:hAnsi="Calibri" w:cs="Calibri"/>
          <w:sz w:val="22"/>
          <w:szCs w:val="22"/>
        </w:rPr>
        <w:t xml:space="preserve"> odevzdávat ve sběrném místě v hospodářském dvoře u čp. 348 (vjezd z návsi) v provozní době.</w:t>
      </w:r>
    </w:p>
    <w:p w:rsidR="00652D5A" w:rsidRDefault="00652D5A" w:rsidP="00103649">
      <w:pPr>
        <w:jc w:val="center"/>
        <w:rPr>
          <w:rFonts w:ascii="Calibri" w:hAnsi="Calibri" w:cs="Calibri"/>
          <w:b/>
          <w:sz w:val="22"/>
          <w:szCs w:val="22"/>
        </w:rPr>
      </w:pPr>
    </w:p>
    <w:p w:rsidR="00CF4BCE" w:rsidRDefault="00CF4BCE" w:rsidP="00103649">
      <w:pPr>
        <w:jc w:val="center"/>
        <w:rPr>
          <w:rFonts w:ascii="Calibri" w:hAnsi="Calibri" w:cs="Calibri"/>
          <w:b/>
          <w:sz w:val="22"/>
          <w:szCs w:val="22"/>
        </w:rPr>
      </w:pPr>
    </w:p>
    <w:p w:rsidR="00CF4BCE" w:rsidRDefault="00CF4BCE" w:rsidP="00103649">
      <w:pPr>
        <w:jc w:val="center"/>
        <w:rPr>
          <w:rFonts w:ascii="Calibri" w:hAnsi="Calibri" w:cs="Calibri"/>
          <w:b/>
          <w:sz w:val="22"/>
          <w:szCs w:val="22"/>
        </w:rPr>
      </w:pPr>
    </w:p>
    <w:p w:rsidR="00592287" w:rsidRPr="00CA7AC3" w:rsidRDefault="00592287" w:rsidP="00103649">
      <w:pPr>
        <w:jc w:val="center"/>
        <w:rPr>
          <w:rFonts w:ascii="Calibri" w:hAnsi="Calibri" w:cs="Calibri"/>
          <w:b/>
          <w:sz w:val="22"/>
          <w:szCs w:val="22"/>
        </w:rPr>
      </w:pPr>
    </w:p>
    <w:p w:rsidR="001078B1" w:rsidRPr="00CA7AC3" w:rsidRDefault="00765052">
      <w:pPr>
        <w:jc w:val="center"/>
        <w:rPr>
          <w:rFonts w:ascii="Calibri" w:hAnsi="Calibri" w:cs="Calibri"/>
          <w:b/>
          <w:sz w:val="22"/>
          <w:szCs w:val="22"/>
        </w:rPr>
      </w:pPr>
      <w:r w:rsidRPr="00CA7AC3">
        <w:rPr>
          <w:rFonts w:ascii="Calibri" w:hAnsi="Calibri" w:cs="Calibri"/>
          <w:b/>
          <w:sz w:val="22"/>
          <w:szCs w:val="22"/>
        </w:rPr>
        <w:t xml:space="preserve">Čl. </w:t>
      </w:r>
      <w:r w:rsidR="00592287">
        <w:rPr>
          <w:rFonts w:ascii="Calibri" w:hAnsi="Calibri" w:cs="Calibri"/>
          <w:b/>
          <w:sz w:val="22"/>
          <w:szCs w:val="22"/>
        </w:rPr>
        <w:t>9</w:t>
      </w:r>
    </w:p>
    <w:p w:rsidR="0024722A" w:rsidRPr="00CA7AC3" w:rsidRDefault="0024722A">
      <w:pPr>
        <w:jc w:val="center"/>
        <w:rPr>
          <w:rFonts w:ascii="Calibri" w:hAnsi="Calibri" w:cs="Calibri"/>
          <w:b/>
          <w:sz w:val="22"/>
          <w:szCs w:val="22"/>
        </w:rPr>
      </w:pPr>
      <w:r w:rsidRPr="00CA7AC3">
        <w:rPr>
          <w:rFonts w:ascii="Calibri" w:hAnsi="Calibri" w:cs="Calibri"/>
          <w:b/>
          <w:sz w:val="22"/>
          <w:szCs w:val="22"/>
        </w:rPr>
        <w:t xml:space="preserve">Nakládání se stavebním </w:t>
      </w:r>
      <w:r w:rsidR="00C45BF9" w:rsidRPr="00CA7AC3">
        <w:rPr>
          <w:rFonts w:ascii="Calibri" w:hAnsi="Calibri" w:cs="Calibri"/>
          <w:b/>
          <w:sz w:val="22"/>
          <w:szCs w:val="22"/>
        </w:rPr>
        <w:t>a demoličním odpadem</w:t>
      </w:r>
    </w:p>
    <w:p w:rsidR="0031415A" w:rsidRPr="00CA7AC3" w:rsidRDefault="0024722A" w:rsidP="00062F53">
      <w:pPr>
        <w:numPr>
          <w:ilvl w:val="0"/>
          <w:numId w:val="31"/>
        </w:numPr>
        <w:spacing w:before="120"/>
        <w:ind w:left="0" w:hanging="284"/>
        <w:jc w:val="both"/>
        <w:rPr>
          <w:rFonts w:ascii="Calibri" w:hAnsi="Calibri" w:cs="Calibri"/>
          <w:sz w:val="22"/>
          <w:szCs w:val="22"/>
        </w:rPr>
      </w:pPr>
      <w:r w:rsidRPr="00CA7AC3">
        <w:rPr>
          <w:rFonts w:ascii="Calibri" w:hAnsi="Calibri" w:cs="Calibri"/>
          <w:sz w:val="22"/>
          <w:szCs w:val="22"/>
        </w:rPr>
        <w:t>Stavební</w:t>
      </w:r>
      <w:r w:rsidR="00FB36A3" w:rsidRPr="00CA7AC3">
        <w:rPr>
          <w:rFonts w:ascii="Calibri" w:hAnsi="Calibri" w:cs="Calibri"/>
          <w:sz w:val="22"/>
          <w:szCs w:val="22"/>
        </w:rPr>
        <w:t>m</w:t>
      </w:r>
      <w:r w:rsidRPr="00CA7AC3">
        <w:rPr>
          <w:rFonts w:ascii="Calibri" w:hAnsi="Calibri" w:cs="Calibri"/>
          <w:sz w:val="22"/>
          <w:szCs w:val="22"/>
        </w:rPr>
        <w:t xml:space="preserve"> odpad</w:t>
      </w:r>
      <w:r w:rsidR="00FB36A3" w:rsidRPr="00CA7AC3">
        <w:rPr>
          <w:rFonts w:ascii="Calibri" w:hAnsi="Calibri" w:cs="Calibri"/>
          <w:sz w:val="22"/>
          <w:szCs w:val="22"/>
        </w:rPr>
        <w:t>em</w:t>
      </w:r>
      <w:r w:rsidRPr="00CA7AC3">
        <w:rPr>
          <w:rFonts w:ascii="Calibri" w:hAnsi="Calibri" w:cs="Calibri"/>
          <w:sz w:val="22"/>
          <w:szCs w:val="22"/>
        </w:rPr>
        <w:t xml:space="preserve"> </w:t>
      </w:r>
      <w:r w:rsidR="00C45BF9" w:rsidRPr="00CA7AC3">
        <w:rPr>
          <w:rFonts w:ascii="Calibri" w:hAnsi="Calibri" w:cs="Calibri"/>
          <w:sz w:val="22"/>
          <w:szCs w:val="22"/>
        </w:rPr>
        <w:t xml:space="preserve">a demoličním odpadem </w:t>
      </w:r>
      <w:r w:rsidR="00FB36A3" w:rsidRPr="00CA7AC3">
        <w:rPr>
          <w:rFonts w:ascii="Calibri" w:hAnsi="Calibri" w:cs="Calibri"/>
          <w:sz w:val="22"/>
          <w:szCs w:val="22"/>
        </w:rPr>
        <w:t>se rozumí</w:t>
      </w:r>
      <w:r w:rsidRPr="00CA7AC3">
        <w:rPr>
          <w:rFonts w:ascii="Calibri" w:hAnsi="Calibri" w:cs="Calibri"/>
          <w:sz w:val="22"/>
          <w:szCs w:val="22"/>
        </w:rPr>
        <w:t xml:space="preserve"> </w:t>
      </w:r>
      <w:r w:rsidR="00C45BF9" w:rsidRPr="00CA7AC3">
        <w:rPr>
          <w:rFonts w:ascii="Calibri" w:hAnsi="Calibri" w:cs="Calibri"/>
          <w:sz w:val="22"/>
          <w:szCs w:val="22"/>
        </w:rPr>
        <w:t xml:space="preserve">odpad vznikající při stavebních </w:t>
      </w:r>
      <w:r w:rsidR="006814CB" w:rsidRPr="00CA7AC3">
        <w:rPr>
          <w:rFonts w:ascii="Calibri" w:hAnsi="Calibri" w:cs="Calibri"/>
          <w:sz w:val="22"/>
          <w:szCs w:val="22"/>
        </w:rPr>
        <w:br/>
      </w:r>
      <w:r w:rsidR="00C45BF9" w:rsidRPr="00CA7AC3">
        <w:rPr>
          <w:rFonts w:ascii="Calibri" w:hAnsi="Calibri" w:cs="Calibri"/>
          <w:sz w:val="22"/>
          <w:szCs w:val="22"/>
        </w:rPr>
        <w:t>a demoličních činnostech</w:t>
      </w:r>
      <w:r w:rsidR="0031415A" w:rsidRPr="00CA7AC3">
        <w:rPr>
          <w:rFonts w:ascii="Calibri" w:hAnsi="Calibri" w:cs="Calibri"/>
          <w:sz w:val="22"/>
          <w:szCs w:val="22"/>
        </w:rPr>
        <w:t xml:space="preserve"> nepodnikajících fyzických osob</w:t>
      </w:r>
      <w:r w:rsidR="00C94283" w:rsidRPr="00CA7AC3">
        <w:rPr>
          <w:rFonts w:ascii="Calibri" w:hAnsi="Calibri" w:cs="Calibri"/>
          <w:sz w:val="22"/>
          <w:szCs w:val="22"/>
        </w:rPr>
        <w:t>.</w:t>
      </w:r>
      <w:r w:rsidR="00E5685C" w:rsidRPr="00CA7AC3">
        <w:rPr>
          <w:rFonts w:ascii="Calibri" w:hAnsi="Calibri" w:cs="Calibri"/>
          <w:sz w:val="22"/>
          <w:szCs w:val="22"/>
        </w:rPr>
        <w:t xml:space="preserve"> Stavební a demoliční odpad není odpadem komunálním.</w:t>
      </w:r>
    </w:p>
    <w:p w:rsidR="0024722A" w:rsidRPr="00CA7AC3" w:rsidRDefault="00C45BF9" w:rsidP="00062F53">
      <w:pPr>
        <w:numPr>
          <w:ilvl w:val="0"/>
          <w:numId w:val="31"/>
        </w:numPr>
        <w:spacing w:before="120"/>
        <w:ind w:left="0" w:hanging="284"/>
        <w:jc w:val="both"/>
        <w:rPr>
          <w:rFonts w:ascii="Calibri" w:hAnsi="Calibri" w:cs="Calibri"/>
          <w:i/>
          <w:sz w:val="22"/>
          <w:szCs w:val="22"/>
        </w:rPr>
      </w:pPr>
      <w:r w:rsidRPr="00CA7AC3">
        <w:rPr>
          <w:rFonts w:ascii="Calibri" w:hAnsi="Calibri" w:cs="Calibri"/>
          <w:sz w:val="22"/>
          <w:szCs w:val="22"/>
        </w:rPr>
        <w:t>S</w:t>
      </w:r>
      <w:r w:rsidR="0024722A" w:rsidRPr="00CA7AC3">
        <w:rPr>
          <w:rFonts w:ascii="Calibri" w:hAnsi="Calibri" w:cs="Calibri"/>
          <w:sz w:val="22"/>
          <w:szCs w:val="22"/>
        </w:rPr>
        <w:t xml:space="preserve">tavební </w:t>
      </w:r>
      <w:r w:rsidRPr="00CA7AC3">
        <w:rPr>
          <w:rFonts w:ascii="Calibri" w:hAnsi="Calibri" w:cs="Calibri"/>
          <w:sz w:val="22"/>
          <w:szCs w:val="22"/>
        </w:rPr>
        <w:t xml:space="preserve">a demoliční </w:t>
      </w:r>
      <w:r w:rsidR="0024722A" w:rsidRPr="00CA7AC3">
        <w:rPr>
          <w:rFonts w:ascii="Calibri" w:hAnsi="Calibri" w:cs="Calibri"/>
          <w:sz w:val="22"/>
          <w:szCs w:val="22"/>
        </w:rPr>
        <w:t xml:space="preserve">odpad </w:t>
      </w:r>
      <w:r w:rsidR="00940656" w:rsidRPr="00CA7AC3">
        <w:rPr>
          <w:rFonts w:ascii="Calibri" w:hAnsi="Calibri" w:cs="Calibri"/>
          <w:sz w:val="22"/>
          <w:szCs w:val="22"/>
        </w:rPr>
        <w:t>lze</w:t>
      </w:r>
      <w:r w:rsidR="0024722A" w:rsidRPr="00CA7AC3">
        <w:rPr>
          <w:rFonts w:ascii="Calibri" w:hAnsi="Calibri" w:cs="Calibri"/>
          <w:sz w:val="22"/>
          <w:szCs w:val="22"/>
        </w:rPr>
        <w:t xml:space="preserve"> </w:t>
      </w:r>
      <w:r w:rsidR="0031415A" w:rsidRPr="00CA7AC3">
        <w:rPr>
          <w:rFonts w:ascii="Calibri" w:hAnsi="Calibri" w:cs="Calibri"/>
          <w:sz w:val="22"/>
          <w:szCs w:val="22"/>
        </w:rPr>
        <w:t>předávat</w:t>
      </w:r>
      <w:r w:rsidR="00FB2A58" w:rsidRPr="00CA7AC3">
        <w:rPr>
          <w:rFonts w:ascii="Calibri" w:hAnsi="Calibri" w:cs="Calibri"/>
          <w:sz w:val="22"/>
          <w:szCs w:val="22"/>
        </w:rPr>
        <w:t xml:space="preserve"> </w:t>
      </w:r>
      <w:r w:rsidR="005B1B8A" w:rsidRPr="00CA7AC3">
        <w:rPr>
          <w:rFonts w:ascii="Calibri" w:hAnsi="Calibri" w:cs="Calibri"/>
          <w:sz w:val="22"/>
          <w:szCs w:val="22"/>
        </w:rPr>
        <w:t xml:space="preserve">v provozní době </w:t>
      </w:r>
      <w:r w:rsidR="00FB2A58" w:rsidRPr="00CA7AC3">
        <w:rPr>
          <w:rFonts w:ascii="Calibri" w:hAnsi="Calibri" w:cs="Calibri"/>
          <w:iCs/>
          <w:sz w:val="22"/>
          <w:szCs w:val="22"/>
        </w:rPr>
        <w:t>na Překládací stanici a sběrném dvoře odpadů Albrechtice nad Orlicí.</w:t>
      </w:r>
      <w:r w:rsidRPr="00CA7AC3">
        <w:rPr>
          <w:rFonts w:ascii="Calibri" w:hAnsi="Calibri" w:cs="Calibri"/>
          <w:i/>
          <w:color w:val="00B0F0"/>
          <w:sz w:val="22"/>
          <w:szCs w:val="22"/>
        </w:rPr>
        <w:t xml:space="preserve"> </w:t>
      </w:r>
    </w:p>
    <w:p w:rsidR="00D62F8B" w:rsidRDefault="00D62F8B">
      <w:pPr>
        <w:jc w:val="center"/>
        <w:rPr>
          <w:rFonts w:ascii="Calibri" w:hAnsi="Calibri" w:cs="Calibri"/>
          <w:b/>
          <w:sz w:val="22"/>
          <w:szCs w:val="22"/>
        </w:rPr>
      </w:pPr>
    </w:p>
    <w:p w:rsidR="00592287" w:rsidRDefault="00592287">
      <w:pPr>
        <w:jc w:val="center"/>
        <w:rPr>
          <w:rFonts w:ascii="Calibri" w:hAnsi="Calibri" w:cs="Calibri"/>
          <w:b/>
          <w:sz w:val="22"/>
          <w:szCs w:val="22"/>
        </w:rPr>
      </w:pPr>
    </w:p>
    <w:p w:rsidR="00CF4BCE" w:rsidRPr="00CA7AC3" w:rsidRDefault="00CF4BCE">
      <w:pPr>
        <w:jc w:val="center"/>
        <w:rPr>
          <w:rFonts w:ascii="Calibri" w:hAnsi="Calibri" w:cs="Calibri"/>
          <w:b/>
          <w:sz w:val="22"/>
          <w:szCs w:val="22"/>
        </w:rPr>
      </w:pPr>
    </w:p>
    <w:p w:rsidR="0024722A" w:rsidRPr="00CA7AC3" w:rsidRDefault="0024722A">
      <w:pPr>
        <w:jc w:val="center"/>
        <w:rPr>
          <w:rFonts w:ascii="Calibri" w:hAnsi="Calibri" w:cs="Calibri"/>
          <w:b/>
          <w:sz w:val="22"/>
          <w:szCs w:val="22"/>
        </w:rPr>
      </w:pPr>
      <w:r w:rsidRPr="00CA7AC3">
        <w:rPr>
          <w:rFonts w:ascii="Calibri" w:hAnsi="Calibri" w:cs="Calibri"/>
          <w:b/>
          <w:sz w:val="22"/>
          <w:szCs w:val="22"/>
        </w:rPr>
        <w:t xml:space="preserve">Čl. </w:t>
      </w:r>
      <w:r w:rsidR="005A1076" w:rsidRPr="00CA7AC3">
        <w:rPr>
          <w:rFonts w:ascii="Calibri" w:hAnsi="Calibri" w:cs="Calibri"/>
          <w:b/>
          <w:sz w:val="22"/>
          <w:szCs w:val="22"/>
        </w:rPr>
        <w:t>1</w:t>
      </w:r>
      <w:r w:rsidR="00592287">
        <w:rPr>
          <w:rFonts w:ascii="Calibri" w:hAnsi="Calibri" w:cs="Calibri"/>
          <w:b/>
          <w:sz w:val="22"/>
          <w:szCs w:val="22"/>
        </w:rPr>
        <w:t>0</w:t>
      </w:r>
    </w:p>
    <w:p w:rsidR="0024722A" w:rsidRPr="00CA7AC3" w:rsidRDefault="0024722A">
      <w:pPr>
        <w:jc w:val="center"/>
        <w:rPr>
          <w:rFonts w:ascii="Calibri" w:hAnsi="Calibri" w:cs="Calibri"/>
          <w:b/>
          <w:sz w:val="22"/>
          <w:szCs w:val="22"/>
        </w:rPr>
      </w:pPr>
      <w:r w:rsidRPr="00CA7AC3">
        <w:rPr>
          <w:rFonts w:ascii="Calibri" w:hAnsi="Calibri" w:cs="Calibri"/>
          <w:b/>
          <w:sz w:val="22"/>
          <w:szCs w:val="22"/>
        </w:rPr>
        <w:t>Závěrečná ustanovení</w:t>
      </w:r>
    </w:p>
    <w:p w:rsidR="00062F53" w:rsidRPr="00CA7AC3" w:rsidRDefault="0024722A" w:rsidP="00B80FB3">
      <w:pPr>
        <w:numPr>
          <w:ilvl w:val="0"/>
          <w:numId w:val="8"/>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 xml:space="preserve">Nabytím účinnosti této vyhlášky se zrušuje </w:t>
      </w:r>
      <w:r w:rsidR="004D30A2" w:rsidRPr="00CA7AC3">
        <w:rPr>
          <w:rFonts w:ascii="Calibri" w:hAnsi="Calibri" w:cs="Calibri"/>
          <w:sz w:val="22"/>
          <w:szCs w:val="22"/>
        </w:rPr>
        <w:t>o</w:t>
      </w:r>
      <w:r w:rsidRPr="00CA7AC3">
        <w:rPr>
          <w:rFonts w:ascii="Calibri" w:hAnsi="Calibri" w:cs="Calibri"/>
          <w:sz w:val="22"/>
          <w:szCs w:val="22"/>
        </w:rPr>
        <w:t xml:space="preserve">becně závazná vyhláška obce </w:t>
      </w:r>
      <w:r w:rsidRPr="00CA7AC3">
        <w:rPr>
          <w:rFonts w:ascii="Calibri" w:hAnsi="Calibri" w:cs="Calibri"/>
          <w:sz w:val="22"/>
          <w:szCs w:val="22"/>
        </w:rPr>
        <w:br/>
        <w:t>č</w:t>
      </w:r>
      <w:r w:rsidR="00FB2A58" w:rsidRPr="00CA7AC3">
        <w:rPr>
          <w:rFonts w:ascii="Calibri" w:hAnsi="Calibri" w:cs="Calibri"/>
          <w:sz w:val="22"/>
          <w:szCs w:val="22"/>
        </w:rPr>
        <w:t xml:space="preserve">. </w:t>
      </w:r>
      <w:r w:rsidR="00FB2A58" w:rsidRPr="00CA7AC3">
        <w:rPr>
          <w:rFonts w:ascii="Calibri" w:hAnsi="Calibri" w:cs="Calibri"/>
        </w:rPr>
        <w:t xml:space="preserve">1/2020, o stanovení systému shromažďování, sběru, přepravy, třídění, využívání </w:t>
      </w:r>
      <w:r w:rsidR="00FB2A58" w:rsidRPr="00B80FB3">
        <w:t>a</w:t>
      </w:r>
      <w:r w:rsidR="00B80FB3">
        <w:t> </w:t>
      </w:r>
      <w:r w:rsidR="00FB2A58" w:rsidRPr="00B80FB3">
        <w:t>odstraňování</w:t>
      </w:r>
      <w:r w:rsidR="00FB2A58" w:rsidRPr="00CA7AC3">
        <w:rPr>
          <w:rFonts w:ascii="Calibri" w:hAnsi="Calibri" w:cs="Calibri"/>
        </w:rPr>
        <w:t xml:space="preserve"> komunálních odpadů a nakládání se stavebním odpadem na území obce </w:t>
      </w:r>
      <w:r w:rsidR="00FB2A58" w:rsidRPr="00CA7AC3">
        <w:rPr>
          <w:rFonts w:ascii="Calibri" w:hAnsi="Calibri" w:cs="Calibri"/>
          <w:sz w:val="22"/>
          <w:szCs w:val="22"/>
        </w:rPr>
        <w:t>Albrechtice nad Orlicí ze dne 12. 2. 2020.</w:t>
      </w:r>
    </w:p>
    <w:p w:rsidR="0025354B" w:rsidRPr="00CA7AC3" w:rsidRDefault="0024722A" w:rsidP="00062F53">
      <w:pPr>
        <w:numPr>
          <w:ilvl w:val="0"/>
          <w:numId w:val="8"/>
        </w:numPr>
        <w:tabs>
          <w:tab w:val="clear" w:pos="360"/>
        </w:tabs>
        <w:spacing w:before="120"/>
        <w:ind w:left="0" w:hanging="284"/>
        <w:jc w:val="both"/>
        <w:rPr>
          <w:rFonts w:ascii="Calibri" w:hAnsi="Calibri" w:cs="Calibri"/>
          <w:sz w:val="22"/>
          <w:szCs w:val="22"/>
        </w:rPr>
      </w:pPr>
      <w:r w:rsidRPr="00CA7AC3">
        <w:rPr>
          <w:rFonts w:ascii="Calibri" w:hAnsi="Calibri" w:cs="Calibri"/>
          <w:sz w:val="22"/>
          <w:szCs w:val="22"/>
        </w:rPr>
        <w:t xml:space="preserve">Tato vyhláška nabývá účinnosti </w:t>
      </w:r>
      <w:r w:rsidRPr="00D517C8">
        <w:rPr>
          <w:rFonts w:ascii="Calibri" w:hAnsi="Calibri" w:cs="Calibri"/>
          <w:sz w:val="22"/>
          <w:szCs w:val="22"/>
        </w:rPr>
        <w:t xml:space="preserve">dnem </w:t>
      </w:r>
      <w:proofErr w:type="gramStart"/>
      <w:r w:rsidR="00D517C8" w:rsidRPr="00D517C8">
        <w:rPr>
          <w:rFonts w:ascii="Calibri" w:hAnsi="Calibri" w:cs="Calibri"/>
          <w:sz w:val="22"/>
          <w:szCs w:val="22"/>
        </w:rPr>
        <w:t>1.8.2021</w:t>
      </w:r>
      <w:proofErr w:type="gramEnd"/>
      <w:r w:rsidR="00D517C8" w:rsidRPr="00D517C8">
        <w:rPr>
          <w:rFonts w:ascii="Calibri" w:hAnsi="Calibri" w:cs="Calibri"/>
          <w:sz w:val="22"/>
          <w:szCs w:val="22"/>
        </w:rPr>
        <w:t>.</w:t>
      </w:r>
    </w:p>
    <w:p w:rsidR="0024722A" w:rsidRPr="00CA7AC3" w:rsidRDefault="0024722A" w:rsidP="0025354B">
      <w:pPr>
        <w:tabs>
          <w:tab w:val="num" w:pos="540"/>
        </w:tabs>
        <w:ind w:left="540"/>
        <w:jc w:val="both"/>
        <w:rPr>
          <w:rFonts w:ascii="Calibri" w:hAnsi="Calibri" w:cs="Calibri"/>
          <w:sz w:val="22"/>
          <w:szCs w:val="22"/>
        </w:rPr>
      </w:pPr>
    </w:p>
    <w:p w:rsidR="00FB2A58" w:rsidRPr="00CA7AC3" w:rsidRDefault="00FB2A58" w:rsidP="00FB2A58">
      <w:pPr>
        <w:ind w:firstLine="708"/>
        <w:rPr>
          <w:rFonts w:ascii="Calibri" w:hAnsi="Calibri" w:cs="Calibri"/>
          <w:bCs/>
          <w:i/>
          <w:sz w:val="22"/>
          <w:szCs w:val="22"/>
        </w:rPr>
      </w:pPr>
    </w:p>
    <w:p w:rsidR="00FB2A58" w:rsidRPr="00CA7AC3" w:rsidRDefault="00FB2A58" w:rsidP="00FB2A58">
      <w:pPr>
        <w:ind w:firstLine="708"/>
        <w:rPr>
          <w:rFonts w:ascii="Calibri" w:hAnsi="Calibri" w:cs="Calibri"/>
          <w:bCs/>
          <w:i/>
          <w:sz w:val="22"/>
          <w:szCs w:val="22"/>
        </w:rPr>
      </w:pPr>
    </w:p>
    <w:p w:rsidR="00062F53" w:rsidRPr="00CA7AC3" w:rsidRDefault="00062F53" w:rsidP="00FB2A58">
      <w:pPr>
        <w:ind w:firstLine="708"/>
        <w:rPr>
          <w:rFonts w:ascii="Calibri" w:hAnsi="Calibri" w:cs="Calibri"/>
          <w:bCs/>
          <w:i/>
          <w:sz w:val="22"/>
          <w:szCs w:val="22"/>
        </w:rPr>
      </w:pPr>
    </w:p>
    <w:p w:rsidR="00FB2A58" w:rsidRPr="00CA7AC3" w:rsidRDefault="00FB2A58" w:rsidP="00FB2A58">
      <w:pPr>
        <w:ind w:firstLine="708"/>
        <w:rPr>
          <w:rFonts w:ascii="Calibri" w:hAnsi="Calibri" w:cs="Calibri"/>
          <w:bCs/>
          <w:i/>
          <w:sz w:val="22"/>
          <w:szCs w:val="22"/>
        </w:rPr>
      </w:pPr>
    </w:p>
    <w:p w:rsidR="00FB2A58" w:rsidRPr="00CA7AC3" w:rsidRDefault="00FB2A58" w:rsidP="001E366F">
      <w:pPr>
        <w:pStyle w:val="Odstavecseseznamem"/>
        <w:tabs>
          <w:tab w:val="center" w:pos="1701"/>
          <w:tab w:val="center" w:pos="7371"/>
        </w:tabs>
        <w:spacing w:after="0" w:line="240" w:lineRule="auto"/>
        <w:ind w:left="0"/>
        <w:contextualSpacing w:val="0"/>
        <w:rPr>
          <w:rFonts w:cs="Calibri"/>
          <w:iCs/>
          <w:color w:val="000000"/>
        </w:rPr>
      </w:pPr>
      <w:r w:rsidRPr="00CA7AC3">
        <w:rPr>
          <w:rFonts w:cs="Calibri"/>
          <w:iCs/>
          <w:color w:val="000000"/>
        </w:rPr>
        <w:tab/>
      </w:r>
    </w:p>
    <w:p w:rsidR="00FB2A58" w:rsidRPr="00CA7AC3" w:rsidRDefault="00FB2A58" w:rsidP="001E366F">
      <w:pPr>
        <w:pStyle w:val="Odstavecseseznamem"/>
        <w:tabs>
          <w:tab w:val="center" w:pos="1701"/>
          <w:tab w:val="center" w:pos="7371"/>
        </w:tabs>
        <w:spacing w:after="0" w:line="240" w:lineRule="auto"/>
        <w:ind w:left="0"/>
        <w:contextualSpacing w:val="0"/>
        <w:rPr>
          <w:rFonts w:cs="Calibri"/>
          <w:iCs/>
          <w:color w:val="000000"/>
        </w:rPr>
      </w:pPr>
      <w:r w:rsidRPr="00CA7AC3">
        <w:rPr>
          <w:rFonts w:cs="Calibri"/>
          <w:iCs/>
          <w:color w:val="000000"/>
        </w:rPr>
        <w:tab/>
        <w:t xml:space="preserve">Alena </w:t>
      </w:r>
      <w:proofErr w:type="spellStart"/>
      <w:r w:rsidRPr="00CA7AC3">
        <w:rPr>
          <w:rFonts w:cs="Calibri"/>
          <w:iCs/>
          <w:color w:val="000000"/>
        </w:rPr>
        <w:t>Mylerová</w:t>
      </w:r>
      <w:proofErr w:type="spellEnd"/>
      <w:r w:rsidRPr="00CA7AC3">
        <w:rPr>
          <w:rFonts w:cs="Calibri"/>
          <w:iCs/>
          <w:color w:val="000000"/>
        </w:rPr>
        <w:t xml:space="preserve"> </w:t>
      </w:r>
      <w:proofErr w:type="spellStart"/>
      <w:r w:rsidRPr="00CA7AC3">
        <w:rPr>
          <w:rFonts w:cs="Calibri"/>
          <w:iCs/>
          <w:color w:val="000000"/>
        </w:rPr>
        <w:t>DiS</w:t>
      </w:r>
      <w:proofErr w:type="spellEnd"/>
      <w:r w:rsidRPr="00CA7AC3">
        <w:rPr>
          <w:rFonts w:cs="Calibri"/>
          <w:iCs/>
          <w:color w:val="000000"/>
        </w:rPr>
        <w:t>.</w:t>
      </w:r>
      <w:r w:rsidR="006745B0">
        <w:rPr>
          <w:rFonts w:cs="Calibri"/>
          <w:iCs/>
          <w:color w:val="000000"/>
        </w:rPr>
        <w:t>, v. r.</w:t>
      </w:r>
      <w:r w:rsidRPr="00CA7AC3">
        <w:rPr>
          <w:rFonts w:cs="Calibri"/>
          <w:iCs/>
          <w:color w:val="000000"/>
        </w:rPr>
        <w:tab/>
        <w:t>Jaromír Kratěna</w:t>
      </w:r>
      <w:r w:rsidR="006745B0">
        <w:rPr>
          <w:rFonts w:cs="Calibri"/>
          <w:iCs/>
          <w:color w:val="000000"/>
        </w:rPr>
        <w:t>, v. r.</w:t>
      </w:r>
      <w:r w:rsidRPr="00CA7AC3">
        <w:rPr>
          <w:rFonts w:cs="Calibri"/>
          <w:iCs/>
          <w:color w:val="000000"/>
        </w:rPr>
        <w:tab/>
      </w:r>
    </w:p>
    <w:p w:rsidR="00FB2A58" w:rsidRPr="00CA7AC3" w:rsidRDefault="00FB2A58" w:rsidP="001E366F">
      <w:pPr>
        <w:pStyle w:val="Odstavecseseznamem"/>
        <w:tabs>
          <w:tab w:val="center" w:pos="1701"/>
          <w:tab w:val="center" w:pos="7371"/>
        </w:tabs>
        <w:spacing w:after="0" w:line="240" w:lineRule="auto"/>
        <w:ind w:left="0"/>
        <w:contextualSpacing w:val="0"/>
        <w:rPr>
          <w:rFonts w:cs="Calibri"/>
          <w:iCs/>
          <w:color w:val="000000"/>
        </w:rPr>
      </w:pPr>
      <w:r w:rsidRPr="00CA7AC3">
        <w:rPr>
          <w:rFonts w:cs="Calibri"/>
          <w:iCs/>
          <w:color w:val="000000"/>
        </w:rPr>
        <w:tab/>
        <w:t>místostarostka</w:t>
      </w:r>
      <w:r w:rsidRPr="00CA7AC3">
        <w:rPr>
          <w:rFonts w:cs="Calibri"/>
          <w:iCs/>
          <w:color w:val="000000"/>
        </w:rPr>
        <w:tab/>
        <w:t>starosta</w:t>
      </w:r>
      <w:r w:rsidRPr="00CA7AC3">
        <w:rPr>
          <w:rFonts w:cs="Calibri"/>
          <w:iCs/>
          <w:color w:val="000000"/>
        </w:rPr>
        <w:tab/>
      </w:r>
    </w:p>
    <w:p w:rsidR="00FB2A58" w:rsidRPr="00CA7AC3" w:rsidRDefault="00FB2A58" w:rsidP="00E2491F">
      <w:pPr>
        <w:ind w:firstLine="708"/>
        <w:rPr>
          <w:rFonts w:ascii="Calibri" w:hAnsi="Calibri" w:cs="Calibri"/>
          <w:bCs/>
          <w:i/>
          <w:sz w:val="22"/>
          <w:szCs w:val="22"/>
        </w:rPr>
      </w:pPr>
    </w:p>
    <w:p w:rsidR="004D5A15" w:rsidRDefault="004D5A15">
      <w:pPr>
        <w:rPr>
          <w:rFonts w:ascii="Calibri" w:hAnsi="Calibri" w:cs="Calibri"/>
          <w:sz w:val="22"/>
          <w:szCs w:val="22"/>
        </w:rPr>
      </w:pPr>
    </w:p>
    <w:p w:rsidR="006745B0" w:rsidRPr="00CA7AC3" w:rsidRDefault="006745B0">
      <w:pPr>
        <w:rPr>
          <w:rFonts w:ascii="Calibri" w:hAnsi="Calibri" w:cs="Calibri"/>
          <w:sz w:val="22"/>
          <w:szCs w:val="22"/>
        </w:rPr>
      </w:pPr>
    </w:p>
    <w:p w:rsidR="0024722A" w:rsidRPr="00CA7AC3" w:rsidRDefault="0024722A" w:rsidP="00FB2A58">
      <w:pPr>
        <w:spacing w:before="120"/>
        <w:rPr>
          <w:rFonts w:ascii="Calibri" w:hAnsi="Calibri" w:cs="Calibri"/>
          <w:sz w:val="22"/>
          <w:szCs w:val="22"/>
        </w:rPr>
      </w:pPr>
      <w:r w:rsidRPr="00CA7AC3">
        <w:rPr>
          <w:rFonts w:ascii="Calibri" w:hAnsi="Calibri" w:cs="Calibri"/>
          <w:sz w:val="22"/>
          <w:szCs w:val="22"/>
        </w:rPr>
        <w:t>Vyvěšeno na úřední desce</w:t>
      </w:r>
      <w:r w:rsidR="00FB2A58" w:rsidRPr="00CA7AC3">
        <w:rPr>
          <w:rFonts w:ascii="Calibri" w:hAnsi="Calibri" w:cs="Calibri"/>
          <w:sz w:val="22"/>
          <w:szCs w:val="22"/>
        </w:rPr>
        <w:t xml:space="preserve"> obecního úřadu dne:</w:t>
      </w:r>
      <w:r w:rsidR="00D92782">
        <w:rPr>
          <w:rFonts w:ascii="Calibri" w:hAnsi="Calibri" w:cs="Calibri"/>
          <w:sz w:val="22"/>
          <w:szCs w:val="22"/>
        </w:rPr>
        <w:tab/>
      </w:r>
      <w:r w:rsidR="00D92782">
        <w:rPr>
          <w:rFonts w:ascii="Calibri" w:hAnsi="Calibri" w:cs="Calibri"/>
          <w:sz w:val="22"/>
          <w:szCs w:val="22"/>
        </w:rPr>
        <w:tab/>
      </w:r>
    </w:p>
    <w:p w:rsidR="009859B0" w:rsidRPr="00CA7AC3" w:rsidRDefault="0024722A" w:rsidP="00FB2A58">
      <w:pPr>
        <w:spacing w:before="120"/>
        <w:rPr>
          <w:rFonts w:ascii="Calibri" w:hAnsi="Calibri" w:cs="Calibri"/>
          <w:sz w:val="22"/>
          <w:szCs w:val="22"/>
        </w:rPr>
      </w:pPr>
      <w:r w:rsidRPr="00CA7AC3">
        <w:rPr>
          <w:rFonts w:ascii="Calibri" w:hAnsi="Calibri" w:cs="Calibri"/>
          <w:sz w:val="22"/>
          <w:szCs w:val="22"/>
        </w:rPr>
        <w:t>Sejmuto z ú</w:t>
      </w:r>
      <w:r w:rsidR="00FB2A58" w:rsidRPr="00CA7AC3">
        <w:rPr>
          <w:rFonts w:ascii="Calibri" w:hAnsi="Calibri" w:cs="Calibri"/>
          <w:sz w:val="22"/>
          <w:szCs w:val="22"/>
        </w:rPr>
        <w:t>řední desky obecního úřadu dne:</w:t>
      </w:r>
      <w:r w:rsidR="00D92782">
        <w:rPr>
          <w:rFonts w:ascii="Calibri" w:hAnsi="Calibri" w:cs="Calibri"/>
          <w:sz w:val="22"/>
          <w:szCs w:val="22"/>
        </w:rPr>
        <w:tab/>
      </w:r>
      <w:r w:rsidR="00D92782">
        <w:rPr>
          <w:rFonts w:ascii="Calibri" w:hAnsi="Calibri" w:cs="Calibri"/>
          <w:sz w:val="22"/>
          <w:szCs w:val="22"/>
        </w:rPr>
        <w:tab/>
      </w:r>
    </w:p>
    <w:p w:rsidR="00FB2A58" w:rsidRPr="00CA7AC3" w:rsidRDefault="00FB2A58" w:rsidP="00FB2A58">
      <w:pPr>
        <w:spacing w:before="120"/>
        <w:rPr>
          <w:rFonts w:ascii="Calibri" w:hAnsi="Calibri" w:cs="Calibri"/>
          <w:sz w:val="22"/>
          <w:szCs w:val="22"/>
        </w:rPr>
      </w:pPr>
      <w:r w:rsidRPr="00CA7AC3">
        <w:rPr>
          <w:rFonts w:ascii="Calibri" w:hAnsi="Calibri" w:cs="Calibri"/>
          <w:sz w:val="22"/>
          <w:szCs w:val="22"/>
        </w:rPr>
        <w:t>Zveřejnění vyhlášky bylo shodně provedeno na elektronické úřední desce.</w:t>
      </w:r>
    </w:p>
    <w:p w:rsidR="00FB2A58" w:rsidRPr="00CA7AC3" w:rsidRDefault="00FB2A58" w:rsidP="00FB2A58">
      <w:pPr>
        <w:spacing w:before="120"/>
        <w:rPr>
          <w:rFonts w:ascii="Calibri" w:hAnsi="Calibri" w:cs="Calibri"/>
          <w:sz w:val="22"/>
          <w:szCs w:val="22"/>
        </w:rPr>
      </w:pPr>
      <w:r w:rsidRPr="00CA7AC3">
        <w:rPr>
          <w:rFonts w:ascii="Calibri" w:hAnsi="Calibri" w:cs="Calibri"/>
          <w:sz w:val="22"/>
          <w:szCs w:val="22"/>
        </w:rPr>
        <w:t>Zveřejnění potvrzuje:</w:t>
      </w:r>
    </w:p>
    <w:p w:rsidR="00FB2A58" w:rsidRPr="00CA7AC3" w:rsidRDefault="00FB2A58" w:rsidP="00FB2A58">
      <w:pPr>
        <w:spacing w:before="120"/>
        <w:rPr>
          <w:rFonts w:ascii="Calibri" w:hAnsi="Calibri" w:cs="Calibri"/>
          <w:sz w:val="22"/>
          <w:szCs w:val="22"/>
        </w:rPr>
      </w:pPr>
    </w:p>
    <w:p w:rsidR="005B1B8A" w:rsidRPr="00CA7AC3" w:rsidRDefault="005B1B8A" w:rsidP="00FB2A58">
      <w:pPr>
        <w:pStyle w:val="Odstavecseseznamem"/>
        <w:spacing w:line="240" w:lineRule="auto"/>
        <w:ind w:left="0"/>
        <w:contextualSpacing w:val="0"/>
        <w:rPr>
          <w:rFonts w:cs="Calibri"/>
          <w:b/>
          <w:color w:val="000000"/>
        </w:rPr>
      </w:pPr>
    </w:p>
    <w:p w:rsidR="00062F53" w:rsidRPr="00CA7AC3" w:rsidRDefault="00062F53" w:rsidP="00FB2A58">
      <w:pPr>
        <w:pStyle w:val="Odstavecseseznamem"/>
        <w:spacing w:line="240" w:lineRule="auto"/>
        <w:ind w:left="0"/>
        <w:contextualSpacing w:val="0"/>
        <w:rPr>
          <w:rFonts w:cs="Calibri"/>
          <w:b/>
          <w:color w:val="000000"/>
        </w:rPr>
      </w:pPr>
    </w:p>
    <w:p w:rsidR="00062F53" w:rsidRDefault="00062F53"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592287" w:rsidRDefault="00592287" w:rsidP="00FB2A58">
      <w:pPr>
        <w:pStyle w:val="Odstavecseseznamem"/>
        <w:spacing w:line="240" w:lineRule="auto"/>
        <w:ind w:left="0"/>
        <w:contextualSpacing w:val="0"/>
        <w:rPr>
          <w:rFonts w:cs="Calibri"/>
          <w:b/>
          <w:color w:val="000000"/>
        </w:rPr>
      </w:pPr>
    </w:p>
    <w:p w:rsidR="00CF4BCE" w:rsidRDefault="00CF4BCE" w:rsidP="00FB2A58">
      <w:pPr>
        <w:pStyle w:val="Odstavecseseznamem"/>
        <w:spacing w:line="240" w:lineRule="auto"/>
        <w:ind w:left="0"/>
        <w:contextualSpacing w:val="0"/>
        <w:rPr>
          <w:rFonts w:cs="Calibri"/>
          <w:b/>
          <w:color w:val="000000"/>
        </w:rPr>
      </w:pPr>
    </w:p>
    <w:p w:rsidR="00592287" w:rsidRPr="00CA7AC3" w:rsidRDefault="00592287" w:rsidP="00FB2A58">
      <w:pPr>
        <w:pStyle w:val="Odstavecseseznamem"/>
        <w:spacing w:line="240" w:lineRule="auto"/>
        <w:ind w:left="0"/>
        <w:contextualSpacing w:val="0"/>
        <w:rPr>
          <w:rFonts w:cs="Calibri"/>
          <w:b/>
          <w:color w:val="000000"/>
        </w:rPr>
      </w:pPr>
    </w:p>
    <w:p w:rsidR="00FB2A58" w:rsidRPr="00CA7AC3" w:rsidRDefault="00FB2A58" w:rsidP="00FB2A58">
      <w:pPr>
        <w:pStyle w:val="Odstavecseseznamem"/>
        <w:spacing w:line="240" w:lineRule="auto"/>
        <w:ind w:left="0"/>
        <w:contextualSpacing w:val="0"/>
        <w:rPr>
          <w:rFonts w:cs="Calibri"/>
          <w:color w:val="000000"/>
        </w:rPr>
      </w:pPr>
      <w:r w:rsidRPr="00CA7AC3">
        <w:rPr>
          <w:rFonts w:cs="Calibri"/>
          <w:b/>
          <w:color w:val="000000"/>
        </w:rPr>
        <w:t>Příloha č. 1</w:t>
      </w:r>
      <w:r w:rsidRPr="00CA7AC3">
        <w:rPr>
          <w:rFonts w:cs="Calibri"/>
          <w:color w:val="000000"/>
        </w:rPr>
        <w:t xml:space="preserve"> k obecně závazné vyhlášce č</w:t>
      </w:r>
      <w:r w:rsidRPr="00CA7AC3">
        <w:rPr>
          <w:rFonts w:cs="Calibri"/>
        </w:rPr>
        <w:t xml:space="preserve">. 2/2021 – mapka </w:t>
      </w:r>
      <w:r w:rsidRPr="00CA7AC3">
        <w:rPr>
          <w:rFonts w:cs="Calibri"/>
          <w:color w:val="000000"/>
        </w:rPr>
        <w:t>stanovišť nádob na tříděný odpad.</w:t>
      </w:r>
    </w:p>
    <w:tbl>
      <w:tblPr>
        <w:tblW w:w="7982" w:type="dxa"/>
        <w:tblInd w:w="55" w:type="dxa"/>
        <w:tblCellMar>
          <w:left w:w="70" w:type="dxa"/>
          <w:right w:w="70" w:type="dxa"/>
        </w:tblCellMar>
        <w:tblLook w:val="04A0" w:firstRow="1" w:lastRow="0" w:firstColumn="1" w:lastColumn="0" w:noHBand="0" w:noVBand="1"/>
      </w:tblPr>
      <w:tblGrid>
        <w:gridCol w:w="363"/>
        <w:gridCol w:w="2856"/>
        <w:gridCol w:w="383"/>
        <w:gridCol w:w="600"/>
        <w:gridCol w:w="580"/>
        <w:gridCol w:w="580"/>
        <w:gridCol w:w="500"/>
        <w:gridCol w:w="500"/>
        <w:gridCol w:w="500"/>
        <w:gridCol w:w="580"/>
        <w:gridCol w:w="540"/>
      </w:tblGrid>
      <w:tr w:rsidR="00062F53" w:rsidTr="008C1983">
        <w:trPr>
          <w:trHeight w:val="345"/>
        </w:trPr>
        <w:tc>
          <w:tcPr>
            <w:tcW w:w="3602" w:type="dxa"/>
            <w:gridSpan w:val="3"/>
            <w:tcBorders>
              <w:top w:val="nil"/>
              <w:left w:val="nil"/>
              <w:bottom w:val="nil"/>
              <w:right w:val="nil"/>
            </w:tcBorders>
            <w:shd w:val="clear" w:color="auto" w:fill="auto"/>
            <w:noWrap/>
            <w:vAlign w:val="bottom"/>
            <w:hideMark/>
          </w:tcPr>
          <w:p w:rsidR="00062F53" w:rsidRDefault="00062F53">
            <w:pPr>
              <w:rPr>
                <w:rFonts w:ascii="Arial" w:hAnsi="Arial" w:cs="Arial"/>
                <w:b/>
                <w:bCs/>
                <w:i/>
                <w:iCs/>
                <w:sz w:val="20"/>
                <w:szCs w:val="20"/>
              </w:rPr>
            </w:pPr>
            <w:r>
              <w:rPr>
                <w:rFonts w:ascii="Arial" w:hAnsi="Arial" w:cs="Arial"/>
                <w:b/>
                <w:bCs/>
                <w:i/>
                <w:iCs/>
                <w:sz w:val="20"/>
                <w:szCs w:val="20"/>
              </w:rPr>
              <w:t>Rozmístění nádob na tříděný odpad</w:t>
            </w:r>
          </w:p>
        </w:tc>
        <w:tc>
          <w:tcPr>
            <w:tcW w:w="600" w:type="dxa"/>
            <w:tcBorders>
              <w:top w:val="nil"/>
              <w:left w:val="nil"/>
              <w:bottom w:val="nil"/>
              <w:right w:val="nil"/>
            </w:tcBorders>
            <w:shd w:val="clear" w:color="auto" w:fill="auto"/>
            <w:noWrap/>
            <w:vAlign w:val="bottom"/>
            <w:hideMark/>
          </w:tcPr>
          <w:p w:rsidR="00062F53" w:rsidRDefault="00062F53">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062F53" w:rsidRDefault="00062F53">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062F53" w:rsidRDefault="00062F53">
            <w:pPr>
              <w:rPr>
                <w:rFonts w:ascii="Arial" w:hAnsi="Arial" w:cs="Arial"/>
                <w:sz w:val="20"/>
                <w:szCs w:val="20"/>
              </w:rPr>
            </w:pPr>
          </w:p>
        </w:tc>
        <w:tc>
          <w:tcPr>
            <w:tcW w:w="500" w:type="dxa"/>
            <w:tcBorders>
              <w:top w:val="nil"/>
              <w:left w:val="nil"/>
              <w:bottom w:val="nil"/>
              <w:right w:val="nil"/>
            </w:tcBorders>
            <w:shd w:val="clear" w:color="auto" w:fill="auto"/>
            <w:noWrap/>
            <w:vAlign w:val="bottom"/>
            <w:hideMark/>
          </w:tcPr>
          <w:p w:rsidR="00062F53" w:rsidRDefault="00062F53">
            <w:pPr>
              <w:rPr>
                <w:rFonts w:ascii="Arial" w:hAnsi="Arial" w:cs="Arial"/>
                <w:sz w:val="20"/>
                <w:szCs w:val="20"/>
              </w:rPr>
            </w:pPr>
          </w:p>
        </w:tc>
        <w:tc>
          <w:tcPr>
            <w:tcW w:w="500" w:type="dxa"/>
            <w:tcBorders>
              <w:top w:val="nil"/>
              <w:left w:val="nil"/>
              <w:bottom w:val="nil"/>
              <w:right w:val="nil"/>
            </w:tcBorders>
            <w:shd w:val="clear" w:color="auto" w:fill="auto"/>
            <w:noWrap/>
            <w:vAlign w:val="bottom"/>
            <w:hideMark/>
          </w:tcPr>
          <w:p w:rsidR="00062F53" w:rsidRDefault="00062F53">
            <w:pPr>
              <w:rPr>
                <w:rFonts w:ascii="Arial" w:hAnsi="Arial" w:cs="Arial"/>
                <w:sz w:val="20"/>
                <w:szCs w:val="20"/>
              </w:rPr>
            </w:pPr>
          </w:p>
        </w:tc>
        <w:tc>
          <w:tcPr>
            <w:tcW w:w="500" w:type="dxa"/>
            <w:tcBorders>
              <w:top w:val="nil"/>
              <w:left w:val="nil"/>
              <w:bottom w:val="nil"/>
              <w:right w:val="nil"/>
            </w:tcBorders>
            <w:shd w:val="clear" w:color="auto" w:fill="auto"/>
            <w:noWrap/>
            <w:vAlign w:val="bottom"/>
            <w:hideMark/>
          </w:tcPr>
          <w:p w:rsidR="00062F53" w:rsidRDefault="00062F53">
            <w:pPr>
              <w:rPr>
                <w:rFonts w:ascii="Arial" w:hAnsi="Arial" w:cs="Arial"/>
                <w:sz w:val="20"/>
                <w:szCs w:val="20"/>
              </w:rPr>
            </w:pPr>
          </w:p>
        </w:tc>
        <w:tc>
          <w:tcPr>
            <w:tcW w:w="580" w:type="dxa"/>
            <w:tcBorders>
              <w:top w:val="nil"/>
              <w:left w:val="nil"/>
              <w:bottom w:val="nil"/>
              <w:right w:val="nil"/>
            </w:tcBorders>
            <w:shd w:val="clear" w:color="auto" w:fill="auto"/>
            <w:noWrap/>
            <w:vAlign w:val="bottom"/>
            <w:hideMark/>
          </w:tcPr>
          <w:p w:rsidR="00062F53" w:rsidRDefault="00062F53">
            <w:pPr>
              <w:rPr>
                <w:rFonts w:ascii="Arial" w:hAnsi="Arial" w:cs="Arial"/>
                <w:sz w:val="20"/>
                <w:szCs w:val="20"/>
              </w:rPr>
            </w:pPr>
          </w:p>
        </w:tc>
        <w:tc>
          <w:tcPr>
            <w:tcW w:w="540" w:type="dxa"/>
            <w:tcBorders>
              <w:top w:val="nil"/>
              <w:left w:val="nil"/>
              <w:bottom w:val="nil"/>
              <w:right w:val="nil"/>
            </w:tcBorders>
            <w:shd w:val="clear" w:color="auto" w:fill="auto"/>
            <w:noWrap/>
            <w:vAlign w:val="bottom"/>
            <w:hideMark/>
          </w:tcPr>
          <w:p w:rsidR="00062F53" w:rsidRDefault="00062F53">
            <w:pPr>
              <w:rPr>
                <w:rFonts w:ascii="Arial" w:hAnsi="Arial" w:cs="Arial"/>
                <w:sz w:val="20"/>
                <w:szCs w:val="20"/>
              </w:rPr>
            </w:pPr>
          </w:p>
        </w:tc>
      </w:tr>
      <w:tr w:rsidR="00062F53" w:rsidTr="008C1983">
        <w:trPr>
          <w:trHeight w:val="1995"/>
        </w:trPr>
        <w:tc>
          <w:tcPr>
            <w:tcW w:w="36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062F53" w:rsidRDefault="00062F53" w:rsidP="008C1983">
            <w:pPr>
              <w:rPr>
                <w:rFonts w:ascii="Arial" w:hAnsi="Arial" w:cs="Arial"/>
                <w:sz w:val="16"/>
                <w:szCs w:val="16"/>
              </w:rPr>
            </w:pPr>
            <w:r>
              <w:rPr>
                <w:rFonts w:ascii="Arial" w:hAnsi="Arial" w:cs="Arial"/>
                <w:sz w:val="16"/>
                <w:szCs w:val="16"/>
              </w:rPr>
              <w:t>ČÍSLO STANOVIŠTĚ</w:t>
            </w:r>
          </w:p>
        </w:tc>
        <w:tc>
          <w:tcPr>
            <w:tcW w:w="2856" w:type="dxa"/>
            <w:tcBorders>
              <w:top w:val="single" w:sz="4" w:space="0" w:color="auto"/>
              <w:left w:val="nil"/>
              <w:bottom w:val="single" w:sz="4" w:space="0" w:color="auto"/>
              <w:right w:val="single" w:sz="4" w:space="0" w:color="auto"/>
            </w:tcBorders>
            <w:shd w:val="clear" w:color="auto" w:fill="auto"/>
            <w:noWrap/>
            <w:vAlign w:val="center"/>
            <w:hideMark/>
          </w:tcPr>
          <w:p w:rsidR="00062F53" w:rsidRDefault="00062F53" w:rsidP="008C1983">
            <w:pPr>
              <w:rPr>
                <w:rFonts w:ascii="Arial" w:hAnsi="Arial" w:cs="Arial"/>
                <w:sz w:val="20"/>
                <w:szCs w:val="20"/>
              </w:rPr>
            </w:pPr>
            <w:r>
              <w:rPr>
                <w:rFonts w:ascii="Arial" w:hAnsi="Arial" w:cs="Arial"/>
                <w:sz w:val="20"/>
                <w:szCs w:val="20"/>
              </w:rPr>
              <w:t> </w:t>
            </w:r>
          </w:p>
        </w:tc>
        <w:tc>
          <w:tcPr>
            <w:tcW w:w="383" w:type="dxa"/>
            <w:tcBorders>
              <w:top w:val="single" w:sz="4" w:space="0" w:color="auto"/>
              <w:left w:val="nil"/>
              <w:bottom w:val="single" w:sz="4" w:space="0" w:color="auto"/>
              <w:right w:val="single" w:sz="4" w:space="0" w:color="auto"/>
            </w:tcBorders>
            <w:shd w:val="clear" w:color="000000" w:fill="00CCFF"/>
            <w:noWrap/>
            <w:textDirection w:val="btLr"/>
            <w:vAlign w:val="center"/>
            <w:hideMark/>
          </w:tcPr>
          <w:p w:rsidR="00062F53" w:rsidRDefault="00062F53" w:rsidP="008C1983">
            <w:pPr>
              <w:rPr>
                <w:rFonts w:ascii="Arial" w:hAnsi="Arial" w:cs="Arial"/>
                <w:sz w:val="20"/>
                <w:szCs w:val="20"/>
              </w:rPr>
            </w:pPr>
            <w:r>
              <w:rPr>
                <w:rFonts w:ascii="Arial" w:hAnsi="Arial" w:cs="Arial"/>
                <w:sz w:val="20"/>
                <w:szCs w:val="20"/>
              </w:rPr>
              <w:t>PAPÍR 1100 litrů</w:t>
            </w:r>
          </w:p>
        </w:tc>
        <w:tc>
          <w:tcPr>
            <w:tcW w:w="600" w:type="dxa"/>
            <w:tcBorders>
              <w:top w:val="single" w:sz="4" w:space="0" w:color="auto"/>
              <w:left w:val="nil"/>
              <w:bottom w:val="single" w:sz="4" w:space="0" w:color="auto"/>
              <w:right w:val="single" w:sz="4" w:space="0" w:color="auto"/>
            </w:tcBorders>
            <w:shd w:val="clear" w:color="auto" w:fill="auto"/>
            <w:textDirection w:val="btLr"/>
            <w:vAlign w:val="center"/>
            <w:hideMark/>
          </w:tcPr>
          <w:p w:rsidR="00062F53" w:rsidRDefault="00062F53" w:rsidP="008C1983">
            <w:pPr>
              <w:rPr>
                <w:rFonts w:ascii="Arial" w:hAnsi="Arial" w:cs="Arial"/>
                <w:sz w:val="20"/>
                <w:szCs w:val="20"/>
              </w:rPr>
            </w:pPr>
            <w:r>
              <w:rPr>
                <w:rFonts w:ascii="Arial" w:hAnsi="Arial" w:cs="Arial"/>
                <w:sz w:val="20"/>
                <w:szCs w:val="20"/>
              </w:rPr>
              <w:t>SKLO ČIRÉ 1500 litrů</w:t>
            </w:r>
          </w:p>
        </w:tc>
        <w:tc>
          <w:tcPr>
            <w:tcW w:w="580" w:type="dxa"/>
            <w:tcBorders>
              <w:top w:val="single" w:sz="4" w:space="0" w:color="auto"/>
              <w:left w:val="nil"/>
              <w:bottom w:val="single" w:sz="4" w:space="0" w:color="auto"/>
              <w:right w:val="single" w:sz="4" w:space="0" w:color="auto"/>
            </w:tcBorders>
            <w:shd w:val="clear" w:color="000000" w:fill="92D050"/>
            <w:textDirection w:val="btLr"/>
            <w:vAlign w:val="center"/>
            <w:hideMark/>
          </w:tcPr>
          <w:p w:rsidR="00062F53" w:rsidRDefault="00062F53" w:rsidP="008C1983">
            <w:pPr>
              <w:rPr>
                <w:rFonts w:ascii="Arial" w:hAnsi="Arial" w:cs="Arial"/>
                <w:sz w:val="20"/>
                <w:szCs w:val="20"/>
              </w:rPr>
            </w:pPr>
            <w:r>
              <w:rPr>
                <w:rFonts w:ascii="Arial" w:hAnsi="Arial" w:cs="Arial"/>
                <w:sz w:val="20"/>
                <w:szCs w:val="20"/>
              </w:rPr>
              <w:t>SKLO BAREVNÉ 1500 litrů</w:t>
            </w:r>
          </w:p>
        </w:tc>
        <w:tc>
          <w:tcPr>
            <w:tcW w:w="580" w:type="dxa"/>
            <w:tcBorders>
              <w:top w:val="single" w:sz="4" w:space="0" w:color="auto"/>
              <w:left w:val="nil"/>
              <w:bottom w:val="single" w:sz="4" w:space="0" w:color="auto"/>
              <w:right w:val="single" w:sz="4" w:space="0" w:color="auto"/>
            </w:tcBorders>
            <w:shd w:val="clear" w:color="000000" w:fill="92D050"/>
            <w:textDirection w:val="btLr"/>
            <w:vAlign w:val="center"/>
            <w:hideMark/>
          </w:tcPr>
          <w:p w:rsidR="00062F53" w:rsidRDefault="00062F53" w:rsidP="008C1983">
            <w:pPr>
              <w:rPr>
                <w:rFonts w:ascii="Arial" w:hAnsi="Arial" w:cs="Arial"/>
                <w:sz w:val="20"/>
                <w:szCs w:val="20"/>
              </w:rPr>
            </w:pPr>
            <w:r>
              <w:rPr>
                <w:rFonts w:ascii="Arial" w:hAnsi="Arial" w:cs="Arial"/>
                <w:sz w:val="20"/>
                <w:szCs w:val="20"/>
              </w:rPr>
              <w:t>SKLO BAREVNÉ 1100 litrů</w:t>
            </w:r>
          </w:p>
        </w:tc>
        <w:tc>
          <w:tcPr>
            <w:tcW w:w="500" w:type="dxa"/>
            <w:tcBorders>
              <w:top w:val="single" w:sz="4" w:space="0" w:color="auto"/>
              <w:left w:val="nil"/>
              <w:bottom w:val="single" w:sz="4" w:space="0" w:color="auto"/>
              <w:right w:val="single" w:sz="4" w:space="0" w:color="auto"/>
            </w:tcBorders>
            <w:shd w:val="clear" w:color="000000" w:fill="FFFF00"/>
            <w:noWrap/>
            <w:textDirection w:val="btLr"/>
            <w:vAlign w:val="center"/>
            <w:hideMark/>
          </w:tcPr>
          <w:p w:rsidR="00062F53" w:rsidRDefault="00062F53" w:rsidP="008C1983">
            <w:pPr>
              <w:rPr>
                <w:rFonts w:ascii="Arial" w:hAnsi="Arial" w:cs="Arial"/>
                <w:sz w:val="20"/>
                <w:szCs w:val="20"/>
              </w:rPr>
            </w:pPr>
            <w:r>
              <w:rPr>
                <w:rFonts w:ascii="Arial" w:hAnsi="Arial" w:cs="Arial"/>
                <w:sz w:val="20"/>
                <w:szCs w:val="20"/>
              </w:rPr>
              <w:t>PLASTY 1100 litrů</w:t>
            </w:r>
          </w:p>
        </w:tc>
        <w:tc>
          <w:tcPr>
            <w:tcW w:w="500"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062F53" w:rsidRDefault="00062F53" w:rsidP="008C1983">
            <w:pPr>
              <w:rPr>
                <w:rFonts w:ascii="Arial" w:hAnsi="Arial" w:cs="Arial"/>
                <w:sz w:val="20"/>
                <w:szCs w:val="20"/>
              </w:rPr>
            </w:pPr>
            <w:r>
              <w:rPr>
                <w:rFonts w:ascii="Arial" w:hAnsi="Arial" w:cs="Arial"/>
                <w:sz w:val="20"/>
                <w:szCs w:val="20"/>
              </w:rPr>
              <w:t>KOVY 240 litrů</w:t>
            </w:r>
          </w:p>
        </w:tc>
        <w:tc>
          <w:tcPr>
            <w:tcW w:w="500" w:type="dxa"/>
            <w:tcBorders>
              <w:top w:val="single" w:sz="4" w:space="0" w:color="auto"/>
              <w:left w:val="nil"/>
              <w:bottom w:val="single" w:sz="4" w:space="0" w:color="auto"/>
              <w:right w:val="single" w:sz="4" w:space="0" w:color="auto"/>
            </w:tcBorders>
            <w:shd w:val="clear" w:color="000000" w:fill="FFC000"/>
            <w:textDirection w:val="btLr"/>
            <w:vAlign w:val="center"/>
            <w:hideMark/>
          </w:tcPr>
          <w:p w:rsidR="00062F53" w:rsidRDefault="00062F53" w:rsidP="008C1983">
            <w:pPr>
              <w:rPr>
                <w:rFonts w:ascii="Arial" w:hAnsi="Arial" w:cs="Arial"/>
                <w:sz w:val="16"/>
                <w:szCs w:val="16"/>
              </w:rPr>
            </w:pPr>
            <w:r>
              <w:rPr>
                <w:rFonts w:ascii="Arial" w:hAnsi="Arial" w:cs="Arial"/>
                <w:sz w:val="16"/>
                <w:szCs w:val="16"/>
              </w:rPr>
              <w:t>JEDLÉ OLEJE A TUKY 240 litrů</w:t>
            </w:r>
          </w:p>
        </w:tc>
        <w:tc>
          <w:tcPr>
            <w:tcW w:w="580" w:type="dxa"/>
            <w:tcBorders>
              <w:top w:val="single" w:sz="4" w:space="0" w:color="auto"/>
              <w:left w:val="nil"/>
              <w:bottom w:val="single" w:sz="4" w:space="0" w:color="auto"/>
              <w:right w:val="single" w:sz="4" w:space="0" w:color="auto"/>
            </w:tcBorders>
            <w:shd w:val="clear" w:color="auto" w:fill="auto"/>
            <w:textDirection w:val="btLr"/>
            <w:vAlign w:val="center"/>
            <w:hideMark/>
          </w:tcPr>
          <w:p w:rsidR="00062F53" w:rsidRDefault="00062F53" w:rsidP="008C1983">
            <w:pPr>
              <w:rPr>
                <w:rFonts w:ascii="Arial" w:hAnsi="Arial" w:cs="Arial"/>
                <w:sz w:val="16"/>
                <w:szCs w:val="16"/>
              </w:rPr>
            </w:pPr>
            <w:r>
              <w:rPr>
                <w:rFonts w:ascii="Arial" w:hAnsi="Arial" w:cs="Arial"/>
                <w:sz w:val="16"/>
                <w:szCs w:val="16"/>
              </w:rPr>
              <w:t>TEXTIL</w:t>
            </w:r>
          </w:p>
        </w:tc>
        <w:tc>
          <w:tcPr>
            <w:tcW w:w="540" w:type="dxa"/>
            <w:tcBorders>
              <w:top w:val="single" w:sz="4" w:space="0" w:color="auto"/>
              <w:left w:val="nil"/>
              <w:bottom w:val="single" w:sz="4" w:space="0" w:color="auto"/>
              <w:right w:val="single" w:sz="4" w:space="0" w:color="auto"/>
            </w:tcBorders>
            <w:shd w:val="clear" w:color="auto" w:fill="auto"/>
            <w:textDirection w:val="btLr"/>
            <w:vAlign w:val="center"/>
            <w:hideMark/>
          </w:tcPr>
          <w:p w:rsidR="00062F53" w:rsidRDefault="00062F53" w:rsidP="008C1983">
            <w:pPr>
              <w:rPr>
                <w:rFonts w:ascii="Arial" w:hAnsi="Arial" w:cs="Arial"/>
                <w:sz w:val="16"/>
                <w:szCs w:val="16"/>
              </w:rPr>
            </w:pPr>
            <w:r>
              <w:rPr>
                <w:rFonts w:ascii="Arial" w:hAnsi="Arial" w:cs="Arial"/>
                <w:sz w:val="16"/>
                <w:szCs w:val="16"/>
              </w:rPr>
              <w:t>POČET NÁDOB NA STANOVIŠTI</w:t>
            </w:r>
          </w:p>
        </w:tc>
      </w:tr>
      <w:tr w:rsidR="00062F53" w:rsidTr="008C1983">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2856" w:type="dxa"/>
            <w:tcBorders>
              <w:top w:val="nil"/>
              <w:left w:val="nil"/>
              <w:bottom w:val="single" w:sz="4" w:space="0" w:color="auto"/>
              <w:right w:val="single" w:sz="4" w:space="0" w:color="auto"/>
            </w:tcBorders>
            <w:shd w:val="clear" w:color="auto" w:fill="auto"/>
            <w:noWrap/>
            <w:vAlign w:val="bottom"/>
            <w:hideMark/>
          </w:tcPr>
          <w:p w:rsidR="00062F53" w:rsidRDefault="00062F53">
            <w:pPr>
              <w:rPr>
                <w:rFonts w:ascii="Arial" w:hAnsi="Arial" w:cs="Arial"/>
                <w:sz w:val="20"/>
                <w:szCs w:val="20"/>
              </w:rPr>
            </w:pPr>
            <w:r>
              <w:rPr>
                <w:rFonts w:ascii="Arial" w:hAnsi="Arial" w:cs="Arial"/>
                <w:sz w:val="20"/>
                <w:szCs w:val="20"/>
              </w:rPr>
              <w:t>Restaurace U Krbů</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6</w:t>
            </w:r>
          </w:p>
        </w:tc>
      </w:tr>
      <w:tr w:rsidR="00062F53" w:rsidTr="008C1983">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2856" w:type="dxa"/>
            <w:tcBorders>
              <w:top w:val="nil"/>
              <w:left w:val="nil"/>
              <w:bottom w:val="single" w:sz="4" w:space="0" w:color="auto"/>
              <w:right w:val="single" w:sz="4" w:space="0" w:color="auto"/>
            </w:tcBorders>
            <w:shd w:val="clear" w:color="auto" w:fill="auto"/>
            <w:noWrap/>
            <w:vAlign w:val="bottom"/>
            <w:hideMark/>
          </w:tcPr>
          <w:p w:rsidR="00062F53" w:rsidRDefault="00062F53">
            <w:pPr>
              <w:rPr>
                <w:rFonts w:ascii="Arial" w:hAnsi="Arial" w:cs="Arial"/>
                <w:sz w:val="20"/>
                <w:szCs w:val="20"/>
              </w:rPr>
            </w:pPr>
            <w:r>
              <w:rPr>
                <w:rFonts w:ascii="Arial" w:hAnsi="Arial" w:cs="Arial"/>
                <w:sz w:val="20"/>
                <w:szCs w:val="20"/>
              </w:rPr>
              <w:t>Štěpánovská</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6</w:t>
            </w:r>
          </w:p>
        </w:tc>
      </w:tr>
      <w:tr w:rsidR="00062F53" w:rsidTr="008C1983">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3</w:t>
            </w:r>
          </w:p>
        </w:tc>
        <w:tc>
          <w:tcPr>
            <w:tcW w:w="2856" w:type="dxa"/>
            <w:tcBorders>
              <w:top w:val="nil"/>
              <w:left w:val="nil"/>
              <w:bottom w:val="single" w:sz="4" w:space="0" w:color="auto"/>
              <w:right w:val="single" w:sz="4" w:space="0" w:color="auto"/>
            </w:tcBorders>
            <w:shd w:val="clear" w:color="auto" w:fill="auto"/>
            <w:noWrap/>
            <w:vAlign w:val="bottom"/>
            <w:hideMark/>
          </w:tcPr>
          <w:p w:rsidR="00062F53" w:rsidRDefault="00062F53">
            <w:pPr>
              <w:rPr>
                <w:rFonts w:ascii="Arial" w:hAnsi="Arial" w:cs="Arial"/>
                <w:sz w:val="20"/>
                <w:szCs w:val="20"/>
              </w:rPr>
            </w:pPr>
            <w:r>
              <w:rPr>
                <w:rFonts w:ascii="Arial" w:hAnsi="Arial" w:cs="Arial"/>
                <w:sz w:val="20"/>
                <w:szCs w:val="20"/>
              </w:rPr>
              <w:t>Samoobsluha</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9</w:t>
            </w:r>
          </w:p>
        </w:tc>
      </w:tr>
      <w:tr w:rsidR="00062F53" w:rsidTr="008C1983">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4</w:t>
            </w:r>
          </w:p>
        </w:tc>
        <w:tc>
          <w:tcPr>
            <w:tcW w:w="2856" w:type="dxa"/>
            <w:tcBorders>
              <w:top w:val="nil"/>
              <w:left w:val="nil"/>
              <w:bottom w:val="single" w:sz="4" w:space="0" w:color="auto"/>
              <w:right w:val="single" w:sz="4" w:space="0" w:color="auto"/>
            </w:tcBorders>
            <w:shd w:val="clear" w:color="auto" w:fill="auto"/>
            <w:noWrap/>
            <w:vAlign w:val="bottom"/>
            <w:hideMark/>
          </w:tcPr>
          <w:p w:rsidR="00062F53" w:rsidRDefault="00062F53">
            <w:pPr>
              <w:rPr>
                <w:rFonts w:ascii="Arial" w:hAnsi="Arial" w:cs="Arial"/>
                <w:sz w:val="20"/>
                <w:szCs w:val="20"/>
              </w:rPr>
            </w:pPr>
            <w:r>
              <w:rPr>
                <w:rFonts w:ascii="Arial" w:hAnsi="Arial" w:cs="Arial"/>
                <w:sz w:val="20"/>
                <w:szCs w:val="20"/>
              </w:rPr>
              <w:t>U kostela</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7</w:t>
            </w:r>
          </w:p>
        </w:tc>
      </w:tr>
      <w:tr w:rsidR="00062F53" w:rsidTr="008C1983">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5</w:t>
            </w:r>
          </w:p>
        </w:tc>
        <w:tc>
          <w:tcPr>
            <w:tcW w:w="2856" w:type="dxa"/>
            <w:tcBorders>
              <w:top w:val="nil"/>
              <w:left w:val="nil"/>
              <w:bottom w:val="single" w:sz="4" w:space="0" w:color="auto"/>
              <w:right w:val="single" w:sz="4" w:space="0" w:color="auto"/>
            </w:tcBorders>
            <w:shd w:val="clear" w:color="auto" w:fill="auto"/>
            <w:noWrap/>
            <w:vAlign w:val="bottom"/>
            <w:hideMark/>
          </w:tcPr>
          <w:p w:rsidR="00062F53" w:rsidRDefault="00062F53">
            <w:pPr>
              <w:rPr>
                <w:rFonts w:ascii="Arial" w:hAnsi="Arial" w:cs="Arial"/>
                <w:sz w:val="20"/>
                <w:szCs w:val="20"/>
              </w:rPr>
            </w:pPr>
            <w:r>
              <w:rPr>
                <w:rFonts w:ascii="Arial" w:hAnsi="Arial" w:cs="Arial"/>
                <w:sz w:val="20"/>
                <w:szCs w:val="20"/>
              </w:rPr>
              <w:t>Tyršova</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7</w:t>
            </w:r>
          </w:p>
        </w:tc>
      </w:tr>
      <w:tr w:rsidR="00062F53" w:rsidTr="008C1983">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6</w:t>
            </w:r>
          </w:p>
        </w:tc>
        <w:tc>
          <w:tcPr>
            <w:tcW w:w="2856" w:type="dxa"/>
            <w:tcBorders>
              <w:top w:val="nil"/>
              <w:left w:val="nil"/>
              <w:bottom w:val="single" w:sz="4" w:space="0" w:color="auto"/>
              <w:right w:val="single" w:sz="4" w:space="0" w:color="auto"/>
            </w:tcBorders>
            <w:shd w:val="clear" w:color="auto" w:fill="auto"/>
            <w:noWrap/>
            <w:vAlign w:val="bottom"/>
            <w:hideMark/>
          </w:tcPr>
          <w:p w:rsidR="00062F53" w:rsidRDefault="00062F53">
            <w:pPr>
              <w:rPr>
                <w:rFonts w:ascii="Arial" w:hAnsi="Arial" w:cs="Arial"/>
                <w:sz w:val="20"/>
                <w:szCs w:val="20"/>
              </w:rPr>
            </w:pPr>
            <w:r>
              <w:rPr>
                <w:rFonts w:ascii="Arial" w:hAnsi="Arial" w:cs="Arial"/>
                <w:sz w:val="20"/>
                <w:szCs w:val="20"/>
              </w:rPr>
              <w:t>Spojovací</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4</w:t>
            </w:r>
          </w:p>
        </w:tc>
      </w:tr>
      <w:tr w:rsidR="00062F53" w:rsidTr="008C1983">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7</w:t>
            </w:r>
          </w:p>
        </w:tc>
        <w:tc>
          <w:tcPr>
            <w:tcW w:w="2856" w:type="dxa"/>
            <w:tcBorders>
              <w:top w:val="nil"/>
              <w:left w:val="nil"/>
              <w:bottom w:val="single" w:sz="4" w:space="0" w:color="auto"/>
              <w:right w:val="single" w:sz="4" w:space="0" w:color="auto"/>
            </w:tcBorders>
            <w:shd w:val="clear" w:color="auto" w:fill="auto"/>
            <w:noWrap/>
            <w:vAlign w:val="bottom"/>
            <w:hideMark/>
          </w:tcPr>
          <w:p w:rsidR="00062F53" w:rsidRDefault="00062F53">
            <w:pPr>
              <w:rPr>
                <w:rFonts w:ascii="Arial" w:hAnsi="Arial" w:cs="Arial"/>
                <w:sz w:val="20"/>
                <w:szCs w:val="20"/>
              </w:rPr>
            </w:pPr>
            <w:r>
              <w:rPr>
                <w:rFonts w:ascii="Arial" w:hAnsi="Arial" w:cs="Arial"/>
                <w:sz w:val="20"/>
                <w:szCs w:val="20"/>
              </w:rPr>
              <w:t>Lesní</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5</w:t>
            </w:r>
          </w:p>
        </w:tc>
      </w:tr>
      <w:tr w:rsidR="00062F53" w:rsidTr="008C1983">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8</w:t>
            </w:r>
          </w:p>
        </w:tc>
        <w:tc>
          <w:tcPr>
            <w:tcW w:w="2856" w:type="dxa"/>
            <w:tcBorders>
              <w:top w:val="nil"/>
              <w:left w:val="nil"/>
              <w:bottom w:val="single" w:sz="4" w:space="0" w:color="auto"/>
              <w:right w:val="single" w:sz="4" w:space="0" w:color="auto"/>
            </w:tcBorders>
            <w:shd w:val="clear" w:color="auto" w:fill="auto"/>
            <w:noWrap/>
            <w:vAlign w:val="bottom"/>
            <w:hideMark/>
          </w:tcPr>
          <w:p w:rsidR="00062F53" w:rsidRDefault="00062F53">
            <w:pPr>
              <w:rPr>
                <w:rFonts w:ascii="Arial" w:hAnsi="Arial" w:cs="Arial"/>
                <w:sz w:val="20"/>
                <w:szCs w:val="20"/>
              </w:rPr>
            </w:pPr>
            <w:r>
              <w:rPr>
                <w:rFonts w:ascii="Arial" w:hAnsi="Arial" w:cs="Arial"/>
                <w:sz w:val="20"/>
                <w:szCs w:val="20"/>
              </w:rPr>
              <w:t>V Borku</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sz w:val="20"/>
                <w:szCs w:val="20"/>
              </w:rPr>
            </w:pPr>
            <w:r>
              <w:rPr>
                <w:rFonts w:ascii="Arial" w:hAnsi="Arial" w:cs="Arial"/>
                <w:sz w:val="20"/>
                <w:szCs w:val="20"/>
              </w:rPr>
              <w:t>2</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7</w:t>
            </w:r>
          </w:p>
        </w:tc>
      </w:tr>
      <w:tr w:rsidR="00062F53" w:rsidTr="008C1983">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9</w:t>
            </w:r>
          </w:p>
        </w:tc>
        <w:tc>
          <w:tcPr>
            <w:tcW w:w="2856" w:type="dxa"/>
            <w:tcBorders>
              <w:top w:val="nil"/>
              <w:left w:val="nil"/>
              <w:bottom w:val="single" w:sz="4" w:space="0" w:color="auto"/>
              <w:right w:val="single" w:sz="4" w:space="0" w:color="auto"/>
            </w:tcBorders>
            <w:shd w:val="clear" w:color="auto" w:fill="auto"/>
            <w:noWrap/>
            <w:vAlign w:val="bottom"/>
            <w:hideMark/>
          </w:tcPr>
          <w:p w:rsidR="00062F53" w:rsidRDefault="00062F53">
            <w:pPr>
              <w:rPr>
                <w:rFonts w:ascii="Arial" w:hAnsi="Arial" w:cs="Arial"/>
                <w:sz w:val="20"/>
                <w:szCs w:val="20"/>
              </w:rPr>
            </w:pPr>
            <w:r>
              <w:rPr>
                <w:rFonts w:ascii="Arial" w:hAnsi="Arial" w:cs="Arial"/>
                <w:sz w:val="20"/>
                <w:szCs w:val="20"/>
              </w:rPr>
              <w:t>Hřiště</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2</w:t>
            </w:r>
          </w:p>
        </w:tc>
      </w:tr>
      <w:tr w:rsidR="00062F53" w:rsidTr="008C1983">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10</w:t>
            </w:r>
          </w:p>
        </w:tc>
        <w:tc>
          <w:tcPr>
            <w:tcW w:w="2856" w:type="dxa"/>
            <w:tcBorders>
              <w:top w:val="nil"/>
              <w:left w:val="nil"/>
              <w:bottom w:val="single" w:sz="4" w:space="0" w:color="auto"/>
              <w:right w:val="single" w:sz="4" w:space="0" w:color="auto"/>
            </w:tcBorders>
            <w:shd w:val="clear" w:color="auto" w:fill="auto"/>
            <w:noWrap/>
            <w:vAlign w:val="bottom"/>
            <w:hideMark/>
          </w:tcPr>
          <w:p w:rsidR="00062F53" w:rsidRDefault="00062F53">
            <w:pPr>
              <w:rPr>
                <w:rFonts w:ascii="Arial" w:hAnsi="Arial" w:cs="Arial"/>
                <w:sz w:val="20"/>
                <w:szCs w:val="20"/>
              </w:rPr>
            </w:pPr>
            <w:r>
              <w:rPr>
                <w:rFonts w:ascii="Arial" w:hAnsi="Arial" w:cs="Arial"/>
                <w:sz w:val="20"/>
                <w:szCs w:val="20"/>
              </w:rPr>
              <w:t>1. máje hasičská garáž</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sz w:val="20"/>
                <w:szCs w:val="20"/>
              </w:rPr>
            </w:pPr>
            <w:r>
              <w:rPr>
                <w:rFonts w:ascii="Arial" w:hAnsi="Arial" w:cs="Arial"/>
                <w:sz w:val="20"/>
                <w:szCs w:val="20"/>
              </w:rPr>
              <w:t>1</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sz w:val="20"/>
                <w:szCs w:val="20"/>
              </w:rPr>
            </w:pPr>
            <w:r>
              <w:rPr>
                <w:rFonts w:ascii="Arial" w:hAnsi="Arial" w:cs="Arial"/>
                <w:sz w:val="20"/>
                <w:szCs w:val="20"/>
              </w:rPr>
              <w:t>4</w:t>
            </w:r>
          </w:p>
        </w:tc>
      </w:tr>
      <w:tr w:rsidR="00062F53" w:rsidTr="008C1983">
        <w:trPr>
          <w:trHeight w:val="255"/>
        </w:trPr>
        <w:tc>
          <w:tcPr>
            <w:tcW w:w="32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2F53" w:rsidRDefault="00062F53">
            <w:pPr>
              <w:rPr>
                <w:rFonts w:ascii="Arial" w:hAnsi="Arial" w:cs="Arial"/>
                <w:b/>
                <w:bCs/>
                <w:sz w:val="20"/>
                <w:szCs w:val="20"/>
              </w:rPr>
            </w:pPr>
            <w:r>
              <w:rPr>
                <w:rFonts w:ascii="Arial" w:hAnsi="Arial" w:cs="Arial"/>
                <w:b/>
                <w:bCs/>
                <w:sz w:val="20"/>
                <w:szCs w:val="20"/>
              </w:rPr>
              <w:t>CELKEM</w:t>
            </w:r>
          </w:p>
        </w:tc>
        <w:tc>
          <w:tcPr>
            <w:tcW w:w="383" w:type="dxa"/>
            <w:tcBorders>
              <w:top w:val="nil"/>
              <w:left w:val="nil"/>
              <w:bottom w:val="single" w:sz="4" w:space="0" w:color="auto"/>
              <w:right w:val="single" w:sz="4" w:space="0" w:color="auto"/>
            </w:tcBorders>
            <w:shd w:val="clear" w:color="000000" w:fill="00CCFF"/>
            <w:noWrap/>
            <w:vAlign w:val="bottom"/>
            <w:hideMark/>
          </w:tcPr>
          <w:p w:rsidR="00062F53" w:rsidRDefault="00062F53">
            <w:pPr>
              <w:jc w:val="right"/>
              <w:rPr>
                <w:rFonts w:ascii="Arial" w:hAnsi="Arial" w:cs="Arial"/>
                <w:b/>
                <w:bCs/>
                <w:sz w:val="20"/>
                <w:szCs w:val="20"/>
              </w:rPr>
            </w:pPr>
            <w:r>
              <w:rPr>
                <w:rFonts w:ascii="Arial" w:hAnsi="Arial" w:cs="Arial"/>
                <w:b/>
                <w:bCs/>
                <w:sz w:val="20"/>
                <w:szCs w:val="20"/>
              </w:rPr>
              <w:t>15</w:t>
            </w:r>
          </w:p>
        </w:tc>
        <w:tc>
          <w:tcPr>
            <w:tcW w:w="60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b/>
                <w:bCs/>
                <w:sz w:val="20"/>
                <w:szCs w:val="20"/>
              </w:rPr>
            </w:pPr>
            <w:r>
              <w:rPr>
                <w:rFonts w:ascii="Arial" w:hAnsi="Arial" w:cs="Arial"/>
                <w:b/>
                <w:bCs/>
                <w:sz w:val="20"/>
                <w:szCs w:val="20"/>
              </w:rPr>
              <w:t>8</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b/>
                <w:bCs/>
                <w:sz w:val="20"/>
                <w:szCs w:val="20"/>
              </w:rPr>
            </w:pPr>
            <w:r>
              <w:rPr>
                <w:rFonts w:ascii="Arial" w:hAnsi="Arial" w:cs="Arial"/>
                <w:b/>
                <w:bCs/>
                <w:sz w:val="20"/>
                <w:szCs w:val="20"/>
              </w:rPr>
              <w:t>4</w:t>
            </w:r>
          </w:p>
        </w:tc>
        <w:tc>
          <w:tcPr>
            <w:tcW w:w="580" w:type="dxa"/>
            <w:tcBorders>
              <w:top w:val="nil"/>
              <w:left w:val="nil"/>
              <w:bottom w:val="single" w:sz="4" w:space="0" w:color="auto"/>
              <w:right w:val="single" w:sz="4" w:space="0" w:color="auto"/>
            </w:tcBorders>
            <w:shd w:val="clear" w:color="000000" w:fill="92D050"/>
            <w:noWrap/>
            <w:vAlign w:val="bottom"/>
            <w:hideMark/>
          </w:tcPr>
          <w:p w:rsidR="00062F53" w:rsidRDefault="00062F53">
            <w:pPr>
              <w:jc w:val="right"/>
              <w:rPr>
                <w:rFonts w:ascii="Arial" w:hAnsi="Arial" w:cs="Arial"/>
                <w:b/>
                <w:bCs/>
                <w:sz w:val="20"/>
                <w:szCs w:val="20"/>
              </w:rPr>
            </w:pPr>
            <w:r>
              <w:rPr>
                <w:rFonts w:ascii="Arial" w:hAnsi="Arial" w:cs="Arial"/>
                <w:b/>
                <w:bCs/>
                <w:sz w:val="20"/>
                <w:szCs w:val="20"/>
              </w:rPr>
              <w:t>5</w:t>
            </w:r>
          </w:p>
        </w:tc>
        <w:tc>
          <w:tcPr>
            <w:tcW w:w="500" w:type="dxa"/>
            <w:tcBorders>
              <w:top w:val="nil"/>
              <w:left w:val="nil"/>
              <w:bottom w:val="single" w:sz="4" w:space="0" w:color="auto"/>
              <w:right w:val="single" w:sz="4" w:space="0" w:color="auto"/>
            </w:tcBorders>
            <w:shd w:val="clear" w:color="000000" w:fill="FFFF00"/>
            <w:noWrap/>
            <w:vAlign w:val="bottom"/>
            <w:hideMark/>
          </w:tcPr>
          <w:p w:rsidR="00062F53" w:rsidRDefault="00062F53">
            <w:pPr>
              <w:jc w:val="right"/>
              <w:rPr>
                <w:rFonts w:ascii="Arial" w:hAnsi="Arial" w:cs="Arial"/>
                <w:b/>
                <w:bCs/>
                <w:sz w:val="20"/>
                <w:szCs w:val="20"/>
              </w:rPr>
            </w:pPr>
            <w:r>
              <w:rPr>
                <w:rFonts w:ascii="Arial" w:hAnsi="Arial" w:cs="Arial"/>
                <w:b/>
                <w:bCs/>
                <w:sz w:val="20"/>
                <w:szCs w:val="20"/>
              </w:rPr>
              <w:t>18</w:t>
            </w:r>
          </w:p>
        </w:tc>
        <w:tc>
          <w:tcPr>
            <w:tcW w:w="500" w:type="dxa"/>
            <w:tcBorders>
              <w:top w:val="nil"/>
              <w:left w:val="nil"/>
              <w:bottom w:val="single" w:sz="4" w:space="0" w:color="auto"/>
              <w:right w:val="single" w:sz="4" w:space="0" w:color="auto"/>
            </w:tcBorders>
            <w:shd w:val="clear" w:color="000000" w:fill="D9D9D9"/>
            <w:noWrap/>
            <w:vAlign w:val="bottom"/>
            <w:hideMark/>
          </w:tcPr>
          <w:p w:rsidR="00062F53" w:rsidRDefault="00062F53">
            <w:pPr>
              <w:jc w:val="right"/>
              <w:rPr>
                <w:rFonts w:ascii="Arial" w:hAnsi="Arial" w:cs="Arial"/>
                <w:b/>
                <w:bCs/>
                <w:sz w:val="20"/>
                <w:szCs w:val="20"/>
              </w:rPr>
            </w:pPr>
            <w:r>
              <w:rPr>
                <w:rFonts w:ascii="Arial" w:hAnsi="Arial" w:cs="Arial"/>
                <w:b/>
                <w:bCs/>
                <w:sz w:val="20"/>
                <w:szCs w:val="20"/>
              </w:rPr>
              <w:t>5</w:t>
            </w:r>
          </w:p>
        </w:tc>
        <w:tc>
          <w:tcPr>
            <w:tcW w:w="500" w:type="dxa"/>
            <w:tcBorders>
              <w:top w:val="nil"/>
              <w:left w:val="nil"/>
              <w:bottom w:val="single" w:sz="4" w:space="0" w:color="auto"/>
              <w:right w:val="single" w:sz="4" w:space="0" w:color="auto"/>
            </w:tcBorders>
            <w:shd w:val="clear" w:color="000000" w:fill="FFC000"/>
            <w:noWrap/>
            <w:vAlign w:val="bottom"/>
            <w:hideMark/>
          </w:tcPr>
          <w:p w:rsidR="00062F53" w:rsidRDefault="00062F53">
            <w:pPr>
              <w:jc w:val="right"/>
              <w:rPr>
                <w:rFonts w:ascii="Arial" w:hAnsi="Arial" w:cs="Arial"/>
                <w:b/>
                <w:bCs/>
                <w:sz w:val="20"/>
                <w:szCs w:val="20"/>
              </w:rPr>
            </w:pPr>
            <w:r>
              <w:rPr>
                <w:rFonts w:ascii="Arial" w:hAnsi="Arial" w:cs="Arial"/>
                <w:b/>
                <w:bCs/>
                <w:sz w:val="20"/>
                <w:szCs w:val="20"/>
              </w:rPr>
              <w:t>1</w:t>
            </w:r>
          </w:p>
        </w:tc>
        <w:tc>
          <w:tcPr>
            <w:tcW w:w="58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b/>
                <w:bCs/>
                <w:sz w:val="20"/>
                <w:szCs w:val="20"/>
              </w:rPr>
            </w:pPr>
            <w:r>
              <w:rPr>
                <w:rFonts w:ascii="Arial" w:hAnsi="Arial" w:cs="Arial"/>
                <w:b/>
                <w:bCs/>
                <w:sz w:val="20"/>
                <w:szCs w:val="20"/>
              </w:rPr>
              <w:t>1</w:t>
            </w:r>
          </w:p>
        </w:tc>
        <w:tc>
          <w:tcPr>
            <w:tcW w:w="540" w:type="dxa"/>
            <w:tcBorders>
              <w:top w:val="nil"/>
              <w:left w:val="nil"/>
              <w:bottom w:val="single" w:sz="4" w:space="0" w:color="auto"/>
              <w:right w:val="single" w:sz="4" w:space="0" w:color="auto"/>
            </w:tcBorders>
            <w:shd w:val="clear" w:color="auto" w:fill="auto"/>
            <w:noWrap/>
            <w:vAlign w:val="bottom"/>
            <w:hideMark/>
          </w:tcPr>
          <w:p w:rsidR="00062F53" w:rsidRDefault="00062F53">
            <w:pPr>
              <w:jc w:val="right"/>
              <w:rPr>
                <w:rFonts w:ascii="Arial" w:hAnsi="Arial" w:cs="Arial"/>
                <w:b/>
                <w:bCs/>
                <w:sz w:val="20"/>
                <w:szCs w:val="20"/>
              </w:rPr>
            </w:pPr>
            <w:r>
              <w:rPr>
                <w:rFonts w:ascii="Arial" w:hAnsi="Arial" w:cs="Arial"/>
                <w:b/>
                <w:bCs/>
                <w:sz w:val="20"/>
                <w:szCs w:val="20"/>
              </w:rPr>
              <w:t>57</w:t>
            </w:r>
          </w:p>
        </w:tc>
      </w:tr>
    </w:tbl>
    <w:p w:rsidR="00062F53" w:rsidRPr="00CA7AC3" w:rsidRDefault="0018375E" w:rsidP="00FB2A58">
      <w:pPr>
        <w:pStyle w:val="Odstavecseseznamem"/>
        <w:spacing w:line="240" w:lineRule="auto"/>
        <w:ind w:left="0"/>
        <w:contextualSpacing w:val="0"/>
        <w:rPr>
          <w:rFonts w:cs="Calibri"/>
          <w:color w:val="000000"/>
          <w:sz w:val="24"/>
          <w:szCs w:val="24"/>
        </w:rPr>
      </w:pPr>
      <w:r>
        <w:rPr>
          <w:noProof/>
          <w:lang w:eastAsia="cs-CZ"/>
        </w:rPr>
        <w:drawing>
          <wp:anchor distT="0" distB="0" distL="114300" distR="114300" simplePos="0" relativeHeight="251657728" behindDoc="1" locked="0" layoutInCell="1" allowOverlap="1">
            <wp:simplePos x="0" y="0"/>
            <wp:positionH relativeFrom="column">
              <wp:posOffset>118110</wp:posOffset>
            </wp:positionH>
            <wp:positionV relativeFrom="paragraph">
              <wp:posOffset>137160</wp:posOffset>
            </wp:positionV>
            <wp:extent cx="5538470" cy="5163820"/>
            <wp:effectExtent l="0" t="0" r="5080" b="0"/>
            <wp:wrapNone/>
            <wp:docPr id="4" name="obrázek 4" descr="mapa stanovist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a stanovist 20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38470" cy="5163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2A58" w:rsidRDefault="00FB2A58" w:rsidP="00FB2A58">
      <w:pPr>
        <w:pStyle w:val="Odstavecseseznamem"/>
        <w:spacing w:line="240" w:lineRule="auto"/>
        <w:ind w:left="0"/>
        <w:contextualSpacing w:val="0"/>
        <w:rPr>
          <w:rFonts w:cs="Arial"/>
          <w:color w:val="000000"/>
          <w:sz w:val="24"/>
          <w:szCs w:val="24"/>
        </w:rPr>
      </w:pPr>
    </w:p>
    <w:p w:rsidR="00FB2A58" w:rsidRPr="00FB2A58" w:rsidRDefault="00FB2A58" w:rsidP="00FB2A58">
      <w:pPr>
        <w:pStyle w:val="Odstavecseseznamem"/>
        <w:spacing w:line="240" w:lineRule="auto"/>
        <w:ind w:left="0"/>
        <w:contextualSpacing w:val="0"/>
        <w:rPr>
          <w:rFonts w:cs="Arial"/>
          <w:color w:val="000000"/>
          <w:sz w:val="24"/>
          <w:szCs w:val="24"/>
        </w:rPr>
      </w:pPr>
    </w:p>
    <w:sectPr w:rsidR="00FB2A58" w:rsidRPr="00FB2A58" w:rsidSect="00012F79">
      <w:footerReference w:type="default" r:id="rId12"/>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049" w:rsidRDefault="00DB1049">
      <w:r>
        <w:separator/>
      </w:r>
    </w:p>
  </w:endnote>
  <w:endnote w:type="continuationSeparator" w:id="0">
    <w:p w:rsidR="00DB1049" w:rsidRDefault="00DB1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B8A" w:rsidRPr="005B1B8A" w:rsidRDefault="005B1B8A">
    <w:pPr>
      <w:pStyle w:val="Zpat"/>
      <w:jc w:val="right"/>
      <w:rPr>
        <w:rFonts w:ascii="Calibri" w:hAnsi="Calibri" w:cs="Calibri"/>
        <w:sz w:val="16"/>
        <w:szCs w:val="16"/>
      </w:rPr>
    </w:pPr>
    <w:r w:rsidRPr="005B1B8A">
      <w:rPr>
        <w:rFonts w:ascii="Calibri" w:hAnsi="Calibri" w:cs="Calibri"/>
        <w:sz w:val="16"/>
        <w:szCs w:val="16"/>
        <w:lang w:val="cs-CZ"/>
      </w:rPr>
      <w:t xml:space="preserve">Stránka </w:t>
    </w:r>
    <w:r w:rsidRPr="005B1B8A">
      <w:rPr>
        <w:rFonts w:ascii="Calibri" w:hAnsi="Calibri" w:cs="Calibri"/>
        <w:bCs/>
        <w:sz w:val="16"/>
        <w:szCs w:val="16"/>
      </w:rPr>
      <w:fldChar w:fldCharType="begin"/>
    </w:r>
    <w:r w:rsidRPr="005B1B8A">
      <w:rPr>
        <w:rFonts w:ascii="Calibri" w:hAnsi="Calibri" w:cs="Calibri"/>
        <w:bCs/>
        <w:sz w:val="16"/>
        <w:szCs w:val="16"/>
      </w:rPr>
      <w:instrText>PAGE</w:instrText>
    </w:r>
    <w:r w:rsidRPr="005B1B8A">
      <w:rPr>
        <w:rFonts w:ascii="Calibri" w:hAnsi="Calibri" w:cs="Calibri"/>
        <w:bCs/>
        <w:sz w:val="16"/>
        <w:szCs w:val="16"/>
      </w:rPr>
      <w:fldChar w:fldCharType="separate"/>
    </w:r>
    <w:r w:rsidR="00887FB3">
      <w:rPr>
        <w:rFonts w:ascii="Calibri" w:hAnsi="Calibri" w:cs="Calibri"/>
        <w:bCs/>
        <w:noProof/>
        <w:sz w:val="16"/>
        <w:szCs w:val="16"/>
      </w:rPr>
      <w:t>3</w:t>
    </w:r>
    <w:r w:rsidRPr="005B1B8A">
      <w:rPr>
        <w:rFonts w:ascii="Calibri" w:hAnsi="Calibri" w:cs="Calibri"/>
        <w:bCs/>
        <w:sz w:val="16"/>
        <w:szCs w:val="16"/>
      </w:rPr>
      <w:fldChar w:fldCharType="end"/>
    </w:r>
    <w:r w:rsidRPr="005B1B8A">
      <w:rPr>
        <w:rFonts w:ascii="Calibri" w:hAnsi="Calibri" w:cs="Calibri"/>
        <w:sz w:val="16"/>
        <w:szCs w:val="16"/>
        <w:lang w:val="cs-CZ"/>
      </w:rPr>
      <w:t xml:space="preserve"> z </w:t>
    </w:r>
    <w:r w:rsidRPr="005B1B8A">
      <w:rPr>
        <w:rFonts w:ascii="Calibri" w:hAnsi="Calibri" w:cs="Calibri"/>
        <w:bCs/>
        <w:sz w:val="16"/>
        <w:szCs w:val="16"/>
      </w:rPr>
      <w:fldChar w:fldCharType="begin"/>
    </w:r>
    <w:r w:rsidRPr="005B1B8A">
      <w:rPr>
        <w:rFonts w:ascii="Calibri" w:hAnsi="Calibri" w:cs="Calibri"/>
        <w:bCs/>
        <w:sz w:val="16"/>
        <w:szCs w:val="16"/>
      </w:rPr>
      <w:instrText>NUMPAGES</w:instrText>
    </w:r>
    <w:r w:rsidRPr="005B1B8A">
      <w:rPr>
        <w:rFonts w:ascii="Calibri" w:hAnsi="Calibri" w:cs="Calibri"/>
        <w:bCs/>
        <w:sz w:val="16"/>
        <w:szCs w:val="16"/>
      </w:rPr>
      <w:fldChar w:fldCharType="separate"/>
    </w:r>
    <w:r w:rsidR="00887FB3">
      <w:rPr>
        <w:rFonts w:ascii="Calibri" w:hAnsi="Calibri" w:cs="Calibri"/>
        <w:bCs/>
        <w:noProof/>
        <w:sz w:val="16"/>
        <w:szCs w:val="16"/>
      </w:rPr>
      <w:t>6</w:t>
    </w:r>
    <w:r w:rsidRPr="005B1B8A">
      <w:rPr>
        <w:rFonts w:ascii="Calibri" w:hAnsi="Calibri" w:cs="Calibri"/>
        <w:bCs/>
        <w:sz w:val="16"/>
        <w:szCs w:val="16"/>
      </w:rP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049" w:rsidRDefault="00DB1049">
      <w:r>
        <w:separator/>
      </w:r>
    </w:p>
  </w:footnote>
  <w:footnote w:type="continuationSeparator" w:id="0">
    <w:p w:rsidR="00DB1049" w:rsidRDefault="00DB1049">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w:t>
      </w:r>
      <w:r w:rsidRPr="00CA7AC3">
        <w:rPr>
          <w:rFonts w:ascii="Calibri" w:hAnsi="Calibri" w:cs="Calibri"/>
        </w:rPr>
        <w:t>§ 61 zákona o</w:t>
      </w:r>
      <w:r w:rsidR="0007413D" w:rsidRPr="00CA7AC3">
        <w:rPr>
          <w:rFonts w:ascii="Calibri" w:hAnsi="Calibri" w:cs="Calibri"/>
        </w:rPr>
        <w:t xml:space="preserve"> o</w:t>
      </w:r>
      <w:r w:rsidRPr="00CA7AC3">
        <w:rPr>
          <w:rFonts w:ascii="Calibri" w:hAnsi="Calibri" w:cs="Calibri"/>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w:t>
      </w:r>
      <w:r w:rsidRPr="00CA7AC3">
        <w:rPr>
          <w:rFonts w:ascii="Calibri" w:hAnsi="Calibri" w:cs="Calibri"/>
        </w:rPr>
        <w:t xml:space="preserve">§ </w:t>
      </w:r>
      <w:r w:rsidR="002217C9" w:rsidRPr="00CA7AC3">
        <w:rPr>
          <w:rFonts w:ascii="Calibri" w:hAnsi="Calibri" w:cs="Calibri"/>
        </w:rPr>
        <w:t>60 zákona</w:t>
      </w:r>
      <w:r w:rsidRPr="00CA7AC3">
        <w:rPr>
          <w:rFonts w:ascii="Calibri" w:hAnsi="Calibri" w:cs="Calibri"/>
        </w:rPr>
        <w:t xml:space="preserve"> o</w:t>
      </w:r>
      <w:r w:rsidR="0007413D" w:rsidRPr="00CA7AC3">
        <w:rPr>
          <w:rFonts w:ascii="Calibri" w:hAnsi="Calibri" w:cs="Calibri"/>
        </w:rPr>
        <w:t xml:space="preserve"> o</w:t>
      </w:r>
      <w:r w:rsidRPr="00CA7AC3">
        <w:rPr>
          <w:rFonts w:ascii="Calibri" w:hAnsi="Calibri" w:cs="Calibri"/>
        </w:rPr>
        <w:t>dpadech</w:t>
      </w:r>
    </w:p>
  </w:footnote>
  <w:footnote w:id="3">
    <w:p w:rsidR="0051753B" w:rsidRPr="002C4B12" w:rsidRDefault="0051753B" w:rsidP="0051753B">
      <w:pPr>
        <w:pStyle w:val="Textpoznpodarou"/>
        <w:rPr>
          <w:rFonts w:ascii="Arial" w:hAnsi="Arial" w:cs="Arial"/>
        </w:rPr>
      </w:pPr>
      <w:r w:rsidRPr="00AE1609">
        <w:rPr>
          <w:rStyle w:val="Znakapoznpodarou"/>
          <w:rFonts w:ascii="Arial" w:hAnsi="Arial" w:cs="Arial"/>
          <w:sz w:val="18"/>
          <w:szCs w:val="18"/>
        </w:rPr>
        <w:footnoteRef/>
      </w:r>
      <w:r w:rsidRPr="00AE1609">
        <w:rPr>
          <w:rFonts w:ascii="Arial" w:hAnsi="Arial" w:cs="Arial"/>
          <w:sz w:val="18"/>
          <w:szCs w:val="18"/>
        </w:rPr>
        <w:t xml:space="preserve"> </w:t>
      </w:r>
      <w:r w:rsidRPr="00CA7AC3">
        <w:rPr>
          <w:rFonts w:ascii="Calibri" w:hAnsi="Calibri" w:cs="Calibri"/>
        </w:rPr>
        <w:t>Do sběrné nádoby se odkládají v uzavřené plastové láhvi o maximálním objemu 2 litry.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81A89162"/>
    <w:lvl w:ilvl="0" w:tplc="FEE41662">
      <w:start w:val="1"/>
      <w:numFmt w:val="lowerLetter"/>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B4B75FF"/>
    <w:multiLevelType w:val="hybridMultilevel"/>
    <w:tmpl w:val="329E522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BE73BB9"/>
    <w:multiLevelType w:val="hybridMultilevel"/>
    <w:tmpl w:val="9C783C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DB16760"/>
    <w:multiLevelType w:val="hybridMultilevel"/>
    <w:tmpl w:val="8D0444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5A131EF"/>
    <w:multiLevelType w:val="hybridMultilevel"/>
    <w:tmpl w:val="906298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4EB2474"/>
    <w:multiLevelType w:val="hybridMultilevel"/>
    <w:tmpl w:val="75CEF8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70902306"/>
    <w:multiLevelType w:val="hybridMultilevel"/>
    <w:tmpl w:val="E7A439A6"/>
    <w:lvl w:ilvl="0" w:tplc="1EBC727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75063837"/>
    <w:multiLevelType w:val="hybridMultilevel"/>
    <w:tmpl w:val="89A4F5A4"/>
    <w:lvl w:ilvl="0" w:tplc="04050017">
      <w:start w:val="1"/>
      <w:numFmt w:val="lowerLetter"/>
      <w:lvlText w:val="%1)"/>
      <w:lvlJc w:val="left"/>
      <w:pPr>
        <w:ind w:left="4626" w:hanging="360"/>
      </w:pPr>
    </w:lvl>
    <w:lvl w:ilvl="1" w:tplc="04050019" w:tentative="1">
      <w:start w:val="1"/>
      <w:numFmt w:val="lowerLetter"/>
      <w:lvlText w:val="%2."/>
      <w:lvlJc w:val="left"/>
      <w:pPr>
        <w:ind w:left="5346" w:hanging="360"/>
      </w:pPr>
    </w:lvl>
    <w:lvl w:ilvl="2" w:tplc="0405001B" w:tentative="1">
      <w:start w:val="1"/>
      <w:numFmt w:val="lowerRoman"/>
      <w:lvlText w:val="%3."/>
      <w:lvlJc w:val="right"/>
      <w:pPr>
        <w:ind w:left="6066" w:hanging="180"/>
      </w:pPr>
    </w:lvl>
    <w:lvl w:ilvl="3" w:tplc="0405000F" w:tentative="1">
      <w:start w:val="1"/>
      <w:numFmt w:val="decimal"/>
      <w:lvlText w:val="%4."/>
      <w:lvlJc w:val="left"/>
      <w:pPr>
        <w:ind w:left="6786" w:hanging="360"/>
      </w:pPr>
    </w:lvl>
    <w:lvl w:ilvl="4" w:tplc="04050019" w:tentative="1">
      <w:start w:val="1"/>
      <w:numFmt w:val="lowerLetter"/>
      <w:lvlText w:val="%5."/>
      <w:lvlJc w:val="left"/>
      <w:pPr>
        <w:ind w:left="7506" w:hanging="360"/>
      </w:pPr>
    </w:lvl>
    <w:lvl w:ilvl="5" w:tplc="0405001B" w:tentative="1">
      <w:start w:val="1"/>
      <w:numFmt w:val="lowerRoman"/>
      <w:lvlText w:val="%6."/>
      <w:lvlJc w:val="right"/>
      <w:pPr>
        <w:ind w:left="8226" w:hanging="180"/>
      </w:pPr>
    </w:lvl>
    <w:lvl w:ilvl="6" w:tplc="0405000F" w:tentative="1">
      <w:start w:val="1"/>
      <w:numFmt w:val="decimal"/>
      <w:lvlText w:val="%7."/>
      <w:lvlJc w:val="left"/>
      <w:pPr>
        <w:ind w:left="8946" w:hanging="360"/>
      </w:pPr>
    </w:lvl>
    <w:lvl w:ilvl="7" w:tplc="04050019" w:tentative="1">
      <w:start w:val="1"/>
      <w:numFmt w:val="lowerLetter"/>
      <w:lvlText w:val="%8."/>
      <w:lvlJc w:val="left"/>
      <w:pPr>
        <w:ind w:left="9666" w:hanging="360"/>
      </w:pPr>
    </w:lvl>
    <w:lvl w:ilvl="8" w:tplc="0405001B" w:tentative="1">
      <w:start w:val="1"/>
      <w:numFmt w:val="lowerRoman"/>
      <w:lvlText w:val="%9."/>
      <w:lvlJc w:val="right"/>
      <w:pPr>
        <w:ind w:left="10386" w:hanging="180"/>
      </w:pPr>
    </w:lvl>
  </w:abstractNum>
  <w:abstractNum w:abstractNumId="35">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nsid w:val="7DD47132"/>
    <w:multiLevelType w:val="hybridMultilevel"/>
    <w:tmpl w:val="B774943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0"/>
  </w:num>
  <w:num w:numId="2">
    <w:abstractNumId w:val="36"/>
  </w:num>
  <w:num w:numId="3">
    <w:abstractNumId w:val="7"/>
  </w:num>
  <w:num w:numId="4">
    <w:abstractNumId w:val="27"/>
  </w:num>
  <w:num w:numId="5">
    <w:abstractNumId w:val="24"/>
  </w:num>
  <w:num w:numId="6">
    <w:abstractNumId w:val="31"/>
  </w:num>
  <w:num w:numId="7">
    <w:abstractNumId w:val="11"/>
  </w:num>
  <w:num w:numId="8">
    <w:abstractNumId w:val="1"/>
  </w:num>
  <w:num w:numId="9">
    <w:abstractNumId w:val="30"/>
  </w:num>
  <w:num w:numId="10">
    <w:abstractNumId w:val="26"/>
  </w:num>
  <w:num w:numId="11">
    <w:abstractNumId w:val="25"/>
  </w:num>
  <w:num w:numId="12">
    <w:abstractNumId w:val="13"/>
  </w:num>
  <w:num w:numId="13">
    <w:abstractNumId w:val="28"/>
  </w:num>
  <w:num w:numId="14">
    <w:abstractNumId w:val="35"/>
  </w:num>
  <w:num w:numId="15">
    <w:abstractNumId w:val="17"/>
  </w:num>
  <w:num w:numId="16">
    <w:abstractNumId w:val="33"/>
  </w:num>
  <w:num w:numId="17">
    <w:abstractNumId w:val="8"/>
  </w:num>
  <w:num w:numId="18">
    <w:abstractNumId w:val="0"/>
  </w:num>
  <w:num w:numId="19">
    <w:abstractNumId w:val="21"/>
  </w:num>
  <w:num w:numId="20">
    <w:abstractNumId w:val="29"/>
  </w:num>
  <w:num w:numId="21">
    <w:abstractNumId w:val="22"/>
  </w:num>
  <w:num w:numId="22">
    <w:abstractNumId w:val="23"/>
  </w:num>
  <w:num w:numId="23">
    <w:abstractNumId w:val="16"/>
  </w:num>
  <w:num w:numId="24">
    <w:abstractNumId w:val="9"/>
  </w:num>
  <w:num w:numId="25">
    <w:abstractNumId w:val="4"/>
  </w:num>
  <w:num w:numId="26">
    <w:abstractNumId w:val="20"/>
  </w:num>
  <w:num w:numId="27">
    <w:abstractNumId w:val="6"/>
  </w:num>
  <w:num w:numId="28">
    <w:abstractNumId w:val="18"/>
  </w:num>
  <w:num w:numId="29">
    <w:abstractNumId w:val="12"/>
  </w:num>
  <w:num w:numId="30">
    <w:abstractNumId w:val="14"/>
  </w:num>
  <w:num w:numId="31">
    <w:abstractNumId w:val="32"/>
  </w:num>
  <w:num w:numId="32">
    <w:abstractNumId w:val="34"/>
  </w:num>
  <w:num w:numId="33">
    <w:abstractNumId w:val="2"/>
  </w:num>
  <w:num w:numId="34">
    <w:abstractNumId w:val="15"/>
  </w:num>
  <w:num w:numId="35">
    <w:abstractNumId w:val="5"/>
  </w:num>
  <w:num w:numId="36">
    <w:abstractNumId w:val="19"/>
  </w:num>
  <w:num w:numId="37">
    <w:abstractNumId w:val="3"/>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06801"/>
    <w:rsid w:val="00012F79"/>
    <w:rsid w:val="00024B27"/>
    <w:rsid w:val="00031731"/>
    <w:rsid w:val="000332D7"/>
    <w:rsid w:val="00036778"/>
    <w:rsid w:val="00041A92"/>
    <w:rsid w:val="00042756"/>
    <w:rsid w:val="00053446"/>
    <w:rsid w:val="00053FEC"/>
    <w:rsid w:val="0005615E"/>
    <w:rsid w:val="0005787D"/>
    <w:rsid w:val="00062F53"/>
    <w:rsid w:val="000673AE"/>
    <w:rsid w:val="0007157C"/>
    <w:rsid w:val="0007413D"/>
    <w:rsid w:val="00076F7D"/>
    <w:rsid w:val="00077E69"/>
    <w:rsid w:val="0008318D"/>
    <w:rsid w:val="0008576A"/>
    <w:rsid w:val="00091C2D"/>
    <w:rsid w:val="00095548"/>
    <w:rsid w:val="0009785F"/>
    <w:rsid w:val="000A04B6"/>
    <w:rsid w:val="000A3A9A"/>
    <w:rsid w:val="000B560B"/>
    <w:rsid w:val="000D0024"/>
    <w:rsid w:val="000D2EAC"/>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375E"/>
    <w:rsid w:val="001869E0"/>
    <w:rsid w:val="001A1793"/>
    <w:rsid w:val="001A17E3"/>
    <w:rsid w:val="001A5FC6"/>
    <w:rsid w:val="001B0AEB"/>
    <w:rsid w:val="001C6E05"/>
    <w:rsid w:val="001E0DF7"/>
    <w:rsid w:val="001E366F"/>
    <w:rsid w:val="001E5FBF"/>
    <w:rsid w:val="001F1EA3"/>
    <w:rsid w:val="00200839"/>
    <w:rsid w:val="00202C4A"/>
    <w:rsid w:val="0020335E"/>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C4B12"/>
    <w:rsid w:val="002D2ABF"/>
    <w:rsid w:val="002D64B8"/>
    <w:rsid w:val="002D7DAC"/>
    <w:rsid w:val="002F2B4C"/>
    <w:rsid w:val="002F6C9F"/>
    <w:rsid w:val="0031415A"/>
    <w:rsid w:val="003209D3"/>
    <w:rsid w:val="00320CF7"/>
    <w:rsid w:val="0032634F"/>
    <w:rsid w:val="00341C3D"/>
    <w:rsid w:val="0034317B"/>
    <w:rsid w:val="00343C2D"/>
    <w:rsid w:val="00344369"/>
    <w:rsid w:val="00352DD8"/>
    <w:rsid w:val="00373576"/>
    <w:rsid w:val="0037455E"/>
    <w:rsid w:val="003746ED"/>
    <w:rsid w:val="0038621F"/>
    <w:rsid w:val="003934B6"/>
    <w:rsid w:val="00393A97"/>
    <w:rsid w:val="003A0DB1"/>
    <w:rsid w:val="003A7FC0"/>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5513"/>
    <w:rsid w:val="004761AD"/>
    <w:rsid w:val="00476396"/>
    <w:rsid w:val="004764B3"/>
    <w:rsid w:val="00476A0B"/>
    <w:rsid w:val="00492D2F"/>
    <w:rsid w:val="004966EB"/>
    <w:rsid w:val="004B018B"/>
    <w:rsid w:val="004B0661"/>
    <w:rsid w:val="004C5CD8"/>
    <w:rsid w:val="004D0009"/>
    <w:rsid w:val="004D30A2"/>
    <w:rsid w:val="004D3973"/>
    <w:rsid w:val="004D5A15"/>
    <w:rsid w:val="00502A5D"/>
    <w:rsid w:val="00503F10"/>
    <w:rsid w:val="00505735"/>
    <w:rsid w:val="0051226B"/>
    <w:rsid w:val="0051753B"/>
    <w:rsid w:val="0052041F"/>
    <w:rsid w:val="00524F06"/>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2287"/>
    <w:rsid w:val="0059780C"/>
    <w:rsid w:val="005A1076"/>
    <w:rsid w:val="005A3FFD"/>
    <w:rsid w:val="005B1B8A"/>
    <w:rsid w:val="005C0885"/>
    <w:rsid w:val="005C22C4"/>
    <w:rsid w:val="005C368F"/>
    <w:rsid w:val="005C7494"/>
    <w:rsid w:val="005C7FAC"/>
    <w:rsid w:val="005D6CD7"/>
    <w:rsid w:val="005E114F"/>
    <w:rsid w:val="005E2539"/>
    <w:rsid w:val="005E3069"/>
    <w:rsid w:val="005F0210"/>
    <w:rsid w:val="005F1D1F"/>
    <w:rsid w:val="006025AC"/>
    <w:rsid w:val="006101FB"/>
    <w:rsid w:val="00616AD4"/>
    <w:rsid w:val="00617D61"/>
    <w:rsid w:val="00617FE8"/>
    <w:rsid w:val="00620481"/>
    <w:rsid w:val="006238F3"/>
    <w:rsid w:val="006277AF"/>
    <w:rsid w:val="00632F39"/>
    <w:rsid w:val="00636631"/>
    <w:rsid w:val="00641107"/>
    <w:rsid w:val="00652D5A"/>
    <w:rsid w:val="00667683"/>
    <w:rsid w:val="00671A01"/>
    <w:rsid w:val="006745B0"/>
    <w:rsid w:val="00675B4F"/>
    <w:rsid w:val="006814CB"/>
    <w:rsid w:val="006866EF"/>
    <w:rsid w:val="00692B36"/>
    <w:rsid w:val="00693339"/>
    <w:rsid w:val="00696155"/>
    <w:rsid w:val="006B58B2"/>
    <w:rsid w:val="006D7570"/>
    <w:rsid w:val="006E5A79"/>
    <w:rsid w:val="006F432E"/>
    <w:rsid w:val="007008E2"/>
    <w:rsid w:val="00702D6A"/>
    <w:rsid w:val="007063A1"/>
    <w:rsid w:val="00712D36"/>
    <w:rsid w:val="007131EC"/>
    <w:rsid w:val="00714B2D"/>
    <w:rsid w:val="0071677D"/>
    <w:rsid w:val="00723DF9"/>
    <w:rsid w:val="0072693E"/>
    <w:rsid w:val="00731A00"/>
    <w:rsid w:val="00732470"/>
    <w:rsid w:val="0073528A"/>
    <w:rsid w:val="00745703"/>
    <w:rsid w:val="00765052"/>
    <w:rsid w:val="007654D3"/>
    <w:rsid w:val="00777412"/>
    <w:rsid w:val="00787EE1"/>
    <w:rsid w:val="007909DA"/>
    <w:rsid w:val="00794549"/>
    <w:rsid w:val="00795009"/>
    <w:rsid w:val="00797A40"/>
    <w:rsid w:val="007A008D"/>
    <w:rsid w:val="007A3B21"/>
    <w:rsid w:val="007A514D"/>
    <w:rsid w:val="007B6584"/>
    <w:rsid w:val="007C2A35"/>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87FB3"/>
    <w:rsid w:val="008A0526"/>
    <w:rsid w:val="008A20A1"/>
    <w:rsid w:val="008A2F36"/>
    <w:rsid w:val="008A2FC7"/>
    <w:rsid w:val="008A4009"/>
    <w:rsid w:val="008B4493"/>
    <w:rsid w:val="008C1983"/>
    <w:rsid w:val="008C331A"/>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0ACE"/>
    <w:rsid w:val="00951700"/>
    <w:rsid w:val="00967465"/>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1609"/>
    <w:rsid w:val="00AE2DEE"/>
    <w:rsid w:val="00AE5EEF"/>
    <w:rsid w:val="00AF49AB"/>
    <w:rsid w:val="00AF72CD"/>
    <w:rsid w:val="00B11B51"/>
    <w:rsid w:val="00B321B9"/>
    <w:rsid w:val="00B3452E"/>
    <w:rsid w:val="00B42462"/>
    <w:rsid w:val="00B424E6"/>
    <w:rsid w:val="00B4405B"/>
    <w:rsid w:val="00B556A5"/>
    <w:rsid w:val="00B7787C"/>
    <w:rsid w:val="00B80FB3"/>
    <w:rsid w:val="00B947F5"/>
    <w:rsid w:val="00BA2FB8"/>
    <w:rsid w:val="00BA7164"/>
    <w:rsid w:val="00BC51C4"/>
    <w:rsid w:val="00BC676E"/>
    <w:rsid w:val="00BD2B1D"/>
    <w:rsid w:val="00BD3591"/>
    <w:rsid w:val="00BD3C08"/>
    <w:rsid w:val="00BE347C"/>
    <w:rsid w:val="00BE4DFE"/>
    <w:rsid w:val="00BE72A2"/>
    <w:rsid w:val="00BF0879"/>
    <w:rsid w:val="00BF3879"/>
    <w:rsid w:val="00BF3E37"/>
    <w:rsid w:val="00BF6EFC"/>
    <w:rsid w:val="00C06DBD"/>
    <w:rsid w:val="00C125FE"/>
    <w:rsid w:val="00C169D0"/>
    <w:rsid w:val="00C20056"/>
    <w:rsid w:val="00C25DCE"/>
    <w:rsid w:val="00C33D0D"/>
    <w:rsid w:val="00C3782E"/>
    <w:rsid w:val="00C45BF9"/>
    <w:rsid w:val="00C67796"/>
    <w:rsid w:val="00C742D1"/>
    <w:rsid w:val="00C819B3"/>
    <w:rsid w:val="00C8342C"/>
    <w:rsid w:val="00C9368B"/>
    <w:rsid w:val="00C94283"/>
    <w:rsid w:val="00CA370E"/>
    <w:rsid w:val="00CA5511"/>
    <w:rsid w:val="00CA5D29"/>
    <w:rsid w:val="00CA7AC3"/>
    <w:rsid w:val="00CB176B"/>
    <w:rsid w:val="00CB5394"/>
    <w:rsid w:val="00CB5754"/>
    <w:rsid w:val="00CB5E14"/>
    <w:rsid w:val="00CC4B32"/>
    <w:rsid w:val="00CE1581"/>
    <w:rsid w:val="00CE764F"/>
    <w:rsid w:val="00CF0B79"/>
    <w:rsid w:val="00CF4BCE"/>
    <w:rsid w:val="00CF5BE8"/>
    <w:rsid w:val="00CF6192"/>
    <w:rsid w:val="00D04C14"/>
    <w:rsid w:val="00D226C7"/>
    <w:rsid w:val="00D2467D"/>
    <w:rsid w:val="00D25BA7"/>
    <w:rsid w:val="00D27F18"/>
    <w:rsid w:val="00D4132C"/>
    <w:rsid w:val="00D44ECF"/>
    <w:rsid w:val="00D517C8"/>
    <w:rsid w:val="00D51D24"/>
    <w:rsid w:val="00D546F5"/>
    <w:rsid w:val="00D62F8B"/>
    <w:rsid w:val="00D7341B"/>
    <w:rsid w:val="00D736CB"/>
    <w:rsid w:val="00D771A0"/>
    <w:rsid w:val="00D91A41"/>
    <w:rsid w:val="00D92782"/>
    <w:rsid w:val="00DB1049"/>
    <w:rsid w:val="00DB2051"/>
    <w:rsid w:val="00DB7521"/>
    <w:rsid w:val="00DC13D6"/>
    <w:rsid w:val="00DC3C0A"/>
    <w:rsid w:val="00DE0A5F"/>
    <w:rsid w:val="00DE54A3"/>
    <w:rsid w:val="00DF28D8"/>
    <w:rsid w:val="00E04C79"/>
    <w:rsid w:val="00E11050"/>
    <w:rsid w:val="00E117FD"/>
    <w:rsid w:val="00E2491F"/>
    <w:rsid w:val="00E318DB"/>
    <w:rsid w:val="00E428C5"/>
    <w:rsid w:val="00E46FB2"/>
    <w:rsid w:val="00E555A1"/>
    <w:rsid w:val="00E5685C"/>
    <w:rsid w:val="00E5725E"/>
    <w:rsid w:val="00E6183D"/>
    <w:rsid w:val="00E66B2E"/>
    <w:rsid w:val="00E72053"/>
    <w:rsid w:val="00E8031C"/>
    <w:rsid w:val="00E87A75"/>
    <w:rsid w:val="00E87B0B"/>
    <w:rsid w:val="00E92D8B"/>
    <w:rsid w:val="00EA1B4D"/>
    <w:rsid w:val="00EB2DCF"/>
    <w:rsid w:val="00EB4815"/>
    <w:rsid w:val="00EB486C"/>
    <w:rsid w:val="00EB7D8D"/>
    <w:rsid w:val="00EF0F4E"/>
    <w:rsid w:val="00F00E31"/>
    <w:rsid w:val="00F0162A"/>
    <w:rsid w:val="00F11FC3"/>
    <w:rsid w:val="00F17575"/>
    <w:rsid w:val="00F1773A"/>
    <w:rsid w:val="00F20DEA"/>
    <w:rsid w:val="00F21BB9"/>
    <w:rsid w:val="00F301DF"/>
    <w:rsid w:val="00F349F4"/>
    <w:rsid w:val="00F37B51"/>
    <w:rsid w:val="00F45D43"/>
    <w:rsid w:val="00F47FED"/>
    <w:rsid w:val="00F51A5D"/>
    <w:rsid w:val="00F5205A"/>
    <w:rsid w:val="00F534BD"/>
    <w:rsid w:val="00F53E58"/>
    <w:rsid w:val="00F57F1D"/>
    <w:rsid w:val="00F67C91"/>
    <w:rsid w:val="00F71191"/>
    <w:rsid w:val="00F724DF"/>
    <w:rsid w:val="00F76A45"/>
    <w:rsid w:val="00F77173"/>
    <w:rsid w:val="00F771CC"/>
    <w:rsid w:val="00F87C7D"/>
    <w:rsid w:val="00FA33FD"/>
    <w:rsid w:val="00FA3D38"/>
    <w:rsid w:val="00FB298C"/>
    <w:rsid w:val="00FB2A58"/>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51753B"/>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51753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1358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ommons.wikimedia.org/wiki/File:Albrechtice_nad_Orlic%C3%AD.png"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417B1-8C74-47B4-BB27-E937009E2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1384</Words>
  <Characters>7437</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8804</CharactersWithSpaces>
  <SharedDoc>false</SharedDoc>
  <HLinks>
    <vt:vector size="12" baseType="variant">
      <vt:variant>
        <vt:i4>3866667</vt:i4>
      </vt:variant>
      <vt:variant>
        <vt:i4>0</vt:i4>
      </vt:variant>
      <vt:variant>
        <vt:i4>0</vt:i4>
      </vt:variant>
      <vt:variant>
        <vt:i4>5</vt:i4>
      </vt:variant>
      <vt:variant>
        <vt:lpwstr>https://commons.wikimedia.org/wiki/File:Albrechtice_nad_Orlic%C3%AD.png</vt:lpwstr>
      </vt:variant>
      <vt:variant>
        <vt:lpwstr/>
      </vt:variant>
      <vt:variant>
        <vt:i4>3866667</vt:i4>
      </vt:variant>
      <vt:variant>
        <vt:i4>2524</vt:i4>
      </vt:variant>
      <vt:variant>
        <vt:i4>1025</vt:i4>
      </vt:variant>
      <vt:variant>
        <vt:i4>4</vt:i4>
      </vt:variant>
      <vt:variant>
        <vt:lpwstr>https://commons.wikimedia.org/wiki/File:Albrechtice_nad_Orlic%C3%AD.png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Kupka</cp:lastModifiedBy>
  <cp:revision>4</cp:revision>
  <cp:lastPrinted>2021-06-18T13:08:00Z</cp:lastPrinted>
  <dcterms:created xsi:type="dcterms:W3CDTF">2022-02-02T13:17:00Z</dcterms:created>
  <dcterms:modified xsi:type="dcterms:W3CDTF">2022-02-03T13:27:00Z</dcterms:modified>
</cp:coreProperties>
</file>