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7051" w14:textId="39061E26" w:rsidR="008D6906" w:rsidRPr="007266DE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266DE">
        <w:rPr>
          <w:rFonts w:ascii="Arial" w:hAnsi="Arial" w:cs="Arial"/>
          <w:b/>
          <w:sz w:val="28"/>
          <w:szCs w:val="28"/>
        </w:rPr>
        <w:t xml:space="preserve">OBEC </w:t>
      </w:r>
      <w:r w:rsidR="007266DE" w:rsidRPr="007266DE">
        <w:rPr>
          <w:rFonts w:ascii="Arial" w:hAnsi="Arial" w:cs="Arial"/>
          <w:b/>
          <w:sz w:val="28"/>
          <w:szCs w:val="28"/>
        </w:rPr>
        <w:t>HOLASOVICE</w:t>
      </w:r>
    </w:p>
    <w:p w14:paraId="3ABF6EB9" w14:textId="77777777" w:rsidR="007266DE" w:rsidRPr="002E0EAD" w:rsidRDefault="007266D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910B8A7" w14:textId="1AB462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7266DE">
        <w:rPr>
          <w:rFonts w:ascii="Arial" w:hAnsi="Arial" w:cs="Arial"/>
          <w:b/>
        </w:rPr>
        <w:t xml:space="preserve"> Holasovic</w:t>
      </w:r>
      <w:r w:rsidR="00620EA6">
        <w:rPr>
          <w:rFonts w:ascii="Arial" w:hAnsi="Arial" w:cs="Arial"/>
          <w:b/>
        </w:rPr>
        <w:t>e</w:t>
      </w:r>
    </w:p>
    <w:p w14:paraId="1188C7CC" w14:textId="3F1E714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66DE">
        <w:rPr>
          <w:rFonts w:ascii="Arial" w:hAnsi="Arial" w:cs="Arial"/>
          <w:b/>
        </w:rPr>
        <w:t>Holasovice</w:t>
      </w:r>
      <w:r w:rsidRPr="002E0EAD">
        <w:rPr>
          <w:rFonts w:ascii="Arial" w:hAnsi="Arial" w:cs="Arial"/>
          <w:b/>
        </w:rPr>
        <w:t>,</w:t>
      </w:r>
    </w:p>
    <w:p w14:paraId="0DED479B" w14:textId="77777777" w:rsidR="00D22EF7" w:rsidRPr="002E0EAD" w:rsidRDefault="00D22EF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7658A97" w14:textId="32ADFB3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D22EF7">
        <w:rPr>
          <w:rFonts w:ascii="Arial" w:hAnsi="Arial" w:cs="Arial"/>
          <w:b/>
        </w:rPr>
        <w:t>stanovení koeficientu pro výpočet daně z nemovitých věcí</w:t>
      </w:r>
    </w:p>
    <w:p w14:paraId="1D82A683" w14:textId="123D5595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83AB965" w14:textId="1D8ACBFE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9652A">
        <w:rPr>
          <w:rFonts w:ascii="Arial" w:hAnsi="Arial" w:cs="Arial"/>
          <w:b w:val="0"/>
          <w:sz w:val="22"/>
          <w:szCs w:val="22"/>
        </w:rPr>
        <w:t>Holas</w:t>
      </w:r>
      <w:r w:rsidR="00620EA6">
        <w:rPr>
          <w:rFonts w:ascii="Arial" w:hAnsi="Arial" w:cs="Arial"/>
          <w:b w:val="0"/>
          <w:sz w:val="22"/>
          <w:szCs w:val="22"/>
        </w:rPr>
        <w:t xml:space="preserve">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22EF7" w:rsidRPr="00855082">
        <w:rPr>
          <w:rFonts w:ascii="Arial" w:hAnsi="Arial" w:cs="Arial"/>
          <w:b w:val="0"/>
          <w:sz w:val="22"/>
          <w:szCs w:val="22"/>
        </w:rPr>
        <w:t>19.</w:t>
      </w:r>
      <w:r w:rsidR="00C904EE" w:rsidRPr="00855082">
        <w:rPr>
          <w:rFonts w:ascii="Arial" w:hAnsi="Arial" w:cs="Arial"/>
          <w:b w:val="0"/>
          <w:sz w:val="22"/>
          <w:szCs w:val="22"/>
        </w:rPr>
        <w:t>9</w:t>
      </w:r>
      <w:r w:rsidR="00D22EF7" w:rsidRPr="00855082">
        <w:rPr>
          <w:rFonts w:ascii="Arial" w:hAnsi="Arial" w:cs="Arial"/>
          <w:b w:val="0"/>
          <w:sz w:val="22"/>
          <w:szCs w:val="22"/>
        </w:rPr>
        <w:t>.20</w:t>
      </w:r>
      <w:r w:rsidR="00C904EE" w:rsidRPr="00855082">
        <w:rPr>
          <w:rFonts w:ascii="Arial" w:hAnsi="Arial" w:cs="Arial"/>
          <w:b w:val="0"/>
          <w:sz w:val="22"/>
          <w:szCs w:val="22"/>
        </w:rPr>
        <w:t>22</w:t>
      </w:r>
      <w:r w:rsidR="00A9652A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C904EE">
        <w:rPr>
          <w:rFonts w:ascii="Arial" w:hAnsi="Arial" w:cs="Arial"/>
          <w:b w:val="0"/>
          <w:sz w:val="22"/>
          <w:szCs w:val="22"/>
        </w:rPr>
        <w:t xml:space="preserve">. </w:t>
      </w:r>
      <w:r w:rsidR="000D53A9" w:rsidRPr="000D53A9">
        <w:rPr>
          <w:rFonts w:ascii="Arial" w:hAnsi="Arial" w:cs="Arial"/>
          <w:b w:val="0"/>
          <w:sz w:val="22"/>
          <w:szCs w:val="22"/>
        </w:rPr>
        <w:t>328/29</w:t>
      </w:r>
      <w:r w:rsidR="0076243D" w:rsidRPr="000D53A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D22EF7">
        <w:rPr>
          <w:rFonts w:ascii="Arial" w:hAnsi="Arial" w:cs="Arial"/>
          <w:b w:val="0"/>
          <w:bCs w:val="0"/>
          <w:sz w:val="22"/>
          <w:szCs w:val="22"/>
        </w:rPr>
        <w:t xml:space="preserve">6 odst. 4 písm. b), § 11 odst. 3 písm. a)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zákona č. </w:t>
      </w:r>
      <w:r w:rsidR="00D22EF7">
        <w:rPr>
          <w:rFonts w:ascii="Arial" w:hAnsi="Arial" w:cs="Arial"/>
          <w:b w:val="0"/>
          <w:bCs w:val="0"/>
          <w:sz w:val="22"/>
          <w:szCs w:val="22"/>
        </w:rPr>
        <w:t>338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/199</w:t>
      </w:r>
      <w:r w:rsidR="00D22EF7">
        <w:rPr>
          <w:rFonts w:ascii="Arial" w:hAnsi="Arial" w:cs="Arial"/>
          <w:b w:val="0"/>
          <w:bCs w:val="0"/>
          <w:sz w:val="22"/>
          <w:szCs w:val="22"/>
        </w:rPr>
        <w:t>2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D22EF7">
        <w:rPr>
          <w:rFonts w:ascii="Arial" w:hAnsi="Arial" w:cs="Arial"/>
          <w:b w:val="0"/>
          <w:bCs w:val="0"/>
          <w:sz w:val="22"/>
          <w:szCs w:val="22"/>
        </w:rPr>
        <w:t>dani z nemovitých věcí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D22EF7">
        <w:rPr>
          <w:rFonts w:ascii="Arial" w:hAnsi="Arial" w:cs="Arial"/>
          <w:b w:val="0"/>
          <w:bCs w:val="0"/>
          <w:sz w:val="22"/>
          <w:szCs w:val="22"/>
        </w:rPr>
        <w:t xml:space="preserve">dani nemovitých věcí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22EF7">
        <w:rPr>
          <w:rFonts w:ascii="Arial" w:hAnsi="Arial" w:cs="Arial"/>
          <w:b w:val="0"/>
          <w:bCs w:val="0"/>
          <w:sz w:val="22"/>
          <w:szCs w:val="22"/>
        </w:rPr>
        <w:t>§ 84 odst. 2 písm. h) zák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vyhlášku: </w:t>
      </w:r>
    </w:p>
    <w:p w14:paraId="3FE72E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2E865A4" w14:textId="372B9C75" w:rsidR="00131160" w:rsidRPr="002E0EAD" w:rsidRDefault="0042771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Pozemky</w:t>
      </w:r>
    </w:p>
    <w:p w14:paraId="28263860" w14:textId="626646F2" w:rsidR="00EF5B03" w:rsidRDefault="00427716" w:rsidP="00C43F80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stavebních pozemků nacházejících se v</w:t>
      </w:r>
      <w:r w:rsidR="00EF5B0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níže</w:t>
      </w:r>
      <w:r w:rsidR="00EF5B03">
        <w:rPr>
          <w:rFonts w:ascii="Arial" w:hAnsi="Arial" w:cs="Arial"/>
          <w:sz w:val="22"/>
          <w:szCs w:val="22"/>
        </w:rPr>
        <w:t xml:space="preserve"> uvedených částech Obce Holasovice se stanovují koeficienty, kterými se násobí základní sazba daně z pozemků takto:</w:t>
      </w:r>
    </w:p>
    <w:p w14:paraId="08BCB02C" w14:textId="49BF3DEF" w:rsidR="00ED4B92" w:rsidRDefault="00ED4B92" w:rsidP="00427716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18643203" w14:textId="49331B96" w:rsidR="00ED4B92" w:rsidRDefault="008211FF" w:rsidP="00487969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D4B92">
        <w:rPr>
          <w:rFonts w:ascii="Arial" w:hAnsi="Arial" w:cs="Arial"/>
          <w:sz w:val="22"/>
          <w:szCs w:val="22"/>
        </w:rPr>
        <w:t>) stanoví se koeficient 1,0 pro část obce Kamenec,</w:t>
      </w:r>
    </w:p>
    <w:p w14:paraId="17B6319C" w14:textId="0CFAD6A0" w:rsidR="00ED4B92" w:rsidRDefault="008211FF" w:rsidP="00487969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D4B92">
        <w:rPr>
          <w:rFonts w:ascii="Arial" w:hAnsi="Arial" w:cs="Arial"/>
          <w:sz w:val="22"/>
          <w:szCs w:val="22"/>
        </w:rPr>
        <w:t xml:space="preserve">) stanoví se koeficient 1,0 pro část obce </w:t>
      </w:r>
      <w:proofErr w:type="spellStart"/>
      <w:r w:rsidR="00ED4B92">
        <w:rPr>
          <w:rFonts w:ascii="Arial" w:hAnsi="Arial" w:cs="Arial"/>
          <w:sz w:val="22"/>
          <w:szCs w:val="22"/>
        </w:rPr>
        <w:t>Štemplovec</w:t>
      </w:r>
      <w:proofErr w:type="spellEnd"/>
      <w:r w:rsidR="00ED4B92">
        <w:rPr>
          <w:rFonts w:ascii="Arial" w:hAnsi="Arial" w:cs="Arial"/>
          <w:sz w:val="22"/>
          <w:szCs w:val="22"/>
        </w:rPr>
        <w:t>.</w:t>
      </w:r>
    </w:p>
    <w:p w14:paraId="68FD49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0772EF" w14:textId="253EB8A3" w:rsidR="00131160" w:rsidRPr="002E0EAD" w:rsidRDefault="00187F0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</w:t>
      </w:r>
    </w:p>
    <w:p w14:paraId="3C7BF3FA" w14:textId="68B8596F" w:rsidR="00487969" w:rsidRDefault="00187F0C" w:rsidP="00C43F80">
      <w:pPr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zdanitelných staveb uvedených v § 11 odst. 1 písm. a) a ostatních zdanitelných jednotek uvedených v § 11 odst. 1 písm. f) zákona o dani z</w:t>
      </w:r>
      <w:r w:rsidR="002F10F7">
        <w:rPr>
          <w:rFonts w:ascii="Arial" w:hAnsi="Arial" w:cs="Arial"/>
          <w:color w:val="000000"/>
          <w:sz w:val="22"/>
          <w:szCs w:val="22"/>
        </w:rPr>
        <w:t> nemovitých věcí se stanovují koeficienty, kterým</w:t>
      </w:r>
      <w:r w:rsidR="007C3407">
        <w:rPr>
          <w:rFonts w:ascii="Arial" w:hAnsi="Arial" w:cs="Arial"/>
          <w:color w:val="000000"/>
          <w:sz w:val="22"/>
          <w:szCs w:val="22"/>
        </w:rPr>
        <w:t xml:space="preserve">i se </w:t>
      </w:r>
      <w:r w:rsidR="006739FD">
        <w:rPr>
          <w:rFonts w:ascii="Arial" w:hAnsi="Arial" w:cs="Arial"/>
          <w:color w:val="000000"/>
          <w:sz w:val="22"/>
          <w:szCs w:val="22"/>
        </w:rPr>
        <w:t>násobí základní sazba daně, případně sazba daně</w:t>
      </w:r>
      <w:r w:rsidR="00487969">
        <w:rPr>
          <w:rFonts w:ascii="Arial" w:hAnsi="Arial" w:cs="Arial"/>
          <w:color w:val="000000"/>
          <w:sz w:val="22"/>
          <w:szCs w:val="22"/>
        </w:rPr>
        <w:t xml:space="preserve"> zvýšená podle § 11 odst. 2 zákona o dani z nemovitých věcí takto:</w:t>
      </w:r>
    </w:p>
    <w:p w14:paraId="5B1A472D" w14:textId="0E08720C" w:rsidR="00487969" w:rsidRDefault="00487969" w:rsidP="00487969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</w:p>
    <w:p w14:paraId="1A296523" w14:textId="07CF6B7E" w:rsidR="00487969" w:rsidRDefault="008211FF" w:rsidP="00487969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87969">
        <w:rPr>
          <w:rFonts w:ascii="Arial" w:hAnsi="Arial" w:cs="Arial"/>
          <w:sz w:val="22"/>
          <w:szCs w:val="22"/>
        </w:rPr>
        <w:t>) stanoví se koeficient 1,0 pro část obce Kamenec,</w:t>
      </w:r>
    </w:p>
    <w:p w14:paraId="4119B6BF" w14:textId="4007410C" w:rsidR="00487969" w:rsidRDefault="008211FF" w:rsidP="00487969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87969">
        <w:rPr>
          <w:rFonts w:ascii="Arial" w:hAnsi="Arial" w:cs="Arial"/>
          <w:sz w:val="22"/>
          <w:szCs w:val="22"/>
        </w:rPr>
        <w:t xml:space="preserve">) stanoví se koeficient 1,0 pro část obce </w:t>
      </w:r>
      <w:proofErr w:type="spellStart"/>
      <w:r w:rsidR="00487969">
        <w:rPr>
          <w:rFonts w:ascii="Arial" w:hAnsi="Arial" w:cs="Arial"/>
          <w:sz w:val="22"/>
          <w:szCs w:val="22"/>
        </w:rPr>
        <w:t>Štemplovec</w:t>
      </w:r>
      <w:proofErr w:type="spellEnd"/>
      <w:r w:rsidR="00487969">
        <w:rPr>
          <w:rFonts w:ascii="Arial" w:hAnsi="Arial" w:cs="Arial"/>
          <w:sz w:val="22"/>
          <w:szCs w:val="22"/>
        </w:rPr>
        <w:t>.</w:t>
      </w:r>
    </w:p>
    <w:p w14:paraId="7D296273" w14:textId="696E6A01" w:rsidR="008211FF" w:rsidRDefault="008211FF" w:rsidP="008211FF">
      <w:pPr>
        <w:pStyle w:val="slalnk"/>
        <w:spacing w:before="0" w:after="0"/>
        <w:jc w:val="left"/>
        <w:rPr>
          <w:rFonts w:ascii="Arial" w:hAnsi="Arial" w:cs="Arial"/>
        </w:rPr>
      </w:pPr>
    </w:p>
    <w:p w14:paraId="504EBA5D" w14:textId="77777777" w:rsidR="008211FF" w:rsidRDefault="008211FF" w:rsidP="008211FF">
      <w:pPr>
        <w:pStyle w:val="slalnk"/>
        <w:spacing w:before="0" w:after="0"/>
        <w:rPr>
          <w:rFonts w:ascii="Arial" w:hAnsi="Arial" w:cs="Arial"/>
        </w:rPr>
      </w:pPr>
    </w:p>
    <w:p w14:paraId="02145DC3" w14:textId="1FA321A7" w:rsidR="00DC420D" w:rsidRPr="002E0EAD" w:rsidRDefault="00DC420D" w:rsidP="008211FF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494157E5" w14:textId="5C8A485F" w:rsidR="00211629" w:rsidRDefault="008211FF" w:rsidP="008211FF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1629">
        <w:rPr>
          <w:rFonts w:ascii="Arial" w:hAnsi="Arial" w:cs="Arial"/>
        </w:rPr>
        <w:t>rušovací ustanovení</w:t>
      </w:r>
    </w:p>
    <w:p w14:paraId="1B13FA70" w14:textId="1FBB0DF9" w:rsidR="000274AE" w:rsidRDefault="000274AE" w:rsidP="008211FF">
      <w:pPr>
        <w:pStyle w:val="Nzvylnk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Z</w:t>
      </w:r>
      <w:r w:rsidR="00211629">
        <w:rPr>
          <w:rFonts w:ascii="Arial" w:hAnsi="Arial" w:cs="Arial"/>
          <w:b w:val="0"/>
          <w:bCs w:val="0"/>
        </w:rPr>
        <w:t>rušuje se obecně závazná vyhláška č. 1/2008, kterou se stanoví koeficienty pro výpočet daně z nemovitostí, ze dne 19.6.2008.</w:t>
      </w:r>
    </w:p>
    <w:p w14:paraId="6613D8F4" w14:textId="0E0DEB3D" w:rsidR="00211629" w:rsidRDefault="00211629" w:rsidP="008211FF">
      <w:pPr>
        <w:pStyle w:val="Nzvy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58E68533" w14:textId="77777777" w:rsidR="008211FF" w:rsidRDefault="008211FF" w:rsidP="008211FF">
      <w:pPr>
        <w:pStyle w:val="Nzvy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6580A6D8" w14:textId="384CEE55" w:rsidR="00211629" w:rsidRPr="002E0EAD" w:rsidRDefault="00211629" w:rsidP="008211FF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11FF">
        <w:rPr>
          <w:rFonts w:ascii="Arial" w:hAnsi="Arial" w:cs="Arial"/>
        </w:rPr>
        <w:t>4</w:t>
      </w:r>
    </w:p>
    <w:p w14:paraId="138D8B08" w14:textId="77777777" w:rsidR="00211629" w:rsidRDefault="00211629" w:rsidP="008211FF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F6079CB" w14:textId="77777777" w:rsidR="00211629" w:rsidRDefault="00211629" w:rsidP="008211F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7CCDC9" w14:textId="44F9D430" w:rsidR="008D6906" w:rsidRPr="002E0EAD" w:rsidRDefault="008D6906" w:rsidP="008211F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4E86" w:rsidRPr="00407F0D">
        <w:rPr>
          <w:rFonts w:ascii="Arial" w:hAnsi="Arial" w:cs="Arial"/>
          <w:sz w:val="22"/>
          <w:szCs w:val="22"/>
        </w:rPr>
        <w:t>1.1.202</w:t>
      </w:r>
      <w:r w:rsidR="00407F0D">
        <w:rPr>
          <w:rFonts w:ascii="Arial" w:hAnsi="Arial" w:cs="Arial"/>
          <w:sz w:val="22"/>
          <w:szCs w:val="22"/>
        </w:rPr>
        <w:t>3</w:t>
      </w:r>
      <w:r w:rsidR="00694E86">
        <w:rPr>
          <w:rFonts w:ascii="Arial" w:hAnsi="Arial" w:cs="Arial"/>
          <w:sz w:val="22"/>
          <w:szCs w:val="22"/>
        </w:rPr>
        <w:t>.</w:t>
      </w:r>
    </w:p>
    <w:p w14:paraId="3BAA97A0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A87B38A" w14:textId="52087E3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2FF638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998322" w14:textId="48A12C2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C66AB">
        <w:rPr>
          <w:rFonts w:ascii="Arial" w:hAnsi="Arial" w:cs="Arial"/>
          <w:sz w:val="22"/>
          <w:szCs w:val="22"/>
        </w:rPr>
        <w:t>Marek Paleta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274AE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694E86">
        <w:rPr>
          <w:rFonts w:ascii="Arial" w:hAnsi="Arial" w:cs="Arial"/>
          <w:sz w:val="22"/>
          <w:szCs w:val="22"/>
        </w:rPr>
        <w:t xml:space="preserve">Ing. </w:t>
      </w:r>
      <w:r w:rsidR="00CC66AB">
        <w:rPr>
          <w:rFonts w:ascii="Arial" w:hAnsi="Arial" w:cs="Arial"/>
          <w:sz w:val="22"/>
          <w:szCs w:val="22"/>
        </w:rPr>
        <w:t>Václav Volný</w:t>
      </w:r>
      <w:r w:rsidR="000274AE">
        <w:rPr>
          <w:rFonts w:ascii="Arial" w:hAnsi="Arial" w:cs="Arial"/>
          <w:sz w:val="22"/>
          <w:szCs w:val="22"/>
        </w:rPr>
        <w:t xml:space="preserve"> v. r.</w:t>
      </w:r>
    </w:p>
    <w:p w14:paraId="687D1359" w14:textId="1FF96808" w:rsidR="000274AE" w:rsidRDefault="00131160" w:rsidP="008211F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1133E">
        <w:rPr>
          <w:rFonts w:ascii="Arial" w:hAnsi="Arial" w:cs="Arial"/>
          <w:sz w:val="22"/>
          <w:szCs w:val="22"/>
        </w:rPr>
        <w:t xml:space="preserve">  </w:t>
      </w:r>
      <w:r w:rsidR="00CC66AB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CC66A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r w:rsidR="00CC66AB">
        <w:rPr>
          <w:rFonts w:ascii="Arial" w:hAnsi="Arial" w:cs="Arial"/>
          <w:sz w:val="22"/>
          <w:szCs w:val="22"/>
        </w:rPr>
        <w:t xml:space="preserve"> obce</w:t>
      </w:r>
    </w:p>
    <w:sectPr w:rsidR="000274AE" w:rsidSect="008211FF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F474" w14:textId="77777777" w:rsidR="00E55A4C" w:rsidRDefault="00E55A4C">
      <w:r>
        <w:separator/>
      </w:r>
    </w:p>
  </w:endnote>
  <w:endnote w:type="continuationSeparator" w:id="0">
    <w:p w14:paraId="2ECB8778" w14:textId="77777777" w:rsidR="00E55A4C" w:rsidRDefault="00E5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BB1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33CC" w14:textId="77777777" w:rsidR="00E55A4C" w:rsidRDefault="00E55A4C">
      <w:r>
        <w:separator/>
      </w:r>
    </w:p>
  </w:footnote>
  <w:footnote w:type="continuationSeparator" w:id="0">
    <w:p w14:paraId="600F3BCA" w14:textId="77777777" w:rsidR="00E55A4C" w:rsidRDefault="00E5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5239592">
    <w:abstractNumId w:val="14"/>
  </w:num>
  <w:num w:numId="2" w16cid:durableId="440034444">
    <w:abstractNumId w:val="7"/>
  </w:num>
  <w:num w:numId="3" w16cid:durableId="1106541161">
    <w:abstractNumId w:val="21"/>
  </w:num>
  <w:num w:numId="4" w16cid:durableId="1173179493">
    <w:abstractNumId w:val="8"/>
  </w:num>
  <w:num w:numId="5" w16cid:durableId="2111199660">
    <w:abstractNumId w:val="5"/>
  </w:num>
  <w:num w:numId="6" w16cid:durableId="1255749062">
    <w:abstractNumId w:val="26"/>
  </w:num>
  <w:num w:numId="7" w16cid:durableId="1768231094">
    <w:abstractNumId w:val="11"/>
  </w:num>
  <w:num w:numId="8" w16cid:durableId="1743521658">
    <w:abstractNumId w:val="12"/>
  </w:num>
  <w:num w:numId="9" w16cid:durableId="1636181782">
    <w:abstractNumId w:val="10"/>
  </w:num>
  <w:num w:numId="10" w16cid:durableId="67073408">
    <w:abstractNumId w:val="0"/>
  </w:num>
  <w:num w:numId="11" w16cid:durableId="2081707154">
    <w:abstractNumId w:val="9"/>
  </w:num>
  <w:num w:numId="12" w16cid:durableId="1187790745">
    <w:abstractNumId w:val="6"/>
  </w:num>
  <w:num w:numId="13" w16cid:durableId="436559713">
    <w:abstractNumId w:val="19"/>
  </w:num>
  <w:num w:numId="14" w16cid:durableId="186532445">
    <w:abstractNumId w:val="25"/>
  </w:num>
  <w:num w:numId="15" w16cid:durableId="623268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782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6763754">
    <w:abstractNumId w:val="23"/>
  </w:num>
  <w:num w:numId="18" w16cid:durableId="369576718">
    <w:abstractNumId w:val="4"/>
  </w:num>
  <w:num w:numId="19" w16cid:durableId="332925300">
    <w:abstractNumId w:val="24"/>
  </w:num>
  <w:num w:numId="20" w16cid:durableId="1793286234">
    <w:abstractNumId w:val="16"/>
  </w:num>
  <w:num w:numId="21" w16cid:durableId="1743407227">
    <w:abstractNumId w:val="22"/>
  </w:num>
  <w:num w:numId="22" w16cid:durableId="1080981238">
    <w:abstractNumId w:val="3"/>
  </w:num>
  <w:num w:numId="23" w16cid:durableId="406342201">
    <w:abstractNumId w:val="27"/>
  </w:num>
  <w:num w:numId="24" w16cid:durableId="20125653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3155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6455299">
    <w:abstractNumId w:val="20"/>
  </w:num>
  <w:num w:numId="27" w16cid:durableId="1317370463">
    <w:abstractNumId w:val="18"/>
  </w:num>
  <w:num w:numId="28" w16cid:durableId="330331373">
    <w:abstractNumId w:val="2"/>
  </w:num>
  <w:num w:numId="29" w16cid:durableId="211501653">
    <w:abstractNumId w:val="17"/>
  </w:num>
  <w:num w:numId="30" w16cid:durableId="532964517">
    <w:abstractNumId w:val="1"/>
  </w:num>
  <w:num w:numId="31" w16cid:durableId="1118718110">
    <w:abstractNumId w:val="15"/>
  </w:num>
  <w:num w:numId="32" w16cid:durableId="1919093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274AE"/>
    <w:rsid w:val="000345D5"/>
    <w:rsid w:val="000408D0"/>
    <w:rsid w:val="00040EA6"/>
    <w:rsid w:val="000426EB"/>
    <w:rsid w:val="00050092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D53A9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120E"/>
    <w:rsid w:val="00187F0C"/>
    <w:rsid w:val="00190222"/>
    <w:rsid w:val="00191186"/>
    <w:rsid w:val="001A0C3C"/>
    <w:rsid w:val="001A5525"/>
    <w:rsid w:val="001B36E4"/>
    <w:rsid w:val="001B6CD8"/>
    <w:rsid w:val="001C1953"/>
    <w:rsid w:val="001D42F5"/>
    <w:rsid w:val="001D69CC"/>
    <w:rsid w:val="001E0628"/>
    <w:rsid w:val="001E0982"/>
    <w:rsid w:val="001E38ED"/>
    <w:rsid w:val="001E58D2"/>
    <w:rsid w:val="001E74A9"/>
    <w:rsid w:val="001F7B84"/>
    <w:rsid w:val="002041CE"/>
    <w:rsid w:val="00211629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607A"/>
    <w:rsid w:val="002A3A42"/>
    <w:rsid w:val="002C0C5C"/>
    <w:rsid w:val="002C307D"/>
    <w:rsid w:val="002C3721"/>
    <w:rsid w:val="002D1965"/>
    <w:rsid w:val="002D30C0"/>
    <w:rsid w:val="002D56AA"/>
    <w:rsid w:val="002E0EAD"/>
    <w:rsid w:val="002E6E4A"/>
    <w:rsid w:val="002F10F7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46E"/>
    <w:rsid w:val="003338CC"/>
    <w:rsid w:val="003349CE"/>
    <w:rsid w:val="003367F2"/>
    <w:rsid w:val="00342E31"/>
    <w:rsid w:val="00345117"/>
    <w:rsid w:val="00360C96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7F0D"/>
    <w:rsid w:val="00412321"/>
    <w:rsid w:val="00412AAB"/>
    <w:rsid w:val="00420423"/>
    <w:rsid w:val="00420689"/>
    <w:rsid w:val="00420943"/>
    <w:rsid w:val="00421292"/>
    <w:rsid w:val="00421C92"/>
    <w:rsid w:val="0042639F"/>
    <w:rsid w:val="00427716"/>
    <w:rsid w:val="004632BC"/>
    <w:rsid w:val="0046626F"/>
    <w:rsid w:val="00474813"/>
    <w:rsid w:val="004863D0"/>
    <w:rsid w:val="00487969"/>
    <w:rsid w:val="004931E5"/>
    <w:rsid w:val="004A2332"/>
    <w:rsid w:val="004A74AF"/>
    <w:rsid w:val="004B1994"/>
    <w:rsid w:val="004B4A8E"/>
    <w:rsid w:val="004C0427"/>
    <w:rsid w:val="004C0C90"/>
    <w:rsid w:val="004C5B46"/>
    <w:rsid w:val="004D0316"/>
    <w:rsid w:val="004D2DD2"/>
    <w:rsid w:val="004E2C06"/>
    <w:rsid w:val="004F185D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A1399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0EA6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39FD"/>
    <w:rsid w:val="00675992"/>
    <w:rsid w:val="00683897"/>
    <w:rsid w:val="00694E86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66DE"/>
    <w:rsid w:val="00732B10"/>
    <w:rsid w:val="0073417D"/>
    <w:rsid w:val="007342A5"/>
    <w:rsid w:val="00743081"/>
    <w:rsid w:val="0074717E"/>
    <w:rsid w:val="0076243D"/>
    <w:rsid w:val="0076252F"/>
    <w:rsid w:val="0076572C"/>
    <w:rsid w:val="00772922"/>
    <w:rsid w:val="007746D8"/>
    <w:rsid w:val="00776E64"/>
    <w:rsid w:val="007834F2"/>
    <w:rsid w:val="0079573C"/>
    <w:rsid w:val="00797831"/>
    <w:rsid w:val="007A403B"/>
    <w:rsid w:val="007A4E58"/>
    <w:rsid w:val="007A65BA"/>
    <w:rsid w:val="007A6850"/>
    <w:rsid w:val="007B0F29"/>
    <w:rsid w:val="007B11D2"/>
    <w:rsid w:val="007B1993"/>
    <w:rsid w:val="007C3407"/>
    <w:rsid w:val="007D13C3"/>
    <w:rsid w:val="007D1B94"/>
    <w:rsid w:val="007D5AA9"/>
    <w:rsid w:val="007D7D86"/>
    <w:rsid w:val="007E04B6"/>
    <w:rsid w:val="007E7ED9"/>
    <w:rsid w:val="007F5D14"/>
    <w:rsid w:val="008102E4"/>
    <w:rsid w:val="00810AD7"/>
    <w:rsid w:val="0081133E"/>
    <w:rsid w:val="008123FB"/>
    <w:rsid w:val="00814217"/>
    <w:rsid w:val="008148C5"/>
    <w:rsid w:val="008211FF"/>
    <w:rsid w:val="00821399"/>
    <w:rsid w:val="00824269"/>
    <w:rsid w:val="0082642B"/>
    <w:rsid w:val="00826D2C"/>
    <w:rsid w:val="00831C1A"/>
    <w:rsid w:val="00831D58"/>
    <w:rsid w:val="008413A6"/>
    <w:rsid w:val="00843AA7"/>
    <w:rsid w:val="00855082"/>
    <w:rsid w:val="008560D9"/>
    <w:rsid w:val="00865258"/>
    <w:rsid w:val="00866409"/>
    <w:rsid w:val="008704BB"/>
    <w:rsid w:val="008760E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652A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E786B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321B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6F6A"/>
    <w:rsid w:val="00BF79B0"/>
    <w:rsid w:val="00C1031D"/>
    <w:rsid w:val="00C128BF"/>
    <w:rsid w:val="00C17467"/>
    <w:rsid w:val="00C21FF5"/>
    <w:rsid w:val="00C22217"/>
    <w:rsid w:val="00C3174D"/>
    <w:rsid w:val="00C31C1A"/>
    <w:rsid w:val="00C35DC9"/>
    <w:rsid w:val="00C43F80"/>
    <w:rsid w:val="00C53646"/>
    <w:rsid w:val="00C54C28"/>
    <w:rsid w:val="00C5657C"/>
    <w:rsid w:val="00C63031"/>
    <w:rsid w:val="00C63342"/>
    <w:rsid w:val="00C6548E"/>
    <w:rsid w:val="00C67504"/>
    <w:rsid w:val="00C77181"/>
    <w:rsid w:val="00C863F8"/>
    <w:rsid w:val="00C874B5"/>
    <w:rsid w:val="00C904EE"/>
    <w:rsid w:val="00C92A60"/>
    <w:rsid w:val="00C94444"/>
    <w:rsid w:val="00CA49CF"/>
    <w:rsid w:val="00CC0853"/>
    <w:rsid w:val="00CC66AB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2EF7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420D"/>
    <w:rsid w:val="00DC5344"/>
    <w:rsid w:val="00DD0001"/>
    <w:rsid w:val="00DD09F5"/>
    <w:rsid w:val="00DE18CB"/>
    <w:rsid w:val="00DE4118"/>
    <w:rsid w:val="00DE4471"/>
    <w:rsid w:val="00DE4F19"/>
    <w:rsid w:val="00DF4D9E"/>
    <w:rsid w:val="00DF7748"/>
    <w:rsid w:val="00E033AB"/>
    <w:rsid w:val="00E049B9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55A4C"/>
    <w:rsid w:val="00E60EC7"/>
    <w:rsid w:val="00E633AD"/>
    <w:rsid w:val="00E639E1"/>
    <w:rsid w:val="00E64A72"/>
    <w:rsid w:val="00E67F73"/>
    <w:rsid w:val="00E74D04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4B92"/>
    <w:rsid w:val="00EE07B0"/>
    <w:rsid w:val="00EE28B9"/>
    <w:rsid w:val="00EE550B"/>
    <w:rsid w:val="00EF21C3"/>
    <w:rsid w:val="00EF5B03"/>
    <w:rsid w:val="00F079DC"/>
    <w:rsid w:val="00F137F9"/>
    <w:rsid w:val="00F147E2"/>
    <w:rsid w:val="00F17586"/>
    <w:rsid w:val="00F23189"/>
    <w:rsid w:val="00F24504"/>
    <w:rsid w:val="00F2747A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6284"/>
    <w:rsid w:val="00FB319D"/>
    <w:rsid w:val="00FB336E"/>
    <w:rsid w:val="00FC2058"/>
    <w:rsid w:val="00FD12E2"/>
    <w:rsid w:val="00FD58CC"/>
    <w:rsid w:val="00FE34F1"/>
    <w:rsid w:val="00FF265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5998E"/>
  <w15:docId w15:val="{1264D888-25BC-492A-B56C-7EC15034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9560-7D61-4441-877A-2A04CBFE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Pokladna</cp:lastModifiedBy>
  <cp:revision>2</cp:revision>
  <cp:lastPrinted>2022-09-08T11:29:00Z</cp:lastPrinted>
  <dcterms:created xsi:type="dcterms:W3CDTF">2022-09-27T11:42:00Z</dcterms:created>
  <dcterms:modified xsi:type="dcterms:W3CDTF">2022-09-27T11:42:00Z</dcterms:modified>
</cp:coreProperties>
</file>