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Obecně závazná vyhláška města Krnova č. 8/ 2003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</w:p>
    <w:p w:rsidR="00585219" w:rsidRDefault="00585219" w:rsidP="00585219">
      <w:pPr>
        <w:pStyle w:val="Seznamoslovan"/>
        <w:rPr>
          <w:rFonts w:ascii="Arial" w:hAnsi="Arial"/>
          <w:b/>
        </w:rPr>
      </w:pPr>
      <w:r>
        <w:t xml:space="preserve">                                                         </w:t>
      </w:r>
      <w:r>
        <w:rPr>
          <w:rFonts w:ascii="Arial" w:hAnsi="Arial"/>
          <w:b/>
        </w:rPr>
        <w:t>o městské policii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</w:p>
    <w:p w:rsidR="00585219" w:rsidRDefault="00585219" w:rsidP="00585219">
      <w:pPr>
        <w:pStyle w:val="Odstavec"/>
        <w:spacing w:after="0"/>
        <w:ind w:firstLine="0"/>
        <w:rPr>
          <w:rFonts w:ascii="Arial" w:hAnsi="Arial"/>
          <w:b/>
        </w:rPr>
      </w:pPr>
    </w:p>
    <w:p w:rsidR="00585219" w:rsidRDefault="00585219" w:rsidP="00585219">
      <w:pPr>
        <w:pStyle w:val="Odstavec"/>
        <w:spacing w:after="0"/>
        <w:ind w:firstLine="0"/>
        <w:rPr>
          <w:rFonts w:ascii="Arial" w:hAnsi="Arial"/>
          <w:b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Zastupitelstvo města Krnova se na svém zasedání dne 27.8. 2003 usneslo vydat na základě  ustanovení § 10 písm. d) a § 84 odst. 2 písm. i), s) zák. č. 128/2000 Sb.,    o obcích (obecní zřízení) ve znění pozdějších změn a doplňků a podle zákona §1 odst. 1, ČNR č. 553/1991 Sb. o obecní policii ve znění pozdějších změn, tuto obecně závaznou vyhlášku: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1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Úvodní ustanovení 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Zřizuje se policie města Krnova s působností na území města Krnova a městských částí:  Petrův Důl, Chomýž, Krásné Loučky, Kostelec, Guntramovice, Ježník a Červený Dvůr.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2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Počáteční stav městské policie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Počáteční stav městské policie stanovuje Zastupitelstvo města Krnova.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3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Řízení a kontrola městské policie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1. Městskou policii v Krnově řídí starosta města Krnova.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2. Vedení a organizační činnost zabezpečuje určený strážník, který je pověřen  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    Radou města Krnova.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3. Činnost městské policie podléhá kontrole starosty města Krnova.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4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Stejnokroj městské policie</w:t>
      </w:r>
    </w:p>
    <w:p w:rsidR="00585219" w:rsidRDefault="00585219" w:rsidP="00585219">
      <w:pPr>
        <w:pStyle w:val="Odstavec"/>
        <w:spacing w:after="0"/>
        <w:ind w:left="315" w:hanging="315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left="315" w:hanging="315"/>
        <w:jc w:val="both"/>
        <w:rPr>
          <w:rFonts w:ascii="Arial" w:hAnsi="Arial"/>
        </w:rPr>
      </w:pPr>
      <w:r>
        <w:rPr>
          <w:rFonts w:ascii="Arial" w:hAnsi="Arial"/>
        </w:rPr>
        <w:t xml:space="preserve">1. Stejnokroj strážníků městské policie je v souladu s § 11, odst. 1 vyhlášky Ministerstva vnitra ČR č. 88/1996 Sb., kterou se provádí zákon o obecní policii. 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2. Výjimku tvoří stejnokroj při plnění zvláštních úkolů: </w:t>
      </w:r>
    </w:p>
    <w:p w:rsidR="00585219" w:rsidRDefault="00585219" w:rsidP="00585219">
      <w:pPr>
        <w:pStyle w:val="Odstavec"/>
        <w:spacing w:after="0"/>
        <w:ind w:left="540" w:hanging="285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left="540" w:hanging="285"/>
        <w:jc w:val="both"/>
        <w:rPr>
          <w:rFonts w:ascii="Arial" w:hAnsi="Arial"/>
        </w:rPr>
      </w:pPr>
      <w:r>
        <w:rPr>
          <w:rFonts w:ascii="Arial" w:hAnsi="Arial"/>
        </w:rPr>
        <w:t xml:space="preserve">a) Strážníci provádějící činnost na kolech jsou vystrojeni do trika černé barvy        s nápisem "městská policie", dlouhých resp. krátkých kalhot černé barvy, černých bot a pokrývky hlavy černé barvy, která je opatřena páskou                  a odznakem podle § 11 odst. 1, písm. d, e vyhlášky MV č. 88/1996 Sb., kterou se provádí zákon o obecní policii.     </w:t>
      </w:r>
    </w:p>
    <w:p w:rsidR="00585219" w:rsidRDefault="00585219" w:rsidP="00585219">
      <w:pPr>
        <w:pStyle w:val="Odstavec"/>
        <w:spacing w:after="0"/>
        <w:ind w:left="540" w:hanging="285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left="540" w:hanging="285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left="540" w:hanging="285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b) Strážníci zabezpečující mimořádné události, a ve výjimečných případech při práci v noci, používají jako prvek stejnokroje kombinézu černé barvy                  s označením "městská policie", pokrývku černé barvy, která je opatřena páskou a odznakem podle § 11, odst. 1, písm. d, e vyhlášky MV č. 88/1996 Sb., kterou se provádí zákon o obecní policii, a boty černé barvy.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5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Sídlo městské policie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Sídlem městské policie Krnov je ulice Žižkova č. 20, telefonní č.: 554 617 777,      554 617 455.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6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Zrušovací ustanovení 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Nabytím účinnosti této vyhlášky se ruší obecně závazná vyhláška č. 8,  O městské policii, ze dne 25.4.2001.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7</w:t>
      </w:r>
    </w:p>
    <w:p w:rsidR="00585219" w:rsidRDefault="00585219" w:rsidP="00585219">
      <w:pPr>
        <w:pStyle w:val="Odstavec"/>
        <w:spacing w:after="0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Účinnost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>Tato vyhláška nabývá účinnosti z důvodu naléhavého obecného zájmu dnem vyhlášení, tj. 28.8.2003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Josef  Hercig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Ing. Jaroslav  Vrzal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starosta města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místostarosta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</w:p>
    <w:p w:rsidR="00585219" w:rsidRDefault="00585219" w:rsidP="00585219">
      <w:pPr>
        <w:pStyle w:val="Odstavec"/>
        <w:spacing w:after="0"/>
        <w:ind w:firstLine="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      Vyvěšeno:                                            Sejmuto:</w:t>
      </w:r>
    </w:p>
    <w:p w:rsidR="00ED3B21" w:rsidRDefault="00585219">
      <w:bookmarkStart w:id="0" w:name="_GoBack"/>
      <w:bookmarkEnd w:id="0"/>
    </w:p>
    <w:sectPr w:rsidR="00ED3B21" w:rsidSect="00585219">
      <w:footnotePr>
        <w:numStart w:val="0"/>
        <w:numRestart w:val="eachPage"/>
      </w:footnotePr>
      <w:endnotePr>
        <w:numFmt w:val="decimal"/>
        <w:numStart w:val="0"/>
      </w:endnotePr>
      <w:pgSz w:w="11900" w:h="16832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7D"/>
    <w:rsid w:val="00144C7D"/>
    <w:rsid w:val="004B24B7"/>
    <w:rsid w:val="00585219"/>
    <w:rsid w:val="00A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E6F2C-3740-4B42-8184-5B88D168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585219"/>
    <w:pPr>
      <w:suppressAutoHyphens/>
      <w:overflowPunct w:val="0"/>
      <w:autoSpaceDE w:val="0"/>
      <w:autoSpaceDN w:val="0"/>
      <w:adjustRightInd w:val="0"/>
      <w:spacing w:after="115" w:line="230" w:lineRule="auto"/>
      <w:ind w:firstLine="48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 Seznam očíslovaný"/>
    <w:basedOn w:val="Normln"/>
    <w:rsid w:val="00585219"/>
    <w:pPr>
      <w:suppressAutoHyphens/>
      <w:overflowPunct w:val="0"/>
      <w:autoSpaceDE w:val="0"/>
      <w:autoSpaceDN w:val="0"/>
      <w:adjustRightInd w:val="0"/>
      <w:spacing w:after="0" w:line="230" w:lineRule="auto"/>
      <w:ind w:left="480" w:hanging="48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Vodickova</dc:creator>
  <cp:keywords/>
  <dc:description/>
  <cp:lastModifiedBy>Veronika Vodickova</cp:lastModifiedBy>
  <cp:revision>2</cp:revision>
  <dcterms:created xsi:type="dcterms:W3CDTF">2024-12-20T09:00:00Z</dcterms:created>
  <dcterms:modified xsi:type="dcterms:W3CDTF">2024-12-20T09:00:00Z</dcterms:modified>
</cp:coreProperties>
</file>