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B3175" w14:textId="77777777" w:rsidR="0032413A" w:rsidRDefault="0032413A" w:rsidP="0032413A">
      <w:pPr>
        <w:pStyle w:val="Zhlav"/>
        <w:tabs>
          <w:tab w:val="clear" w:pos="4536"/>
          <w:tab w:val="clear" w:pos="9072"/>
        </w:tabs>
        <w:rPr>
          <w:bCs/>
        </w:rPr>
      </w:pPr>
    </w:p>
    <w:p w14:paraId="42D55602" w14:textId="77777777" w:rsidR="0032413A" w:rsidRPr="00752FEE" w:rsidRDefault="0032413A" w:rsidP="0032413A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>O</w:t>
      </w:r>
      <w:r>
        <w:rPr>
          <w:rFonts w:ascii="Arial" w:hAnsi="Arial" w:cs="Arial"/>
          <w:u w:val="none"/>
        </w:rPr>
        <w:t>BEC</w:t>
      </w:r>
      <w:r w:rsidRPr="00752FEE">
        <w:rPr>
          <w:rFonts w:ascii="Arial" w:hAnsi="Arial" w:cs="Arial"/>
          <w:u w:val="none"/>
        </w:rPr>
        <w:t xml:space="preserve"> </w:t>
      </w:r>
      <w:r w:rsidR="00D13579">
        <w:rPr>
          <w:rFonts w:ascii="Arial" w:hAnsi="Arial" w:cs="Arial"/>
          <w:u w:val="none"/>
        </w:rPr>
        <w:t>BRNÍŘOV</w:t>
      </w:r>
    </w:p>
    <w:p w14:paraId="0D5151FD" w14:textId="128A2458" w:rsidR="0032413A" w:rsidRPr="00D34671" w:rsidRDefault="0032413A" w:rsidP="0032413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3C3006D" w14:textId="77777777" w:rsidR="00320A66" w:rsidRDefault="00320A66" w:rsidP="0032413A">
      <w:pPr>
        <w:jc w:val="center"/>
        <w:rPr>
          <w:rFonts w:ascii="Arial" w:hAnsi="Arial" w:cs="Arial"/>
          <w:b/>
          <w:sz w:val="22"/>
          <w:szCs w:val="22"/>
        </w:rPr>
      </w:pPr>
    </w:p>
    <w:p w14:paraId="6AF3FAD6" w14:textId="77777777" w:rsidR="00320A66" w:rsidRDefault="00320A66" w:rsidP="0032413A">
      <w:pPr>
        <w:jc w:val="center"/>
        <w:rPr>
          <w:rFonts w:ascii="Arial" w:hAnsi="Arial" w:cs="Arial"/>
          <w:b/>
          <w:sz w:val="22"/>
          <w:szCs w:val="22"/>
        </w:rPr>
      </w:pPr>
    </w:p>
    <w:p w14:paraId="2CEAC826" w14:textId="77777777" w:rsidR="0032413A" w:rsidRPr="00173496" w:rsidRDefault="0032413A" w:rsidP="0032413A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A13355" w:rsidRPr="00A13355">
        <w:rPr>
          <w:rFonts w:ascii="Arial" w:hAnsi="Arial" w:cs="Arial"/>
          <w:b/>
          <w:color w:val="0D0D0D"/>
          <w:sz w:val="22"/>
          <w:szCs w:val="22"/>
        </w:rPr>
        <w:t>Brnířov</w:t>
      </w:r>
      <w:r w:rsidRPr="00A13355">
        <w:rPr>
          <w:rFonts w:ascii="Arial" w:hAnsi="Arial" w:cs="Arial"/>
          <w:b/>
          <w:color w:val="0D0D0D"/>
          <w:sz w:val="22"/>
          <w:szCs w:val="22"/>
        </w:rPr>
        <w:t>,</w:t>
      </w:r>
      <w:r w:rsidR="00A13355">
        <w:rPr>
          <w:rFonts w:ascii="Arial" w:hAnsi="Arial" w:cs="Arial"/>
          <w:b/>
          <w:color w:val="0D0D0D"/>
          <w:sz w:val="22"/>
          <w:szCs w:val="22"/>
        </w:rPr>
        <w:t xml:space="preserve"> č. 3/2016</w:t>
      </w:r>
    </w:p>
    <w:p w14:paraId="460D1C91" w14:textId="77777777" w:rsidR="0032413A" w:rsidRPr="00173496" w:rsidRDefault="00EF6E68" w:rsidP="0032413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stanoví</w:t>
      </w:r>
      <w:r w:rsidR="0032413A" w:rsidRPr="00173496">
        <w:rPr>
          <w:rFonts w:ascii="Arial" w:hAnsi="Arial" w:cs="Arial"/>
          <w:b/>
          <w:sz w:val="22"/>
          <w:szCs w:val="22"/>
        </w:rPr>
        <w:t xml:space="preserve"> část školského obvodu </w:t>
      </w:r>
      <w:r w:rsidR="0032413A" w:rsidRPr="000F436C">
        <w:rPr>
          <w:rFonts w:ascii="Arial" w:hAnsi="Arial" w:cs="Arial"/>
          <w:b/>
          <w:sz w:val="22"/>
          <w:szCs w:val="22"/>
        </w:rPr>
        <w:t xml:space="preserve">mateřské </w:t>
      </w:r>
      <w:r w:rsidR="0032413A" w:rsidRPr="00173496">
        <w:rPr>
          <w:rFonts w:ascii="Arial" w:hAnsi="Arial" w:cs="Arial"/>
          <w:b/>
          <w:sz w:val="22"/>
          <w:szCs w:val="22"/>
        </w:rPr>
        <w:t>školy zřízené obcí</w:t>
      </w:r>
      <w:r w:rsidR="00D13579">
        <w:rPr>
          <w:rFonts w:ascii="Arial" w:hAnsi="Arial" w:cs="Arial"/>
          <w:b/>
          <w:sz w:val="22"/>
          <w:szCs w:val="22"/>
        </w:rPr>
        <w:t xml:space="preserve"> Brnířov</w:t>
      </w:r>
    </w:p>
    <w:p w14:paraId="000DBA73" w14:textId="77777777" w:rsidR="0032413A" w:rsidRPr="00173496" w:rsidRDefault="0032413A" w:rsidP="0032413A">
      <w:pPr>
        <w:jc w:val="center"/>
        <w:rPr>
          <w:rFonts w:ascii="Arial" w:hAnsi="Arial" w:cs="Arial"/>
          <w:b/>
          <w:sz w:val="22"/>
          <w:szCs w:val="22"/>
        </w:rPr>
      </w:pPr>
    </w:p>
    <w:p w14:paraId="29B6841A" w14:textId="77777777" w:rsidR="0032413A" w:rsidRPr="00173496" w:rsidRDefault="0032413A" w:rsidP="0032413A">
      <w:pPr>
        <w:jc w:val="center"/>
        <w:rPr>
          <w:rFonts w:ascii="Arial" w:hAnsi="Arial" w:cs="Arial"/>
          <w:sz w:val="22"/>
          <w:szCs w:val="22"/>
        </w:rPr>
      </w:pPr>
    </w:p>
    <w:p w14:paraId="59F6A75F" w14:textId="6D43B033" w:rsidR="0032413A" w:rsidRPr="00173496" w:rsidRDefault="0032413A" w:rsidP="0032413A">
      <w:pPr>
        <w:pStyle w:val="Zkladntextodsazen"/>
        <w:ind w:left="0" w:firstLine="708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D13579">
        <w:rPr>
          <w:rFonts w:ascii="Arial" w:hAnsi="Arial" w:cs="Arial"/>
          <w:sz w:val="22"/>
          <w:szCs w:val="22"/>
        </w:rPr>
        <w:t>Brnířov</w:t>
      </w:r>
      <w:r w:rsidRPr="00173496">
        <w:rPr>
          <w:rFonts w:ascii="Arial" w:hAnsi="Arial" w:cs="Arial"/>
          <w:sz w:val="22"/>
          <w:szCs w:val="22"/>
        </w:rPr>
        <w:t xml:space="preserve"> se na svém zasedání</w:t>
      </w:r>
      <w:r w:rsidR="00A13355">
        <w:rPr>
          <w:rFonts w:ascii="Arial" w:hAnsi="Arial" w:cs="Arial"/>
          <w:sz w:val="22"/>
          <w:szCs w:val="22"/>
        </w:rPr>
        <w:t xml:space="preserve"> dne</w:t>
      </w:r>
      <w:r w:rsidRPr="00173496">
        <w:rPr>
          <w:rFonts w:ascii="Arial" w:hAnsi="Arial" w:cs="Arial"/>
          <w:sz w:val="22"/>
          <w:szCs w:val="22"/>
        </w:rPr>
        <w:t xml:space="preserve"> </w:t>
      </w:r>
      <w:r w:rsidR="00A13355" w:rsidRPr="00A13355">
        <w:rPr>
          <w:rFonts w:ascii="Arial" w:hAnsi="Arial" w:cs="Arial"/>
          <w:color w:val="0D0D0D"/>
          <w:sz w:val="22"/>
          <w:szCs w:val="22"/>
        </w:rPr>
        <w:t>30.12.2016</w:t>
      </w:r>
      <w:r w:rsidRPr="00A13355">
        <w:rPr>
          <w:rFonts w:ascii="Arial" w:hAnsi="Arial" w:cs="Arial"/>
          <w:color w:val="0D0D0D"/>
          <w:sz w:val="22"/>
          <w:szCs w:val="22"/>
        </w:rPr>
        <w:t xml:space="preserve"> usnesením č.</w:t>
      </w:r>
      <w:r w:rsidR="00A13355" w:rsidRPr="00A13355">
        <w:rPr>
          <w:rFonts w:ascii="Arial" w:hAnsi="Arial" w:cs="Arial"/>
          <w:color w:val="0D0D0D"/>
          <w:sz w:val="22"/>
          <w:szCs w:val="22"/>
        </w:rPr>
        <w:t xml:space="preserve"> 17</w:t>
      </w:r>
      <w:r w:rsidR="007E6FFF">
        <w:rPr>
          <w:rFonts w:ascii="Arial" w:hAnsi="Arial" w:cs="Arial"/>
          <w:color w:val="0D0D0D"/>
          <w:sz w:val="22"/>
          <w:szCs w:val="22"/>
        </w:rPr>
        <w:t>7</w:t>
      </w:r>
      <w:r w:rsidRPr="00D13579">
        <w:rPr>
          <w:rFonts w:ascii="Arial" w:hAnsi="Arial" w:cs="Arial"/>
          <w:color w:val="FF0000"/>
          <w:sz w:val="22"/>
          <w:szCs w:val="22"/>
        </w:rPr>
        <w:t xml:space="preserve"> </w:t>
      </w:r>
      <w:r w:rsidRPr="00A13355">
        <w:rPr>
          <w:rFonts w:ascii="Arial" w:hAnsi="Arial" w:cs="Arial"/>
          <w:color w:val="0D0D0D"/>
          <w:sz w:val="22"/>
          <w:szCs w:val="22"/>
        </w:rPr>
        <w:t>usneslo</w:t>
      </w:r>
      <w:r w:rsidRPr="00173496">
        <w:rPr>
          <w:rFonts w:ascii="Arial" w:hAnsi="Arial" w:cs="Arial"/>
          <w:sz w:val="22"/>
          <w:szCs w:val="22"/>
        </w:rPr>
        <w:t xml:space="preserve"> vydat na základě ustanovení § 178 odst. 2 písm. b)</w:t>
      </w:r>
      <w:r>
        <w:rPr>
          <w:rFonts w:ascii="Arial" w:hAnsi="Arial" w:cs="Arial"/>
          <w:sz w:val="22"/>
          <w:szCs w:val="22"/>
        </w:rPr>
        <w:t xml:space="preserve"> a c) a </w:t>
      </w:r>
      <w:r w:rsidRPr="000F436C">
        <w:rPr>
          <w:rFonts w:ascii="Arial" w:hAnsi="Arial" w:cs="Arial"/>
          <w:sz w:val="22"/>
          <w:szCs w:val="22"/>
        </w:rPr>
        <w:t xml:space="preserve">§ 179 odst. 3 </w:t>
      </w:r>
      <w:r>
        <w:rPr>
          <w:rFonts w:ascii="Arial" w:hAnsi="Arial" w:cs="Arial"/>
          <w:sz w:val="22"/>
          <w:szCs w:val="22"/>
        </w:rPr>
        <w:t>zákona č. 561/2004 Sb., o </w:t>
      </w:r>
      <w:r w:rsidRPr="00173496">
        <w:rPr>
          <w:rFonts w:ascii="Arial" w:hAnsi="Arial" w:cs="Arial"/>
          <w:sz w:val="22"/>
          <w:szCs w:val="22"/>
        </w:rPr>
        <w:t>předškolním, základním, středním, vyšším odborném a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jiném vzdělávání (školský zákon), ve znění pozdějších předpisů, a v souladu s § 10 písm.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 xml:space="preserve">d) a </w:t>
      </w:r>
      <w:r>
        <w:rPr>
          <w:rFonts w:ascii="Arial" w:hAnsi="Arial" w:cs="Arial"/>
          <w:sz w:val="22"/>
          <w:szCs w:val="22"/>
        </w:rPr>
        <w:t>§ 84 odst. 2 písm. h) zákona č. </w:t>
      </w:r>
      <w:r w:rsidRPr="00173496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 (dále jen „vyhláška“): </w:t>
      </w:r>
    </w:p>
    <w:p w14:paraId="667FCB64" w14:textId="77777777" w:rsidR="0032413A" w:rsidRPr="00173496" w:rsidRDefault="0032413A" w:rsidP="0032413A">
      <w:pPr>
        <w:pStyle w:val="Nadpis2"/>
        <w:rPr>
          <w:rFonts w:ascii="Arial" w:hAnsi="Arial" w:cs="Arial"/>
          <w:sz w:val="22"/>
          <w:szCs w:val="22"/>
        </w:rPr>
      </w:pPr>
    </w:p>
    <w:p w14:paraId="4FAA9A09" w14:textId="77777777" w:rsidR="0032413A" w:rsidRPr="00FB7277" w:rsidRDefault="0032413A" w:rsidP="0032413A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5EE43BE3" w14:textId="77777777" w:rsidR="0032413A" w:rsidRPr="00173496" w:rsidRDefault="0032413A" w:rsidP="0032413A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74DA4D87" w14:textId="77777777" w:rsidR="0032413A" w:rsidRPr="00173496" w:rsidRDefault="0032413A" w:rsidP="0032413A">
      <w:pPr>
        <w:rPr>
          <w:rFonts w:ascii="Arial" w:hAnsi="Arial" w:cs="Arial"/>
          <w:sz w:val="22"/>
          <w:szCs w:val="22"/>
        </w:rPr>
      </w:pPr>
    </w:p>
    <w:p w14:paraId="75DD1A9E" w14:textId="13BF8B00" w:rsidR="0032413A" w:rsidRPr="00FB7277" w:rsidRDefault="006820C8" w:rsidP="0032413A">
      <w:pPr>
        <w:spacing w:before="12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 </w:t>
      </w:r>
      <w:r w:rsidR="0032413A" w:rsidRPr="0017349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1</w:t>
      </w:r>
      <w:r w:rsidR="0032413A" w:rsidRPr="00173496">
        <w:rPr>
          <w:rFonts w:ascii="Arial" w:hAnsi="Arial" w:cs="Arial"/>
          <w:sz w:val="22"/>
          <w:szCs w:val="22"/>
        </w:rPr>
        <w:t xml:space="preserve">) Na základě dohody obcí </w:t>
      </w:r>
      <w:r w:rsidR="00D13579">
        <w:rPr>
          <w:rFonts w:ascii="Arial" w:hAnsi="Arial" w:cs="Arial"/>
          <w:sz w:val="22"/>
          <w:szCs w:val="22"/>
        </w:rPr>
        <w:t>Brnířov a Nová Ves</w:t>
      </w:r>
      <w:r w:rsidR="0032413A">
        <w:rPr>
          <w:rFonts w:ascii="Arial" w:hAnsi="Arial" w:cs="Arial"/>
          <w:sz w:val="22"/>
          <w:szCs w:val="22"/>
        </w:rPr>
        <w:t xml:space="preserve"> o</w:t>
      </w:r>
      <w:r w:rsidR="0032413A" w:rsidRPr="00173496">
        <w:rPr>
          <w:rFonts w:ascii="Arial" w:hAnsi="Arial" w:cs="Arial"/>
          <w:sz w:val="22"/>
          <w:szCs w:val="22"/>
        </w:rPr>
        <w:t xml:space="preserve"> vytvoření školského obvodu se stanovuje část společného školského obvodu </w:t>
      </w:r>
      <w:r w:rsidR="0032413A" w:rsidRPr="000F436C">
        <w:rPr>
          <w:rFonts w:ascii="Arial" w:hAnsi="Arial" w:cs="Arial"/>
          <w:sz w:val="22"/>
          <w:szCs w:val="22"/>
        </w:rPr>
        <w:t>Mateřské</w:t>
      </w:r>
      <w:r w:rsidR="0032413A" w:rsidRPr="00173496">
        <w:rPr>
          <w:rFonts w:ascii="Arial" w:hAnsi="Arial" w:cs="Arial"/>
          <w:sz w:val="22"/>
          <w:szCs w:val="22"/>
        </w:rPr>
        <w:t xml:space="preserve"> školy </w:t>
      </w:r>
      <w:r w:rsidR="00D13579">
        <w:rPr>
          <w:rFonts w:ascii="Arial" w:hAnsi="Arial" w:cs="Arial"/>
          <w:sz w:val="22"/>
          <w:szCs w:val="22"/>
        </w:rPr>
        <w:t>Brnířov, okres Domažli</w:t>
      </w:r>
      <w:r w:rsidR="00EF6E68">
        <w:rPr>
          <w:rFonts w:ascii="Arial" w:hAnsi="Arial" w:cs="Arial"/>
          <w:sz w:val="22"/>
          <w:szCs w:val="22"/>
        </w:rPr>
        <w:t xml:space="preserve">ce, Brnířov, Brnířov </w:t>
      </w:r>
      <w:r w:rsidR="00EF6E68" w:rsidRPr="00A13355">
        <w:rPr>
          <w:rFonts w:ascii="Arial" w:hAnsi="Arial" w:cs="Arial"/>
          <w:color w:val="0D0D0D"/>
          <w:sz w:val="22"/>
          <w:szCs w:val="22"/>
        </w:rPr>
        <w:t xml:space="preserve">čp.  </w:t>
      </w:r>
      <w:r w:rsidR="00A13355" w:rsidRPr="00A13355">
        <w:rPr>
          <w:rFonts w:ascii="Arial" w:hAnsi="Arial" w:cs="Arial"/>
          <w:color w:val="0D0D0D"/>
          <w:sz w:val="22"/>
          <w:szCs w:val="22"/>
        </w:rPr>
        <w:t>41</w:t>
      </w:r>
      <w:r w:rsidR="007E6FFF">
        <w:rPr>
          <w:rFonts w:ascii="Arial" w:hAnsi="Arial" w:cs="Arial"/>
          <w:color w:val="0D0D0D"/>
          <w:sz w:val="22"/>
          <w:szCs w:val="22"/>
        </w:rPr>
        <w:t>,</w:t>
      </w:r>
      <w:r w:rsidR="00EF6E68" w:rsidRPr="00A13355">
        <w:rPr>
          <w:rFonts w:ascii="Arial" w:hAnsi="Arial" w:cs="Arial"/>
          <w:color w:val="0D0D0D"/>
          <w:sz w:val="22"/>
          <w:szCs w:val="22"/>
        </w:rPr>
        <w:t xml:space="preserve"> </w:t>
      </w:r>
      <w:r w:rsidR="0032413A">
        <w:rPr>
          <w:rFonts w:ascii="Arial" w:hAnsi="Arial" w:cs="Arial"/>
          <w:sz w:val="22"/>
          <w:szCs w:val="22"/>
        </w:rPr>
        <w:t xml:space="preserve"> </w:t>
      </w:r>
      <w:r w:rsidR="00D13579">
        <w:rPr>
          <w:rFonts w:ascii="Arial" w:hAnsi="Arial" w:cs="Arial"/>
          <w:sz w:val="22"/>
          <w:szCs w:val="22"/>
        </w:rPr>
        <w:t>345 06  Kdyně</w:t>
      </w:r>
      <w:r w:rsidR="0032413A" w:rsidRPr="00173496">
        <w:rPr>
          <w:rFonts w:ascii="Arial" w:hAnsi="Arial" w:cs="Arial"/>
          <w:i/>
          <w:sz w:val="22"/>
          <w:szCs w:val="22"/>
        </w:rPr>
        <w:t xml:space="preserve">, </w:t>
      </w:r>
      <w:r w:rsidR="0032413A" w:rsidRPr="00B85D14">
        <w:rPr>
          <w:rFonts w:ascii="Arial" w:hAnsi="Arial" w:cs="Arial"/>
          <w:sz w:val="22"/>
          <w:szCs w:val="22"/>
        </w:rPr>
        <w:t>kterou</w:t>
      </w:r>
      <w:r w:rsidR="0032413A" w:rsidRPr="00173496">
        <w:rPr>
          <w:rFonts w:ascii="Arial" w:hAnsi="Arial" w:cs="Arial"/>
          <w:i/>
          <w:sz w:val="22"/>
          <w:szCs w:val="22"/>
        </w:rPr>
        <w:t xml:space="preserve"> </w:t>
      </w:r>
      <w:r w:rsidR="0032413A" w:rsidRPr="00173496">
        <w:rPr>
          <w:rFonts w:ascii="Arial" w:hAnsi="Arial" w:cs="Arial"/>
          <w:sz w:val="22"/>
          <w:szCs w:val="22"/>
        </w:rPr>
        <w:t xml:space="preserve">tvoří </w:t>
      </w:r>
      <w:r>
        <w:rPr>
          <w:rFonts w:ascii="Arial" w:hAnsi="Arial" w:cs="Arial"/>
          <w:sz w:val="22"/>
          <w:szCs w:val="22"/>
        </w:rPr>
        <w:t xml:space="preserve">celé </w:t>
      </w:r>
      <w:r w:rsidR="00EF6E68">
        <w:rPr>
          <w:rFonts w:ascii="Arial" w:hAnsi="Arial" w:cs="Arial"/>
          <w:sz w:val="22"/>
          <w:szCs w:val="22"/>
        </w:rPr>
        <w:t>území obce Brnířov</w:t>
      </w:r>
      <w:r>
        <w:rPr>
          <w:rFonts w:ascii="Arial" w:hAnsi="Arial" w:cs="Arial"/>
          <w:sz w:val="22"/>
          <w:szCs w:val="22"/>
        </w:rPr>
        <w:t>.</w:t>
      </w:r>
      <w:r w:rsidR="00AB4B03">
        <w:rPr>
          <w:rFonts w:ascii="Arial" w:hAnsi="Arial" w:cs="Arial"/>
          <w:sz w:val="22"/>
          <w:szCs w:val="22"/>
        </w:rPr>
        <w:t xml:space="preserve"> </w:t>
      </w:r>
    </w:p>
    <w:p w14:paraId="3E5312DD" w14:textId="77777777" w:rsidR="0032413A" w:rsidRPr="00FB7277" w:rsidRDefault="0032413A" w:rsidP="0032413A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 xml:space="preserve"> </w:t>
      </w:r>
    </w:p>
    <w:p w14:paraId="14077EAE" w14:textId="77777777" w:rsidR="0032413A" w:rsidRPr="00173496" w:rsidRDefault="0032413A" w:rsidP="0032413A">
      <w:pPr>
        <w:jc w:val="center"/>
        <w:rPr>
          <w:rFonts w:ascii="Arial" w:hAnsi="Arial" w:cs="Arial"/>
          <w:sz w:val="22"/>
          <w:szCs w:val="22"/>
        </w:rPr>
      </w:pPr>
    </w:p>
    <w:p w14:paraId="7E939D3E" w14:textId="77777777" w:rsidR="0032413A" w:rsidRPr="00173496" w:rsidRDefault="0032413A" w:rsidP="0032413A">
      <w:pPr>
        <w:rPr>
          <w:rFonts w:ascii="Arial" w:hAnsi="Arial" w:cs="Arial"/>
          <w:sz w:val="22"/>
          <w:szCs w:val="22"/>
        </w:rPr>
      </w:pPr>
    </w:p>
    <w:p w14:paraId="00045108" w14:textId="77777777" w:rsidR="0032413A" w:rsidRPr="00173496" w:rsidRDefault="0032413A" w:rsidP="0032413A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>
        <w:rPr>
          <w:sz w:val="22"/>
          <w:szCs w:val="22"/>
        </w:rPr>
        <w:t>2</w:t>
      </w:r>
    </w:p>
    <w:p w14:paraId="40A55CF9" w14:textId="77777777" w:rsidR="0032413A" w:rsidRPr="00173496" w:rsidRDefault="0032413A" w:rsidP="0032413A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Závěrečné ustanovení</w:t>
      </w:r>
    </w:p>
    <w:p w14:paraId="22EC97B9" w14:textId="77777777" w:rsidR="0032413A" w:rsidRPr="00173496" w:rsidRDefault="0032413A" w:rsidP="0032413A">
      <w:pPr>
        <w:jc w:val="both"/>
        <w:rPr>
          <w:rFonts w:ascii="Arial" w:hAnsi="Arial" w:cs="Arial"/>
          <w:i/>
          <w:sz w:val="22"/>
          <w:szCs w:val="22"/>
        </w:rPr>
      </w:pPr>
    </w:p>
    <w:p w14:paraId="69855EAF" w14:textId="77777777" w:rsidR="0032413A" w:rsidRPr="00173496" w:rsidRDefault="0032413A" w:rsidP="0032413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Tato vyhláška nabývá účinnosti </w:t>
      </w:r>
      <w:r w:rsidR="006820C8">
        <w:rPr>
          <w:rFonts w:ascii="Arial" w:hAnsi="Arial" w:cs="Arial"/>
          <w:sz w:val="22"/>
          <w:szCs w:val="22"/>
        </w:rPr>
        <w:t>patnáctým dnem po dni jejího vyhlášení.</w:t>
      </w:r>
    </w:p>
    <w:p w14:paraId="3C8E4E8B" w14:textId="77777777" w:rsidR="0032413A" w:rsidRPr="00173496" w:rsidRDefault="0032413A" w:rsidP="0032413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A6804B6" w14:textId="3EC8F443" w:rsidR="0032413A" w:rsidRPr="00A13355" w:rsidRDefault="0032413A" w:rsidP="0032413A">
      <w:pPr>
        <w:tabs>
          <w:tab w:val="left" w:pos="1620"/>
          <w:tab w:val="left" w:pos="7740"/>
        </w:tabs>
        <w:autoSpaceDE w:val="0"/>
        <w:autoSpaceDN w:val="0"/>
        <w:adjustRightInd w:val="0"/>
        <w:rPr>
          <w:rFonts w:ascii="Arial" w:hAnsi="Arial" w:cs="Arial"/>
          <w:i/>
          <w:color w:val="0D0D0D"/>
          <w:sz w:val="22"/>
          <w:szCs w:val="22"/>
        </w:rPr>
      </w:pPr>
    </w:p>
    <w:p w14:paraId="43898844" w14:textId="77777777" w:rsidR="00320A66" w:rsidRPr="00A13355" w:rsidRDefault="0032413A" w:rsidP="0032413A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Arial" w:hAnsi="Arial" w:cs="Arial"/>
          <w:color w:val="0D0D0D"/>
          <w:sz w:val="22"/>
          <w:szCs w:val="22"/>
        </w:rPr>
      </w:pPr>
      <w:r w:rsidRPr="00A13355">
        <w:rPr>
          <w:rFonts w:ascii="Arial" w:hAnsi="Arial" w:cs="Arial"/>
          <w:color w:val="0D0D0D"/>
          <w:sz w:val="22"/>
          <w:szCs w:val="22"/>
        </w:rPr>
        <w:tab/>
      </w:r>
    </w:p>
    <w:p w14:paraId="0E3D83DB" w14:textId="0924A00B" w:rsidR="0032413A" w:rsidRPr="00A13355" w:rsidRDefault="00320A66" w:rsidP="0032413A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Arial" w:hAnsi="Arial" w:cs="Arial"/>
          <w:color w:val="0D0D0D"/>
          <w:sz w:val="22"/>
          <w:szCs w:val="22"/>
        </w:rPr>
      </w:pPr>
      <w:r w:rsidRPr="00A13355">
        <w:rPr>
          <w:rFonts w:ascii="Arial" w:hAnsi="Arial" w:cs="Arial"/>
          <w:color w:val="0D0D0D"/>
          <w:sz w:val="22"/>
          <w:szCs w:val="22"/>
        </w:rPr>
        <w:t xml:space="preserve">                     </w:t>
      </w:r>
      <w:r w:rsidR="00A13355" w:rsidRPr="00A13355">
        <w:rPr>
          <w:rFonts w:ascii="Arial" w:hAnsi="Arial" w:cs="Arial"/>
          <w:color w:val="0D0D0D"/>
          <w:sz w:val="22"/>
          <w:szCs w:val="22"/>
        </w:rPr>
        <w:t>Vlastimil Weber</w:t>
      </w:r>
      <w:r w:rsidR="007E6FFF">
        <w:rPr>
          <w:rFonts w:ascii="Arial" w:hAnsi="Arial" w:cs="Arial"/>
          <w:color w:val="0D0D0D"/>
          <w:sz w:val="22"/>
          <w:szCs w:val="22"/>
        </w:rPr>
        <w:t xml:space="preserve"> v. r. </w:t>
      </w:r>
      <w:r w:rsidR="00A13355" w:rsidRPr="00A13355">
        <w:rPr>
          <w:rFonts w:ascii="Arial" w:hAnsi="Arial" w:cs="Arial"/>
          <w:color w:val="0D0D0D"/>
          <w:sz w:val="22"/>
          <w:szCs w:val="22"/>
        </w:rPr>
        <w:tab/>
        <w:t xml:space="preserve"> Zdeněk Šup</w:t>
      </w:r>
      <w:r w:rsidR="007E6FFF">
        <w:rPr>
          <w:rFonts w:ascii="Arial" w:hAnsi="Arial" w:cs="Arial"/>
          <w:color w:val="0D0D0D"/>
          <w:sz w:val="22"/>
          <w:szCs w:val="22"/>
        </w:rPr>
        <w:t xml:space="preserve"> v. r. </w:t>
      </w:r>
    </w:p>
    <w:p w14:paraId="68F8124B" w14:textId="77777777" w:rsidR="0032413A" w:rsidRPr="00A13355" w:rsidRDefault="0032413A" w:rsidP="0032413A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rFonts w:ascii="Arial" w:hAnsi="Arial" w:cs="Arial"/>
          <w:color w:val="0D0D0D"/>
          <w:sz w:val="22"/>
          <w:szCs w:val="22"/>
        </w:rPr>
      </w:pPr>
      <w:r w:rsidRPr="00A13355">
        <w:rPr>
          <w:rFonts w:ascii="Arial" w:hAnsi="Arial" w:cs="Arial"/>
          <w:color w:val="0D0D0D"/>
          <w:sz w:val="22"/>
          <w:szCs w:val="22"/>
        </w:rPr>
        <w:tab/>
      </w:r>
      <w:r w:rsidRPr="00A13355">
        <w:rPr>
          <w:rFonts w:ascii="Arial" w:hAnsi="Arial" w:cs="Arial"/>
          <w:color w:val="0D0D0D"/>
          <w:sz w:val="22"/>
          <w:szCs w:val="22"/>
        </w:rPr>
        <w:tab/>
      </w:r>
    </w:p>
    <w:p w14:paraId="0FE2A7C2" w14:textId="77777777" w:rsidR="0032413A" w:rsidRPr="00A13355" w:rsidRDefault="00320A66" w:rsidP="0032413A">
      <w:pPr>
        <w:tabs>
          <w:tab w:val="left" w:pos="1361"/>
          <w:tab w:val="left" w:pos="7740"/>
        </w:tabs>
        <w:autoSpaceDE w:val="0"/>
        <w:autoSpaceDN w:val="0"/>
        <w:adjustRightInd w:val="0"/>
        <w:jc w:val="both"/>
        <w:rPr>
          <w:rFonts w:ascii="Arial" w:hAnsi="Arial" w:cs="Arial"/>
          <w:color w:val="0D0D0D"/>
          <w:sz w:val="22"/>
          <w:szCs w:val="22"/>
        </w:rPr>
      </w:pPr>
      <w:r w:rsidRPr="00A13355">
        <w:rPr>
          <w:rFonts w:ascii="Arial" w:hAnsi="Arial" w:cs="Arial"/>
          <w:color w:val="0D0D0D"/>
          <w:sz w:val="22"/>
          <w:szCs w:val="22"/>
        </w:rPr>
        <w:t xml:space="preserve">                     </w:t>
      </w:r>
      <w:r w:rsidR="0032413A" w:rsidRPr="00A13355">
        <w:rPr>
          <w:rFonts w:ascii="Arial" w:hAnsi="Arial" w:cs="Arial"/>
          <w:color w:val="0D0D0D"/>
          <w:sz w:val="22"/>
          <w:szCs w:val="22"/>
        </w:rPr>
        <w:t>místostarosta</w:t>
      </w:r>
      <w:r w:rsidR="0032413A" w:rsidRPr="00A13355">
        <w:rPr>
          <w:rFonts w:ascii="Arial" w:hAnsi="Arial" w:cs="Arial"/>
          <w:color w:val="0D0D0D"/>
          <w:sz w:val="22"/>
          <w:szCs w:val="22"/>
        </w:rPr>
        <w:tab/>
        <w:t>starosta</w:t>
      </w:r>
    </w:p>
    <w:p w14:paraId="054A6F28" w14:textId="77777777" w:rsidR="0032413A" w:rsidRPr="00A13355" w:rsidRDefault="0032413A" w:rsidP="0032413A">
      <w:pPr>
        <w:rPr>
          <w:rFonts w:ascii="Arial" w:hAnsi="Arial" w:cs="Arial"/>
          <w:color w:val="0D0D0D"/>
          <w:sz w:val="22"/>
          <w:szCs w:val="22"/>
        </w:rPr>
      </w:pPr>
    </w:p>
    <w:p w14:paraId="1397156B" w14:textId="77777777" w:rsidR="00A13355" w:rsidRPr="00A13355" w:rsidRDefault="00A13355" w:rsidP="0032413A">
      <w:pPr>
        <w:rPr>
          <w:rFonts w:ascii="Arial" w:hAnsi="Arial" w:cs="Arial"/>
          <w:color w:val="0D0D0D"/>
          <w:sz w:val="22"/>
          <w:szCs w:val="22"/>
        </w:rPr>
      </w:pPr>
    </w:p>
    <w:p w14:paraId="261D7314" w14:textId="77777777" w:rsidR="00A13355" w:rsidRPr="00A13355" w:rsidRDefault="00A13355" w:rsidP="0032413A">
      <w:pPr>
        <w:rPr>
          <w:rFonts w:ascii="Arial" w:hAnsi="Arial" w:cs="Arial"/>
          <w:color w:val="0D0D0D"/>
          <w:sz w:val="22"/>
          <w:szCs w:val="22"/>
        </w:rPr>
      </w:pPr>
    </w:p>
    <w:p w14:paraId="52D48B80" w14:textId="77777777" w:rsidR="00A13355" w:rsidRPr="00A13355" w:rsidRDefault="00A13355" w:rsidP="0032413A">
      <w:pPr>
        <w:rPr>
          <w:rFonts w:ascii="Arial" w:hAnsi="Arial" w:cs="Arial"/>
          <w:color w:val="0D0D0D"/>
          <w:sz w:val="22"/>
          <w:szCs w:val="22"/>
        </w:rPr>
      </w:pPr>
    </w:p>
    <w:p w14:paraId="3EF8810C" w14:textId="77777777" w:rsidR="00A13355" w:rsidRPr="00A13355" w:rsidRDefault="00A13355" w:rsidP="0032413A">
      <w:pPr>
        <w:rPr>
          <w:rFonts w:ascii="Arial" w:hAnsi="Arial" w:cs="Arial"/>
          <w:color w:val="0D0D0D"/>
          <w:sz w:val="22"/>
          <w:szCs w:val="22"/>
        </w:rPr>
      </w:pPr>
    </w:p>
    <w:p w14:paraId="5E7B7124" w14:textId="77777777" w:rsidR="00A13355" w:rsidRPr="00A13355" w:rsidRDefault="00A13355" w:rsidP="0032413A">
      <w:pPr>
        <w:rPr>
          <w:rFonts w:ascii="Arial" w:hAnsi="Arial" w:cs="Arial"/>
          <w:color w:val="0D0D0D"/>
          <w:sz w:val="22"/>
          <w:szCs w:val="22"/>
        </w:rPr>
      </w:pPr>
    </w:p>
    <w:p w14:paraId="40B04C5E" w14:textId="77777777" w:rsidR="00A13355" w:rsidRPr="00A13355" w:rsidRDefault="00A13355" w:rsidP="0032413A">
      <w:pPr>
        <w:rPr>
          <w:rFonts w:ascii="Arial" w:hAnsi="Arial" w:cs="Arial"/>
          <w:color w:val="0D0D0D"/>
          <w:sz w:val="22"/>
          <w:szCs w:val="22"/>
        </w:rPr>
      </w:pPr>
    </w:p>
    <w:p w14:paraId="466E8744" w14:textId="77777777" w:rsidR="0032413A" w:rsidRPr="00A13355" w:rsidRDefault="0032413A" w:rsidP="0032413A">
      <w:pPr>
        <w:rPr>
          <w:rFonts w:ascii="Arial" w:hAnsi="Arial" w:cs="Arial"/>
          <w:color w:val="0D0D0D"/>
          <w:sz w:val="22"/>
          <w:szCs w:val="22"/>
        </w:rPr>
      </w:pPr>
    </w:p>
    <w:p w14:paraId="194822BB" w14:textId="19C827FB" w:rsidR="0032413A" w:rsidRPr="00A13355" w:rsidRDefault="0032413A" w:rsidP="0032413A">
      <w:pPr>
        <w:rPr>
          <w:rFonts w:ascii="Arial" w:hAnsi="Arial" w:cs="Arial"/>
          <w:color w:val="0D0D0D"/>
          <w:sz w:val="22"/>
          <w:szCs w:val="22"/>
        </w:rPr>
      </w:pPr>
      <w:r w:rsidRPr="00A13355">
        <w:rPr>
          <w:rFonts w:ascii="Arial" w:hAnsi="Arial" w:cs="Arial"/>
          <w:color w:val="0D0D0D"/>
          <w:sz w:val="22"/>
          <w:szCs w:val="22"/>
        </w:rPr>
        <w:t>Vyvěšeno na úřední desce dne:</w:t>
      </w:r>
      <w:r w:rsidR="00A13355" w:rsidRPr="00A13355">
        <w:rPr>
          <w:rFonts w:ascii="Arial" w:hAnsi="Arial" w:cs="Arial"/>
          <w:color w:val="0D0D0D"/>
          <w:sz w:val="22"/>
          <w:szCs w:val="22"/>
        </w:rPr>
        <w:t xml:space="preserve"> </w:t>
      </w:r>
      <w:r w:rsidR="007E6FFF">
        <w:rPr>
          <w:rFonts w:ascii="Arial" w:hAnsi="Arial" w:cs="Arial"/>
          <w:color w:val="0D0D0D"/>
          <w:sz w:val="22"/>
          <w:szCs w:val="22"/>
        </w:rPr>
        <w:t xml:space="preserve"> 2. 1. 2017</w:t>
      </w:r>
    </w:p>
    <w:p w14:paraId="7F693067" w14:textId="77777777" w:rsidR="00A13355" w:rsidRPr="00A13355" w:rsidRDefault="00A13355" w:rsidP="0032413A">
      <w:pPr>
        <w:rPr>
          <w:rFonts w:ascii="Arial" w:hAnsi="Arial" w:cs="Arial"/>
          <w:color w:val="0D0D0D"/>
          <w:sz w:val="22"/>
          <w:szCs w:val="22"/>
        </w:rPr>
      </w:pPr>
    </w:p>
    <w:p w14:paraId="0172E2C5" w14:textId="16746BE0" w:rsidR="0032413A" w:rsidRPr="00A13355" w:rsidRDefault="0032413A" w:rsidP="0032413A">
      <w:pPr>
        <w:rPr>
          <w:rFonts w:ascii="Arial" w:hAnsi="Arial" w:cs="Arial"/>
          <w:color w:val="0D0D0D"/>
          <w:sz w:val="22"/>
          <w:szCs w:val="22"/>
        </w:rPr>
      </w:pPr>
      <w:r w:rsidRPr="00A13355">
        <w:rPr>
          <w:rFonts w:ascii="Arial" w:hAnsi="Arial" w:cs="Arial"/>
          <w:color w:val="0D0D0D"/>
          <w:sz w:val="22"/>
          <w:szCs w:val="22"/>
        </w:rPr>
        <w:t>Sejmuto z úřední desky dne:</w:t>
      </w:r>
      <w:r w:rsidR="00A13355" w:rsidRPr="00A13355">
        <w:rPr>
          <w:rFonts w:ascii="Arial" w:hAnsi="Arial" w:cs="Arial"/>
          <w:color w:val="0D0D0D"/>
          <w:sz w:val="22"/>
          <w:szCs w:val="22"/>
        </w:rPr>
        <w:t xml:space="preserve">      </w:t>
      </w:r>
      <w:r w:rsidR="007E6FFF">
        <w:rPr>
          <w:rFonts w:ascii="Arial" w:hAnsi="Arial" w:cs="Arial"/>
          <w:color w:val="0D0D0D"/>
          <w:sz w:val="22"/>
          <w:szCs w:val="22"/>
        </w:rPr>
        <w:t>18. 1. 2017</w:t>
      </w:r>
    </w:p>
    <w:p w14:paraId="2F726314" w14:textId="77777777" w:rsidR="0032413A" w:rsidRPr="00A13355" w:rsidRDefault="0032413A" w:rsidP="0032413A">
      <w:pPr>
        <w:rPr>
          <w:rFonts w:ascii="Arial" w:hAnsi="Arial" w:cs="Arial"/>
          <w:color w:val="0D0D0D"/>
          <w:sz w:val="22"/>
          <w:szCs w:val="22"/>
        </w:rPr>
      </w:pPr>
    </w:p>
    <w:p w14:paraId="524FC2FE" w14:textId="77777777" w:rsidR="0032413A" w:rsidRPr="00A13355" w:rsidRDefault="0032413A" w:rsidP="0032413A">
      <w:pPr>
        <w:rPr>
          <w:rFonts w:ascii="Arial" w:hAnsi="Arial" w:cs="Arial"/>
          <w:color w:val="0D0D0D"/>
          <w:sz w:val="22"/>
          <w:szCs w:val="22"/>
        </w:rPr>
      </w:pPr>
    </w:p>
    <w:p w14:paraId="58F86F9D" w14:textId="77777777" w:rsidR="0032413A" w:rsidRPr="00EF6E68" w:rsidRDefault="0032413A" w:rsidP="0032413A">
      <w:pPr>
        <w:rPr>
          <w:rFonts w:ascii="Arial" w:hAnsi="Arial" w:cs="Arial"/>
          <w:color w:val="FF0000"/>
          <w:sz w:val="22"/>
          <w:szCs w:val="22"/>
        </w:rPr>
      </w:pPr>
    </w:p>
    <w:p w14:paraId="4DDEBA64" w14:textId="77777777" w:rsidR="0032413A" w:rsidRDefault="0032413A" w:rsidP="0032413A">
      <w:pPr>
        <w:rPr>
          <w:rFonts w:ascii="Arial" w:hAnsi="Arial" w:cs="Arial"/>
          <w:sz w:val="22"/>
          <w:szCs w:val="22"/>
        </w:rPr>
      </w:pPr>
    </w:p>
    <w:p w14:paraId="74A17ECB" w14:textId="77777777" w:rsidR="0032413A" w:rsidRPr="00173496" w:rsidRDefault="0032413A" w:rsidP="0032413A">
      <w:pPr>
        <w:rPr>
          <w:rFonts w:ascii="Arial" w:hAnsi="Arial" w:cs="Arial"/>
          <w:sz w:val="22"/>
          <w:szCs w:val="22"/>
        </w:rPr>
      </w:pPr>
    </w:p>
    <w:p w14:paraId="728A243C" w14:textId="77777777" w:rsidR="0032413A" w:rsidRDefault="0032413A" w:rsidP="0032413A">
      <w:pPr>
        <w:jc w:val="both"/>
        <w:rPr>
          <w:rFonts w:ascii="Arial" w:hAnsi="Arial" w:cs="Arial"/>
          <w:b/>
          <w:color w:val="333399"/>
        </w:rPr>
      </w:pPr>
    </w:p>
    <w:p w14:paraId="389D009E" w14:textId="77777777" w:rsidR="00454071" w:rsidRDefault="00454071"/>
    <w:sectPr w:rsidR="00454071" w:rsidSect="00454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A"/>
    <w:rsid w:val="00320A66"/>
    <w:rsid w:val="0032413A"/>
    <w:rsid w:val="00454071"/>
    <w:rsid w:val="00637513"/>
    <w:rsid w:val="006820C8"/>
    <w:rsid w:val="007A326F"/>
    <w:rsid w:val="007E6FFF"/>
    <w:rsid w:val="009663EB"/>
    <w:rsid w:val="00A13355"/>
    <w:rsid w:val="00AB4B03"/>
    <w:rsid w:val="00D13579"/>
    <w:rsid w:val="00E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981C"/>
  <w15:chartTrackingRefBased/>
  <w15:docId w15:val="{1F3E3BD4-580D-4228-9266-78268C0F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13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41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2413A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413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32413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32413A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2413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32413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32413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2413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2413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2413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32413A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32413A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Ostrovec</dc:creator>
  <cp:keywords/>
  <cp:lastModifiedBy>Zdeněk Šup</cp:lastModifiedBy>
  <cp:revision>3</cp:revision>
  <cp:lastPrinted>2016-12-27T09:46:00Z</cp:lastPrinted>
  <dcterms:created xsi:type="dcterms:W3CDTF">2022-12-13T07:49:00Z</dcterms:created>
  <dcterms:modified xsi:type="dcterms:W3CDTF">2022-12-13T07:52:00Z</dcterms:modified>
</cp:coreProperties>
</file>