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1AD0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Obec Brťov-Jeneč</w:t>
      </w:r>
    </w:p>
    <w:p w14:paraId="41689A3E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Zastupitelstvo obce Brťov-Jeneč</w:t>
      </w:r>
    </w:p>
    <w:p w14:paraId="64F21FF4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Obecně závazná vyhláška obce Brťov-Jeneč</w:t>
      </w:r>
    </w:p>
    <w:p w14:paraId="37C0AEE7" w14:textId="77777777" w:rsidR="00971882" w:rsidRPr="00DD1D25" w:rsidRDefault="00971882" w:rsidP="00971882">
      <w:pPr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kterou se stanoví část společného školského obvodu mateřské školy</w:t>
      </w:r>
    </w:p>
    <w:p w14:paraId="7602B6E5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12F6D5E" w14:textId="0D98F680" w:rsidR="00971882" w:rsidRPr="00DD1D25" w:rsidRDefault="00971882" w:rsidP="00971882">
      <w:pPr>
        <w:keepNext/>
        <w:spacing w:after="120" w:line="276" w:lineRule="auto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Zastupitelstvo obce Brťov-Jeneč se na svém zasedání dne 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24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. 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6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. 2026 usne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sením č.</w:t>
      </w:r>
      <w:r w:rsidR="009E688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8</w:t>
      </w:r>
      <w:r w:rsid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usneslo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7383AADA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D3E6921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  <w:t>Čl. 1</w:t>
      </w:r>
    </w:p>
    <w:p w14:paraId="7E53DB3F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  <w:t xml:space="preserve">Stanovení školských obvodů </w:t>
      </w:r>
    </w:p>
    <w:p w14:paraId="720EEBEE" w14:textId="6F3E9902" w:rsidR="00971882" w:rsidRPr="00DD1D25" w:rsidRDefault="00971882" w:rsidP="00971882">
      <w:pPr>
        <w:spacing w:after="120" w:line="276" w:lineRule="auto"/>
        <w:ind w:firstLine="709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Na základě uzavřené dohody obce Brťov-Jeneč a obce Z</w:t>
      </w:r>
      <w:r w:rsidR="009E6887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hoř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o vytvoření společného školského obvodu mateřské školy je </w:t>
      </w:r>
      <w:r w:rsidRPr="0023705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území obce Brťov-Jeneč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částí školského obvodu Mateřské školy Brťov-Jeneč,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okres Blansko, příspěvková organizace,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Tišnovská 60, 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Brťov u Černé Hory, 679 21 Brťov-Jeneč, IČO: 75004917 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zřízené obcí Brťov-Jeneč. </w:t>
      </w:r>
    </w:p>
    <w:p w14:paraId="417E06F7" w14:textId="77777777" w:rsidR="00971882" w:rsidRPr="00DD1D25" w:rsidRDefault="00971882" w:rsidP="00971882">
      <w:pPr>
        <w:spacing w:after="120" w:line="276" w:lineRule="auto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ADE152A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  <w:t>Čl. 2</w:t>
      </w:r>
    </w:p>
    <w:p w14:paraId="54DEA128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  <w:t>Účinnost</w:t>
      </w:r>
    </w:p>
    <w:p w14:paraId="7BD95E82" w14:textId="77777777" w:rsidR="00971882" w:rsidRPr="00DD1D25" w:rsidRDefault="00971882" w:rsidP="00971882">
      <w:pPr>
        <w:spacing w:after="120" w:line="276" w:lineRule="auto"/>
        <w:ind w:firstLine="709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Tato obecně závazná vyhláška nabývá účinnosti počátkem patnáctého dne následujícího po dni jejího vyhlášení.</w:t>
      </w:r>
    </w:p>
    <w:p w14:paraId="129EFD35" w14:textId="77777777" w:rsidR="0048286F" w:rsidRDefault="0048286F"/>
    <w:p w14:paraId="0FAB013E" w14:textId="77777777" w:rsidR="00971882" w:rsidRPr="00971882" w:rsidRDefault="00971882">
      <w:pPr>
        <w:rPr>
          <w:rFonts w:ascii="Arial" w:hAnsi="Arial" w:cs="Arial"/>
          <w:sz w:val="22"/>
          <w:szCs w:val="22"/>
        </w:rPr>
      </w:pPr>
    </w:p>
    <w:p w14:paraId="005A70B6" w14:textId="66B05A79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>………………………………………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1EAA8DBF" w14:textId="53D71EB6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 xml:space="preserve">               Martin Pavlů 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  <w:t>Lukáš Pivoňka</w:t>
      </w:r>
    </w:p>
    <w:p w14:paraId="570D3DEC" w14:textId="142B662F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ab/>
        <w:t xml:space="preserve">       starosta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 xml:space="preserve">místostarosta </w:t>
      </w:r>
    </w:p>
    <w:sectPr w:rsidR="00971882" w:rsidRPr="0097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82"/>
    <w:rsid w:val="00237055"/>
    <w:rsid w:val="0048286F"/>
    <w:rsid w:val="00506F97"/>
    <w:rsid w:val="00676CC3"/>
    <w:rsid w:val="00971882"/>
    <w:rsid w:val="009D786C"/>
    <w:rsid w:val="009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056A"/>
  <w15:chartTrackingRefBased/>
  <w15:docId w15:val="{1AD2998A-BC36-49B1-B064-8A7EEE04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882"/>
  </w:style>
  <w:style w:type="paragraph" w:styleId="Nadpis1">
    <w:name w:val="heading 1"/>
    <w:basedOn w:val="Normln"/>
    <w:next w:val="Normln"/>
    <w:link w:val="Nadpis1Char"/>
    <w:uiPriority w:val="9"/>
    <w:qFormat/>
    <w:rsid w:val="0097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1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1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1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1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1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18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18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8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8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18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18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18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18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18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1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18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18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Havířová Hana, Mgr.</dc:creator>
  <cp:keywords/>
  <dc:description/>
  <cp:lastModifiedBy>Martin Pavlů</cp:lastModifiedBy>
  <cp:revision>2</cp:revision>
  <dcterms:created xsi:type="dcterms:W3CDTF">2026-08-11T06:58:00Z</dcterms:created>
  <dcterms:modified xsi:type="dcterms:W3CDTF">2026-08-11T06:58:00Z</dcterms:modified>
</cp:coreProperties>
</file>