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09129" cy="18044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129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line="322" w:lineRule="exact" w:before="91"/>
        <w:ind w:left="4" w:right="0" w:firstLine="0"/>
        <w:jc w:val="center"/>
        <w:rPr>
          <w:b/>
          <w:sz w:val="28"/>
        </w:rPr>
      </w:pPr>
      <w:r>
        <w:rPr>
          <w:b/>
          <w:sz w:val="28"/>
        </w:rPr>
        <w:t>Nařízení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Města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Jablunkova</w:t>
      </w:r>
    </w:p>
    <w:p>
      <w:pPr>
        <w:spacing w:line="322" w:lineRule="exact" w:before="0"/>
        <w:ind w:left="4" w:right="0" w:firstLine="0"/>
        <w:jc w:val="center"/>
        <w:rPr>
          <w:b/>
          <w:sz w:val="28"/>
        </w:rPr>
      </w:pPr>
      <w:r>
        <w:rPr>
          <w:b/>
          <w:sz w:val="28"/>
        </w:rPr>
        <w:t>č. 4/2021</w:t>
      </w:r>
    </w:p>
    <w:p>
      <w:pPr>
        <w:spacing w:before="0"/>
        <w:ind w:left="2" w:right="0" w:firstLine="0"/>
        <w:jc w:val="center"/>
        <w:rPr>
          <w:b/>
          <w:sz w:val="28"/>
        </w:rPr>
      </w:pPr>
      <w:r>
        <w:rPr>
          <w:b/>
          <w:sz w:val="28"/>
        </w:rPr>
        <w:t>Tržní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řád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města,</w:t>
      </w:r>
    </w:p>
    <w:p>
      <w:pPr>
        <w:tabs>
          <w:tab w:pos="1239" w:val="left" w:leader="none"/>
          <w:tab w:pos="9133" w:val="left" w:leader="none"/>
        </w:tabs>
        <w:spacing w:before="2"/>
        <w:ind w:left="3" w:right="0" w:firstLine="0"/>
        <w:jc w:val="center"/>
        <w:rPr>
          <w:b/>
          <w:sz w:val="28"/>
        </w:rPr>
      </w:pPr>
      <w:r>
        <w:rPr>
          <w:b/>
          <w:w w:val="100"/>
          <w:sz w:val="28"/>
          <w:u w:val="single"/>
        </w:rPr>
        <w:t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>kterým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se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zakazuje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podomní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a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pochůzkový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prodej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5"/>
        <w:ind w:left="135" w:right="127" w:firstLine="708"/>
        <w:jc w:val="both"/>
      </w:pPr>
      <w:r>
        <w:rPr/>
        <w:t>Rada města Jablunkova se na své schůzi dne 7.12.2021, usnesením č. 74/1355,</w:t>
      </w:r>
      <w:r>
        <w:rPr>
          <w:spacing w:val="1"/>
        </w:rPr>
        <w:t> </w:t>
      </w:r>
      <w:r>
        <w:rPr/>
        <w:t>usnesla vydat na základě zmocnění obsaženém v ustanovení § 18 odst. 1 a 4 zákona č.</w:t>
      </w:r>
      <w:r>
        <w:rPr>
          <w:spacing w:val="1"/>
        </w:rPr>
        <w:t> </w:t>
      </w:r>
      <w:r>
        <w:rPr/>
        <w:t>455/1991</w:t>
      </w:r>
      <w:r>
        <w:rPr>
          <w:spacing w:val="1"/>
        </w:rPr>
        <w:t> </w:t>
      </w:r>
      <w:r>
        <w:rPr/>
        <w:t>Sb.,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živnostenském</w:t>
      </w:r>
      <w:r>
        <w:rPr>
          <w:spacing w:val="1"/>
        </w:rPr>
        <w:t> </w:t>
      </w:r>
      <w:r>
        <w:rPr/>
        <w:t>podnikání</w:t>
      </w:r>
      <w:r>
        <w:rPr>
          <w:spacing w:val="1"/>
        </w:rPr>
        <w:t> </w:t>
      </w:r>
      <w:r>
        <w:rPr/>
        <w:t>(živnostenský</w:t>
      </w:r>
      <w:r>
        <w:rPr>
          <w:spacing w:val="1"/>
        </w:rPr>
        <w:t> </w:t>
      </w:r>
      <w:r>
        <w:rPr/>
        <w:t>zákon),</w:t>
      </w:r>
      <w:r>
        <w:rPr>
          <w:spacing w:val="1"/>
        </w:rPr>
        <w:t> </w:t>
      </w:r>
      <w:r>
        <w:rPr/>
        <w:t>ve znění</w:t>
      </w:r>
      <w:r>
        <w:rPr>
          <w:spacing w:val="1"/>
        </w:rPr>
        <w:t> </w:t>
      </w:r>
      <w:r>
        <w:rPr/>
        <w:t>pozdějších</w:t>
      </w:r>
      <w:r>
        <w:rPr>
          <w:spacing w:val="1"/>
        </w:rPr>
        <w:t> </w:t>
      </w:r>
      <w:r>
        <w:rPr/>
        <w:t>předpisů, a v souladu s ustanovením § 11 odst. 1 a § 102 odst. 2 písm. d) zákona č.</w:t>
      </w:r>
      <w:r>
        <w:rPr>
          <w:spacing w:val="1"/>
        </w:rPr>
        <w:t> </w:t>
      </w:r>
      <w:r>
        <w:rPr/>
        <w:t>128/2000</w:t>
      </w:r>
      <w:r>
        <w:rPr>
          <w:spacing w:val="-2"/>
        </w:rPr>
        <w:t> </w:t>
      </w:r>
      <w:r>
        <w:rPr/>
        <w:t>Sb.,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obcích</w:t>
      </w:r>
      <w:r>
        <w:rPr>
          <w:spacing w:val="-3"/>
        </w:rPr>
        <w:t> </w:t>
      </w:r>
      <w:r>
        <w:rPr/>
        <w:t>(obecní</w:t>
      </w:r>
      <w:r>
        <w:rPr>
          <w:spacing w:val="1"/>
        </w:rPr>
        <w:t> </w:t>
      </w:r>
      <w:r>
        <w:rPr/>
        <w:t>zřízení),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znění</w:t>
      </w:r>
      <w:r>
        <w:rPr>
          <w:spacing w:val="-3"/>
        </w:rPr>
        <w:t> </w:t>
      </w:r>
      <w:r>
        <w:rPr/>
        <w:t>pozdějších</w:t>
      </w:r>
      <w:r>
        <w:rPr>
          <w:spacing w:val="-3"/>
        </w:rPr>
        <w:t> </w:t>
      </w:r>
      <w:r>
        <w:rPr/>
        <w:t>předpisů,</w:t>
      </w:r>
      <w:r>
        <w:rPr>
          <w:spacing w:val="-2"/>
        </w:rPr>
        <w:t> </w:t>
      </w:r>
      <w:r>
        <w:rPr/>
        <w:t>toto</w:t>
      </w:r>
      <w:r>
        <w:rPr>
          <w:spacing w:val="-1"/>
        </w:rPr>
        <w:t> </w:t>
      </w:r>
      <w:r>
        <w:rPr/>
        <w:t>nařízení: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6"/>
        <w:jc w:val="center"/>
      </w:pPr>
      <w:r>
        <w:rPr/>
        <w:t>Čl.</w:t>
      </w:r>
      <w:r>
        <w:rPr>
          <w:spacing w:val="1"/>
        </w:rPr>
        <w:t> </w:t>
      </w:r>
      <w:r>
        <w:rPr/>
        <w:t>1</w:t>
      </w:r>
    </w:p>
    <w:p>
      <w:pPr>
        <w:pStyle w:val="BodyText"/>
        <w:spacing w:before="21"/>
        <w:ind w:left="3"/>
        <w:jc w:val="center"/>
      </w:pPr>
      <w:r>
        <w:rPr/>
        <w:t>Předmět</w:t>
      </w:r>
      <w:r>
        <w:rPr>
          <w:spacing w:val="-2"/>
        </w:rPr>
        <w:t> </w:t>
      </w:r>
      <w:r>
        <w:rPr/>
        <w:t>právní</w:t>
      </w:r>
      <w:r>
        <w:rPr>
          <w:spacing w:val="-4"/>
        </w:rPr>
        <w:t> </w:t>
      </w:r>
      <w:r>
        <w:rPr/>
        <w:t>úpravy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9" w:lineRule="auto"/>
        <w:ind w:left="135" w:right="124"/>
        <w:jc w:val="both"/>
      </w:pPr>
      <w:r>
        <w:rPr/>
        <w:t>Účelem</w:t>
      </w:r>
      <w:r>
        <w:rPr>
          <w:spacing w:val="1"/>
        </w:rPr>
        <w:t> </w:t>
      </w:r>
      <w:r>
        <w:rPr/>
        <w:t>tohoto nařízení je stanovit,</w:t>
      </w:r>
      <w:r>
        <w:rPr>
          <w:spacing w:val="1"/>
        </w:rPr>
        <w:t> </w:t>
      </w:r>
      <w:r>
        <w:rPr/>
        <w:t>které formy</w:t>
      </w:r>
      <w:r>
        <w:rPr>
          <w:spacing w:val="1"/>
        </w:rPr>
        <w:t> </w:t>
      </w:r>
      <w:r>
        <w:rPr/>
        <w:t>nabídky a prodeje zboží</w:t>
      </w:r>
      <w:r>
        <w:rPr>
          <w:spacing w:val="61"/>
        </w:rPr>
        <w:t> </w:t>
      </w:r>
      <w:r>
        <w:rPr/>
        <w:t>a poskytování</w:t>
      </w:r>
      <w:r>
        <w:rPr>
          <w:spacing w:val="1"/>
        </w:rPr>
        <w:t> </w:t>
      </w:r>
      <w:r>
        <w:rPr/>
        <w:t>služeb, prováděné mimo provozovnu určenou k tomuto účelu rozhodnutím, opatřením nebo</w:t>
      </w:r>
      <w:r>
        <w:rPr>
          <w:spacing w:val="1"/>
        </w:rPr>
        <w:t> </w:t>
      </w:r>
      <w:r>
        <w:rPr/>
        <w:t>jiným</w:t>
      </w:r>
      <w:r>
        <w:rPr>
          <w:spacing w:val="1"/>
        </w:rPr>
        <w:t> </w:t>
      </w:r>
      <w:r>
        <w:rPr/>
        <w:t>úkonem</w:t>
      </w:r>
      <w:r>
        <w:rPr>
          <w:spacing w:val="1"/>
        </w:rPr>
        <w:t> </w:t>
      </w:r>
      <w:r>
        <w:rPr/>
        <w:t>vyžadovaným</w:t>
      </w:r>
      <w:r>
        <w:rPr>
          <w:spacing w:val="1"/>
        </w:rPr>
        <w:t> </w:t>
      </w:r>
      <w:r>
        <w:rPr/>
        <w:t>stavebním</w:t>
      </w:r>
      <w:r>
        <w:rPr>
          <w:spacing w:val="1"/>
        </w:rPr>
        <w:t> </w:t>
      </w:r>
      <w:r>
        <w:rPr/>
        <w:t>zákonem,</w:t>
      </w:r>
      <w:r>
        <w:rPr>
          <w:spacing w:val="1"/>
        </w:rPr>
        <w:t> </w:t>
      </w:r>
      <w:r>
        <w:rPr/>
        <w:t>jsou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území</w:t>
      </w:r>
      <w:r>
        <w:rPr>
          <w:spacing w:val="1"/>
        </w:rPr>
        <w:t> </w:t>
      </w:r>
      <w:r>
        <w:rPr/>
        <w:t>města</w:t>
      </w:r>
      <w:r>
        <w:rPr>
          <w:spacing w:val="1"/>
        </w:rPr>
        <w:t> </w:t>
      </w:r>
      <w:r>
        <w:rPr/>
        <w:t>Jablunkova</w:t>
      </w:r>
      <w:r>
        <w:rPr>
          <w:spacing w:val="1"/>
        </w:rPr>
        <w:t> </w:t>
      </w:r>
      <w:r>
        <w:rPr/>
        <w:t>zakázány.</w:t>
      </w:r>
    </w:p>
    <w:p>
      <w:pPr>
        <w:pStyle w:val="BodyText"/>
        <w:spacing w:before="158"/>
        <w:ind w:left="6"/>
        <w:jc w:val="center"/>
      </w:pPr>
      <w:r>
        <w:rPr/>
        <w:t>Čl.</w:t>
      </w:r>
      <w:r>
        <w:rPr>
          <w:spacing w:val="1"/>
        </w:rPr>
        <w:t> </w:t>
      </w:r>
      <w:r>
        <w:rPr/>
        <w:t>2</w:t>
      </w:r>
    </w:p>
    <w:p>
      <w:pPr>
        <w:pStyle w:val="BodyText"/>
        <w:spacing w:before="21"/>
        <w:ind w:left="4"/>
        <w:jc w:val="center"/>
      </w:pPr>
      <w:r>
        <w:rPr/>
        <w:t>Vymezení</w:t>
      </w:r>
      <w:r>
        <w:rPr>
          <w:spacing w:val="-2"/>
        </w:rPr>
        <w:t> </w:t>
      </w:r>
      <w:r>
        <w:rPr/>
        <w:t>pojmů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59" w:lineRule="auto" w:before="0" w:after="0"/>
        <w:ind w:left="135" w:right="124" w:firstLine="0"/>
        <w:jc w:val="both"/>
        <w:rPr>
          <w:sz w:val="22"/>
        </w:rPr>
      </w:pPr>
      <w:r>
        <w:rPr>
          <w:sz w:val="22"/>
        </w:rPr>
        <w:t>Podomním prodejem se pro účely tohoto nařízení rozumí nabízení a prodej zboží a</w:t>
      </w:r>
      <w:r>
        <w:rPr>
          <w:spacing w:val="1"/>
          <w:sz w:val="22"/>
        </w:rPr>
        <w:t> </w:t>
      </w:r>
      <w:r>
        <w:rPr>
          <w:sz w:val="22"/>
        </w:rPr>
        <w:t>nabízení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poskytování</w:t>
      </w:r>
      <w:r>
        <w:rPr>
          <w:spacing w:val="1"/>
          <w:sz w:val="22"/>
        </w:rPr>
        <w:t> </w:t>
      </w:r>
      <w:r>
        <w:rPr>
          <w:sz w:val="22"/>
        </w:rPr>
        <w:t>služeb</w:t>
      </w:r>
      <w:r>
        <w:rPr>
          <w:spacing w:val="1"/>
          <w:sz w:val="22"/>
        </w:rPr>
        <w:t> </w:t>
      </w:r>
      <w:r>
        <w:rPr>
          <w:sz w:val="22"/>
        </w:rPr>
        <w:t>provozované</w:t>
      </w:r>
      <w:r>
        <w:rPr>
          <w:spacing w:val="1"/>
          <w:sz w:val="22"/>
        </w:rPr>
        <w:t> </w:t>
      </w:r>
      <w:r>
        <w:rPr>
          <w:sz w:val="22"/>
        </w:rPr>
        <w:t>formou</w:t>
      </w:r>
      <w:r>
        <w:rPr>
          <w:spacing w:val="1"/>
          <w:sz w:val="22"/>
        </w:rPr>
        <w:t> </w:t>
      </w:r>
      <w:r>
        <w:rPr>
          <w:sz w:val="22"/>
        </w:rPr>
        <w:t>pochůzky,</w:t>
      </w:r>
      <w:r>
        <w:rPr>
          <w:spacing w:val="1"/>
          <w:sz w:val="22"/>
        </w:rPr>
        <w:t> </w:t>
      </w:r>
      <w:r>
        <w:rPr>
          <w:sz w:val="22"/>
        </w:rPr>
        <w:t>kdy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bez</w:t>
      </w:r>
      <w:r>
        <w:rPr>
          <w:spacing w:val="1"/>
          <w:sz w:val="22"/>
        </w:rPr>
        <w:t> </w:t>
      </w:r>
      <w:r>
        <w:rPr>
          <w:sz w:val="22"/>
        </w:rPr>
        <w:t>předchozí</w:t>
      </w:r>
      <w:r>
        <w:rPr>
          <w:spacing w:val="1"/>
          <w:sz w:val="22"/>
        </w:rPr>
        <w:t> </w:t>
      </w:r>
      <w:r>
        <w:rPr>
          <w:sz w:val="22"/>
        </w:rPr>
        <w:t>objednávky v objektech určených k bydlení,</w:t>
      </w:r>
      <w:r>
        <w:rPr>
          <w:spacing w:val="1"/>
          <w:sz w:val="22"/>
        </w:rPr>
        <w:t> </w:t>
      </w:r>
      <w:r>
        <w:rPr>
          <w:sz w:val="22"/>
        </w:rPr>
        <w:t>ubytování</w:t>
      </w:r>
      <w:r>
        <w:rPr>
          <w:spacing w:val="1"/>
          <w:sz w:val="22"/>
        </w:rPr>
        <w:t> </w:t>
      </w:r>
      <w:r>
        <w:rPr>
          <w:sz w:val="22"/>
        </w:rPr>
        <w:t>a rekreaci nabízeno</w:t>
      </w:r>
      <w:r>
        <w:rPr>
          <w:spacing w:val="61"/>
          <w:sz w:val="22"/>
        </w:rPr>
        <w:t> </w:t>
      </w:r>
      <w:r>
        <w:rPr>
          <w:sz w:val="22"/>
        </w:rPr>
        <w:t>a prodáváno</w:t>
      </w:r>
      <w:r>
        <w:rPr>
          <w:spacing w:val="1"/>
          <w:sz w:val="22"/>
        </w:rPr>
        <w:t> </w:t>
      </w:r>
      <w:r>
        <w:rPr>
          <w:sz w:val="22"/>
        </w:rPr>
        <w:t>zboží</w:t>
      </w:r>
      <w:r>
        <w:rPr>
          <w:spacing w:val="1"/>
          <w:sz w:val="22"/>
        </w:rPr>
        <w:t> </w:t>
      </w:r>
      <w:r>
        <w:rPr>
          <w:sz w:val="22"/>
        </w:rPr>
        <w:t>nebo</w:t>
      </w:r>
      <w:r>
        <w:rPr>
          <w:spacing w:val="-2"/>
          <w:sz w:val="22"/>
        </w:rPr>
        <w:t> </w:t>
      </w:r>
      <w:r>
        <w:rPr>
          <w:sz w:val="22"/>
        </w:rPr>
        <w:t>poskytovány</w:t>
      </w:r>
      <w:r>
        <w:rPr>
          <w:spacing w:val="-4"/>
          <w:sz w:val="22"/>
        </w:rPr>
        <w:t> </w:t>
      </w:r>
      <w:r>
        <w:rPr>
          <w:sz w:val="22"/>
        </w:rPr>
        <w:t>služby.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59" w:lineRule="auto" w:before="0" w:after="0"/>
        <w:ind w:left="135" w:right="127" w:firstLine="0"/>
        <w:jc w:val="both"/>
        <w:rPr>
          <w:sz w:val="22"/>
        </w:rPr>
      </w:pPr>
      <w:r>
        <w:rPr>
          <w:sz w:val="22"/>
        </w:rPr>
        <w:t>Pochůzkovým prodejem se pro účely tohoto nařízení rozumí nabízení a prodej zboží a</w:t>
      </w:r>
      <w:r>
        <w:rPr>
          <w:spacing w:val="1"/>
          <w:sz w:val="22"/>
        </w:rPr>
        <w:t> </w:t>
      </w:r>
      <w:r>
        <w:rPr>
          <w:sz w:val="22"/>
        </w:rPr>
        <w:t>nabízení a poskytování služeb s použitím přenosného nebo neseného zařízení (konstrukce,</w:t>
      </w:r>
      <w:r>
        <w:rPr>
          <w:spacing w:val="1"/>
          <w:sz w:val="22"/>
        </w:rPr>
        <w:t> </w:t>
      </w:r>
      <w:r>
        <w:rPr>
          <w:sz w:val="22"/>
        </w:rPr>
        <w:t>tyče,</w:t>
      </w:r>
      <w:r>
        <w:rPr>
          <w:spacing w:val="1"/>
          <w:sz w:val="22"/>
        </w:rPr>
        <w:t> </w:t>
      </w:r>
      <w:r>
        <w:rPr>
          <w:sz w:val="22"/>
        </w:rPr>
        <w:t>závěsného</w:t>
      </w:r>
      <w:r>
        <w:rPr>
          <w:spacing w:val="1"/>
          <w:sz w:val="22"/>
        </w:rPr>
        <w:t> </w:t>
      </w:r>
      <w:r>
        <w:rPr>
          <w:sz w:val="22"/>
        </w:rPr>
        <w:t>pultu,</w:t>
      </w:r>
      <w:r>
        <w:rPr>
          <w:spacing w:val="1"/>
          <w:sz w:val="22"/>
        </w:rPr>
        <w:t> </w:t>
      </w:r>
      <w:r>
        <w:rPr>
          <w:sz w:val="22"/>
        </w:rPr>
        <w:t>ze</w:t>
      </w:r>
      <w:r>
        <w:rPr>
          <w:spacing w:val="1"/>
          <w:sz w:val="22"/>
        </w:rPr>
        <w:t> </w:t>
      </w:r>
      <w:r>
        <w:rPr>
          <w:sz w:val="22"/>
        </w:rPr>
        <w:t>zavazadel,</w:t>
      </w:r>
      <w:r>
        <w:rPr>
          <w:spacing w:val="1"/>
          <w:sz w:val="22"/>
        </w:rPr>
        <w:t> </w:t>
      </w:r>
      <w:r>
        <w:rPr>
          <w:sz w:val="22"/>
        </w:rPr>
        <w:t>tašek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podobných</w:t>
      </w:r>
      <w:r>
        <w:rPr>
          <w:spacing w:val="1"/>
          <w:sz w:val="22"/>
        </w:rPr>
        <w:t> </w:t>
      </w:r>
      <w:r>
        <w:rPr>
          <w:sz w:val="22"/>
        </w:rPr>
        <w:t>zařízení)</w:t>
      </w:r>
      <w:r>
        <w:rPr>
          <w:spacing w:val="1"/>
          <w:sz w:val="22"/>
        </w:rPr>
        <w:t> </w:t>
      </w:r>
      <w:r>
        <w:rPr>
          <w:sz w:val="22"/>
        </w:rPr>
        <w:t>nebo</w:t>
      </w:r>
      <w:r>
        <w:rPr>
          <w:spacing w:val="1"/>
          <w:sz w:val="22"/>
        </w:rPr>
        <w:t> </w:t>
      </w:r>
      <w:r>
        <w:rPr>
          <w:sz w:val="22"/>
        </w:rPr>
        <w:t>přímo</w:t>
      </w:r>
      <w:r>
        <w:rPr>
          <w:spacing w:val="1"/>
          <w:sz w:val="22"/>
        </w:rPr>
        <w:t> </w:t>
      </w:r>
      <w:r>
        <w:rPr>
          <w:sz w:val="22"/>
        </w:rPr>
        <w:t>z</w:t>
      </w:r>
      <w:r>
        <w:rPr>
          <w:spacing w:val="1"/>
          <w:sz w:val="22"/>
        </w:rPr>
        <w:t> </w:t>
      </w:r>
      <w:r>
        <w:rPr>
          <w:sz w:val="22"/>
        </w:rPr>
        <w:t>ruky.</w:t>
      </w:r>
      <w:r>
        <w:rPr>
          <w:spacing w:val="-59"/>
          <w:sz w:val="22"/>
        </w:rPr>
        <w:t> </w:t>
      </w:r>
      <w:r>
        <w:rPr>
          <w:sz w:val="22"/>
        </w:rPr>
        <w:t>Nerozhoduje, zda ten, kdo zboží nebo služby nabízí a prodává nebo nabízí a poskytuje, se</w:t>
      </w:r>
      <w:r>
        <w:rPr>
          <w:spacing w:val="1"/>
          <w:sz w:val="22"/>
        </w:rPr>
        <w:t> </w:t>
      </w:r>
      <w:r>
        <w:rPr>
          <w:sz w:val="22"/>
        </w:rPr>
        <w:t>přemísťuje</w:t>
      </w:r>
      <w:r>
        <w:rPr>
          <w:spacing w:val="-3"/>
          <w:sz w:val="22"/>
        </w:rPr>
        <w:t> </w:t>
      </w:r>
      <w:r>
        <w:rPr>
          <w:sz w:val="22"/>
        </w:rPr>
        <w:t>nebo stojí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místě.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"/>
        <w:jc w:val="center"/>
      </w:pPr>
      <w:r>
        <w:rPr/>
        <w:t>Čl.</w:t>
      </w:r>
      <w:r>
        <w:rPr>
          <w:spacing w:val="1"/>
        </w:rPr>
        <w:t> </w:t>
      </w:r>
      <w:r>
        <w:rPr/>
        <w:t>3</w:t>
      </w:r>
    </w:p>
    <w:p>
      <w:pPr>
        <w:pStyle w:val="BodyText"/>
        <w:spacing w:line="537" w:lineRule="auto" w:before="21"/>
        <w:ind w:left="135" w:right="2114" w:firstLine="1996"/>
      </w:pPr>
      <w:r>
        <w:rPr/>
        <w:t>Zakázané formy prodeje zboží a poskytování služeb</w:t>
      </w:r>
      <w:r>
        <w:rPr>
          <w:spacing w:val="-59"/>
        </w:rPr>
        <w:t> </w:t>
      </w:r>
      <w:r>
        <w:rPr/>
        <w:t>Na</w:t>
      </w:r>
      <w:r>
        <w:rPr>
          <w:spacing w:val="-2"/>
        </w:rPr>
        <w:t> </w:t>
      </w:r>
      <w:r>
        <w:rPr/>
        <w:t>území</w:t>
      </w:r>
      <w:r>
        <w:rPr>
          <w:spacing w:val="-3"/>
        </w:rPr>
        <w:t> </w:t>
      </w:r>
      <w:r>
        <w:rPr/>
        <w:t>města</w:t>
      </w:r>
      <w:r>
        <w:rPr>
          <w:spacing w:val="-1"/>
        </w:rPr>
        <w:t> </w:t>
      </w:r>
      <w:r>
        <w:rPr/>
        <w:t>Jablunkova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zakázán</w:t>
      </w:r>
      <w:r>
        <w:rPr>
          <w:spacing w:val="-3"/>
        </w:rPr>
        <w:t> </w:t>
      </w:r>
      <w:r>
        <w:rPr/>
        <w:t>podomní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pochůzkový</w:t>
      </w:r>
      <w:r>
        <w:rPr>
          <w:spacing w:val="-4"/>
        </w:rPr>
        <w:t> </w:t>
      </w:r>
      <w:r>
        <w:rPr/>
        <w:t>prodej.</w:t>
      </w:r>
    </w:p>
    <w:p>
      <w:pPr>
        <w:spacing w:after="0" w:line="537" w:lineRule="auto"/>
        <w:sectPr>
          <w:type w:val="continuous"/>
          <w:pgSz w:w="11900" w:h="16840"/>
          <w:pgMar w:top="1420" w:bottom="280" w:left="1280" w:right="1280"/>
        </w:sectPr>
      </w:pPr>
    </w:p>
    <w:p>
      <w:pPr>
        <w:pStyle w:val="BodyText"/>
        <w:spacing w:before="78"/>
        <w:ind w:left="6"/>
        <w:jc w:val="center"/>
      </w:pPr>
      <w:r>
        <w:rPr/>
        <w:t>Čl.</w:t>
      </w:r>
      <w:r>
        <w:rPr>
          <w:spacing w:val="1"/>
        </w:rPr>
        <w:t> </w:t>
      </w:r>
      <w:r>
        <w:rPr/>
        <w:t>4</w:t>
      </w:r>
    </w:p>
    <w:p>
      <w:pPr>
        <w:pStyle w:val="BodyText"/>
        <w:spacing w:before="21"/>
        <w:ind w:left="3"/>
        <w:jc w:val="center"/>
      </w:pPr>
      <w:r>
        <w:rPr/>
        <w:t>Druhy</w:t>
      </w:r>
      <w:r>
        <w:rPr>
          <w:spacing w:val="-2"/>
        </w:rPr>
        <w:t> </w:t>
      </w:r>
      <w:r>
        <w:rPr/>
        <w:t>prodeje</w:t>
      </w:r>
      <w:r>
        <w:rPr>
          <w:spacing w:val="-4"/>
        </w:rPr>
        <w:t> </w:t>
      </w:r>
      <w:r>
        <w:rPr/>
        <w:t>zboží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poskytování</w:t>
      </w:r>
      <w:r>
        <w:rPr>
          <w:spacing w:val="-1"/>
        </w:rPr>
        <w:t> </w:t>
      </w:r>
      <w:r>
        <w:rPr/>
        <w:t>služeb,</w:t>
      </w:r>
    </w:p>
    <w:p>
      <w:pPr>
        <w:pStyle w:val="BodyText"/>
        <w:spacing w:before="20"/>
        <w:ind w:left="6"/>
        <w:jc w:val="center"/>
      </w:pPr>
      <w:r>
        <w:rPr/>
        <w:t>Na</w:t>
      </w:r>
      <w:r>
        <w:rPr>
          <w:spacing w:val="-2"/>
        </w:rPr>
        <w:t> </w:t>
      </w:r>
      <w:r>
        <w:rPr/>
        <w:t>které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zákaz</w:t>
      </w:r>
      <w:r>
        <w:rPr>
          <w:spacing w:val="-3"/>
        </w:rPr>
        <w:t> </w:t>
      </w:r>
      <w:r>
        <w:rPr/>
        <w:t>prodeje</w:t>
      </w:r>
      <w:r>
        <w:rPr>
          <w:spacing w:val="-2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</w:t>
      </w:r>
      <w:r>
        <w:rPr>
          <w:spacing w:val="-2"/>
        </w:rPr>
        <w:t> </w:t>
      </w:r>
      <w:r>
        <w:rPr/>
        <w:t>nařízení</w:t>
      </w:r>
      <w:r>
        <w:rPr>
          <w:spacing w:val="-4"/>
        </w:rPr>
        <w:t> </w:t>
      </w:r>
      <w:r>
        <w:rPr/>
        <w:t>města</w:t>
      </w:r>
      <w:r>
        <w:rPr>
          <w:spacing w:val="-4"/>
        </w:rPr>
        <w:t> </w:t>
      </w:r>
      <w:r>
        <w:rPr/>
        <w:t>nevztahuje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0" w:lineRule="auto" w:before="0" w:after="0"/>
        <w:ind w:left="563" w:right="126" w:hanging="428"/>
        <w:jc w:val="both"/>
        <w:rPr>
          <w:sz w:val="22"/>
        </w:rPr>
      </w:pPr>
      <w:r>
        <w:rPr>
          <w:sz w:val="22"/>
        </w:rPr>
        <w:t>Zákaz pochůzkového prodeje podle tohoto nařízení se nevztahuje na prodej zboží a</w:t>
      </w:r>
      <w:r>
        <w:rPr>
          <w:spacing w:val="1"/>
          <w:sz w:val="22"/>
        </w:rPr>
        <w:t> </w:t>
      </w:r>
      <w:r>
        <w:rPr>
          <w:sz w:val="22"/>
        </w:rPr>
        <w:t>poskytování</w:t>
      </w:r>
      <w:r>
        <w:rPr>
          <w:spacing w:val="1"/>
          <w:sz w:val="22"/>
        </w:rPr>
        <w:t> </w:t>
      </w:r>
      <w:r>
        <w:rPr>
          <w:sz w:val="22"/>
        </w:rPr>
        <w:t>služeb</w:t>
      </w:r>
      <w:r>
        <w:rPr>
          <w:spacing w:val="1"/>
          <w:sz w:val="22"/>
        </w:rPr>
        <w:t> </w:t>
      </w:r>
      <w:r>
        <w:rPr>
          <w:sz w:val="22"/>
        </w:rPr>
        <w:t>mimo</w:t>
      </w:r>
      <w:r>
        <w:rPr>
          <w:spacing w:val="1"/>
          <w:sz w:val="22"/>
        </w:rPr>
        <w:t> </w:t>
      </w:r>
      <w:r>
        <w:rPr>
          <w:sz w:val="22"/>
        </w:rPr>
        <w:t>provozovnu</w:t>
      </w:r>
      <w:r>
        <w:rPr>
          <w:spacing w:val="1"/>
          <w:sz w:val="22"/>
        </w:rPr>
        <w:t> </w:t>
      </w:r>
      <w:r>
        <w:rPr>
          <w:sz w:val="22"/>
        </w:rPr>
        <w:t>při</w:t>
      </w:r>
      <w:r>
        <w:rPr>
          <w:spacing w:val="1"/>
          <w:sz w:val="22"/>
        </w:rPr>
        <w:t> </w:t>
      </w:r>
      <w:r>
        <w:rPr>
          <w:sz w:val="22"/>
        </w:rPr>
        <w:t>slavnostech,</w:t>
      </w:r>
      <w:r>
        <w:rPr>
          <w:spacing w:val="1"/>
          <w:sz w:val="22"/>
        </w:rPr>
        <w:t> </w:t>
      </w:r>
      <w:r>
        <w:rPr>
          <w:sz w:val="22"/>
        </w:rPr>
        <w:t>sportovních</w:t>
      </w:r>
      <w:r>
        <w:rPr>
          <w:spacing w:val="1"/>
          <w:sz w:val="22"/>
        </w:rPr>
        <w:t> </w:t>
      </w:r>
      <w:r>
        <w:rPr>
          <w:sz w:val="22"/>
        </w:rPr>
        <w:t>či</w:t>
      </w:r>
      <w:r>
        <w:rPr>
          <w:spacing w:val="61"/>
          <w:sz w:val="22"/>
        </w:rPr>
        <w:t> </w:t>
      </w:r>
      <w:r>
        <w:rPr>
          <w:sz w:val="22"/>
        </w:rPr>
        <w:t>kulturních</w:t>
      </w:r>
      <w:r>
        <w:rPr>
          <w:spacing w:val="1"/>
          <w:sz w:val="22"/>
        </w:rPr>
        <w:t> </w:t>
      </w:r>
      <w:r>
        <w:rPr>
          <w:sz w:val="22"/>
        </w:rPr>
        <w:t>podnicích nebo jiných podobných akcích, a to přímo v místě konání takovéto sportovní,</w:t>
      </w:r>
      <w:r>
        <w:rPr>
          <w:spacing w:val="1"/>
          <w:sz w:val="22"/>
        </w:rPr>
        <w:t> </w:t>
      </w:r>
      <w:r>
        <w:rPr>
          <w:sz w:val="22"/>
        </w:rPr>
        <w:t>kulturní</w:t>
      </w:r>
      <w:r>
        <w:rPr>
          <w:spacing w:val="-2"/>
          <w:sz w:val="22"/>
        </w:rPr>
        <w:t> </w:t>
      </w:r>
      <w:r>
        <w:rPr>
          <w:sz w:val="22"/>
        </w:rPr>
        <w:t>nebo</w:t>
      </w:r>
      <w:r>
        <w:rPr>
          <w:spacing w:val="-2"/>
          <w:sz w:val="22"/>
        </w:rPr>
        <w:t> </w:t>
      </w:r>
      <w:r>
        <w:rPr>
          <w:sz w:val="22"/>
        </w:rPr>
        <w:t>obdobné akce.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0" w:lineRule="auto" w:before="0" w:after="0"/>
        <w:ind w:left="563" w:right="124" w:hanging="428"/>
        <w:jc w:val="both"/>
        <w:rPr>
          <w:sz w:val="22"/>
        </w:rPr>
      </w:pPr>
      <w:r>
        <w:rPr>
          <w:sz w:val="22"/>
        </w:rPr>
        <w:t>Zákaz</w:t>
      </w:r>
      <w:r>
        <w:rPr>
          <w:spacing w:val="1"/>
          <w:sz w:val="22"/>
        </w:rPr>
        <w:t> </w:t>
      </w:r>
      <w:r>
        <w:rPr>
          <w:sz w:val="22"/>
        </w:rPr>
        <w:t>pochůzkového</w:t>
      </w:r>
      <w:r>
        <w:rPr>
          <w:spacing w:val="1"/>
          <w:sz w:val="22"/>
        </w:rPr>
        <w:t> </w:t>
      </w:r>
      <w:r>
        <w:rPr>
          <w:sz w:val="22"/>
        </w:rPr>
        <w:t>prodeje</w:t>
      </w:r>
      <w:r>
        <w:rPr>
          <w:spacing w:val="1"/>
          <w:sz w:val="22"/>
        </w:rPr>
        <w:t> </w:t>
      </w:r>
      <w:r>
        <w:rPr>
          <w:sz w:val="22"/>
        </w:rPr>
        <w:t>podle</w:t>
      </w:r>
      <w:r>
        <w:rPr>
          <w:spacing w:val="1"/>
          <w:sz w:val="22"/>
        </w:rPr>
        <w:t> </w:t>
      </w:r>
      <w:r>
        <w:rPr>
          <w:sz w:val="22"/>
        </w:rPr>
        <w:t>tohoto</w:t>
      </w:r>
      <w:r>
        <w:rPr>
          <w:spacing w:val="1"/>
          <w:sz w:val="22"/>
        </w:rPr>
        <w:t> </w:t>
      </w:r>
      <w:r>
        <w:rPr>
          <w:sz w:val="22"/>
        </w:rPr>
        <w:t>nařízení</w:t>
      </w:r>
      <w:r>
        <w:rPr>
          <w:spacing w:val="1"/>
          <w:sz w:val="22"/>
        </w:rPr>
        <w:t> </w:t>
      </w:r>
      <w:r>
        <w:rPr>
          <w:sz w:val="22"/>
        </w:rPr>
        <w:t>města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dále</w:t>
      </w:r>
      <w:r>
        <w:rPr>
          <w:spacing w:val="1"/>
          <w:sz w:val="22"/>
        </w:rPr>
        <w:t> </w:t>
      </w:r>
      <w:r>
        <w:rPr>
          <w:sz w:val="22"/>
        </w:rPr>
        <w:t>nevztahuje</w:t>
      </w:r>
      <w:r>
        <w:rPr>
          <w:spacing w:val="6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vánoční</w:t>
      </w:r>
      <w:r>
        <w:rPr>
          <w:spacing w:val="1"/>
          <w:sz w:val="22"/>
        </w:rPr>
        <w:t> </w:t>
      </w:r>
      <w:r>
        <w:rPr>
          <w:sz w:val="22"/>
        </w:rPr>
        <w:t>prodej</w:t>
      </w:r>
      <w:r>
        <w:rPr>
          <w:spacing w:val="1"/>
          <w:sz w:val="22"/>
        </w:rPr>
        <w:t> </w:t>
      </w:r>
      <w:r>
        <w:rPr>
          <w:sz w:val="22"/>
        </w:rPr>
        <w:t>ryb,</w:t>
      </w:r>
      <w:r>
        <w:rPr>
          <w:spacing w:val="1"/>
          <w:sz w:val="22"/>
        </w:rPr>
        <w:t> </w:t>
      </w:r>
      <w:r>
        <w:rPr>
          <w:sz w:val="22"/>
        </w:rPr>
        <w:t>vánočních</w:t>
      </w:r>
      <w:r>
        <w:rPr>
          <w:spacing w:val="1"/>
          <w:sz w:val="22"/>
        </w:rPr>
        <w:t> </w:t>
      </w:r>
      <w:r>
        <w:rPr>
          <w:sz w:val="22"/>
        </w:rPr>
        <w:t>stromků,</w:t>
      </w:r>
      <w:r>
        <w:rPr>
          <w:spacing w:val="1"/>
          <w:sz w:val="22"/>
        </w:rPr>
        <w:t> </w:t>
      </w:r>
      <w:r>
        <w:rPr>
          <w:sz w:val="22"/>
        </w:rPr>
        <w:t>jmelí,</w:t>
      </w:r>
      <w:r>
        <w:rPr>
          <w:spacing w:val="1"/>
          <w:sz w:val="22"/>
        </w:rPr>
        <w:t> </w:t>
      </w:r>
      <w:r>
        <w:rPr>
          <w:sz w:val="22"/>
        </w:rPr>
        <w:t>chvojí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 Vánocemi</w:t>
      </w:r>
      <w:r>
        <w:rPr>
          <w:spacing w:val="1"/>
          <w:sz w:val="22"/>
        </w:rPr>
        <w:t> </w:t>
      </w:r>
      <w:r>
        <w:rPr>
          <w:sz w:val="22"/>
        </w:rPr>
        <w:t>souvisejících</w:t>
      </w:r>
      <w:r>
        <w:rPr>
          <w:spacing w:val="1"/>
          <w:sz w:val="22"/>
        </w:rPr>
        <w:t> </w:t>
      </w:r>
      <w:r>
        <w:rPr>
          <w:sz w:val="22"/>
        </w:rPr>
        <w:t>předmětů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velikonoční</w:t>
      </w:r>
      <w:r>
        <w:rPr>
          <w:spacing w:val="1"/>
          <w:sz w:val="22"/>
        </w:rPr>
        <w:t> </w:t>
      </w:r>
      <w:r>
        <w:rPr>
          <w:sz w:val="22"/>
        </w:rPr>
        <w:t>prodej</w:t>
      </w:r>
      <w:r>
        <w:rPr>
          <w:spacing w:val="1"/>
          <w:sz w:val="22"/>
        </w:rPr>
        <w:t> </w:t>
      </w:r>
      <w:r>
        <w:rPr>
          <w:sz w:val="22"/>
        </w:rPr>
        <w:t>kraslic,</w:t>
      </w:r>
      <w:r>
        <w:rPr>
          <w:spacing w:val="1"/>
          <w:sz w:val="22"/>
        </w:rPr>
        <w:t> </w:t>
      </w:r>
      <w:r>
        <w:rPr>
          <w:sz w:val="22"/>
        </w:rPr>
        <w:t>pomlázek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 Velikonocemi</w:t>
      </w:r>
      <w:r>
        <w:rPr>
          <w:spacing w:val="1"/>
          <w:sz w:val="22"/>
        </w:rPr>
        <w:t> </w:t>
      </w:r>
      <w:r>
        <w:rPr>
          <w:sz w:val="22"/>
        </w:rPr>
        <w:t>souvisejících</w:t>
      </w:r>
      <w:r>
        <w:rPr>
          <w:spacing w:val="-59"/>
          <w:sz w:val="22"/>
        </w:rPr>
        <w:t> </w:t>
      </w:r>
      <w:r>
        <w:rPr>
          <w:sz w:val="22"/>
        </w:rPr>
        <w:t>předmětů, a to na celém území města během jednoho měsíce před začátkem vánočních</w:t>
      </w:r>
      <w:r>
        <w:rPr>
          <w:spacing w:val="-59"/>
          <w:sz w:val="22"/>
        </w:rPr>
        <w:t> </w:t>
      </w:r>
      <w:r>
        <w:rPr>
          <w:sz w:val="22"/>
        </w:rPr>
        <w:t>nebo</w:t>
      </w:r>
      <w:r>
        <w:rPr>
          <w:spacing w:val="-1"/>
          <w:sz w:val="22"/>
        </w:rPr>
        <w:t> </w:t>
      </w:r>
      <w:r>
        <w:rPr>
          <w:sz w:val="22"/>
        </w:rPr>
        <w:t>velikonočních</w:t>
      </w:r>
      <w:r>
        <w:rPr>
          <w:spacing w:val="-2"/>
          <w:sz w:val="22"/>
        </w:rPr>
        <w:t> </w:t>
      </w:r>
      <w:r>
        <w:rPr>
          <w:sz w:val="22"/>
        </w:rPr>
        <w:t>svátků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po</w:t>
      </w:r>
      <w:r>
        <w:rPr>
          <w:spacing w:val="-2"/>
          <w:sz w:val="22"/>
        </w:rPr>
        <w:t> </w:t>
      </w:r>
      <w:r>
        <w:rPr>
          <w:sz w:val="22"/>
        </w:rPr>
        <w:t>celou dobu</w:t>
      </w:r>
      <w:r>
        <w:rPr>
          <w:spacing w:val="-3"/>
          <w:sz w:val="22"/>
        </w:rPr>
        <w:t> </w:t>
      </w:r>
      <w:r>
        <w:rPr>
          <w:sz w:val="22"/>
        </w:rPr>
        <w:t>trvání</w:t>
      </w:r>
      <w:r>
        <w:rPr>
          <w:spacing w:val="-1"/>
          <w:sz w:val="22"/>
        </w:rPr>
        <w:t> </w:t>
      </w:r>
      <w:r>
        <w:rPr>
          <w:sz w:val="22"/>
        </w:rPr>
        <w:t>těchto</w:t>
      </w:r>
      <w:r>
        <w:rPr>
          <w:spacing w:val="-2"/>
          <w:sz w:val="22"/>
        </w:rPr>
        <w:t> </w:t>
      </w:r>
      <w:r>
        <w:rPr>
          <w:sz w:val="22"/>
        </w:rPr>
        <w:t>svátků.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40" w:lineRule="auto" w:before="0" w:after="0"/>
        <w:ind w:left="563" w:right="126" w:hanging="428"/>
        <w:jc w:val="both"/>
        <w:rPr>
          <w:sz w:val="22"/>
        </w:rPr>
      </w:pPr>
      <w:r>
        <w:rPr>
          <w:sz w:val="22"/>
        </w:rPr>
        <w:t>Zákaz pochůzkového a podomního prodeje podle tohoto nařízení se rovněž nevztahuje</w:t>
      </w:r>
      <w:r>
        <w:rPr>
          <w:spacing w:val="1"/>
          <w:sz w:val="22"/>
        </w:rPr>
        <w:t> </w:t>
      </w:r>
      <w:r>
        <w:rPr>
          <w:sz w:val="22"/>
        </w:rPr>
        <w:t>na sbírky pro předem stanovený veřejně prospěšný účel, zejména humanitární nebo</w:t>
      </w:r>
      <w:r>
        <w:rPr>
          <w:spacing w:val="1"/>
          <w:sz w:val="22"/>
        </w:rPr>
        <w:t> </w:t>
      </w:r>
      <w:r>
        <w:rPr>
          <w:sz w:val="22"/>
        </w:rPr>
        <w:t>charitativní.</w:t>
      </w:r>
      <w:r>
        <w:rPr>
          <w:sz w:val="22"/>
          <w:vertAlign w:val="superscript"/>
        </w:rPr>
        <w:t>1)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"/>
        <w:jc w:val="center"/>
      </w:pPr>
      <w:r>
        <w:rPr/>
        <w:t>Čl.</w:t>
      </w:r>
      <w:r>
        <w:rPr>
          <w:spacing w:val="1"/>
        </w:rPr>
        <w:t> </w:t>
      </w:r>
      <w:r>
        <w:rPr/>
        <w:t>5</w:t>
      </w:r>
    </w:p>
    <w:p>
      <w:pPr>
        <w:pStyle w:val="BodyText"/>
        <w:spacing w:before="21"/>
        <w:ind w:left="3"/>
        <w:jc w:val="center"/>
      </w:pPr>
      <w:r>
        <w:rPr/>
        <w:t>Závěrečná</w:t>
      </w:r>
      <w:r>
        <w:rPr>
          <w:spacing w:val="-4"/>
        </w:rPr>
        <w:t> </w:t>
      </w:r>
      <w:r>
        <w:rPr/>
        <w:t>ustanovení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56" w:lineRule="auto" w:before="0" w:after="0"/>
        <w:ind w:left="135" w:right="124" w:firstLine="0"/>
        <w:jc w:val="left"/>
        <w:rPr>
          <w:sz w:val="22"/>
        </w:rPr>
      </w:pPr>
      <w:r>
        <w:rPr>
          <w:sz w:val="22"/>
        </w:rPr>
        <w:t>Tímto</w:t>
      </w:r>
      <w:r>
        <w:rPr>
          <w:spacing w:val="13"/>
          <w:sz w:val="22"/>
        </w:rPr>
        <w:t> </w:t>
      </w:r>
      <w:r>
        <w:rPr>
          <w:sz w:val="22"/>
        </w:rPr>
        <w:t>nařízením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sz w:val="22"/>
        </w:rPr>
        <w:t>ruší</w:t>
      </w:r>
      <w:r>
        <w:rPr>
          <w:spacing w:val="14"/>
          <w:sz w:val="22"/>
        </w:rPr>
        <w:t> </w:t>
      </w:r>
      <w:r>
        <w:rPr>
          <w:sz w:val="22"/>
        </w:rPr>
        <w:t>nařízení</w:t>
      </w:r>
      <w:r>
        <w:rPr>
          <w:spacing w:val="17"/>
          <w:sz w:val="22"/>
        </w:rPr>
        <w:t> </w:t>
      </w:r>
      <w:r>
        <w:rPr>
          <w:sz w:val="22"/>
        </w:rPr>
        <w:t>č.</w:t>
      </w:r>
      <w:r>
        <w:rPr>
          <w:spacing w:val="14"/>
          <w:sz w:val="22"/>
        </w:rPr>
        <w:t> </w:t>
      </w:r>
      <w:r>
        <w:rPr>
          <w:sz w:val="22"/>
        </w:rPr>
        <w:t>7/2014</w:t>
      </w:r>
      <w:r>
        <w:rPr>
          <w:spacing w:val="15"/>
          <w:sz w:val="22"/>
        </w:rPr>
        <w:t> </w:t>
      </w:r>
      <w:r>
        <w:rPr>
          <w:sz w:val="22"/>
        </w:rPr>
        <w:t>Tržní</w:t>
      </w:r>
      <w:r>
        <w:rPr>
          <w:spacing w:val="14"/>
          <w:sz w:val="22"/>
        </w:rPr>
        <w:t> </w:t>
      </w:r>
      <w:r>
        <w:rPr>
          <w:sz w:val="22"/>
        </w:rPr>
        <w:t>řád</w:t>
      </w:r>
      <w:r>
        <w:rPr>
          <w:spacing w:val="10"/>
          <w:sz w:val="22"/>
        </w:rPr>
        <w:t> </w:t>
      </w:r>
      <w:r>
        <w:rPr>
          <w:sz w:val="22"/>
        </w:rPr>
        <w:t>města,</w:t>
      </w:r>
      <w:r>
        <w:rPr>
          <w:spacing w:val="14"/>
          <w:sz w:val="22"/>
        </w:rPr>
        <w:t> </w:t>
      </w:r>
      <w:r>
        <w:rPr>
          <w:sz w:val="22"/>
        </w:rPr>
        <w:t>kterým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sz w:val="22"/>
        </w:rPr>
        <w:t>zakazuje</w:t>
      </w:r>
      <w:r>
        <w:rPr>
          <w:spacing w:val="-59"/>
          <w:sz w:val="22"/>
        </w:rPr>
        <w:t> </w:t>
      </w:r>
      <w:r>
        <w:rPr>
          <w:sz w:val="22"/>
        </w:rPr>
        <w:t>pochůzkový a</w:t>
      </w:r>
      <w:r>
        <w:rPr>
          <w:spacing w:val="-2"/>
          <w:sz w:val="22"/>
        </w:rPr>
        <w:t> </w:t>
      </w:r>
      <w:r>
        <w:rPr>
          <w:sz w:val="22"/>
        </w:rPr>
        <w:t>podomní</w:t>
      </w:r>
      <w:r>
        <w:rPr>
          <w:spacing w:val="-1"/>
          <w:sz w:val="22"/>
        </w:rPr>
        <w:t> </w:t>
      </w:r>
      <w:r>
        <w:rPr>
          <w:sz w:val="22"/>
        </w:rPr>
        <w:t>prodej ze dne</w:t>
      </w:r>
      <w:r>
        <w:rPr>
          <w:spacing w:val="-2"/>
          <w:sz w:val="22"/>
        </w:rPr>
        <w:t> </w:t>
      </w:r>
      <w:r>
        <w:rPr>
          <w:sz w:val="22"/>
        </w:rPr>
        <w:t>28.7.2014</w:t>
      </w: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54" w:lineRule="auto" w:before="167" w:after="0"/>
        <w:ind w:left="135" w:right="127" w:firstLine="0"/>
        <w:jc w:val="left"/>
        <w:rPr>
          <w:sz w:val="22"/>
        </w:rPr>
      </w:pPr>
      <w:r>
        <w:rPr>
          <w:sz w:val="22"/>
        </w:rPr>
        <w:t>Dodržování</w:t>
      </w:r>
      <w:r>
        <w:rPr>
          <w:spacing w:val="34"/>
          <w:sz w:val="22"/>
        </w:rPr>
        <w:t> </w:t>
      </w:r>
      <w:r>
        <w:rPr>
          <w:sz w:val="22"/>
        </w:rPr>
        <w:t>tohoto</w:t>
      </w:r>
      <w:r>
        <w:rPr>
          <w:spacing w:val="32"/>
          <w:sz w:val="22"/>
        </w:rPr>
        <w:t> </w:t>
      </w:r>
      <w:r>
        <w:rPr>
          <w:sz w:val="22"/>
        </w:rPr>
        <w:t>nařízení</w:t>
      </w:r>
      <w:r>
        <w:rPr>
          <w:spacing w:val="35"/>
          <w:sz w:val="22"/>
        </w:rPr>
        <w:t> </w:t>
      </w:r>
      <w:r>
        <w:rPr>
          <w:sz w:val="22"/>
        </w:rPr>
        <w:t>jsou</w:t>
      </w:r>
      <w:r>
        <w:rPr>
          <w:spacing w:val="32"/>
          <w:sz w:val="22"/>
        </w:rPr>
        <w:t> </w:t>
      </w:r>
      <w:r>
        <w:rPr>
          <w:sz w:val="22"/>
        </w:rPr>
        <w:t>oprávnění</w:t>
      </w:r>
      <w:r>
        <w:rPr>
          <w:spacing w:val="32"/>
          <w:sz w:val="22"/>
        </w:rPr>
        <w:t> </w:t>
      </w:r>
      <w:r>
        <w:rPr>
          <w:sz w:val="22"/>
        </w:rPr>
        <w:t>kontrolovat</w:t>
      </w:r>
      <w:r>
        <w:rPr>
          <w:spacing w:val="36"/>
          <w:sz w:val="22"/>
        </w:rPr>
        <w:t> </w:t>
      </w:r>
      <w:r>
        <w:rPr>
          <w:sz w:val="22"/>
        </w:rPr>
        <w:t>pověření</w:t>
      </w:r>
      <w:r>
        <w:rPr>
          <w:spacing w:val="36"/>
          <w:sz w:val="22"/>
        </w:rPr>
        <w:t> </w:t>
      </w:r>
      <w:r>
        <w:rPr>
          <w:sz w:val="22"/>
        </w:rPr>
        <w:t>pracovníci</w:t>
      </w:r>
      <w:r>
        <w:rPr>
          <w:spacing w:val="33"/>
          <w:sz w:val="22"/>
        </w:rPr>
        <w:t> </w:t>
      </w:r>
      <w:r>
        <w:rPr>
          <w:sz w:val="22"/>
        </w:rPr>
        <w:t>Městského</w:t>
      </w:r>
      <w:r>
        <w:rPr>
          <w:spacing w:val="-58"/>
          <w:sz w:val="22"/>
        </w:rPr>
        <w:t> </w:t>
      </w:r>
      <w:r>
        <w:rPr>
          <w:sz w:val="22"/>
        </w:rPr>
        <w:t>úřadu</w:t>
      </w:r>
      <w:r>
        <w:rPr>
          <w:spacing w:val="-1"/>
          <w:sz w:val="22"/>
        </w:rPr>
        <w:t> </w:t>
      </w:r>
      <w:r>
        <w:rPr>
          <w:sz w:val="22"/>
        </w:rPr>
        <w:t>Jablunkov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Městská policie Jablunkov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</w:tabs>
        <w:spacing w:line="240" w:lineRule="auto" w:before="167" w:after="0"/>
        <w:ind w:left="469" w:right="0" w:hanging="335"/>
        <w:jc w:val="left"/>
        <w:rPr>
          <w:sz w:val="22"/>
        </w:rPr>
      </w:pPr>
      <w:r>
        <w:rPr>
          <w:sz w:val="22"/>
        </w:rPr>
        <w:t>Toto</w:t>
      </w:r>
      <w:r>
        <w:rPr>
          <w:spacing w:val="-4"/>
          <w:sz w:val="22"/>
        </w:rPr>
        <w:t> </w:t>
      </w:r>
      <w:r>
        <w:rPr>
          <w:sz w:val="22"/>
        </w:rPr>
        <w:t>nařízení</w:t>
      </w:r>
      <w:r>
        <w:rPr>
          <w:spacing w:val="-4"/>
          <w:sz w:val="22"/>
        </w:rPr>
        <w:t> </w:t>
      </w:r>
      <w:r>
        <w:rPr>
          <w:sz w:val="22"/>
        </w:rPr>
        <w:t>města</w:t>
      </w:r>
      <w:r>
        <w:rPr>
          <w:spacing w:val="-6"/>
          <w:sz w:val="22"/>
        </w:rPr>
        <w:t> </w:t>
      </w:r>
      <w:r>
        <w:rPr>
          <w:sz w:val="22"/>
        </w:rPr>
        <w:t>nabývá</w:t>
      </w:r>
      <w:r>
        <w:rPr>
          <w:spacing w:val="-1"/>
          <w:sz w:val="22"/>
        </w:rPr>
        <w:t> </w:t>
      </w:r>
      <w:r>
        <w:rPr>
          <w:sz w:val="22"/>
        </w:rPr>
        <w:t>účinnosti</w:t>
      </w:r>
      <w:r>
        <w:rPr>
          <w:spacing w:val="-4"/>
          <w:sz w:val="22"/>
        </w:rPr>
        <w:t> </w:t>
      </w:r>
      <w:r>
        <w:rPr>
          <w:sz w:val="22"/>
        </w:rPr>
        <w:t>patnáctým dnem</w:t>
      </w:r>
      <w:r>
        <w:rPr>
          <w:spacing w:val="-2"/>
          <w:sz w:val="22"/>
        </w:rPr>
        <w:t> </w:t>
      </w:r>
      <w:r>
        <w:rPr>
          <w:sz w:val="22"/>
        </w:rPr>
        <w:t>po</w:t>
      </w:r>
      <w:r>
        <w:rPr>
          <w:spacing w:val="-2"/>
          <w:sz w:val="22"/>
        </w:rPr>
        <w:t> </w:t>
      </w:r>
      <w:r>
        <w:rPr>
          <w:sz w:val="22"/>
        </w:rPr>
        <w:t>dni</w:t>
      </w:r>
      <w:r>
        <w:rPr>
          <w:spacing w:val="-4"/>
          <w:sz w:val="22"/>
        </w:rPr>
        <w:t> </w:t>
      </w:r>
      <w:r>
        <w:rPr>
          <w:sz w:val="22"/>
        </w:rPr>
        <w:t>jeho</w:t>
      </w:r>
      <w:r>
        <w:rPr>
          <w:spacing w:val="-4"/>
          <w:sz w:val="22"/>
        </w:rPr>
        <w:t> </w:t>
      </w:r>
      <w:r>
        <w:rPr>
          <w:sz w:val="22"/>
        </w:rPr>
        <w:t>vyhlášení.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135"/>
      </w:pPr>
      <w:r>
        <w:rPr/>
        <w:pict>
          <v:rect style="position:absolute;margin-left:69.360001pt;margin-top:14.517332pt;width:456.47999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t>V</w:t>
      </w:r>
      <w:r>
        <w:rPr>
          <w:spacing w:val="-3"/>
        </w:rPr>
        <w:t> </w:t>
      </w:r>
      <w:r>
        <w:rPr/>
        <w:t>Jablunkově</w:t>
      </w:r>
      <w:r>
        <w:rPr>
          <w:spacing w:val="-1"/>
        </w:rPr>
        <w:t> </w:t>
      </w:r>
      <w:r>
        <w:rPr/>
        <w:t>dne</w:t>
      </w:r>
      <w:r>
        <w:rPr>
          <w:spacing w:val="-4"/>
        </w:rPr>
        <w:t> </w:t>
      </w:r>
      <w:r>
        <w:rPr/>
        <w:t>9.12.2021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106.19828pt;margin-top:11.949121pt;width:111.2pt;height:.1pt;mso-position-horizontal-relative:page;mso-position-vertical-relative:paragraph;z-index:-15728128;mso-wrap-distance-left:0;mso-wrap-distance-right:0" id="docshape2" coordorigin="2124,239" coordsize="2224,0" path="m2124,239l2566,239m2568,239l2900,239m2902,239l3233,239m3235,239l3457,239m3459,239l3790,239m3792,239l4124,239m4126,239l4347,239e" filled="false" stroked="true" strokeweight=".62709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4.021942pt;margin-top:11.949121pt;width:111.2pt;height:.1pt;mso-position-horizontal-relative:page;mso-position-vertical-relative:paragraph;z-index:-15727616;mso-wrap-distance-left:0;mso-wrap-distance-right:0" id="docshape3" coordorigin="7080,239" coordsize="2224,0" path="m7080,239l7522,239m7525,239l7856,239m7858,239l8190,239m8192,239l8413,239m8415,239l8747,239m8749,239l9080,239m9083,239l9304,239e" filled="false" stroked="true" strokeweight=".627095pt" strokecolor="#000000">
            <v:path arrowok="t"/>
            <v:stroke dashstyle="solid"/>
            <w10:wrap type="topAndBottom"/>
          </v:shape>
        </w:pict>
      </w:r>
    </w:p>
    <w:p>
      <w:pPr>
        <w:tabs>
          <w:tab w:pos="4899" w:val="left" w:leader="none"/>
        </w:tabs>
        <w:spacing w:line="229" w:lineRule="exact" w:before="3"/>
        <w:ind w:left="0" w:right="418" w:firstLine="0"/>
        <w:jc w:val="center"/>
        <w:rPr>
          <w:b/>
          <w:sz w:val="20"/>
        </w:rPr>
      </w:pPr>
      <w:r>
        <w:rPr>
          <w:b/>
          <w:sz w:val="20"/>
        </w:rPr>
        <w:t>Luboš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Čmiel</w:t>
        <w:tab/>
        <w:t>Ing.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Jiří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Hamrozi</w:t>
      </w:r>
    </w:p>
    <w:p>
      <w:pPr>
        <w:tabs>
          <w:tab w:pos="5068" w:val="left" w:leader="none"/>
        </w:tabs>
        <w:spacing w:line="229" w:lineRule="exact" w:before="0"/>
        <w:ind w:left="0" w:right="668" w:firstLine="0"/>
        <w:jc w:val="center"/>
        <w:rPr>
          <w:b/>
          <w:sz w:val="20"/>
        </w:rPr>
      </w:pPr>
      <w:r>
        <w:rPr>
          <w:b/>
          <w:sz w:val="20"/>
        </w:rPr>
        <w:t>místostarosta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Města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Jablunkova</w:t>
        <w:tab/>
        <w:t>starosta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Města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Jablunkova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  <w:r>
        <w:rPr/>
        <w:pict>
          <v:rect style="position:absolute;margin-left:69.360001pt;margin-top:11.176124pt;width:456.47999pt;height:.48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17"/>
        </w:rPr>
      </w:pPr>
    </w:p>
    <w:p>
      <w:pPr>
        <w:spacing w:line="254" w:lineRule="auto" w:before="95"/>
        <w:ind w:left="135" w:right="0" w:firstLine="0"/>
        <w:jc w:val="left"/>
        <w:rPr>
          <w:sz w:val="18"/>
        </w:rPr>
      </w:pPr>
      <w:r>
        <w:rPr>
          <w:position w:val="8"/>
          <w:sz w:val="16"/>
        </w:rPr>
        <w:t>1)</w:t>
      </w:r>
      <w:r>
        <w:rPr>
          <w:spacing w:val="26"/>
          <w:position w:val="8"/>
          <w:sz w:val="16"/>
        </w:rPr>
        <w:t> </w:t>
      </w:r>
      <w:r>
        <w:rPr>
          <w:sz w:val="18"/>
        </w:rPr>
        <w:t>Zákona</w:t>
      </w:r>
      <w:r>
        <w:rPr>
          <w:spacing w:val="11"/>
          <w:sz w:val="18"/>
        </w:rPr>
        <w:t> </w:t>
      </w:r>
      <w:r>
        <w:rPr>
          <w:sz w:val="18"/>
        </w:rPr>
        <w:t>č.</w:t>
      </w:r>
      <w:r>
        <w:rPr>
          <w:spacing w:val="9"/>
          <w:sz w:val="18"/>
        </w:rPr>
        <w:t> </w:t>
      </w:r>
      <w:r>
        <w:rPr>
          <w:sz w:val="18"/>
        </w:rPr>
        <w:t>117/2001</w:t>
      </w:r>
      <w:r>
        <w:rPr>
          <w:spacing w:val="11"/>
          <w:sz w:val="18"/>
        </w:rPr>
        <w:t> </w:t>
      </w:r>
      <w:r>
        <w:rPr>
          <w:sz w:val="18"/>
        </w:rPr>
        <w:t>Sb.,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veřejných</w:t>
      </w:r>
      <w:r>
        <w:rPr>
          <w:spacing w:val="11"/>
          <w:sz w:val="18"/>
        </w:rPr>
        <w:t> </w:t>
      </w:r>
      <w:r>
        <w:rPr>
          <w:sz w:val="18"/>
        </w:rPr>
        <w:t>sbírkách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sz w:val="18"/>
        </w:rPr>
        <w:t>o</w:t>
      </w:r>
      <w:r>
        <w:rPr>
          <w:spacing w:val="11"/>
          <w:sz w:val="18"/>
        </w:rPr>
        <w:t> </w:t>
      </w:r>
      <w:r>
        <w:rPr>
          <w:sz w:val="18"/>
        </w:rPr>
        <w:t>změně</w:t>
      </w:r>
      <w:r>
        <w:rPr>
          <w:spacing w:val="8"/>
          <w:sz w:val="18"/>
        </w:rPr>
        <w:t> </w:t>
      </w:r>
      <w:r>
        <w:rPr>
          <w:sz w:val="18"/>
        </w:rPr>
        <w:t>některých</w:t>
      </w:r>
      <w:r>
        <w:rPr>
          <w:spacing w:val="12"/>
          <w:sz w:val="18"/>
        </w:rPr>
        <w:t> </w:t>
      </w:r>
      <w:r>
        <w:rPr>
          <w:sz w:val="18"/>
        </w:rPr>
        <w:t>zákonů</w:t>
      </w:r>
      <w:r>
        <w:rPr>
          <w:spacing w:val="11"/>
          <w:sz w:val="18"/>
        </w:rPr>
        <w:t> </w:t>
      </w:r>
      <w:r>
        <w:rPr>
          <w:sz w:val="18"/>
        </w:rPr>
        <w:t>(zákon</w:t>
      </w:r>
      <w:r>
        <w:rPr>
          <w:spacing w:val="11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veřejných</w:t>
      </w:r>
      <w:r>
        <w:rPr>
          <w:spacing w:val="8"/>
          <w:sz w:val="18"/>
        </w:rPr>
        <w:t> </w:t>
      </w:r>
      <w:r>
        <w:rPr>
          <w:sz w:val="18"/>
        </w:rPr>
        <w:t>sbírkách),</w:t>
      </w:r>
      <w:r>
        <w:rPr>
          <w:spacing w:val="8"/>
          <w:sz w:val="18"/>
        </w:rPr>
        <w:t> </w:t>
      </w:r>
      <w:r>
        <w:rPr>
          <w:sz w:val="18"/>
        </w:rPr>
        <w:t>ve</w:t>
      </w:r>
      <w:r>
        <w:rPr>
          <w:spacing w:val="-47"/>
          <w:sz w:val="18"/>
        </w:rPr>
        <w:t> </w:t>
      </w:r>
      <w:r>
        <w:rPr>
          <w:sz w:val="18"/>
        </w:rPr>
        <w:t>znění</w:t>
      </w:r>
      <w:r>
        <w:rPr>
          <w:spacing w:val="-1"/>
          <w:sz w:val="18"/>
        </w:rPr>
        <w:t> </w:t>
      </w:r>
      <w:r>
        <w:rPr>
          <w:sz w:val="18"/>
        </w:rPr>
        <w:t>pozdějších</w:t>
      </w:r>
      <w:r>
        <w:rPr>
          <w:spacing w:val="-2"/>
          <w:sz w:val="18"/>
        </w:rPr>
        <w:t> </w:t>
      </w:r>
      <w:r>
        <w:rPr>
          <w:sz w:val="18"/>
        </w:rPr>
        <w:t>předpisů.</w:t>
      </w:r>
    </w:p>
    <w:sectPr>
      <w:pgSz w:w="11900" w:h="16840"/>
      <w:pgMar w:top="134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136" w:hanging="4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60" w:hanging="4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4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0" w:hanging="4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0" w:hanging="4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4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0" w:hanging="4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0" w:hanging="4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40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63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38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2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8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4" w:hanging="4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36" w:hanging="3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60" w:hanging="3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0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0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0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0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38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35" w:right="124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</dc:creator>
  <cp:keywords>()</cp:keywords>
  <dc:title>74.RMJ_VaŽÚ_2021_03_13_Příloha č.1_Tržní řád města</dc:title>
  <dcterms:created xsi:type="dcterms:W3CDTF">2024-12-23T08:32:57Z</dcterms:created>
  <dcterms:modified xsi:type="dcterms:W3CDTF">2024-12-23T08:32:57Z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2024-12-23T00:00:00Z</vt:filetime>
  </property>
</Properties>
</file>