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1B9C" w14:textId="09A97387" w:rsidR="0058752C" w:rsidRPr="00802A12" w:rsidRDefault="007451C4" w:rsidP="00A10F60">
      <w:pPr>
        <w:tabs>
          <w:tab w:val="left" w:pos="2835"/>
        </w:tabs>
        <w:jc w:val="center"/>
        <w:rPr>
          <w:rFonts w:ascii="Arial" w:hAnsi="Arial" w:cs="Arial"/>
          <w:b/>
          <w:sz w:val="28"/>
          <w:szCs w:val="28"/>
        </w:rPr>
      </w:pPr>
      <w:r w:rsidRPr="00802A12">
        <w:rPr>
          <w:rFonts w:ascii="Arial" w:hAnsi="Arial" w:cs="Arial"/>
          <w:b/>
          <w:sz w:val="28"/>
          <w:szCs w:val="28"/>
        </w:rPr>
        <w:t>OBEC PŇOVANY</w:t>
      </w:r>
    </w:p>
    <w:p w14:paraId="17B7F56F" w14:textId="77777777" w:rsidR="0058752C" w:rsidRPr="00A10F60" w:rsidRDefault="0058752C" w:rsidP="00A10F6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10F60">
        <w:rPr>
          <w:rFonts w:ascii="Arial" w:hAnsi="Arial" w:cs="Arial"/>
          <w:b/>
          <w:sz w:val="22"/>
          <w:szCs w:val="22"/>
        </w:rPr>
        <w:t>Zastupitelstvo obce Pňovany</w:t>
      </w:r>
    </w:p>
    <w:p w14:paraId="0A5FE109" w14:textId="799D504F" w:rsidR="0058752C" w:rsidRPr="00A10F60" w:rsidRDefault="0058752C" w:rsidP="00A10F60">
      <w:pPr>
        <w:jc w:val="center"/>
        <w:rPr>
          <w:rFonts w:ascii="Arial" w:hAnsi="Arial" w:cs="Arial"/>
          <w:b/>
          <w:sz w:val="22"/>
          <w:szCs w:val="22"/>
        </w:rPr>
      </w:pPr>
      <w:r w:rsidRPr="00A10F60">
        <w:rPr>
          <w:rFonts w:ascii="Arial" w:hAnsi="Arial" w:cs="Arial"/>
          <w:b/>
          <w:sz w:val="22"/>
          <w:szCs w:val="22"/>
        </w:rPr>
        <w:t>Obecně závazná vyhláška</w:t>
      </w:r>
    </w:p>
    <w:p w14:paraId="1B48CCD2" w14:textId="00527C49" w:rsidR="0058752C" w:rsidRPr="00A10F60" w:rsidRDefault="0058752C" w:rsidP="00A10F60">
      <w:pPr>
        <w:spacing w:after="480"/>
        <w:jc w:val="center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b/>
          <w:sz w:val="22"/>
          <w:szCs w:val="22"/>
        </w:rPr>
        <w:t>o stanovení místního koeficientu pro</w:t>
      </w:r>
      <w:r w:rsidR="00F0685D" w:rsidRPr="00A10F60">
        <w:rPr>
          <w:rFonts w:ascii="Arial" w:hAnsi="Arial" w:cs="Arial"/>
          <w:b/>
          <w:sz w:val="22"/>
          <w:szCs w:val="22"/>
        </w:rPr>
        <w:t xml:space="preserve"> jednotlivé skupiny </w:t>
      </w:r>
      <w:r w:rsidRPr="00A10F60">
        <w:rPr>
          <w:rFonts w:ascii="Arial" w:hAnsi="Arial" w:cs="Arial"/>
          <w:b/>
          <w:sz w:val="22"/>
          <w:szCs w:val="22"/>
        </w:rPr>
        <w:t>nemovitých věcí</w:t>
      </w:r>
    </w:p>
    <w:p w14:paraId="52E650C1" w14:textId="332FCDBF" w:rsidR="0058752C" w:rsidRPr="00A10F60" w:rsidRDefault="0058752C" w:rsidP="00A10F60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 xml:space="preserve">Zastupitelstvo obce Pňovany se na svém zasedání dne </w:t>
      </w:r>
      <w:r w:rsidR="00703FB9" w:rsidRPr="00C952CE">
        <w:rPr>
          <w:rFonts w:ascii="Arial" w:hAnsi="Arial" w:cs="Arial"/>
          <w:sz w:val="22"/>
          <w:szCs w:val="22"/>
        </w:rPr>
        <w:t>27</w:t>
      </w:r>
      <w:r w:rsidRPr="00C952CE">
        <w:rPr>
          <w:rFonts w:ascii="Arial" w:hAnsi="Arial" w:cs="Arial"/>
          <w:sz w:val="22"/>
          <w:szCs w:val="22"/>
        </w:rPr>
        <w:t xml:space="preserve">. </w:t>
      </w:r>
      <w:r w:rsidR="00703FB9" w:rsidRPr="00C952CE">
        <w:rPr>
          <w:rFonts w:ascii="Arial" w:hAnsi="Arial" w:cs="Arial"/>
          <w:sz w:val="22"/>
          <w:szCs w:val="22"/>
        </w:rPr>
        <w:t>5</w:t>
      </w:r>
      <w:r w:rsidRPr="00C952CE">
        <w:rPr>
          <w:rFonts w:ascii="Arial" w:hAnsi="Arial" w:cs="Arial"/>
          <w:sz w:val="22"/>
          <w:szCs w:val="22"/>
        </w:rPr>
        <w:t xml:space="preserve">. 2025 usnesením č. </w:t>
      </w:r>
      <w:r w:rsidR="00703FB9" w:rsidRPr="00C952CE">
        <w:rPr>
          <w:rFonts w:ascii="Arial" w:hAnsi="Arial" w:cs="Arial"/>
          <w:sz w:val="22"/>
          <w:szCs w:val="22"/>
        </w:rPr>
        <w:t>5/2025</w:t>
      </w:r>
      <w:r w:rsidRPr="00A10F60">
        <w:rPr>
          <w:rFonts w:ascii="Arial" w:hAnsi="Arial" w:cs="Arial"/>
          <w:sz w:val="22"/>
          <w:szCs w:val="22"/>
        </w:rPr>
        <w:t xml:space="preserve"> usneslo vydat na základě § 12 odst. 1 písm. a) </w:t>
      </w:r>
      <w:r w:rsidR="00660D61" w:rsidRPr="00A10F60">
        <w:rPr>
          <w:rFonts w:ascii="Arial" w:hAnsi="Arial" w:cs="Arial"/>
          <w:sz w:val="22"/>
          <w:szCs w:val="22"/>
        </w:rPr>
        <w:t xml:space="preserve">bod 4. </w:t>
      </w:r>
      <w:r w:rsidRPr="00A10F60">
        <w:rPr>
          <w:rFonts w:ascii="Arial" w:hAnsi="Arial" w:cs="Arial"/>
          <w:sz w:val="22"/>
          <w:szCs w:val="22"/>
        </w:rPr>
        <w:t>zákona č. 338/1992 Sb., o dani z nemovitých věcí, ve znění pozdějších předpisů (dále jen „</w:t>
      </w:r>
      <w:r w:rsidR="00703FB9" w:rsidRPr="00A10F60">
        <w:rPr>
          <w:rFonts w:ascii="Arial" w:hAnsi="Arial" w:cs="Arial"/>
          <w:sz w:val="22"/>
          <w:szCs w:val="22"/>
        </w:rPr>
        <w:t>zákon</w:t>
      </w:r>
      <w:r w:rsidR="000606D1" w:rsidRPr="00A10F60">
        <w:rPr>
          <w:rFonts w:ascii="Arial" w:hAnsi="Arial" w:cs="Arial"/>
          <w:sz w:val="22"/>
          <w:szCs w:val="22"/>
        </w:rPr>
        <w:t xml:space="preserve"> o dani z nemovitých věcí</w:t>
      </w:r>
      <w:r w:rsidRPr="00A10F60">
        <w:rPr>
          <w:rFonts w:ascii="Arial" w:hAnsi="Arial" w:cs="Arial"/>
          <w:sz w:val="22"/>
          <w:szCs w:val="22"/>
        </w:rPr>
        <w:t>“)</w:t>
      </w:r>
      <w:r w:rsidR="000606D1" w:rsidRPr="00A10F60">
        <w:rPr>
          <w:rFonts w:ascii="Arial" w:hAnsi="Arial" w:cs="Arial"/>
          <w:sz w:val="22"/>
          <w:szCs w:val="22"/>
        </w:rPr>
        <w:t>,</w:t>
      </w:r>
      <w:r w:rsidRPr="00A10F60">
        <w:rPr>
          <w:rFonts w:ascii="Arial" w:hAnsi="Arial" w:cs="Arial"/>
          <w:sz w:val="22"/>
          <w:szCs w:val="22"/>
        </w:rPr>
        <w:t xml:space="preserve"> a </w:t>
      </w:r>
      <w:r w:rsidR="00660D61" w:rsidRPr="00A10F60">
        <w:rPr>
          <w:rFonts w:ascii="Arial" w:hAnsi="Arial" w:cs="Arial"/>
          <w:sz w:val="22"/>
          <w:szCs w:val="22"/>
        </w:rPr>
        <w:t xml:space="preserve">v souladu s § 10 písm. d) a </w:t>
      </w:r>
      <w:r w:rsidRPr="00A10F60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vyhlášku:</w:t>
      </w:r>
    </w:p>
    <w:p w14:paraId="68B4EC5B" w14:textId="77777777" w:rsidR="0058752C" w:rsidRPr="00A10F60" w:rsidRDefault="0058752C" w:rsidP="00A10F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>Čl. 1</w:t>
      </w:r>
    </w:p>
    <w:p w14:paraId="7FDC3CA4" w14:textId="70E3447C" w:rsidR="0058752C" w:rsidRPr="00A10F60" w:rsidRDefault="0058752C" w:rsidP="00A10F6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0F60">
        <w:rPr>
          <w:rFonts w:ascii="Arial" w:hAnsi="Arial" w:cs="Arial"/>
          <w:b/>
          <w:sz w:val="22"/>
          <w:szCs w:val="22"/>
        </w:rPr>
        <w:t>Místní koeficient pro jednotlivé skupiny nemovitých věcí</w:t>
      </w:r>
    </w:p>
    <w:p w14:paraId="12562217" w14:textId="194E94B2" w:rsidR="0058752C" w:rsidRPr="00A10F60" w:rsidRDefault="0058752C" w:rsidP="00A10F60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>Obec Pňovany stanovuje místní koeficient pro jednotlivé skupiny staveb a jednotek dle §</w:t>
      </w:r>
      <w:r w:rsidR="000606D1" w:rsidRPr="00A10F60">
        <w:rPr>
          <w:rFonts w:ascii="Arial" w:hAnsi="Arial" w:cs="Arial"/>
          <w:sz w:val="22"/>
          <w:szCs w:val="22"/>
        </w:rPr>
        <w:t> </w:t>
      </w:r>
      <w:r w:rsidRPr="00A10F60">
        <w:rPr>
          <w:rFonts w:ascii="Arial" w:hAnsi="Arial" w:cs="Arial"/>
          <w:sz w:val="22"/>
          <w:szCs w:val="22"/>
        </w:rPr>
        <w:t>10a odst. 1 zákona o dani z nemovitých věcí, a to v následující výši:</w:t>
      </w:r>
    </w:p>
    <w:p w14:paraId="0D66824F" w14:textId="4A3B19D1" w:rsidR="0058752C" w:rsidRPr="00A10F60" w:rsidRDefault="0058752C" w:rsidP="00A10F60">
      <w:pPr>
        <w:pStyle w:val="Odstavecseseznamem"/>
        <w:numPr>
          <w:ilvl w:val="0"/>
          <w:numId w:val="2"/>
        </w:numPr>
        <w:tabs>
          <w:tab w:val="left" w:pos="6237"/>
        </w:tabs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>rekreační budovy</w:t>
      </w:r>
      <w:r w:rsidR="00660D61" w:rsidRPr="00A10F60">
        <w:rPr>
          <w:rFonts w:ascii="Arial" w:hAnsi="Arial" w:cs="Arial"/>
          <w:sz w:val="22"/>
          <w:szCs w:val="22"/>
        </w:rPr>
        <w:tab/>
      </w:r>
      <w:r w:rsidRPr="00A10F60">
        <w:rPr>
          <w:rFonts w:ascii="Arial" w:hAnsi="Arial" w:cs="Arial"/>
          <w:sz w:val="22"/>
          <w:szCs w:val="22"/>
        </w:rPr>
        <w:t>koeficient</w:t>
      </w:r>
      <w:r w:rsidR="00AD391B" w:rsidRPr="00A10F60">
        <w:rPr>
          <w:rFonts w:ascii="Arial" w:hAnsi="Arial" w:cs="Arial"/>
          <w:sz w:val="22"/>
          <w:szCs w:val="22"/>
        </w:rPr>
        <w:t xml:space="preserve"> 3,0</w:t>
      </w:r>
    </w:p>
    <w:p w14:paraId="75CD1B50" w14:textId="601EE3EF" w:rsidR="00AD391B" w:rsidRPr="00A10F60" w:rsidRDefault="00AD391B" w:rsidP="00A10F60">
      <w:pPr>
        <w:pStyle w:val="Odstavecseseznamem"/>
        <w:numPr>
          <w:ilvl w:val="0"/>
          <w:numId w:val="2"/>
        </w:numPr>
        <w:tabs>
          <w:tab w:val="left" w:pos="6237"/>
        </w:tabs>
        <w:spacing w:after="120" w:line="276" w:lineRule="auto"/>
        <w:ind w:left="1134" w:hanging="425"/>
        <w:contextualSpacing w:val="0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>zdanitelné stavby a zdanitelné jednotky</w:t>
      </w:r>
      <w:r w:rsidR="00660D61" w:rsidRPr="00A10F60">
        <w:rPr>
          <w:rFonts w:ascii="Arial" w:hAnsi="Arial" w:cs="Arial"/>
          <w:sz w:val="22"/>
          <w:szCs w:val="22"/>
        </w:rPr>
        <w:br/>
      </w:r>
      <w:r w:rsidRPr="00A10F60">
        <w:rPr>
          <w:rFonts w:ascii="Arial" w:hAnsi="Arial" w:cs="Arial"/>
          <w:sz w:val="22"/>
          <w:szCs w:val="22"/>
        </w:rPr>
        <w:t xml:space="preserve">pro ostatní druhy podnikání </w:t>
      </w:r>
      <w:r w:rsidR="00660D61" w:rsidRPr="00A10F60">
        <w:rPr>
          <w:rFonts w:ascii="Arial" w:hAnsi="Arial" w:cs="Arial"/>
          <w:sz w:val="22"/>
          <w:szCs w:val="22"/>
        </w:rPr>
        <w:tab/>
      </w:r>
      <w:r w:rsidRPr="00A10F60">
        <w:rPr>
          <w:rFonts w:ascii="Arial" w:hAnsi="Arial" w:cs="Arial"/>
          <w:sz w:val="22"/>
          <w:szCs w:val="22"/>
        </w:rPr>
        <w:t>koeficient 3,0</w:t>
      </w:r>
    </w:p>
    <w:p w14:paraId="7D5FA551" w14:textId="380A59C6" w:rsidR="0058752C" w:rsidRPr="00A10F60" w:rsidRDefault="0058752C" w:rsidP="00A10F60">
      <w:pPr>
        <w:pStyle w:val="Odstavecseseznamem"/>
        <w:numPr>
          <w:ilvl w:val="0"/>
          <w:numId w:val="10"/>
        </w:numPr>
        <w:tabs>
          <w:tab w:val="left" w:pos="1134"/>
        </w:tabs>
        <w:spacing w:after="360" w:line="276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 xml:space="preserve">Místní koeficient pro jednotlivou skupinu </w:t>
      </w:r>
      <w:r w:rsidR="00AD391B" w:rsidRPr="00A10F60">
        <w:rPr>
          <w:rFonts w:ascii="Arial" w:hAnsi="Arial" w:cs="Arial"/>
          <w:sz w:val="22"/>
          <w:szCs w:val="22"/>
        </w:rPr>
        <w:t>nemovitých</w:t>
      </w:r>
      <w:r w:rsidRPr="00A10F60">
        <w:rPr>
          <w:rFonts w:ascii="Arial" w:hAnsi="Arial" w:cs="Arial"/>
          <w:sz w:val="22"/>
          <w:szCs w:val="22"/>
        </w:rPr>
        <w:t xml:space="preserve"> věcí se vztahuje na</w:t>
      </w:r>
      <w:r w:rsidR="00AD391B" w:rsidRPr="00A10F60">
        <w:rPr>
          <w:rFonts w:ascii="Arial" w:hAnsi="Arial" w:cs="Arial"/>
          <w:sz w:val="22"/>
          <w:szCs w:val="22"/>
        </w:rPr>
        <w:t xml:space="preserve"> </w:t>
      </w:r>
      <w:r w:rsidRPr="00A10F60">
        <w:rPr>
          <w:rFonts w:ascii="Arial" w:hAnsi="Arial" w:cs="Arial"/>
          <w:sz w:val="22"/>
          <w:szCs w:val="22"/>
        </w:rPr>
        <w:t xml:space="preserve">všechny nemovité věci dané skupiny </w:t>
      </w:r>
      <w:r w:rsidR="00AD391B" w:rsidRPr="00A10F60">
        <w:rPr>
          <w:rFonts w:ascii="Arial" w:hAnsi="Arial" w:cs="Arial"/>
          <w:sz w:val="22"/>
          <w:szCs w:val="22"/>
        </w:rPr>
        <w:t>nemovitých</w:t>
      </w:r>
      <w:r w:rsidRPr="00A10F60">
        <w:rPr>
          <w:rFonts w:ascii="Arial" w:hAnsi="Arial" w:cs="Arial"/>
          <w:sz w:val="22"/>
          <w:szCs w:val="22"/>
        </w:rPr>
        <w:t xml:space="preserve"> věcí na území celé obce </w:t>
      </w:r>
      <w:r w:rsidR="00AD391B" w:rsidRPr="00A10F60">
        <w:rPr>
          <w:rFonts w:ascii="Arial" w:hAnsi="Arial" w:cs="Arial"/>
          <w:sz w:val="22"/>
          <w:szCs w:val="22"/>
        </w:rPr>
        <w:t>Pňovany</w:t>
      </w:r>
      <w:r w:rsidRPr="00A10F60">
        <w:rPr>
          <w:rFonts w:ascii="Arial" w:hAnsi="Arial" w:cs="Arial"/>
          <w:sz w:val="22"/>
          <w:szCs w:val="22"/>
        </w:rPr>
        <w:t>.</w:t>
      </w:r>
    </w:p>
    <w:p w14:paraId="16E3871E" w14:textId="000926FF" w:rsidR="00110E37" w:rsidRPr="003E76B8" w:rsidRDefault="00110E37" w:rsidP="00A10F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76B8">
        <w:rPr>
          <w:rFonts w:ascii="Arial" w:hAnsi="Arial" w:cs="Arial"/>
          <w:sz w:val="22"/>
          <w:szCs w:val="22"/>
        </w:rPr>
        <w:t>Čl. 2</w:t>
      </w:r>
    </w:p>
    <w:p w14:paraId="61627DD4" w14:textId="15C67E15" w:rsidR="00110E37" w:rsidRPr="003E76B8" w:rsidRDefault="00110E37" w:rsidP="00A10F60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76B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525E418" w14:textId="5A358480" w:rsidR="00110E37" w:rsidRPr="00A10F60" w:rsidRDefault="00110E37" w:rsidP="00A10F60">
      <w:pPr>
        <w:spacing w:after="360"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76B8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obce Pňovany č. 3/2023, o stanovení místního koeficientu pro výpočet daně z nemovitých věcí ze dne </w:t>
      </w:r>
      <w:r w:rsidR="00F0685D" w:rsidRPr="003E76B8">
        <w:rPr>
          <w:rFonts w:ascii="Arial" w:hAnsi="Arial" w:cs="Arial"/>
          <w:color w:val="000000" w:themeColor="text1"/>
          <w:sz w:val="22"/>
          <w:szCs w:val="22"/>
        </w:rPr>
        <w:t>26</w:t>
      </w:r>
      <w:r w:rsidRPr="003E76B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0685D" w:rsidRPr="003E76B8">
        <w:rPr>
          <w:rFonts w:ascii="Arial" w:hAnsi="Arial" w:cs="Arial"/>
          <w:color w:val="000000" w:themeColor="text1"/>
          <w:sz w:val="22"/>
          <w:szCs w:val="22"/>
        </w:rPr>
        <w:t>9</w:t>
      </w:r>
      <w:r w:rsidRPr="003E76B8">
        <w:rPr>
          <w:rFonts w:ascii="Arial" w:hAnsi="Arial" w:cs="Arial"/>
          <w:color w:val="000000" w:themeColor="text1"/>
          <w:sz w:val="22"/>
          <w:szCs w:val="22"/>
        </w:rPr>
        <w:t>. 2023.</w:t>
      </w:r>
    </w:p>
    <w:p w14:paraId="4C03A110" w14:textId="2F7D2BB5" w:rsidR="00110E37" w:rsidRPr="00A10F60" w:rsidRDefault="00110E37" w:rsidP="00A10F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>Čl. 3</w:t>
      </w:r>
    </w:p>
    <w:p w14:paraId="713B9B87" w14:textId="7ACD5E34" w:rsidR="00110E37" w:rsidRPr="00A10F60" w:rsidRDefault="00110E37" w:rsidP="00A10F60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0F60">
        <w:rPr>
          <w:rFonts w:ascii="Arial" w:hAnsi="Arial" w:cs="Arial"/>
          <w:b/>
          <w:bCs/>
          <w:sz w:val="22"/>
          <w:szCs w:val="22"/>
        </w:rPr>
        <w:t>Účinnost</w:t>
      </w:r>
    </w:p>
    <w:p w14:paraId="2C529B42" w14:textId="6A34A7EE" w:rsidR="0058752C" w:rsidRPr="00A10F60" w:rsidRDefault="0058752C" w:rsidP="00A10F60">
      <w:pPr>
        <w:spacing w:after="840" w:line="276" w:lineRule="auto"/>
        <w:ind w:firstLine="709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>Tato vyhláška nabývá účinnosti dnem 1.</w:t>
      </w:r>
      <w:r w:rsidR="000606D1" w:rsidRPr="00A10F60">
        <w:rPr>
          <w:rFonts w:ascii="Arial" w:hAnsi="Arial" w:cs="Arial"/>
          <w:sz w:val="22"/>
          <w:szCs w:val="22"/>
        </w:rPr>
        <w:t xml:space="preserve"> 1. </w:t>
      </w:r>
      <w:r w:rsidR="00703FB9" w:rsidRPr="00A10F60">
        <w:rPr>
          <w:rFonts w:ascii="Arial" w:hAnsi="Arial" w:cs="Arial"/>
          <w:sz w:val="22"/>
          <w:szCs w:val="22"/>
        </w:rPr>
        <w:t>2026</w:t>
      </w:r>
      <w:r w:rsidRPr="00A10F60">
        <w:rPr>
          <w:rFonts w:ascii="Arial" w:hAnsi="Arial" w:cs="Arial"/>
          <w:sz w:val="22"/>
          <w:szCs w:val="22"/>
        </w:rPr>
        <w:t>.</w:t>
      </w:r>
    </w:p>
    <w:p w14:paraId="781AFE6D" w14:textId="77777777" w:rsidR="0058752C" w:rsidRPr="00A10F60" w:rsidRDefault="0058752C" w:rsidP="0058752C">
      <w:pPr>
        <w:spacing w:after="840" w:line="276" w:lineRule="auto"/>
        <w:rPr>
          <w:rFonts w:ascii="Arial" w:hAnsi="Arial" w:cs="Arial"/>
          <w:sz w:val="22"/>
          <w:szCs w:val="22"/>
        </w:rPr>
        <w:sectPr w:rsidR="0058752C" w:rsidRPr="00A10F60" w:rsidSect="0058752C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9F986E" w14:textId="77777777" w:rsidR="0058752C" w:rsidRPr="00A10F60" w:rsidRDefault="0058752C" w:rsidP="0058752C">
      <w:pPr>
        <w:tabs>
          <w:tab w:val="left" w:pos="1418"/>
        </w:tabs>
        <w:spacing w:after="240" w:line="276" w:lineRule="auto"/>
        <w:rPr>
          <w:rFonts w:ascii="Arial" w:hAnsi="Arial" w:cs="Arial"/>
          <w:sz w:val="22"/>
          <w:szCs w:val="22"/>
        </w:rPr>
      </w:pPr>
    </w:p>
    <w:p w14:paraId="0BA77F1E" w14:textId="77777777" w:rsidR="0058752C" w:rsidRPr="00A10F60" w:rsidRDefault="0058752C" w:rsidP="0058752C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ab/>
        <w:t>____________________________</w:t>
      </w:r>
    </w:p>
    <w:p w14:paraId="33C45C7E" w14:textId="77777777" w:rsidR="0058752C" w:rsidRPr="00A10F60" w:rsidRDefault="0058752C" w:rsidP="0058752C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ab/>
        <w:t>Ing. Miroslav Hůla v. r.</w:t>
      </w:r>
    </w:p>
    <w:p w14:paraId="0F1D2944" w14:textId="77777777" w:rsidR="0058752C" w:rsidRPr="00A10F60" w:rsidRDefault="0058752C" w:rsidP="0058752C">
      <w:pPr>
        <w:tabs>
          <w:tab w:val="left" w:pos="1701"/>
          <w:tab w:val="left" w:pos="6521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ab/>
        <w:t>starosta</w:t>
      </w:r>
    </w:p>
    <w:p w14:paraId="6CC4C0DC" w14:textId="77777777" w:rsidR="0058752C" w:rsidRPr="00A10F60" w:rsidRDefault="0058752C" w:rsidP="0058752C">
      <w:pPr>
        <w:tabs>
          <w:tab w:val="left" w:pos="1560"/>
        </w:tabs>
        <w:spacing w:after="240" w:line="276" w:lineRule="auto"/>
        <w:rPr>
          <w:rFonts w:ascii="Arial" w:hAnsi="Arial" w:cs="Arial"/>
          <w:i/>
          <w:iCs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br w:type="column"/>
      </w:r>
    </w:p>
    <w:p w14:paraId="5327A9BD" w14:textId="5F48624C" w:rsidR="0058752C" w:rsidRPr="00A10F60" w:rsidRDefault="0058752C" w:rsidP="0058752C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ab/>
      </w:r>
      <w:r w:rsidR="0014543A" w:rsidRPr="00A10F60">
        <w:rPr>
          <w:rFonts w:ascii="Arial" w:hAnsi="Arial" w:cs="Arial"/>
          <w:sz w:val="22"/>
          <w:szCs w:val="22"/>
        </w:rPr>
        <w:t>____________________________</w:t>
      </w:r>
    </w:p>
    <w:p w14:paraId="33A78E34" w14:textId="77777777" w:rsidR="0058752C" w:rsidRPr="00A10F60" w:rsidRDefault="0058752C" w:rsidP="0058752C">
      <w:pPr>
        <w:tabs>
          <w:tab w:val="left" w:pos="567"/>
          <w:tab w:val="left" w:pos="5954"/>
        </w:tabs>
        <w:spacing w:line="276" w:lineRule="auto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ab/>
        <w:t>doc. Ing. Tomáš Blecha, Ph.D. v. r.</w:t>
      </w:r>
    </w:p>
    <w:p w14:paraId="3E0732DD" w14:textId="77777777" w:rsidR="0058752C" w:rsidRPr="00A10F60" w:rsidRDefault="0058752C" w:rsidP="0058752C">
      <w:pPr>
        <w:tabs>
          <w:tab w:val="left" w:pos="1560"/>
          <w:tab w:val="left" w:pos="5954"/>
        </w:tabs>
        <w:spacing w:line="276" w:lineRule="auto"/>
        <w:rPr>
          <w:rFonts w:ascii="Arial" w:hAnsi="Arial" w:cs="Arial"/>
          <w:sz w:val="22"/>
          <w:szCs w:val="22"/>
        </w:rPr>
      </w:pPr>
      <w:r w:rsidRPr="00A10F60">
        <w:rPr>
          <w:rFonts w:ascii="Arial" w:hAnsi="Arial" w:cs="Arial"/>
          <w:sz w:val="22"/>
          <w:szCs w:val="22"/>
        </w:rPr>
        <w:tab/>
        <w:t>místostarosta</w:t>
      </w:r>
    </w:p>
    <w:p w14:paraId="35371730" w14:textId="77777777" w:rsidR="0058752C" w:rsidRPr="00A10F60" w:rsidRDefault="0058752C" w:rsidP="0058752C">
      <w:pPr>
        <w:tabs>
          <w:tab w:val="left" w:pos="1560"/>
          <w:tab w:val="left" w:pos="595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814A2E" w14:textId="77777777" w:rsidR="0058752C" w:rsidRPr="00A10F60" w:rsidRDefault="0058752C" w:rsidP="0058752C">
      <w:pPr>
        <w:rPr>
          <w:rFonts w:ascii="Arial" w:hAnsi="Arial" w:cs="Arial"/>
          <w:sz w:val="22"/>
          <w:szCs w:val="22"/>
        </w:rPr>
      </w:pPr>
    </w:p>
    <w:p w14:paraId="040793F7" w14:textId="77777777" w:rsidR="0058752C" w:rsidRPr="00A10F60" w:rsidRDefault="0058752C" w:rsidP="0058752C">
      <w:pPr>
        <w:rPr>
          <w:rFonts w:ascii="Arial" w:hAnsi="Arial" w:cs="Arial"/>
          <w:sz w:val="22"/>
          <w:szCs w:val="22"/>
        </w:rPr>
        <w:sectPr w:rsidR="0058752C" w:rsidRPr="00A10F60" w:rsidSect="005875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DAF9E2" w14:textId="2FF0FB8B" w:rsidR="00C85132" w:rsidRPr="00A10F60" w:rsidRDefault="00C85132" w:rsidP="005875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85132" w:rsidRPr="00A10F60" w:rsidSect="005875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FED9" w14:textId="77777777" w:rsidR="00812AA6" w:rsidRDefault="00812AA6" w:rsidP="00703FB9">
      <w:r>
        <w:separator/>
      </w:r>
    </w:p>
  </w:endnote>
  <w:endnote w:type="continuationSeparator" w:id="0">
    <w:p w14:paraId="404A8B91" w14:textId="77777777" w:rsidR="00812AA6" w:rsidRDefault="00812AA6" w:rsidP="0070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eastAsiaTheme="majorEastAsia"/>
      </w:rPr>
      <w:id w:val="-431975472"/>
      <w:docPartObj>
        <w:docPartGallery w:val="Page Numbers (Bottom of Page)"/>
        <w:docPartUnique/>
      </w:docPartObj>
    </w:sdtPr>
    <w:sdtContent>
      <w:p w14:paraId="7E090B37" w14:textId="77777777" w:rsidR="00DE47E2" w:rsidRDefault="00000000" w:rsidP="00523E4A">
        <w:pPr>
          <w:pStyle w:val="Zpat"/>
          <w:framePr w:wrap="none" w:vAnchor="text" w:hAnchor="margin" w:xAlign="center" w:y="1"/>
          <w:rPr>
            <w:rStyle w:val="slostrnky"/>
            <w:rFonts w:eastAsiaTheme="majorEastAsia"/>
          </w:rPr>
        </w:pPr>
        <w:r>
          <w:rPr>
            <w:rStyle w:val="slostrnky"/>
            <w:rFonts w:eastAsiaTheme="majorEastAsia"/>
          </w:rPr>
          <w:fldChar w:fldCharType="begin"/>
        </w:r>
        <w:r>
          <w:rPr>
            <w:rStyle w:val="slostrnky"/>
            <w:rFonts w:eastAsiaTheme="majorEastAsia"/>
          </w:rPr>
          <w:instrText xml:space="preserve"> PAGE </w:instrText>
        </w:r>
        <w:r>
          <w:rPr>
            <w:rStyle w:val="slostrnky"/>
            <w:rFonts w:eastAsiaTheme="majorEastAsia"/>
          </w:rPr>
          <w:fldChar w:fldCharType="end"/>
        </w:r>
      </w:p>
    </w:sdtContent>
  </w:sdt>
  <w:p w14:paraId="3C0036E4" w14:textId="77777777" w:rsidR="00DE47E2" w:rsidRDefault="00DE4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1212" w14:textId="77777777" w:rsidR="00812AA6" w:rsidRDefault="00812AA6" w:rsidP="00703FB9">
      <w:r>
        <w:separator/>
      </w:r>
    </w:p>
  </w:footnote>
  <w:footnote w:type="continuationSeparator" w:id="0">
    <w:p w14:paraId="37C651AB" w14:textId="77777777" w:rsidR="00812AA6" w:rsidRDefault="00812AA6" w:rsidP="0070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8BC"/>
    <w:multiLevelType w:val="hybridMultilevel"/>
    <w:tmpl w:val="FB0E077A"/>
    <w:lvl w:ilvl="0" w:tplc="4CD26FF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603"/>
    <w:multiLevelType w:val="hybridMultilevel"/>
    <w:tmpl w:val="D75C8A5E"/>
    <w:lvl w:ilvl="0" w:tplc="4CD26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6E43"/>
    <w:multiLevelType w:val="hybridMultilevel"/>
    <w:tmpl w:val="C408F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F4268"/>
    <w:multiLevelType w:val="hybridMultilevel"/>
    <w:tmpl w:val="B5669F10"/>
    <w:lvl w:ilvl="0" w:tplc="959ACA4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A71F23"/>
    <w:multiLevelType w:val="hybridMultilevel"/>
    <w:tmpl w:val="7CE873CE"/>
    <w:lvl w:ilvl="0" w:tplc="4CD26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E14B0"/>
    <w:multiLevelType w:val="hybridMultilevel"/>
    <w:tmpl w:val="05747A7E"/>
    <w:lvl w:ilvl="0" w:tplc="4CD26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461AE"/>
    <w:multiLevelType w:val="hybridMultilevel"/>
    <w:tmpl w:val="C3647FC2"/>
    <w:lvl w:ilvl="0" w:tplc="88EE7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6E53"/>
    <w:multiLevelType w:val="hybridMultilevel"/>
    <w:tmpl w:val="4950EF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8754C"/>
    <w:multiLevelType w:val="hybridMultilevel"/>
    <w:tmpl w:val="79B6D15E"/>
    <w:lvl w:ilvl="0" w:tplc="82707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F53F6"/>
    <w:multiLevelType w:val="hybridMultilevel"/>
    <w:tmpl w:val="F56E342A"/>
    <w:lvl w:ilvl="0" w:tplc="93A23A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69621">
    <w:abstractNumId w:val="7"/>
  </w:num>
  <w:num w:numId="2" w16cid:durableId="734086624">
    <w:abstractNumId w:val="9"/>
  </w:num>
  <w:num w:numId="3" w16cid:durableId="86200323">
    <w:abstractNumId w:val="8"/>
  </w:num>
  <w:num w:numId="4" w16cid:durableId="2083722809">
    <w:abstractNumId w:val="2"/>
  </w:num>
  <w:num w:numId="5" w16cid:durableId="1108115064">
    <w:abstractNumId w:val="5"/>
  </w:num>
  <w:num w:numId="6" w16cid:durableId="1519733543">
    <w:abstractNumId w:val="1"/>
  </w:num>
  <w:num w:numId="7" w16cid:durableId="287396697">
    <w:abstractNumId w:val="4"/>
  </w:num>
  <w:num w:numId="8" w16cid:durableId="1197767257">
    <w:abstractNumId w:val="0"/>
  </w:num>
  <w:num w:numId="9" w16cid:durableId="1542084525">
    <w:abstractNumId w:val="3"/>
  </w:num>
  <w:num w:numId="10" w16cid:durableId="265962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2C"/>
    <w:rsid w:val="000426FD"/>
    <w:rsid w:val="000606D1"/>
    <w:rsid w:val="00110E37"/>
    <w:rsid w:val="0014543A"/>
    <w:rsid w:val="00195F19"/>
    <w:rsid w:val="00243E61"/>
    <w:rsid w:val="00295561"/>
    <w:rsid w:val="00322EF4"/>
    <w:rsid w:val="00392CE6"/>
    <w:rsid w:val="0039341B"/>
    <w:rsid w:val="003E76B8"/>
    <w:rsid w:val="0042589D"/>
    <w:rsid w:val="0058752C"/>
    <w:rsid w:val="005D2DF1"/>
    <w:rsid w:val="00636A40"/>
    <w:rsid w:val="00660D61"/>
    <w:rsid w:val="0066701A"/>
    <w:rsid w:val="006E0078"/>
    <w:rsid w:val="00703FB9"/>
    <w:rsid w:val="007451C4"/>
    <w:rsid w:val="007F4407"/>
    <w:rsid w:val="00802A12"/>
    <w:rsid w:val="00812AA6"/>
    <w:rsid w:val="00A10F60"/>
    <w:rsid w:val="00AD391B"/>
    <w:rsid w:val="00BC1040"/>
    <w:rsid w:val="00BF343B"/>
    <w:rsid w:val="00C02E21"/>
    <w:rsid w:val="00C85132"/>
    <w:rsid w:val="00C952CE"/>
    <w:rsid w:val="00D452E0"/>
    <w:rsid w:val="00DE47E2"/>
    <w:rsid w:val="00E01C60"/>
    <w:rsid w:val="00E25599"/>
    <w:rsid w:val="00F01F74"/>
    <w:rsid w:val="00F0685D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D5FA"/>
  <w15:chartTrackingRefBased/>
  <w15:docId w15:val="{8AA7BD3A-A181-F54D-9EE5-1F90E0AD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52C"/>
    <w:pPr>
      <w:widowControl w:val="0"/>
      <w:suppressAutoHyphens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87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7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01C60"/>
    <w:pPr>
      <w:keepNext/>
      <w:keepLines/>
      <w:spacing w:after="120" w:line="360" w:lineRule="auto"/>
      <w:outlineLvl w:val="3"/>
    </w:pPr>
    <w:rPr>
      <w:rFonts w:eastAsiaTheme="majorEastAsia" w:cstheme="majorBidi"/>
      <w:b/>
      <w:iCs/>
      <w:color w:val="000000" w:themeColor="text1"/>
      <w:sz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7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7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7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7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7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01C60"/>
    <w:rPr>
      <w:rFonts w:ascii="Times New Roman" w:eastAsiaTheme="majorEastAsia" w:hAnsi="Times New Roman" w:cstheme="majorBidi"/>
      <w:b/>
      <w:iCs/>
      <w:color w:val="000000" w:themeColor="text1"/>
      <w:sz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8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7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752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75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75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75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75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7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75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7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7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75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75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752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752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752C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587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52C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58752C"/>
  </w:style>
  <w:style w:type="paragraph" w:styleId="Zhlav">
    <w:name w:val="header"/>
    <w:basedOn w:val="Normln"/>
    <w:link w:val="ZhlavChar"/>
    <w:uiPriority w:val="99"/>
    <w:unhideWhenUsed/>
    <w:rsid w:val="00703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B9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Kafka</dc:creator>
  <cp:keywords/>
  <dc:description/>
  <cp:lastModifiedBy>OBEC</cp:lastModifiedBy>
  <cp:revision>12</cp:revision>
  <dcterms:created xsi:type="dcterms:W3CDTF">2025-05-20T11:39:00Z</dcterms:created>
  <dcterms:modified xsi:type="dcterms:W3CDTF">2025-05-30T05:20:00Z</dcterms:modified>
</cp:coreProperties>
</file>