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32014" w14:textId="668A82DC" w:rsidR="00B407B3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B5E">
        <w:rPr>
          <w:rFonts w:ascii="Times New Roman" w:hAnsi="Times New Roman" w:cs="Times New Roman"/>
          <w:b/>
          <w:bCs/>
          <w:sz w:val="28"/>
          <w:szCs w:val="28"/>
        </w:rPr>
        <w:t>Obec Mikulčice</w:t>
      </w:r>
    </w:p>
    <w:p w14:paraId="0CEAAE5B" w14:textId="22D97DAF" w:rsidR="00AC4B5E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B5E">
        <w:rPr>
          <w:rFonts w:ascii="Times New Roman" w:hAnsi="Times New Roman" w:cs="Times New Roman"/>
          <w:b/>
          <w:bCs/>
          <w:sz w:val="28"/>
          <w:szCs w:val="28"/>
        </w:rPr>
        <w:t>Zastupitelstvo obce Mikulčice</w:t>
      </w:r>
    </w:p>
    <w:p w14:paraId="74A8B1A3" w14:textId="03EE927D" w:rsidR="00AC4B5E" w:rsidRDefault="00AC4B5E" w:rsidP="00AC4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B5E">
        <w:rPr>
          <w:rFonts w:ascii="Times New Roman" w:hAnsi="Times New Roman" w:cs="Times New Roman"/>
          <w:b/>
          <w:bCs/>
          <w:sz w:val="28"/>
          <w:szCs w:val="28"/>
        </w:rPr>
        <w:t>Obecně závazná vyhláška obce Mikulčice, kterou se zrušuje obec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AC4B5E">
        <w:rPr>
          <w:rFonts w:ascii="Times New Roman" w:hAnsi="Times New Roman" w:cs="Times New Roman"/>
          <w:b/>
          <w:bCs/>
          <w:sz w:val="28"/>
          <w:szCs w:val="28"/>
        </w:rPr>
        <w:t>ě závazná vyhláška č. 4/2007 ze dne 13.12.2007</w:t>
      </w:r>
    </w:p>
    <w:p w14:paraId="470562C2" w14:textId="77777777" w:rsidR="00AC4B5E" w:rsidRDefault="00AC4B5E" w:rsidP="00AC4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9419F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1002EBEC" w14:textId="6F17CB91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Mikulčice se na svém zasedání </w:t>
      </w:r>
      <w:r w:rsidRPr="001731A6">
        <w:rPr>
          <w:rFonts w:ascii="Times New Roman" w:hAnsi="Times New Roman" w:cs="Times New Roman"/>
          <w:sz w:val="24"/>
          <w:szCs w:val="24"/>
        </w:rPr>
        <w:t>dne</w:t>
      </w:r>
      <w:r w:rsidR="001731A6" w:rsidRPr="001731A6">
        <w:rPr>
          <w:rFonts w:ascii="Times New Roman" w:hAnsi="Times New Roman" w:cs="Times New Roman"/>
          <w:sz w:val="24"/>
          <w:szCs w:val="24"/>
        </w:rPr>
        <w:t xml:space="preserve"> 26.6.2024 </w:t>
      </w:r>
      <w:r w:rsidR="00ED2847">
        <w:rPr>
          <w:rFonts w:ascii="Times New Roman" w:hAnsi="Times New Roman" w:cs="Times New Roman"/>
          <w:sz w:val="24"/>
          <w:szCs w:val="24"/>
        </w:rPr>
        <w:t xml:space="preserve">usnesením č. 9 </w:t>
      </w:r>
      <w:r>
        <w:rPr>
          <w:rFonts w:ascii="Times New Roman" w:hAnsi="Times New Roman" w:cs="Times New Roman"/>
          <w:sz w:val="24"/>
          <w:szCs w:val="24"/>
        </w:rPr>
        <w:t>usneslo vydat na základě § 84 odst. 2 písm. h) zákona č. 128/2000 Sb., o obcích (obecní zřízení), ve znění pozdějších předpisů, tuto obecně závaznou vyhlášku (dále jen „vyhláška“):</w:t>
      </w:r>
    </w:p>
    <w:p w14:paraId="0CE8CC55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6E9319C8" w14:textId="218C729A" w:rsidR="00AC4B5E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B5E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C8BA89A" w14:textId="0A82837A" w:rsidR="00AC4B5E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B5E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0E8060AC" w14:textId="65E94414" w:rsidR="00AC4B5E" w:rsidRPr="00AC4B5E" w:rsidRDefault="00AC4B5E" w:rsidP="00AC4B5E">
      <w:pPr>
        <w:pStyle w:val="NormlnIMP"/>
        <w:spacing w:line="240" w:lineRule="auto"/>
        <w:jc w:val="left"/>
      </w:pPr>
      <w:r w:rsidRPr="00AC4B5E">
        <w:t>Zrušuje se Obecně závazná vyhláška č. 4/2007</w:t>
      </w:r>
      <w:r>
        <w:t xml:space="preserve">, </w:t>
      </w:r>
      <w:r w:rsidRPr="00AC4B5E">
        <w:t>o stanovení veřejně přístupných míst, na kterých je provozování výherních hracích přístrojů zakázáno</w:t>
      </w:r>
      <w:r>
        <w:t xml:space="preserve"> ze dne 13. 12. 2007.</w:t>
      </w:r>
    </w:p>
    <w:p w14:paraId="65F87820" w14:textId="4332ACD5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9399D" w14:textId="136E40F5" w:rsidR="00AC4B5E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B5E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4F1C58FD" w14:textId="7EE9718F" w:rsidR="00AC4B5E" w:rsidRPr="00AC4B5E" w:rsidRDefault="00AC4B5E" w:rsidP="00AC4B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B5E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F0F1C97" w14:textId="0D8EC664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 dnem 1.7.2024.</w:t>
      </w:r>
    </w:p>
    <w:p w14:paraId="249D4CD9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4791F3EE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6C804F77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60E0EB75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5D7771BE" w14:textId="77777777" w:rsidR="00ED2847" w:rsidRDefault="00ED2847" w:rsidP="00AC4B5E">
      <w:pPr>
        <w:rPr>
          <w:rFonts w:ascii="Times New Roman" w:hAnsi="Times New Roman" w:cs="Times New Roman"/>
          <w:sz w:val="24"/>
          <w:szCs w:val="24"/>
        </w:rPr>
      </w:pPr>
    </w:p>
    <w:p w14:paraId="6D25A35A" w14:textId="77777777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</w:p>
    <w:p w14:paraId="7734DD19" w14:textId="3F00D2EF" w:rsidR="00AC4B5E" w:rsidRDefault="00AC4B5E" w:rsidP="00AC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……………………………………</w:t>
      </w:r>
    </w:p>
    <w:p w14:paraId="736638D8" w14:textId="51F39A4B" w:rsidR="00AC4B5E" w:rsidRDefault="00AC4B5E" w:rsidP="00ED2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Josef Dvořáček v.r.                                             Martina Fialová v. r.</w:t>
      </w:r>
    </w:p>
    <w:p w14:paraId="2773D3A4" w14:textId="2D3F7BF8" w:rsidR="00AC4B5E" w:rsidRPr="00AC4B5E" w:rsidRDefault="00AC4B5E" w:rsidP="00ED2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místostarostka</w:t>
      </w:r>
    </w:p>
    <w:sectPr w:rsidR="00AC4B5E" w:rsidRPr="00A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5E"/>
    <w:rsid w:val="00074E6D"/>
    <w:rsid w:val="001731A6"/>
    <w:rsid w:val="0086091A"/>
    <w:rsid w:val="009D2573"/>
    <w:rsid w:val="00AC4B5E"/>
    <w:rsid w:val="00AD1CC2"/>
    <w:rsid w:val="00B407B3"/>
    <w:rsid w:val="00C63864"/>
    <w:rsid w:val="00E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05CC"/>
  <w15:chartTrackingRefBased/>
  <w15:docId w15:val="{0CF3B6CF-D7D0-4BD1-A3C5-47D7D4E1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AC4B5E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Mikulčice</cp:lastModifiedBy>
  <cp:revision>3</cp:revision>
  <cp:lastPrinted>2024-06-28T12:28:00Z</cp:lastPrinted>
  <dcterms:created xsi:type="dcterms:W3CDTF">2024-05-15T08:44:00Z</dcterms:created>
  <dcterms:modified xsi:type="dcterms:W3CDTF">2024-06-28T12:28:00Z</dcterms:modified>
</cp:coreProperties>
</file>