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D88B4" w14:textId="77777777" w:rsidR="0000066F" w:rsidRPr="00D260CF" w:rsidRDefault="006F7CA9" w:rsidP="00D260CF">
      <w:pPr>
        <w:jc w:val="center"/>
        <w:rPr>
          <w:b/>
        </w:rPr>
      </w:pPr>
      <w:r>
        <w:rPr>
          <w:b/>
        </w:rPr>
        <w:t>Město Český Těšín</w:t>
      </w:r>
    </w:p>
    <w:p w14:paraId="1D122773" w14:textId="77777777" w:rsidR="0000066F" w:rsidRPr="00D260CF" w:rsidRDefault="00965747" w:rsidP="00965747">
      <w:pPr>
        <w:jc w:val="center"/>
        <w:rPr>
          <w:b/>
        </w:rPr>
      </w:pPr>
      <w:r w:rsidRPr="00D260CF">
        <w:rPr>
          <w:b/>
        </w:rPr>
        <w:t xml:space="preserve">Zastupitelstvo </w:t>
      </w:r>
      <w:r w:rsidR="006F7CA9">
        <w:rPr>
          <w:b/>
        </w:rPr>
        <w:t>města Český Těšín</w:t>
      </w:r>
    </w:p>
    <w:p w14:paraId="5C803A3F" w14:textId="77777777" w:rsidR="0000066F" w:rsidRDefault="0000066F" w:rsidP="00D260CF">
      <w:pPr>
        <w:rPr>
          <w:b/>
          <w:bCs/>
        </w:rPr>
      </w:pPr>
    </w:p>
    <w:p w14:paraId="3E476A10" w14:textId="77777777" w:rsidR="0000066F" w:rsidRDefault="0000066F" w:rsidP="006F7CA9">
      <w:pPr>
        <w:jc w:val="center"/>
        <w:rPr>
          <w:b/>
          <w:bCs/>
        </w:rPr>
      </w:pPr>
      <w:r>
        <w:rPr>
          <w:b/>
          <w:bCs/>
        </w:rPr>
        <w:t>Obecně závazná vyhláška</w:t>
      </w:r>
      <w:r w:rsidR="006F7CA9">
        <w:rPr>
          <w:b/>
          <w:bCs/>
        </w:rPr>
        <w:t xml:space="preserve"> města Český Těšín, </w:t>
      </w:r>
    </w:p>
    <w:p w14:paraId="54BCC639" w14:textId="77777777" w:rsidR="0000066F" w:rsidRDefault="0000066F">
      <w:pPr>
        <w:jc w:val="center"/>
        <w:rPr>
          <w:b/>
          <w:bCs/>
        </w:rPr>
      </w:pPr>
      <w:r>
        <w:rPr>
          <w:b/>
          <w:bCs/>
        </w:rPr>
        <w:t>kterou se zrušuj</w:t>
      </w:r>
      <w:r w:rsidR="00D47273">
        <w:rPr>
          <w:b/>
          <w:bCs/>
        </w:rPr>
        <w:t>í</w:t>
      </w:r>
      <w:r>
        <w:rPr>
          <w:b/>
          <w:bCs/>
        </w:rPr>
        <w:t xml:space="preserve"> </w:t>
      </w:r>
      <w:r w:rsidR="00D47273">
        <w:rPr>
          <w:b/>
          <w:bCs/>
        </w:rPr>
        <w:t xml:space="preserve">některé </w:t>
      </w:r>
      <w:r>
        <w:rPr>
          <w:b/>
          <w:bCs/>
        </w:rPr>
        <w:t>obecně závazn</w:t>
      </w:r>
      <w:r w:rsidR="00D47273">
        <w:rPr>
          <w:b/>
          <w:bCs/>
        </w:rPr>
        <w:t>é</w:t>
      </w:r>
      <w:r>
        <w:rPr>
          <w:b/>
          <w:bCs/>
        </w:rPr>
        <w:t xml:space="preserve"> vyhlášk</w:t>
      </w:r>
      <w:r w:rsidR="00D47273">
        <w:rPr>
          <w:b/>
          <w:bCs/>
        </w:rPr>
        <w:t xml:space="preserve">y </w:t>
      </w:r>
      <w:r w:rsidR="006F7CA9">
        <w:rPr>
          <w:b/>
          <w:bCs/>
        </w:rPr>
        <w:t>města Český Těšín</w:t>
      </w:r>
      <w:r>
        <w:rPr>
          <w:b/>
          <w:bCs/>
        </w:rPr>
        <w:t xml:space="preserve">    </w:t>
      </w:r>
    </w:p>
    <w:p w14:paraId="690D4D73" w14:textId="77777777" w:rsidR="0000066F" w:rsidRDefault="0000066F">
      <w:pPr>
        <w:jc w:val="center"/>
      </w:pPr>
    </w:p>
    <w:p w14:paraId="3E611F53" w14:textId="77777777" w:rsidR="0000066F" w:rsidRDefault="0000066F">
      <w:pPr>
        <w:jc w:val="center"/>
      </w:pPr>
      <w:bookmarkStart w:id="0" w:name="_GoBack"/>
      <w:bookmarkEnd w:id="0"/>
    </w:p>
    <w:p w14:paraId="2EFB983B" w14:textId="77777777" w:rsidR="0000066F" w:rsidRDefault="0000066F">
      <w:pPr>
        <w:jc w:val="center"/>
      </w:pPr>
    </w:p>
    <w:p w14:paraId="050BEA8D" w14:textId="4FB767BF" w:rsidR="0000066F" w:rsidRDefault="0000066F" w:rsidP="006026B3">
      <w:pPr>
        <w:pStyle w:val="Zkladntextodsazen2"/>
        <w:ind w:firstLine="0"/>
      </w:pPr>
      <w:r>
        <w:t xml:space="preserve">Zastupitelstvo </w:t>
      </w:r>
      <w:r w:rsidR="00502883">
        <w:t>města Český Těšín</w:t>
      </w:r>
      <w:r>
        <w:t xml:space="preserve"> se na svém zasedání dne </w:t>
      </w:r>
      <w:r w:rsidR="005A2044">
        <w:t>18. 11. 2024</w:t>
      </w:r>
      <w:r>
        <w:t xml:space="preserve"> usnesením č.</w:t>
      </w:r>
      <w:r w:rsidR="005A2044">
        <w:t> 342/13.ZM</w:t>
      </w:r>
      <w:r>
        <w:t xml:space="preserve"> usneslo vydat na základě </w:t>
      </w:r>
      <w:r w:rsidR="0039607D">
        <w:t xml:space="preserve">ustanovení </w:t>
      </w:r>
      <w:r>
        <w:t xml:space="preserve">§ 84 odst. 2 písm. h) zákona č. 128/2000 Sb., o obcích (obecní zřízení), </w:t>
      </w:r>
      <w:r w:rsidR="0039607D">
        <w:t xml:space="preserve">ve znění pozdějších předpisů, </w:t>
      </w:r>
      <w:r>
        <w:t xml:space="preserve">tuto obecně závaznou vyhlášku: </w:t>
      </w:r>
    </w:p>
    <w:p w14:paraId="3531D1E7" w14:textId="77777777" w:rsidR="0000066F" w:rsidRDefault="0000066F">
      <w:pPr>
        <w:pStyle w:val="Nadpis2"/>
        <w:jc w:val="center"/>
      </w:pPr>
    </w:p>
    <w:p w14:paraId="534E6AFA" w14:textId="77777777" w:rsidR="0000066F" w:rsidRDefault="0000066F"/>
    <w:p w14:paraId="026ACD6B" w14:textId="77777777" w:rsidR="0000066F" w:rsidRDefault="0000066F">
      <w:pPr>
        <w:pStyle w:val="Nadpis2"/>
        <w:jc w:val="center"/>
      </w:pPr>
    </w:p>
    <w:p w14:paraId="5657381E" w14:textId="77777777" w:rsidR="00516CF9" w:rsidRPr="006F7CA9" w:rsidRDefault="00516CF9" w:rsidP="00516CF9">
      <w:pPr>
        <w:pStyle w:val="Nadpis2"/>
        <w:jc w:val="center"/>
        <w:rPr>
          <w:b/>
        </w:rPr>
      </w:pPr>
      <w:r w:rsidRPr="006F7CA9">
        <w:rPr>
          <w:b/>
        </w:rPr>
        <w:t>Čl. 1</w:t>
      </w:r>
    </w:p>
    <w:p w14:paraId="6B10C438" w14:textId="77777777" w:rsidR="00516CF9" w:rsidRDefault="00516CF9" w:rsidP="00516CF9">
      <w:pPr>
        <w:jc w:val="center"/>
        <w:rPr>
          <w:b/>
        </w:rPr>
      </w:pPr>
      <w:r w:rsidRPr="006F7CA9">
        <w:rPr>
          <w:b/>
        </w:rPr>
        <w:t>Zrušovací ustanovení</w:t>
      </w:r>
    </w:p>
    <w:p w14:paraId="7D4489B5" w14:textId="77777777" w:rsidR="006F7CA9" w:rsidRPr="00A51C66" w:rsidRDefault="006F7CA9" w:rsidP="00516CF9">
      <w:pPr>
        <w:jc w:val="center"/>
      </w:pPr>
    </w:p>
    <w:p w14:paraId="4963DE36" w14:textId="77777777" w:rsidR="0000066F" w:rsidRDefault="0054342A" w:rsidP="0054342A">
      <w:pPr>
        <w:ind w:firstLine="708"/>
        <w:jc w:val="both"/>
      </w:pPr>
      <w:r>
        <w:t>Zrušují se tyto obecně závazné vyhlášky:</w:t>
      </w:r>
    </w:p>
    <w:p w14:paraId="1750A865" w14:textId="77777777" w:rsidR="006F7CA9" w:rsidRDefault="006F7CA9" w:rsidP="0054342A">
      <w:pPr>
        <w:ind w:firstLine="708"/>
        <w:jc w:val="both"/>
      </w:pPr>
    </w:p>
    <w:p w14:paraId="0C58D7F4" w14:textId="5FBAD1D7" w:rsidR="006F7CA9" w:rsidRPr="00662C59" w:rsidRDefault="0054342A" w:rsidP="006F7CA9">
      <w:pPr>
        <w:numPr>
          <w:ilvl w:val="0"/>
          <w:numId w:val="21"/>
        </w:numPr>
        <w:jc w:val="both"/>
        <w:rPr>
          <w:color w:val="0000FF"/>
        </w:rPr>
      </w:pPr>
      <w:r w:rsidRPr="00662C59">
        <w:t>O</w:t>
      </w:r>
      <w:r w:rsidR="0000066F" w:rsidRPr="00662C59">
        <w:t>becně závazn</w:t>
      </w:r>
      <w:r w:rsidR="00965747" w:rsidRPr="00662C59">
        <w:t>á</w:t>
      </w:r>
      <w:r w:rsidR="0000066F" w:rsidRPr="00662C59">
        <w:t xml:space="preserve"> vyhlášk</w:t>
      </w:r>
      <w:r w:rsidR="00965747" w:rsidRPr="00662C59">
        <w:t>a</w:t>
      </w:r>
      <w:r w:rsidR="0000066F" w:rsidRPr="00662C59">
        <w:t xml:space="preserve"> č. </w:t>
      </w:r>
      <w:r w:rsidR="006F7CA9" w:rsidRPr="00662C59">
        <w:t>3/2005, kterou se stanoví podmínky k zabezpečení požární ochrany při akcích, kterých se zúčastňuje větší počet osob</w:t>
      </w:r>
      <w:r w:rsidR="00662C59" w:rsidRPr="00662C59">
        <w:rPr>
          <w:iCs/>
        </w:rPr>
        <w:t xml:space="preserve">, </w:t>
      </w:r>
      <w:r w:rsidR="00965747" w:rsidRPr="00662C59">
        <w:rPr>
          <w:iCs/>
          <w:szCs w:val="20"/>
        </w:rPr>
        <w:t xml:space="preserve">ze dne </w:t>
      </w:r>
      <w:r w:rsidR="006F7CA9" w:rsidRPr="00662C59">
        <w:rPr>
          <w:iCs/>
          <w:szCs w:val="20"/>
        </w:rPr>
        <w:t>15.</w:t>
      </w:r>
      <w:r w:rsidR="00502883">
        <w:rPr>
          <w:iCs/>
          <w:szCs w:val="20"/>
        </w:rPr>
        <w:t xml:space="preserve"> června </w:t>
      </w:r>
      <w:r w:rsidR="006F7CA9" w:rsidRPr="00662C59">
        <w:rPr>
          <w:iCs/>
          <w:szCs w:val="20"/>
        </w:rPr>
        <w:t>2005</w:t>
      </w:r>
      <w:r w:rsidR="00965747" w:rsidRPr="00662C59">
        <w:rPr>
          <w:iCs/>
          <w:szCs w:val="20"/>
        </w:rPr>
        <w:t>.</w:t>
      </w:r>
    </w:p>
    <w:p w14:paraId="47615407" w14:textId="3F0859E1" w:rsidR="006F7CA9" w:rsidRPr="00662C59" w:rsidRDefault="0054342A" w:rsidP="006F7CA9">
      <w:pPr>
        <w:numPr>
          <w:ilvl w:val="0"/>
          <w:numId w:val="21"/>
        </w:numPr>
        <w:jc w:val="both"/>
        <w:rPr>
          <w:color w:val="0000FF"/>
        </w:rPr>
      </w:pPr>
      <w:r w:rsidRPr="00662C59">
        <w:t>O</w:t>
      </w:r>
      <w:r w:rsidR="00965747" w:rsidRPr="00662C59">
        <w:t xml:space="preserve">becně závazná vyhláška </w:t>
      </w:r>
      <w:r w:rsidR="006F7CA9" w:rsidRPr="00662C59">
        <w:t>č. 3</w:t>
      </w:r>
      <w:r w:rsidR="006F7CA9" w:rsidRPr="00662C59">
        <w:rPr>
          <w:iCs/>
        </w:rPr>
        <w:t xml:space="preserve">/2016, </w:t>
      </w:r>
      <w:r w:rsidR="00662C59" w:rsidRPr="00662C59">
        <w:rPr>
          <w:iCs/>
        </w:rPr>
        <w:t xml:space="preserve">kterou se vydává </w:t>
      </w:r>
      <w:r w:rsidR="006F7CA9" w:rsidRPr="00662C59">
        <w:t xml:space="preserve">Požární řád města Český Těšín, ze dne 21. </w:t>
      </w:r>
      <w:r w:rsidR="00502883">
        <w:t>listopadu</w:t>
      </w:r>
      <w:r w:rsidR="006F7CA9" w:rsidRPr="00662C59">
        <w:t xml:space="preserve"> 2016.</w:t>
      </w:r>
    </w:p>
    <w:p w14:paraId="7BE166B5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112E299D" w14:textId="77777777" w:rsidR="0000066F" w:rsidRPr="006F7CA9" w:rsidRDefault="0000066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6F7CA9">
        <w:rPr>
          <w:b/>
        </w:rPr>
        <w:t>Čl. 2</w:t>
      </w:r>
    </w:p>
    <w:p w14:paraId="32FF2941" w14:textId="77777777" w:rsidR="0000066F" w:rsidRDefault="0000066F">
      <w:pPr>
        <w:pStyle w:val="Zkladntext"/>
        <w:tabs>
          <w:tab w:val="left" w:pos="540"/>
        </w:tabs>
        <w:jc w:val="center"/>
        <w:rPr>
          <w:b/>
        </w:rPr>
      </w:pPr>
      <w:r w:rsidRPr="006F7CA9">
        <w:rPr>
          <w:b/>
        </w:rPr>
        <w:t>Účinnost</w:t>
      </w:r>
    </w:p>
    <w:p w14:paraId="01DE6574" w14:textId="77777777" w:rsidR="006F7CA9" w:rsidRPr="006F7CA9" w:rsidRDefault="006F7CA9">
      <w:pPr>
        <w:pStyle w:val="Zkladntext"/>
        <w:tabs>
          <w:tab w:val="left" w:pos="540"/>
        </w:tabs>
        <w:jc w:val="center"/>
        <w:rPr>
          <w:b/>
        </w:rPr>
      </w:pPr>
    </w:p>
    <w:p w14:paraId="6F80EB85" w14:textId="18127C69" w:rsidR="0000066F" w:rsidRDefault="00662C59" w:rsidP="00B07836">
      <w:pPr>
        <w:pStyle w:val="Zkladntext"/>
        <w:spacing w:before="120"/>
        <w:jc w:val="center"/>
      </w:pPr>
      <w:r>
        <w:rPr>
          <w:iCs/>
        </w:rPr>
        <w:t>T</w:t>
      </w:r>
      <w:r w:rsidR="00502883">
        <w:rPr>
          <w:iCs/>
        </w:rPr>
        <w:t>a</w:t>
      </w:r>
      <w:r>
        <w:rPr>
          <w:iCs/>
        </w:rPr>
        <w:t>to obecně závazná vyhlášk</w:t>
      </w:r>
      <w:r w:rsidR="00502883">
        <w:rPr>
          <w:iCs/>
        </w:rPr>
        <w:t>a</w:t>
      </w:r>
      <w:r>
        <w:rPr>
          <w:iCs/>
        </w:rPr>
        <w:t xml:space="preserve"> nabýv</w:t>
      </w:r>
      <w:r w:rsidR="00F344CF">
        <w:rPr>
          <w:iCs/>
        </w:rPr>
        <w:t>á</w:t>
      </w:r>
      <w:r w:rsidR="00196CE5" w:rsidRPr="006F7CA9">
        <w:rPr>
          <w:iCs/>
        </w:rPr>
        <w:t xml:space="preserve"> účinnosti </w:t>
      </w:r>
      <w:r w:rsidR="00B07836">
        <w:rPr>
          <w:iCs/>
        </w:rPr>
        <w:t xml:space="preserve">dne </w:t>
      </w:r>
      <w:proofErr w:type="gramStart"/>
      <w:r w:rsidR="00B07836">
        <w:rPr>
          <w:iCs/>
        </w:rPr>
        <w:t>1.1.2025</w:t>
      </w:r>
      <w:proofErr w:type="gramEnd"/>
      <w:r w:rsidR="00B07836">
        <w:rPr>
          <w:iCs/>
        </w:rPr>
        <w:t>.</w:t>
      </w:r>
    </w:p>
    <w:p w14:paraId="3FD8329F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641AC76A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735F3B98" w14:textId="77777777" w:rsidR="00F344CF" w:rsidRDefault="00F344CF" w:rsidP="00F344CF">
      <w:pPr>
        <w:pStyle w:val="Zkladntext"/>
        <w:tabs>
          <w:tab w:val="left" w:pos="540"/>
        </w:tabs>
      </w:pPr>
    </w:p>
    <w:p w14:paraId="55A27473" w14:textId="77777777" w:rsidR="00F344CF" w:rsidRDefault="00F344CF" w:rsidP="00F344CF">
      <w:pPr>
        <w:pStyle w:val="Zkladntext"/>
        <w:tabs>
          <w:tab w:val="left" w:pos="540"/>
        </w:tabs>
      </w:pPr>
    </w:p>
    <w:p w14:paraId="2E0F47AF" w14:textId="77777777" w:rsidR="00F344CF" w:rsidRDefault="00F344CF">
      <w:pPr>
        <w:pStyle w:val="Zkladntext"/>
        <w:tabs>
          <w:tab w:val="left" w:pos="540"/>
        </w:tabs>
        <w:jc w:val="center"/>
      </w:pPr>
    </w:p>
    <w:p w14:paraId="245EE865" w14:textId="55E8FA98" w:rsidR="00F344CF" w:rsidRDefault="006F7CA9" w:rsidP="00F344C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center"/>
        <w:rPr>
          <w:color w:val="000000"/>
        </w:rPr>
      </w:pPr>
      <w:r>
        <w:rPr>
          <w:color w:val="000000"/>
        </w:rPr>
        <w:t>Karel Kula</w:t>
      </w:r>
      <w:r w:rsidR="005A2044">
        <w:rPr>
          <w:color w:val="000000"/>
        </w:rPr>
        <w:t xml:space="preserve">, v. r. </w:t>
      </w:r>
    </w:p>
    <w:p w14:paraId="3D349CAD" w14:textId="68062A87" w:rsidR="006F7CA9" w:rsidRDefault="006F7CA9" w:rsidP="00F344C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center"/>
        <w:rPr>
          <w:color w:val="000000"/>
        </w:rPr>
      </w:pPr>
      <w:r>
        <w:rPr>
          <w:color w:val="000000"/>
        </w:rPr>
        <w:t>starosta</w:t>
      </w:r>
    </w:p>
    <w:p w14:paraId="266B6520" w14:textId="77777777" w:rsidR="006F7CA9" w:rsidRDefault="006F7CA9" w:rsidP="006F7CA9">
      <w:pPr>
        <w:pStyle w:val="Zkladntext"/>
        <w:tabs>
          <w:tab w:val="left" w:pos="540"/>
        </w:tabs>
        <w:spacing w:before="120"/>
        <w:jc w:val="center"/>
      </w:pPr>
    </w:p>
    <w:p w14:paraId="1F1DCF32" w14:textId="77777777" w:rsidR="00F344CF" w:rsidRDefault="00F344CF" w:rsidP="00F344CF">
      <w:pPr>
        <w:pStyle w:val="Zkladntext"/>
        <w:tabs>
          <w:tab w:val="left" w:pos="540"/>
        </w:tabs>
        <w:spacing w:before="120"/>
      </w:pPr>
    </w:p>
    <w:p w14:paraId="545A3DF6" w14:textId="77777777" w:rsidR="00F344CF" w:rsidRDefault="00F344CF" w:rsidP="00F344CF">
      <w:pPr>
        <w:pStyle w:val="Zkladntext"/>
        <w:tabs>
          <w:tab w:val="left" w:pos="540"/>
        </w:tabs>
        <w:spacing w:before="120"/>
      </w:pPr>
    </w:p>
    <w:p w14:paraId="01135306" w14:textId="5DE71429" w:rsidR="0000066F" w:rsidRDefault="00F344CF" w:rsidP="00F344C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jc w:val="center"/>
        <w:rPr>
          <w:color w:val="000000"/>
        </w:rPr>
      </w:pPr>
      <w:r>
        <w:rPr>
          <w:color w:val="000000"/>
        </w:rPr>
        <w:t>Ing. Jan Pekař, CFA, MBA</w:t>
      </w:r>
      <w:r w:rsidR="005A2044">
        <w:rPr>
          <w:color w:val="000000"/>
        </w:rPr>
        <w:t xml:space="preserve">, v. r. </w:t>
      </w:r>
    </w:p>
    <w:p w14:paraId="5C7C06E9" w14:textId="1D220CC9" w:rsidR="00F344CF" w:rsidRDefault="00F344CF" w:rsidP="00F344C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jc w:val="center"/>
      </w:pPr>
      <w:r>
        <w:rPr>
          <w:color w:val="000000"/>
        </w:rPr>
        <w:t>místostarosta</w:t>
      </w:r>
    </w:p>
    <w:p w14:paraId="5D64AADA" w14:textId="77777777" w:rsidR="0000066F" w:rsidRDefault="0000066F"/>
    <w:p w14:paraId="79FB4456" w14:textId="77777777" w:rsidR="0000066F" w:rsidRPr="00E34091" w:rsidRDefault="0000066F" w:rsidP="00E34091"/>
    <w:sectPr w:rsidR="0000066F" w:rsidRPr="00E3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2"/>
  </w:num>
  <w:num w:numId="5">
    <w:abstractNumId w:val="0"/>
  </w:num>
  <w:num w:numId="6">
    <w:abstractNumId w:val="14"/>
  </w:num>
  <w:num w:numId="7">
    <w:abstractNumId w:val="8"/>
  </w:num>
  <w:num w:numId="8">
    <w:abstractNumId w:val="19"/>
  </w:num>
  <w:num w:numId="9">
    <w:abstractNumId w:val="11"/>
  </w:num>
  <w:num w:numId="10">
    <w:abstractNumId w:val="18"/>
  </w:num>
  <w:num w:numId="11">
    <w:abstractNumId w:val="5"/>
  </w:num>
  <w:num w:numId="12">
    <w:abstractNumId w:val="20"/>
  </w:num>
  <w:num w:numId="13">
    <w:abstractNumId w:val="13"/>
  </w:num>
  <w:num w:numId="14">
    <w:abstractNumId w:val="10"/>
  </w:num>
  <w:num w:numId="15">
    <w:abstractNumId w:val="9"/>
  </w:num>
  <w:num w:numId="16">
    <w:abstractNumId w:val="16"/>
  </w:num>
  <w:num w:numId="17">
    <w:abstractNumId w:val="1"/>
  </w:num>
  <w:num w:numId="18">
    <w:abstractNumId w:val="7"/>
  </w:num>
  <w:num w:numId="19">
    <w:abstractNumId w:val="4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07D"/>
    <w:rsid w:val="0000066F"/>
    <w:rsid w:val="00002263"/>
    <w:rsid w:val="00196CE5"/>
    <w:rsid w:val="0039607D"/>
    <w:rsid w:val="00413F93"/>
    <w:rsid w:val="00502883"/>
    <w:rsid w:val="00516CF9"/>
    <w:rsid w:val="0054342A"/>
    <w:rsid w:val="005A2044"/>
    <w:rsid w:val="006026B3"/>
    <w:rsid w:val="00662C59"/>
    <w:rsid w:val="006F7CA9"/>
    <w:rsid w:val="00712F18"/>
    <w:rsid w:val="007750CC"/>
    <w:rsid w:val="007F6539"/>
    <w:rsid w:val="008358F0"/>
    <w:rsid w:val="00867127"/>
    <w:rsid w:val="00965747"/>
    <w:rsid w:val="00974C60"/>
    <w:rsid w:val="009904EE"/>
    <w:rsid w:val="00A973C1"/>
    <w:rsid w:val="00B07836"/>
    <w:rsid w:val="00D260CF"/>
    <w:rsid w:val="00D47273"/>
    <w:rsid w:val="00E34091"/>
    <w:rsid w:val="00F3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8E02A"/>
  <w15:docId w15:val="{69BB3306-D021-4E4E-89E3-1C9121D7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creator>Standard</dc:creator>
  <cp:lastModifiedBy>Mynarzová Kateřina</cp:lastModifiedBy>
  <cp:revision>4</cp:revision>
  <cp:lastPrinted>2024-10-11T06:21:00Z</cp:lastPrinted>
  <dcterms:created xsi:type="dcterms:W3CDTF">2024-10-22T14:12:00Z</dcterms:created>
  <dcterms:modified xsi:type="dcterms:W3CDTF">2024-11-28T08:10:00Z</dcterms:modified>
</cp:coreProperties>
</file>