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35E340" w14:textId="5E3B373F" w:rsidR="000A6458" w:rsidRPr="000B1483" w:rsidRDefault="005F7FAE" w:rsidP="000A6458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B1483">
        <w:rPr>
          <w:rFonts w:ascii="Arial" w:hAnsi="Arial" w:cs="Arial"/>
          <w:b/>
          <w:color w:val="000000" w:themeColor="text1"/>
          <w:sz w:val="24"/>
          <w:szCs w:val="24"/>
        </w:rPr>
        <w:t>Obec</w:t>
      </w:r>
      <w:r w:rsidR="000B1483" w:rsidRPr="000B1483">
        <w:rPr>
          <w:rFonts w:ascii="Arial" w:hAnsi="Arial" w:cs="Arial"/>
          <w:b/>
          <w:color w:val="000000" w:themeColor="text1"/>
          <w:sz w:val="24"/>
          <w:szCs w:val="24"/>
        </w:rPr>
        <w:t xml:space="preserve"> Dolní Dubňany</w:t>
      </w:r>
    </w:p>
    <w:p w14:paraId="055EFF47" w14:textId="2873FFBE" w:rsidR="000B1483" w:rsidRPr="000B1483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B1483">
        <w:rPr>
          <w:rFonts w:ascii="Arial" w:hAnsi="Arial" w:cs="Arial"/>
          <w:b/>
          <w:color w:val="000000" w:themeColor="text1"/>
          <w:sz w:val="24"/>
          <w:szCs w:val="24"/>
        </w:rPr>
        <w:t xml:space="preserve">Zastupitelstvo obce </w:t>
      </w:r>
      <w:r w:rsidR="000B1483" w:rsidRPr="000B1483">
        <w:rPr>
          <w:rFonts w:ascii="Arial" w:hAnsi="Arial" w:cs="Arial"/>
          <w:b/>
          <w:color w:val="000000" w:themeColor="text1"/>
          <w:sz w:val="24"/>
          <w:szCs w:val="24"/>
        </w:rPr>
        <w:t>Dolní Dubňany</w:t>
      </w:r>
    </w:p>
    <w:p w14:paraId="4255AD4E" w14:textId="57FF3120" w:rsidR="000A6458" w:rsidRPr="000B1483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0B1483">
        <w:rPr>
          <w:rFonts w:ascii="Arial" w:hAnsi="Arial" w:cs="Arial"/>
          <w:b/>
          <w:color w:val="000000" w:themeColor="text1"/>
          <w:sz w:val="24"/>
          <w:szCs w:val="24"/>
        </w:rPr>
        <w:t xml:space="preserve">Obecně závazná vyhláška obce </w:t>
      </w:r>
      <w:r w:rsidR="000B1483" w:rsidRPr="000B1483">
        <w:rPr>
          <w:rFonts w:ascii="Arial" w:hAnsi="Arial" w:cs="Arial"/>
          <w:b/>
          <w:color w:val="000000" w:themeColor="text1"/>
          <w:sz w:val="24"/>
          <w:szCs w:val="24"/>
        </w:rPr>
        <w:t>Dolní Dubňany</w:t>
      </w:r>
      <w:r w:rsidR="00D867EF">
        <w:rPr>
          <w:rFonts w:ascii="Arial" w:hAnsi="Arial" w:cs="Arial"/>
          <w:b/>
          <w:color w:val="000000" w:themeColor="text1"/>
          <w:sz w:val="24"/>
          <w:szCs w:val="24"/>
        </w:rPr>
        <w:t xml:space="preserve"> č. 01/2025</w:t>
      </w:r>
      <w:r w:rsidR="00A569E1">
        <w:rPr>
          <w:rFonts w:ascii="Arial" w:hAnsi="Arial" w:cs="Arial"/>
          <w:b/>
          <w:color w:val="000000" w:themeColor="text1"/>
          <w:sz w:val="24"/>
          <w:szCs w:val="24"/>
        </w:rPr>
        <w:t>,</w:t>
      </w:r>
    </w:p>
    <w:p w14:paraId="6BE65EE7" w14:textId="2A260F1E" w:rsidR="000A6458" w:rsidRPr="0062486B" w:rsidRDefault="000A6458" w:rsidP="000A6458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kterou se stanovují pravidla pro pohyb psů na veřejném prostranství </w:t>
      </w:r>
      <w:r w:rsidRPr="00A73A90">
        <w:rPr>
          <w:rFonts w:ascii="Arial" w:hAnsi="Arial" w:cs="Arial"/>
          <w:b/>
          <w:sz w:val="24"/>
          <w:szCs w:val="24"/>
        </w:rPr>
        <w:t>v</w:t>
      </w:r>
      <w:r w:rsidR="000B1483">
        <w:rPr>
          <w:rFonts w:ascii="Arial" w:hAnsi="Arial" w:cs="Arial"/>
          <w:b/>
          <w:sz w:val="24"/>
          <w:szCs w:val="24"/>
        </w:rPr>
        <w:t> </w:t>
      </w:r>
      <w:r w:rsidRPr="00A73A90">
        <w:rPr>
          <w:rFonts w:ascii="Arial" w:hAnsi="Arial" w:cs="Arial"/>
          <w:b/>
          <w:sz w:val="24"/>
          <w:szCs w:val="24"/>
        </w:rPr>
        <w:t>obci</w:t>
      </w:r>
    </w:p>
    <w:p w14:paraId="7FD3AE63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76D61083" w14:textId="6460569C" w:rsidR="000A6458" w:rsidRDefault="000A6458" w:rsidP="000A6458">
      <w:pPr>
        <w:spacing w:line="276" w:lineRule="auto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Zastupitelstvo </w:t>
      </w:r>
      <w:r w:rsidRPr="00A73A90">
        <w:rPr>
          <w:rFonts w:ascii="Arial" w:hAnsi="Arial" w:cs="Arial"/>
        </w:rPr>
        <w:t>obce</w:t>
      </w:r>
      <w:r w:rsidR="00D867EF">
        <w:rPr>
          <w:rFonts w:ascii="Arial" w:hAnsi="Arial" w:cs="Arial"/>
        </w:rPr>
        <w:t xml:space="preserve"> Dolní Dubňany </w:t>
      </w:r>
      <w:r w:rsidRPr="0062486B">
        <w:rPr>
          <w:rFonts w:ascii="Arial" w:hAnsi="Arial" w:cs="Arial"/>
        </w:rPr>
        <w:t xml:space="preserve">se na svém </w:t>
      </w:r>
      <w:r w:rsidR="009A1CD4">
        <w:rPr>
          <w:rFonts w:ascii="Arial" w:hAnsi="Arial" w:cs="Arial"/>
        </w:rPr>
        <w:t xml:space="preserve">21. </w:t>
      </w:r>
      <w:r w:rsidRPr="0062486B">
        <w:rPr>
          <w:rFonts w:ascii="Arial" w:hAnsi="Arial" w:cs="Arial"/>
        </w:rPr>
        <w:t xml:space="preserve">zasedání dne </w:t>
      </w:r>
      <w:r w:rsidR="009A1CD4">
        <w:rPr>
          <w:rFonts w:ascii="Arial" w:hAnsi="Arial" w:cs="Arial"/>
        </w:rPr>
        <w:t>17. 2. 2025</w:t>
      </w:r>
      <w:r w:rsidRPr="0062486B">
        <w:rPr>
          <w:rFonts w:ascii="Arial" w:hAnsi="Arial" w:cs="Arial"/>
        </w:rPr>
        <w:t xml:space="preserve"> usnesením č.</w:t>
      </w:r>
      <w:r>
        <w:rPr>
          <w:rFonts w:ascii="Arial" w:hAnsi="Arial" w:cs="Arial"/>
        </w:rPr>
        <w:t> </w:t>
      </w:r>
      <w:r w:rsidR="00722C4C">
        <w:rPr>
          <w:rFonts w:ascii="Arial" w:hAnsi="Arial" w:cs="Arial"/>
        </w:rPr>
        <w:t>21/04</w:t>
      </w:r>
      <w:r w:rsidRPr="0062486B">
        <w:rPr>
          <w:rFonts w:ascii="Arial" w:hAnsi="Arial" w:cs="Arial"/>
        </w:rPr>
        <w:t xml:space="preserve"> usneslo vydat na základě § </w:t>
      </w:r>
      <w:r>
        <w:rPr>
          <w:rFonts w:ascii="Arial" w:hAnsi="Arial" w:cs="Arial"/>
        </w:rPr>
        <w:t>24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odst. 2 </w:t>
      </w:r>
      <w:r w:rsidRPr="0062486B">
        <w:rPr>
          <w:rFonts w:ascii="Arial" w:hAnsi="Arial" w:cs="Arial"/>
        </w:rPr>
        <w:t>zákona č. </w:t>
      </w:r>
      <w:r>
        <w:rPr>
          <w:rFonts w:ascii="Arial" w:hAnsi="Arial" w:cs="Arial"/>
        </w:rPr>
        <w:t>246</w:t>
      </w:r>
      <w:r w:rsidRPr="0062486B">
        <w:rPr>
          <w:rFonts w:ascii="Arial" w:hAnsi="Arial" w:cs="Arial"/>
        </w:rPr>
        <w:t>/</w:t>
      </w:r>
      <w:r>
        <w:rPr>
          <w:rFonts w:ascii="Arial" w:hAnsi="Arial" w:cs="Arial"/>
        </w:rPr>
        <w:t>1992</w:t>
      </w:r>
      <w:r w:rsidRPr="0062486B">
        <w:rPr>
          <w:rFonts w:ascii="Arial" w:hAnsi="Arial" w:cs="Arial"/>
        </w:rPr>
        <w:t xml:space="preserve"> Sb., </w:t>
      </w:r>
      <w:r>
        <w:rPr>
          <w:rFonts w:ascii="Arial" w:hAnsi="Arial" w:cs="Arial"/>
        </w:rPr>
        <w:t>na</w:t>
      </w:r>
      <w:r w:rsidRPr="0062486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ochranu zvířat proti týrání,</w:t>
      </w:r>
      <w:r w:rsidRPr="0062486B">
        <w:rPr>
          <w:rFonts w:ascii="Arial" w:hAnsi="Arial" w:cs="Arial"/>
        </w:rPr>
        <w:t xml:space="preserve"> ve znění pozdějších předpisů</w:t>
      </w:r>
      <w:r w:rsidR="0031629B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</w:t>
      </w:r>
      <w:r w:rsidRPr="0062486B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v souladu s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10 písm. d) a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§ 84 odst. 2 písm. h) zákona č. 128/2000 Sb., o</w:t>
      </w:r>
      <w:r>
        <w:rPr>
          <w:rFonts w:ascii="Arial" w:hAnsi="Arial" w:cs="Arial"/>
        </w:rPr>
        <w:t> </w:t>
      </w:r>
      <w:r w:rsidRPr="0062486B">
        <w:rPr>
          <w:rFonts w:ascii="Arial" w:hAnsi="Arial" w:cs="Arial"/>
        </w:rPr>
        <w:t>obcích (obecní zřízení), ve znění pozdějších předpisů</w:t>
      </w:r>
      <w:r w:rsidR="0031629B">
        <w:rPr>
          <w:rFonts w:ascii="Arial" w:hAnsi="Arial" w:cs="Arial"/>
        </w:rPr>
        <w:t>,</w:t>
      </w:r>
      <w:r w:rsidRPr="0062486B">
        <w:rPr>
          <w:rFonts w:ascii="Arial" w:hAnsi="Arial" w:cs="Arial"/>
        </w:rPr>
        <w:t xml:space="preserve"> tuto obecně závaznou vyhlášku:</w:t>
      </w:r>
    </w:p>
    <w:p w14:paraId="24A26B11" w14:textId="77777777" w:rsidR="001D1668" w:rsidRPr="0062486B" w:rsidRDefault="001D1668" w:rsidP="000A6458">
      <w:pPr>
        <w:spacing w:line="276" w:lineRule="auto"/>
        <w:rPr>
          <w:rFonts w:ascii="Arial" w:hAnsi="Arial" w:cs="Arial"/>
        </w:rPr>
      </w:pPr>
    </w:p>
    <w:p w14:paraId="0D4457D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11EBB73E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AE185F7" w14:textId="1B28912D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Pravidla pro pohyb psů na veřejném prostranství</w:t>
      </w:r>
    </w:p>
    <w:p w14:paraId="58DD104C" w14:textId="0DB8438A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Stanovují se následující pravidla pro pohyb psů na veřejném prostranství </w:t>
      </w:r>
      <w:r w:rsidRPr="00A73A90">
        <w:rPr>
          <w:rFonts w:ascii="Arial" w:hAnsi="Arial" w:cs="Arial"/>
        </w:rPr>
        <w:t>v obci</w:t>
      </w:r>
      <w:r w:rsidR="007B0B47" w:rsidRPr="007B0B47">
        <w:rPr>
          <w:rFonts w:ascii="Arial" w:hAnsi="Arial" w:cs="Arial"/>
        </w:rPr>
        <w:t>:</w:t>
      </w:r>
      <w:r>
        <w:rPr>
          <w:rStyle w:val="Znakapoznpodarou"/>
          <w:rFonts w:ascii="Arial" w:hAnsi="Arial" w:cs="Arial"/>
        </w:rPr>
        <w:footnoteReference w:id="1"/>
      </w:r>
    </w:p>
    <w:p w14:paraId="33C71CF6" w14:textId="54313342" w:rsidR="000A6458" w:rsidRPr="00D867EF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hanging="436"/>
        <w:contextualSpacing w:val="0"/>
        <w:rPr>
          <w:rFonts w:ascii="Arial" w:hAnsi="Arial" w:cs="Arial"/>
          <w:color w:val="000000" w:themeColor="text1"/>
        </w:rPr>
      </w:pPr>
      <w:r w:rsidRPr="00D867EF">
        <w:rPr>
          <w:rFonts w:ascii="Arial" w:hAnsi="Arial" w:cs="Arial"/>
          <w:color w:val="000000" w:themeColor="text1"/>
        </w:rPr>
        <w:t>na všech veřejných prostranstvích v obci je možný pohyb psů pouze na vodítku,</w:t>
      </w:r>
    </w:p>
    <w:p w14:paraId="78AECBAD" w14:textId="164B27F6" w:rsidR="000A6458" w:rsidRDefault="000A6458" w:rsidP="000A6458">
      <w:pPr>
        <w:pStyle w:val="Odstavecseseznamem"/>
        <w:numPr>
          <w:ilvl w:val="0"/>
          <w:numId w:val="33"/>
        </w:numPr>
        <w:tabs>
          <w:tab w:val="left" w:pos="709"/>
        </w:tabs>
        <w:spacing w:line="276" w:lineRule="auto"/>
        <w:ind w:left="709" w:hanging="425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 xml:space="preserve">na veřejných prostranstvích </w:t>
      </w:r>
      <w:r w:rsidRPr="00A73A90">
        <w:rPr>
          <w:rFonts w:ascii="Arial" w:hAnsi="Arial" w:cs="Arial"/>
        </w:rPr>
        <w:t>v obci</w:t>
      </w:r>
      <w:r>
        <w:rPr>
          <w:rFonts w:ascii="Arial" w:hAnsi="Arial" w:cs="Arial"/>
        </w:rPr>
        <w:t xml:space="preserve"> se zakazuje výcvik psů</w:t>
      </w:r>
      <w:r w:rsidR="00D867EF">
        <w:rPr>
          <w:rFonts w:ascii="Arial" w:hAnsi="Arial" w:cs="Arial"/>
        </w:rPr>
        <w:t>.</w:t>
      </w:r>
    </w:p>
    <w:p w14:paraId="001030D3" w14:textId="72A187D4" w:rsidR="000A6458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Splnění povinností stanovených v odstavci 1 zajišťuje fyzická osoba, která má psa na veřejném prostranství pod kontrolou či dohledem</w:t>
      </w:r>
      <w:r w:rsidRPr="0062486B">
        <w:rPr>
          <w:rFonts w:ascii="Arial" w:hAnsi="Arial" w:cs="Arial"/>
        </w:rPr>
        <w:t>.</w:t>
      </w:r>
      <w:r w:rsidRPr="0062486B">
        <w:rPr>
          <w:rFonts w:ascii="Arial" w:hAnsi="Arial" w:cs="Arial"/>
          <w:vertAlign w:val="superscript"/>
        </w:rPr>
        <w:footnoteReference w:id="2"/>
      </w:r>
    </w:p>
    <w:p w14:paraId="082DB3F8" w14:textId="5436052F" w:rsidR="000A6458" w:rsidRPr="0062486B" w:rsidRDefault="000A6458" w:rsidP="000A6458">
      <w:pPr>
        <w:pStyle w:val="Odstavecseseznamem"/>
        <w:numPr>
          <w:ilvl w:val="0"/>
          <w:numId w:val="32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>
        <w:rPr>
          <w:rFonts w:ascii="Arial" w:hAnsi="Arial" w:cs="Arial"/>
        </w:rPr>
        <w:t>Pravidla stanovená v odstavci 1 se nevztahují na psy při jejich použití dle zvláštních právních předpisů</w:t>
      </w:r>
      <w:r w:rsidR="007B0B47">
        <w:rPr>
          <w:rFonts w:ascii="Arial" w:hAnsi="Arial" w:cs="Arial"/>
        </w:rPr>
        <w:t>.</w:t>
      </w:r>
      <w:r>
        <w:rPr>
          <w:rStyle w:val="Znakapoznpodarou"/>
          <w:rFonts w:ascii="Arial" w:hAnsi="Arial" w:cs="Arial"/>
        </w:rPr>
        <w:footnoteReference w:id="3"/>
      </w:r>
    </w:p>
    <w:p w14:paraId="5C5DF61A" w14:textId="77777777" w:rsidR="000A6458" w:rsidRDefault="000A6458" w:rsidP="000A6458">
      <w:pPr>
        <w:spacing w:line="276" w:lineRule="auto"/>
        <w:rPr>
          <w:rFonts w:ascii="Arial" w:hAnsi="Arial" w:cs="Arial"/>
        </w:rPr>
      </w:pPr>
    </w:p>
    <w:p w14:paraId="3615ACC1" w14:textId="77777777" w:rsidR="001D1668" w:rsidRPr="0062486B" w:rsidRDefault="001D1668" w:rsidP="000A6458">
      <w:pPr>
        <w:spacing w:line="276" w:lineRule="auto"/>
        <w:rPr>
          <w:rFonts w:ascii="Arial" w:hAnsi="Arial" w:cs="Arial"/>
        </w:rPr>
      </w:pPr>
    </w:p>
    <w:p w14:paraId="6CE74D4C" w14:textId="6F1D50A2" w:rsidR="00591AAA" w:rsidRPr="005F7FAE" w:rsidRDefault="00591AAA" w:rsidP="00591AAA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2</w:t>
      </w:r>
    </w:p>
    <w:p w14:paraId="5EA37855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04C3C81" w14:textId="7E4A4DC2" w:rsidR="000A6458" w:rsidRPr="0062486B" w:rsidRDefault="000A6458" w:rsidP="000A6458">
      <w:pPr>
        <w:spacing w:line="276" w:lineRule="auto"/>
        <w:ind w:firstLine="709"/>
        <w:rPr>
          <w:rFonts w:ascii="Arial" w:hAnsi="Arial" w:cs="Arial"/>
        </w:rPr>
      </w:pPr>
      <w:r w:rsidRPr="00D867EF">
        <w:rPr>
          <w:rFonts w:ascii="Arial" w:hAnsi="Arial" w:cs="Arial"/>
          <w:color w:val="000000" w:themeColor="text1"/>
        </w:rPr>
        <w:t xml:space="preserve">Zrušuje se obecně závazná vyhláška obce </w:t>
      </w:r>
      <w:r w:rsidR="00D867EF" w:rsidRPr="00D867EF">
        <w:rPr>
          <w:rFonts w:ascii="Arial" w:hAnsi="Arial" w:cs="Arial"/>
          <w:color w:val="000000" w:themeColor="text1"/>
        </w:rPr>
        <w:t xml:space="preserve">Dolní Dubňany </w:t>
      </w:r>
      <w:r w:rsidRPr="00D867EF">
        <w:rPr>
          <w:rFonts w:ascii="Arial" w:hAnsi="Arial" w:cs="Arial"/>
          <w:color w:val="000000" w:themeColor="text1"/>
        </w:rPr>
        <w:t xml:space="preserve">č. </w:t>
      </w:r>
      <w:r w:rsidR="00D867EF" w:rsidRPr="00D867EF">
        <w:rPr>
          <w:rFonts w:ascii="Arial" w:hAnsi="Arial" w:cs="Arial"/>
          <w:color w:val="000000" w:themeColor="text1"/>
        </w:rPr>
        <w:t>1/98</w:t>
      </w:r>
      <w:r w:rsidRPr="00D867EF">
        <w:rPr>
          <w:rFonts w:ascii="Arial" w:hAnsi="Arial" w:cs="Arial"/>
          <w:color w:val="000000" w:themeColor="text1"/>
        </w:rPr>
        <w:t xml:space="preserve"> </w:t>
      </w:r>
      <w:r w:rsidR="00D867EF" w:rsidRPr="00D867EF">
        <w:rPr>
          <w:rFonts w:ascii="Arial" w:hAnsi="Arial" w:cs="Arial"/>
          <w:color w:val="000000" w:themeColor="text1"/>
        </w:rPr>
        <w:t xml:space="preserve">o zákazu volného </w:t>
      </w:r>
      <w:r w:rsidR="00D867EF" w:rsidRPr="00D867EF">
        <w:rPr>
          <w:rFonts w:ascii="Arial" w:hAnsi="Arial" w:cs="Arial"/>
        </w:rPr>
        <w:t>pohybu drobného hospodářského zvířectva a psů</w:t>
      </w:r>
      <w:r w:rsidRPr="0062486B">
        <w:rPr>
          <w:rFonts w:ascii="Arial" w:hAnsi="Arial" w:cs="Arial"/>
        </w:rPr>
        <w:t xml:space="preserve">, ze dne </w:t>
      </w:r>
      <w:r w:rsidR="00D867EF">
        <w:rPr>
          <w:rFonts w:ascii="Arial" w:hAnsi="Arial" w:cs="Arial"/>
        </w:rPr>
        <w:t>15. 7. 1998</w:t>
      </w:r>
      <w:r w:rsidRPr="0062486B">
        <w:rPr>
          <w:rFonts w:ascii="Arial" w:hAnsi="Arial" w:cs="Arial"/>
        </w:rPr>
        <w:t>.</w:t>
      </w:r>
    </w:p>
    <w:p w14:paraId="47BA02B8" w14:textId="77777777" w:rsidR="000A6458" w:rsidRDefault="000A6458" w:rsidP="000A6458">
      <w:pPr>
        <w:spacing w:line="276" w:lineRule="auto"/>
        <w:rPr>
          <w:rFonts w:ascii="Arial" w:hAnsi="Arial" w:cs="Arial"/>
        </w:rPr>
      </w:pPr>
    </w:p>
    <w:p w14:paraId="50C56EAB" w14:textId="77777777" w:rsidR="00280EC9" w:rsidRPr="0062486B" w:rsidRDefault="00280EC9" w:rsidP="000A6458">
      <w:pPr>
        <w:spacing w:line="276" w:lineRule="auto"/>
        <w:rPr>
          <w:rFonts w:ascii="Arial" w:hAnsi="Arial" w:cs="Arial"/>
        </w:rPr>
      </w:pPr>
    </w:p>
    <w:p w14:paraId="46072F39" w14:textId="19F29841" w:rsidR="000A6458" w:rsidRPr="005F7FAE" w:rsidRDefault="00591AAA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lastRenderedPageBreak/>
        <w:t xml:space="preserve">Čl. </w:t>
      </w:r>
      <w:r w:rsidR="000B1483">
        <w:rPr>
          <w:rFonts w:ascii="Arial" w:hAnsi="Arial" w:cs="Arial"/>
          <w:b/>
        </w:rPr>
        <w:t>3</w:t>
      </w:r>
    </w:p>
    <w:p w14:paraId="1CAB8A81" w14:textId="77777777" w:rsidR="000A6458" w:rsidRPr="005F7FAE" w:rsidRDefault="000A6458" w:rsidP="000A645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AA964BA" w14:textId="13C968C6" w:rsidR="000A6458" w:rsidRDefault="005207E8" w:rsidP="005207E8">
      <w:pPr>
        <w:spacing w:line="276" w:lineRule="auto"/>
        <w:ind w:firstLine="708"/>
        <w:rPr>
          <w:rFonts w:ascii="Arial" w:hAnsi="Arial" w:cs="Arial"/>
        </w:rPr>
      </w:pPr>
      <w:r w:rsidRPr="005207E8">
        <w:rPr>
          <w:rFonts w:ascii="Arial" w:hAnsi="Arial" w:cs="Arial"/>
        </w:rPr>
        <w:t>Tato vyhláška nabývá účinnosti počátkem patnáctého dne následujícího po dni jejího vyhlášení.</w:t>
      </w:r>
    </w:p>
    <w:p w14:paraId="7BE32876" w14:textId="77777777" w:rsidR="008005B2" w:rsidRDefault="008005B2" w:rsidP="005207E8">
      <w:pPr>
        <w:spacing w:line="276" w:lineRule="auto"/>
        <w:ind w:firstLine="708"/>
        <w:rPr>
          <w:rFonts w:ascii="Arial" w:hAnsi="Arial" w:cs="Arial"/>
        </w:rPr>
      </w:pPr>
    </w:p>
    <w:p w14:paraId="528ABC4F" w14:textId="77777777" w:rsidR="008005B2" w:rsidRDefault="008005B2" w:rsidP="005207E8">
      <w:pPr>
        <w:spacing w:line="276" w:lineRule="auto"/>
        <w:ind w:firstLine="708"/>
        <w:rPr>
          <w:rFonts w:ascii="Arial" w:hAnsi="Arial" w:cs="Arial"/>
        </w:rPr>
      </w:pPr>
    </w:p>
    <w:p w14:paraId="1DDBE155" w14:textId="77777777" w:rsidR="008005B2" w:rsidRPr="0062486B" w:rsidRDefault="008005B2" w:rsidP="005207E8">
      <w:pPr>
        <w:spacing w:line="276" w:lineRule="auto"/>
        <w:ind w:firstLine="708"/>
        <w:rPr>
          <w:rFonts w:ascii="Arial" w:hAnsi="Arial" w:cs="Arial"/>
        </w:rPr>
      </w:pPr>
    </w:p>
    <w:p w14:paraId="0BA4C42D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4B06B422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</w:pPr>
    </w:p>
    <w:p w14:paraId="5B39689F" w14:textId="77777777" w:rsidR="000A6458" w:rsidRPr="0062486B" w:rsidRDefault="000A6458" w:rsidP="000A6458">
      <w:pPr>
        <w:spacing w:line="276" w:lineRule="auto"/>
        <w:rPr>
          <w:rFonts w:ascii="Arial" w:hAnsi="Arial" w:cs="Arial"/>
        </w:rPr>
        <w:sectPr w:rsidR="000A6458" w:rsidRPr="0062486B">
          <w:footerReference w:type="default" r:id="rId8"/>
          <w:footnotePr>
            <w:numRestart w:val="eachSect"/>
          </w:footnotePr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446F87A9" w14:textId="77777777" w:rsidR="000A6458" w:rsidRPr="0062486B" w:rsidRDefault="000A6458" w:rsidP="000A6458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B42774" w14:textId="230368AB" w:rsidR="000A6458" w:rsidRPr="0062486B" w:rsidRDefault="00D867EF" w:rsidP="000A6458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Ing. Tomáš Petříček, Ph.D.</w:t>
      </w:r>
    </w:p>
    <w:p w14:paraId="6B5A446F" w14:textId="77777777" w:rsidR="000A6458" w:rsidRPr="0062486B" w:rsidRDefault="000A6458" w:rsidP="00851AAA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0100587B" w14:textId="36966A54" w:rsidR="000A6458" w:rsidRPr="0062486B" w:rsidRDefault="00D867EF" w:rsidP="00851AAA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Tomáš Drápal</w:t>
      </w:r>
    </w:p>
    <w:p w14:paraId="616C16F3" w14:textId="77777777" w:rsidR="00591AAA" w:rsidRDefault="00591AAA" w:rsidP="000A6458">
      <w:pPr>
        <w:spacing w:line="276" w:lineRule="auto"/>
        <w:jc w:val="center"/>
        <w:rPr>
          <w:rFonts w:ascii="Arial" w:hAnsi="Arial" w:cs="Arial"/>
        </w:rPr>
        <w:sectPr w:rsidR="00591AAA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r>
        <w:rPr>
          <w:rFonts w:ascii="Arial" w:hAnsi="Arial" w:cs="Arial"/>
        </w:rPr>
        <w:t>m</w:t>
      </w:r>
      <w:r w:rsidR="000A6458" w:rsidRPr="0062486B">
        <w:rPr>
          <w:rFonts w:ascii="Arial" w:hAnsi="Arial" w:cs="Arial"/>
        </w:rPr>
        <w:t>ístostarosta</w:t>
      </w:r>
    </w:p>
    <w:p w14:paraId="7B1B9CE2" w14:textId="734C7F3C" w:rsidR="00851AAA" w:rsidRDefault="00851AAA" w:rsidP="00280EC9">
      <w:pPr>
        <w:rPr>
          <w:rFonts w:ascii="Arial" w:hAnsi="Arial" w:cs="Arial"/>
        </w:rPr>
      </w:pPr>
    </w:p>
    <w:p w14:paraId="77741009" w14:textId="77777777" w:rsidR="008005B2" w:rsidRPr="00851AAA" w:rsidRDefault="008005B2" w:rsidP="00280EC9">
      <w:pPr>
        <w:rPr>
          <w:rFonts w:ascii="Arial" w:hAnsi="Arial" w:cs="Arial"/>
        </w:rPr>
      </w:pPr>
    </w:p>
    <w:sectPr w:rsidR="008005B2" w:rsidRPr="00851AAA" w:rsidSect="008B09E5">
      <w:footnotePr>
        <w:numRestart w:val="eachSect"/>
      </w:footnotePr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61E33C" w14:textId="77777777" w:rsidR="00A42502" w:rsidRDefault="00A42502" w:rsidP="006A579C">
      <w:pPr>
        <w:spacing w:after="0"/>
      </w:pPr>
      <w:r>
        <w:separator/>
      </w:r>
    </w:p>
  </w:endnote>
  <w:endnote w:type="continuationSeparator" w:id="0">
    <w:p w14:paraId="4ECCBC42" w14:textId="77777777" w:rsidR="00A42502" w:rsidRDefault="00A42502" w:rsidP="006A579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005287408"/>
      <w:docPartObj>
        <w:docPartGallery w:val="Page Numbers (Bottom of Page)"/>
        <w:docPartUnique/>
      </w:docPartObj>
    </w:sdtPr>
    <w:sdtContent>
      <w:p w14:paraId="0CDBCFD6" w14:textId="5D3E607E" w:rsidR="000A6458" w:rsidRPr="00456B24" w:rsidRDefault="000A6458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A57AF1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7C0EF4D" w14:textId="77777777" w:rsidR="000A6458" w:rsidRDefault="000A645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4AAA95" w14:textId="77777777" w:rsidR="00A42502" w:rsidRDefault="00A42502" w:rsidP="006A579C">
      <w:pPr>
        <w:spacing w:after="0"/>
      </w:pPr>
      <w:r>
        <w:separator/>
      </w:r>
    </w:p>
  </w:footnote>
  <w:footnote w:type="continuationSeparator" w:id="0">
    <w:p w14:paraId="68DEC8BE" w14:textId="77777777" w:rsidR="00A42502" w:rsidRDefault="00A42502" w:rsidP="006A579C">
      <w:pPr>
        <w:spacing w:after="0"/>
      </w:pPr>
      <w:r>
        <w:continuationSeparator/>
      </w:r>
    </w:p>
  </w:footnote>
  <w:footnote w:id="1">
    <w:p w14:paraId="72354F3C" w14:textId="3BDDBAB8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</w:t>
      </w:r>
      <w:r w:rsidR="005F7FAE">
        <w:rPr>
          <w:rFonts w:ascii="Arial" w:hAnsi="Arial" w:cs="Arial"/>
          <w:sz w:val="18"/>
          <w:szCs w:val="18"/>
        </w:rPr>
        <w:t xml:space="preserve">Ustanovení </w:t>
      </w:r>
      <w:r w:rsidRPr="00E7765B">
        <w:rPr>
          <w:rFonts w:ascii="Arial" w:hAnsi="Arial" w:cs="Arial"/>
          <w:sz w:val="18"/>
          <w:szCs w:val="18"/>
        </w:rPr>
        <w:t>§ 34 zákona č. 128/2000 Sb., o obcích (obecní zřízení), ve znění pozdějších předpisů.</w:t>
      </w:r>
    </w:p>
  </w:footnote>
  <w:footnote w:id="2">
    <w:p w14:paraId="022DB580" w14:textId="673A5BD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Fyzickou osobou se rozumí např. chovatel psa, vlastník psa či jiná doprovázející osoba. Odchyt toulavých a opuštěných zvířat řeší např. § 42 zákona č. 166/1999 Sb., o veterinární péči a o změně některých souvisejících zákonů (veterinární zákon), ve znění pozdějších předpisů. Problematiku upravují rovněž další zvláštní právní předpisy, např. zákon č. 89/2012 Sb., občanský zákoník, ve znění pozdějších předpisů.</w:t>
      </w:r>
    </w:p>
  </w:footnote>
  <w:footnote w:id="3">
    <w:p w14:paraId="2E9896FD" w14:textId="134F64F0" w:rsidR="000A6458" w:rsidRPr="00E7765B" w:rsidRDefault="000A6458" w:rsidP="000A6458">
      <w:pPr>
        <w:pStyle w:val="Textpoznpodarou"/>
        <w:rPr>
          <w:rFonts w:ascii="Arial" w:hAnsi="Arial" w:cs="Arial"/>
          <w:sz w:val="18"/>
          <w:szCs w:val="18"/>
        </w:rPr>
      </w:pPr>
      <w:r w:rsidRPr="00E7765B">
        <w:rPr>
          <w:rStyle w:val="Znakapoznpodarou"/>
          <w:rFonts w:ascii="Arial" w:hAnsi="Arial" w:cs="Arial"/>
          <w:sz w:val="18"/>
          <w:szCs w:val="18"/>
        </w:rPr>
        <w:footnoteRef/>
      </w:r>
      <w:r w:rsidRPr="00E7765B">
        <w:rPr>
          <w:rFonts w:ascii="Arial" w:hAnsi="Arial" w:cs="Arial"/>
          <w:sz w:val="18"/>
          <w:szCs w:val="18"/>
        </w:rPr>
        <w:t xml:space="preserve"> Např. zákon č. 273/2008 Sb., o</w:t>
      </w:r>
      <w:r w:rsidR="00851AAA">
        <w:rPr>
          <w:rFonts w:ascii="Arial" w:hAnsi="Arial" w:cs="Arial"/>
          <w:sz w:val="18"/>
          <w:szCs w:val="18"/>
        </w:rPr>
        <w:t> </w:t>
      </w:r>
      <w:r w:rsidRPr="00E7765B">
        <w:rPr>
          <w:rFonts w:ascii="Arial" w:hAnsi="Arial" w:cs="Arial"/>
          <w:sz w:val="18"/>
          <w:szCs w:val="18"/>
        </w:rPr>
        <w:t>Policii České republiky, ve znění pozdějších předpisů</w:t>
      </w:r>
      <w:r w:rsidR="007C01F6">
        <w:rPr>
          <w:rFonts w:ascii="Arial" w:hAnsi="Arial" w:cs="Arial"/>
          <w:sz w:val="18"/>
          <w:szCs w:val="18"/>
        </w:rPr>
        <w:t>,</w:t>
      </w:r>
      <w:r w:rsidR="00851AAA">
        <w:rPr>
          <w:rFonts w:ascii="Arial" w:hAnsi="Arial" w:cs="Arial"/>
          <w:sz w:val="18"/>
          <w:szCs w:val="18"/>
        </w:rPr>
        <w:t xml:space="preserve"> nebo</w:t>
      </w:r>
      <w:r>
        <w:rPr>
          <w:rFonts w:ascii="Arial" w:hAnsi="Arial" w:cs="Arial"/>
          <w:sz w:val="18"/>
          <w:szCs w:val="18"/>
        </w:rPr>
        <w:t xml:space="preserve"> zákon č. 553/1991 Sb., o obecní policii, ve znění pozdějších předpisů.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B70B9"/>
    <w:multiLevelType w:val="hybridMultilevel"/>
    <w:tmpl w:val="69C8A4AC"/>
    <w:lvl w:ilvl="0" w:tplc="F70AE89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C340E"/>
    <w:multiLevelType w:val="hybridMultilevel"/>
    <w:tmpl w:val="6B005776"/>
    <w:lvl w:ilvl="0" w:tplc="A76A415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45DE5"/>
    <w:multiLevelType w:val="hybridMultilevel"/>
    <w:tmpl w:val="E500E7E8"/>
    <w:lvl w:ilvl="0" w:tplc="0F56CA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636AF"/>
    <w:multiLevelType w:val="hybridMultilevel"/>
    <w:tmpl w:val="B4444D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B30943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F9567D"/>
    <w:multiLevelType w:val="hybridMultilevel"/>
    <w:tmpl w:val="7994C054"/>
    <w:lvl w:ilvl="0" w:tplc="CEBEF56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591E00"/>
    <w:multiLevelType w:val="hybridMultilevel"/>
    <w:tmpl w:val="49E0A732"/>
    <w:lvl w:ilvl="0" w:tplc="FC74A6E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7BE1C74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A11166"/>
    <w:multiLevelType w:val="hybridMultilevel"/>
    <w:tmpl w:val="3670C7C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F864D0"/>
    <w:multiLevelType w:val="hybridMultilevel"/>
    <w:tmpl w:val="D39EDCE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60423"/>
    <w:multiLevelType w:val="hybridMultilevel"/>
    <w:tmpl w:val="92A2C904"/>
    <w:lvl w:ilvl="0" w:tplc="1E6A32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930832"/>
    <w:multiLevelType w:val="hybridMultilevel"/>
    <w:tmpl w:val="8E304E9E"/>
    <w:lvl w:ilvl="0" w:tplc="1EE816D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102542"/>
    <w:multiLevelType w:val="hybridMultilevel"/>
    <w:tmpl w:val="12D6DA88"/>
    <w:lvl w:ilvl="0" w:tplc="60DAFFC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8C2DA7"/>
    <w:multiLevelType w:val="hybridMultilevel"/>
    <w:tmpl w:val="DC6A89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17192"/>
    <w:multiLevelType w:val="hybridMultilevel"/>
    <w:tmpl w:val="8930652E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F2304"/>
    <w:multiLevelType w:val="hybridMultilevel"/>
    <w:tmpl w:val="B3E0430E"/>
    <w:lvl w:ilvl="0" w:tplc="92E62E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4E459A"/>
    <w:multiLevelType w:val="hybridMultilevel"/>
    <w:tmpl w:val="5F026C1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210F68"/>
    <w:multiLevelType w:val="hybridMultilevel"/>
    <w:tmpl w:val="751C3DC0"/>
    <w:lvl w:ilvl="0" w:tplc="7EF0267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1148AC"/>
    <w:multiLevelType w:val="hybridMultilevel"/>
    <w:tmpl w:val="236AF9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C2C028C"/>
    <w:multiLevelType w:val="hybridMultilevel"/>
    <w:tmpl w:val="E4785294"/>
    <w:lvl w:ilvl="0" w:tplc="BC9074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7B20D0"/>
    <w:multiLevelType w:val="hybridMultilevel"/>
    <w:tmpl w:val="A2E8325E"/>
    <w:lvl w:ilvl="0" w:tplc="3138806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1503214"/>
    <w:multiLevelType w:val="hybridMultilevel"/>
    <w:tmpl w:val="65D4EFBC"/>
    <w:lvl w:ilvl="0" w:tplc="FF6436E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6F5D8B"/>
    <w:multiLevelType w:val="hybridMultilevel"/>
    <w:tmpl w:val="3E04A6A4"/>
    <w:lvl w:ilvl="0" w:tplc="8576914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31629A"/>
    <w:multiLevelType w:val="hybridMultilevel"/>
    <w:tmpl w:val="0734A79E"/>
    <w:lvl w:ilvl="0" w:tplc="D1F8934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EF57FA"/>
    <w:multiLevelType w:val="hybridMultilevel"/>
    <w:tmpl w:val="887A1CB6"/>
    <w:lvl w:ilvl="0" w:tplc="3A80B4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DB7E25"/>
    <w:multiLevelType w:val="hybridMultilevel"/>
    <w:tmpl w:val="2F8EEB6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D816B2"/>
    <w:multiLevelType w:val="hybridMultilevel"/>
    <w:tmpl w:val="E1F62EB8"/>
    <w:lvl w:ilvl="0" w:tplc="C344903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4D0460"/>
    <w:multiLevelType w:val="hybridMultilevel"/>
    <w:tmpl w:val="C8CE1396"/>
    <w:lvl w:ilvl="0" w:tplc="E332B6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4AC6D61"/>
    <w:multiLevelType w:val="hybridMultilevel"/>
    <w:tmpl w:val="E35A849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292EA6"/>
    <w:multiLevelType w:val="hybridMultilevel"/>
    <w:tmpl w:val="BDFAD1A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987AE6"/>
    <w:multiLevelType w:val="hybridMultilevel"/>
    <w:tmpl w:val="3E522C68"/>
    <w:lvl w:ilvl="0" w:tplc="8588239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8A3198"/>
    <w:multiLevelType w:val="hybridMultilevel"/>
    <w:tmpl w:val="2CBCA16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0C4533F"/>
    <w:multiLevelType w:val="hybridMultilevel"/>
    <w:tmpl w:val="6BD2B3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8F2359"/>
    <w:multiLevelType w:val="hybridMultilevel"/>
    <w:tmpl w:val="DFE4BFDC"/>
    <w:lvl w:ilvl="0" w:tplc="B1DA6C1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1E1738"/>
    <w:multiLevelType w:val="hybridMultilevel"/>
    <w:tmpl w:val="FBBE5246"/>
    <w:lvl w:ilvl="0" w:tplc="73A8930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5A57982"/>
    <w:multiLevelType w:val="hybridMultilevel"/>
    <w:tmpl w:val="7478A27C"/>
    <w:lvl w:ilvl="0" w:tplc="F5B6DB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DEB6CB2"/>
    <w:multiLevelType w:val="hybridMultilevel"/>
    <w:tmpl w:val="6652EF9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5721663">
    <w:abstractNumId w:val="21"/>
  </w:num>
  <w:num w:numId="2" w16cid:durableId="1380280016">
    <w:abstractNumId w:val="19"/>
  </w:num>
  <w:num w:numId="3" w16cid:durableId="1969388491">
    <w:abstractNumId w:val="8"/>
  </w:num>
  <w:num w:numId="4" w16cid:durableId="1858545791">
    <w:abstractNumId w:val="20"/>
  </w:num>
  <w:num w:numId="5" w16cid:durableId="185948287">
    <w:abstractNumId w:val="18"/>
  </w:num>
  <w:num w:numId="6" w16cid:durableId="830174349">
    <w:abstractNumId w:val="1"/>
  </w:num>
  <w:num w:numId="7" w16cid:durableId="682974883">
    <w:abstractNumId w:val="3"/>
  </w:num>
  <w:num w:numId="8" w16cid:durableId="872425889">
    <w:abstractNumId w:val="22"/>
  </w:num>
  <w:num w:numId="9" w16cid:durableId="254556970">
    <w:abstractNumId w:val="33"/>
  </w:num>
  <w:num w:numId="10" w16cid:durableId="498155489">
    <w:abstractNumId w:val="13"/>
  </w:num>
  <w:num w:numId="11" w16cid:durableId="1350527683">
    <w:abstractNumId w:val="10"/>
  </w:num>
  <w:num w:numId="12" w16cid:durableId="1833909208">
    <w:abstractNumId w:val="26"/>
  </w:num>
  <w:num w:numId="13" w16cid:durableId="1859853033">
    <w:abstractNumId w:val="29"/>
  </w:num>
  <w:num w:numId="14" w16cid:durableId="1797596644">
    <w:abstractNumId w:val="27"/>
  </w:num>
  <w:num w:numId="15" w16cid:durableId="966739548">
    <w:abstractNumId w:val="34"/>
  </w:num>
  <w:num w:numId="16" w16cid:durableId="1578785916">
    <w:abstractNumId w:val="9"/>
  </w:num>
  <w:num w:numId="17" w16cid:durableId="1707682390">
    <w:abstractNumId w:val="39"/>
  </w:num>
  <w:num w:numId="18" w16cid:durableId="909999434">
    <w:abstractNumId w:val="31"/>
  </w:num>
  <w:num w:numId="19" w16cid:durableId="1478305242">
    <w:abstractNumId w:val="23"/>
  </w:num>
  <w:num w:numId="20" w16cid:durableId="1068845449">
    <w:abstractNumId w:val="24"/>
  </w:num>
  <w:num w:numId="21" w16cid:durableId="862285170">
    <w:abstractNumId w:val="15"/>
  </w:num>
  <w:num w:numId="22" w16cid:durableId="50033866">
    <w:abstractNumId w:val="17"/>
  </w:num>
  <w:num w:numId="23" w16cid:durableId="1712925083">
    <w:abstractNumId w:val="11"/>
  </w:num>
  <w:num w:numId="24" w16cid:durableId="525413432">
    <w:abstractNumId w:val="6"/>
  </w:num>
  <w:num w:numId="25" w16cid:durableId="657002307">
    <w:abstractNumId w:val="38"/>
  </w:num>
  <w:num w:numId="26" w16cid:durableId="797068291">
    <w:abstractNumId w:val="36"/>
  </w:num>
  <w:num w:numId="27" w16cid:durableId="1145975452">
    <w:abstractNumId w:val="12"/>
  </w:num>
  <w:num w:numId="28" w16cid:durableId="1998876456">
    <w:abstractNumId w:val="14"/>
  </w:num>
  <w:num w:numId="29" w16cid:durableId="1803763348">
    <w:abstractNumId w:val="35"/>
  </w:num>
  <w:num w:numId="30" w16cid:durableId="1723596983">
    <w:abstractNumId w:val="7"/>
  </w:num>
  <w:num w:numId="31" w16cid:durableId="624197333">
    <w:abstractNumId w:val="30"/>
  </w:num>
  <w:num w:numId="32" w16cid:durableId="2050379594">
    <w:abstractNumId w:val="28"/>
  </w:num>
  <w:num w:numId="33" w16cid:durableId="1082725289">
    <w:abstractNumId w:val="37"/>
  </w:num>
  <w:num w:numId="34" w16cid:durableId="1520583396">
    <w:abstractNumId w:val="2"/>
  </w:num>
  <w:num w:numId="35" w16cid:durableId="1432968055">
    <w:abstractNumId w:val="32"/>
  </w:num>
  <w:num w:numId="36" w16cid:durableId="19404919">
    <w:abstractNumId w:val="5"/>
  </w:num>
  <w:num w:numId="37" w16cid:durableId="1418021813">
    <w:abstractNumId w:val="4"/>
  </w:num>
  <w:num w:numId="38" w16cid:durableId="1208488494">
    <w:abstractNumId w:val="16"/>
  </w:num>
  <w:num w:numId="39" w16cid:durableId="496699079">
    <w:abstractNumId w:val="25"/>
  </w:num>
  <w:num w:numId="40" w16cid:durableId="1945453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579C"/>
    <w:rsid w:val="00044F97"/>
    <w:rsid w:val="00055303"/>
    <w:rsid w:val="000569AF"/>
    <w:rsid w:val="00077332"/>
    <w:rsid w:val="000825C7"/>
    <w:rsid w:val="000874EF"/>
    <w:rsid w:val="000A6458"/>
    <w:rsid w:val="000B05CF"/>
    <w:rsid w:val="000B1483"/>
    <w:rsid w:val="000B231D"/>
    <w:rsid w:val="000C6E44"/>
    <w:rsid w:val="000E05BE"/>
    <w:rsid w:val="000E523A"/>
    <w:rsid w:val="001673F1"/>
    <w:rsid w:val="001C55C2"/>
    <w:rsid w:val="001D1668"/>
    <w:rsid w:val="001E13DF"/>
    <w:rsid w:val="00243C48"/>
    <w:rsid w:val="00280EC9"/>
    <w:rsid w:val="002A49BF"/>
    <w:rsid w:val="002B5A8C"/>
    <w:rsid w:val="002B784A"/>
    <w:rsid w:val="002C2179"/>
    <w:rsid w:val="002F306E"/>
    <w:rsid w:val="0031629B"/>
    <w:rsid w:val="003331F0"/>
    <w:rsid w:val="00350CEA"/>
    <w:rsid w:val="00351BCA"/>
    <w:rsid w:val="00353A66"/>
    <w:rsid w:val="003E31EC"/>
    <w:rsid w:val="003E4092"/>
    <w:rsid w:val="00404FBB"/>
    <w:rsid w:val="004413D5"/>
    <w:rsid w:val="00454309"/>
    <w:rsid w:val="00456B24"/>
    <w:rsid w:val="00494E10"/>
    <w:rsid w:val="004C67D4"/>
    <w:rsid w:val="004F6AE0"/>
    <w:rsid w:val="00511967"/>
    <w:rsid w:val="005207E8"/>
    <w:rsid w:val="00530113"/>
    <w:rsid w:val="0057627C"/>
    <w:rsid w:val="00591AAA"/>
    <w:rsid w:val="00591EC3"/>
    <w:rsid w:val="005B181B"/>
    <w:rsid w:val="005C06A9"/>
    <w:rsid w:val="005D6B45"/>
    <w:rsid w:val="005D748C"/>
    <w:rsid w:val="005E2D1D"/>
    <w:rsid w:val="005F591A"/>
    <w:rsid w:val="005F7FAE"/>
    <w:rsid w:val="00602A81"/>
    <w:rsid w:val="00620A53"/>
    <w:rsid w:val="0062486B"/>
    <w:rsid w:val="0065481A"/>
    <w:rsid w:val="00677DEE"/>
    <w:rsid w:val="00693268"/>
    <w:rsid w:val="006A579C"/>
    <w:rsid w:val="006B04F4"/>
    <w:rsid w:val="00700F9A"/>
    <w:rsid w:val="0070259B"/>
    <w:rsid w:val="00722C4C"/>
    <w:rsid w:val="00755FBF"/>
    <w:rsid w:val="007B0B47"/>
    <w:rsid w:val="007C01F6"/>
    <w:rsid w:val="007D5D4E"/>
    <w:rsid w:val="007D7E18"/>
    <w:rsid w:val="007E71AA"/>
    <w:rsid w:val="008005B2"/>
    <w:rsid w:val="00830180"/>
    <w:rsid w:val="00831EA0"/>
    <w:rsid w:val="00836FDB"/>
    <w:rsid w:val="00847970"/>
    <w:rsid w:val="00850799"/>
    <w:rsid w:val="00851AAA"/>
    <w:rsid w:val="0087706C"/>
    <w:rsid w:val="00882D50"/>
    <w:rsid w:val="0089430B"/>
    <w:rsid w:val="008B09E5"/>
    <w:rsid w:val="008C7E8B"/>
    <w:rsid w:val="008F3B43"/>
    <w:rsid w:val="00925061"/>
    <w:rsid w:val="00932C21"/>
    <w:rsid w:val="0096577E"/>
    <w:rsid w:val="0097144B"/>
    <w:rsid w:val="00971E71"/>
    <w:rsid w:val="00990770"/>
    <w:rsid w:val="009A1CD4"/>
    <w:rsid w:val="009F74FB"/>
    <w:rsid w:val="00A07872"/>
    <w:rsid w:val="00A42502"/>
    <w:rsid w:val="00A451FE"/>
    <w:rsid w:val="00A569E1"/>
    <w:rsid w:val="00A57AF1"/>
    <w:rsid w:val="00A611E0"/>
    <w:rsid w:val="00A6397B"/>
    <w:rsid w:val="00A64EEE"/>
    <w:rsid w:val="00A66F60"/>
    <w:rsid w:val="00A73A90"/>
    <w:rsid w:val="00AC786D"/>
    <w:rsid w:val="00AF60FC"/>
    <w:rsid w:val="00B05C96"/>
    <w:rsid w:val="00B77994"/>
    <w:rsid w:val="00B922C0"/>
    <w:rsid w:val="00B97081"/>
    <w:rsid w:val="00BE624E"/>
    <w:rsid w:val="00C0258A"/>
    <w:rsid w:val="00C15179"/>
    <w:rsid w:val="00C24386"/>
    <w:rsid w:val="00C37234"/>
    <w:rsid w:val="00C520D3"/>
    <w:rsid w:val="00C5262D"/>
    <w:rsid w:val="00CA7C69"/>
    <w:rsid w:val="00CC6EC1"/>
    <w:rsid w:val="00CF08FF"/>
    <w:rsid w:val="00D300EC"/>
    <w:rsid w:val="00D4368B"/>
    <w:rsid w:val="00D47652"/>
    <w:rsid w:val="00D867EF"/>
    <w:rsid w:val="00D909A3"/>
    <w:rsid w:val="00DB4C26"/>
    <w:rsid w:val="00DE6BC1"/>
    <w:rsid w:val="00DE7160"/>
    <w:rsid w:val="00DF0B57"/>
    <w:rsid w:val="00E05DD7"/>
    <w:rsid w:val="00E36564"/>
    <w:rsid w:val="00E3733C"/>
    <w:rsid w:val="00E7765B"/>
    <w:rsid w:val="00E872FB"/>
    <w:rsid w:val="00E9753A"/>
    <w:rsid w:val="00EB318C"/>
    <w:rsid w:val="00EC763D"/>
    <w:rsid w:val="00F21A0F"/>
    <w:rsid w:val="00F72311"/>
    <w:rsid w:val="00FA073A"/>
    <w:rsid w:val="00FE4ED3"/>
    <w:rsid w:val="00FF7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1B28C"/>
  <w15:chartTrackingRefBased/>
  <w15:docId w15:val="{E56263E2-59E4-407B-BBD1-2F9849680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A579C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6A579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A579C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6A579C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A579C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A579C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6A579C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456B24"/>
  </w:style>
  <w:style w:type="paragraph" w:styleId="Zpat">
    <w:name w:val="footer"/>
    <w:basedOn w:val="Normln"/>
    <w:link w:val="ZpatChar"/>
    <w:uiPriority w:val="99"/>
    <w:unhideWhenUsed/>
    <w:rsid w:val="00456B24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456B24"/>
  </w:style>
  <w:style w:type="character" w:styleId="Odkaznakoment">
    <w:name w:val="annotation reference"/>
    <w:basedOn w:val="Standardnpsmoodstavce"/>
    <w:uiPriority w:val="99"/>
    <w:semiHidden/>
    <w:unhideWhenUsed/>
    <w:rsid w:val="00044F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4F97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4F9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4F9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4F97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C24386"/>
    <w:pPr>
      <w:spacing w:after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0D49E5-55A2-4175-9AC6-23CF10DC9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212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vnitra ČR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DUŠKOVÁ Barbora, Mgr.et Mgr.</dc:creator>
  <cp:keywords/>
  <dc:description/>
  <cp:lastModifiedBy>Tomáš Petříček</cp:lastModifiedBy>
  <cp:revision>21</cp:revision>
  <dcterms:created xsi:type="dcterms:W3CDTF">2022-08-24T11:23:00Z</dcterms:created>
  <dcterms:modified xsi:type="dcterms:W3CDTF">2025-03-03T08:46:00Z</dcterms:modified>
</cp:coreProperties>
</file>